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BFFEE" w14:textId="77777777" w:rsidR="006A39F3" w:rsidRPr="004908D1" w:rsidRDefault="006A39F3" w:rsidP="006A39F3">
      <w:pPr>
        <w:pStyle w:val="Title"/>
        <w:rPr>
          <w:rFonts w:asciiTheme="majorHAnsi" w:hAnsiTheme="majorHAnsi" w:cstheme="majorBidi"/>
          <w:color w:val="auto"/>
          <w:sz w:val="28"/>
          <w:lang w:val="en-US"/>
        </w:rPr>
      </w:pPr>
      <w:r w:rsidRPr="004908D1">
        <w:rPr>
          <w:rFonts w:asciiTheme="majorHAnsi" w:hAnsiTheme="majorHAnsi" w:cstheme="majorBidi"/>
          <w:color w:val="auto"/>
          <w:sz w:val="28"/>
          <w:lang w:val="en-US"/>
        </w:rPr>
        <w:t>PEOPLE'S DEMOCRATIC REPUBLIC OF ALGERIA</w:t>
      </w:r>
    </w:p>
    <w:p w14:paraId="48C606C8" w14:textId="77777777" w:rsidR="006A39F3" w:rsidRPr="004908D1" w:rsidRDefault="006A39F3" w:rsidP="006A39F3">
      <w:pPr>
        <w:pStyle w:val="Title"/>
        <w:rPr>
          <w:rFonts w:asciiTheme="majorHAnsi" w:hAnsiTheme="majorHAnsi" w:cstheme="majorBidi"/>
          <w:color w:val="auto"/>
          <w:sz w:val="28"/>
          <w:lang w:val="en-US"/>
        </w:rPr>
      </w:pPr>
    </w:p>
    <w:p w14:paraId="295A2427" w14:textId="6FFEFEC5" w:rsidR="006A39F3" w:rsidRPr="004908D1" w:rsidRDefault="006A39F3" w:rsidP="006A39F3">
      <w:pPr>
        <w:pStyle w:val="Title"/>
        <w:rPr>
          <w:rFonts w:asciiTheme="majorHAnsi" w:hAnsiTheme="majorHAnsi" w:cstheme="majorBidi"/>
          <w:color w:val="auto"/>
          <w:sz w:val="28"/>
          <w:lang w:val="en-US"/>
        </w:rPr>
      </w:pPr>
      <w:r w:rsidRPr="004908D1">
        <w:rPr>
          <w:rFonts w:asciiTheme="majorHAnsi" w:hAnsiTheme="majorHAnsi" w:cstheme="majorBidi"/>
          <w:color w:val="auto"/>
          <w:sz w:val="28"/>
          <w:lang w:val="en-US"/>
        </w:rPr>
        <w:t>MINISTRY OF HIGHER EDUCATION AND SCIENTIFIC RESEARCH</w:t>
      </w:r>
    </w:p>
    <w:p w14:paraId="13B4A103" w14:textId="77777777" w:rsidR="002C5F98" w:rsidRPr="004908D1" w:rsidRDefault="002C5F98" w:rsidP="002C5F98">
      <w:pPr>
        <w:pStyle w:val="Title"/>
        <w:rPr>
          <w:rFonts w:asciiTheme="majorHAnsi" w:hAnsiTheme="majorHAnsi" w:cstheme="majorBidi"/>
          <w:color w:val="auto"/>
          <w:sz w:val="28"/>
          <w:lang w:val="en-US"/>
        </w:rPr>
      </w:pPr>
    </w:p>
    <w:p w14:paraId="1391A957" w14:textId="77777777" w:rsidR="002C5F98" w:rsidRPr="004908D1" w:rsidRDefault="002C5F98" w:rsidP="002C5F98">
      <w:pPr>
        <w:pStyle w:val="Title"/>
        <w:rPr>
          <w:rFonts w:asciiTheme="majorHAnsi" w:hAnsiTheme="majorHAnsi" w:cstheme="majorBidi"/>
          <w:color w:val="auto"/>
          <w:sz w:val="28"/>
          <w:lang w:val="en-US"/>
        </w:rPr>
      </w:pPr>
    </w:p>
    <w:p w14:paraId="561A1963" w14:textId="77777777" w:rsidR="002C5F98" w:rsidRPr="004908D1" w:rsidRDefault="002C5F98" w:rsidP="002C5F98">
      <w:pPr>
        <w:pStyle w:val="Title"/>
        <w:jc w:val="left"/>
        <w:rPr>
          <w:rFonts w:asciiTheme="majorHAnsi" w:hAnsiTheme="majorHAnsi" w:cstheme="majorBidi"/>
          <w:color w:val="auto"/>
          <w:sz w:val="28"/>
          <w:lang w:val="en-US"/>
        </w:rPr>
      </w:pPr>
    </w:p>
    <w:p w14:paraId="424CE04D" w14:textId="77777777" w:rsidR="002C5F98" w:rsidRPr="004908D1" w:rsidRDefault="002C5F98" w:rsidP="002C5F98">
      <w:pPr>
        <w:pStyle w:val="Title"/>
        <w:jc w:val="left"/>
        <w:rPr>
          <w:rFonts w:asciiTheme="majorHAnsi" w:hAnsiTheme="majorHAnsi" w:cstheme="majorBidi"/>
          <w:color w:val="auto"/>
          <w:sz w:val="28"/>
          <w:lang w:val="en-US"/>
        </w:rPr>
      </w:pPr>
    </w:p>
    <w:p w14:paraId="1A45D50C" w14:textId="77777777" w:rsidR="002C5F98" w:rsidRPr="004908D1" w:rsidRDefault="002C5F98" w:rsidP="002C5F98">
      <w:pPr>
        <w:pStyle w:val="Title"/>
        <w:jc w:val="left"/>
        <w:rPr>
          <w:rFonts w:asciiTheme="majorHAnsi" w:hAnsiTheme="majorHAnsi" w:cstheme="majorBidi"/>
          <w:color w:val="auto"/>
          <w:sz w:val="28"/>
          <w:lang w:val="en-US"/>
        </w:rPr>
      </w:pPr>
    </w:p>
    <w:p w14:paraId="040AF67E" w14:textId="77777777" w:rsidR="002C5F98" w:rsidRPr="004908D1" w:rsidRDefault="002C5F98" w:rsidP="002C5F98">
      <w:pPr>
        <w:pStyle w:val="Title"/>
        <w:jc w:val="left"/>
        <w:rPr>
          <w:rFonts w:asciiTheme="majorHAnsi" w:hAnsiTheme="majorHAnsi" w:cstheme="majorBidi"/>
          <w:color w:val="auto"/>
          <w:sz w:val="28"/>
          <w:lang w:val="en-US"/>
        </w:rPr>
      </w:pPr>
    </w:p>
    <w:p w14:paraId="339EFE0A" w14:textId="77777777" w:rsidR="002C5F98" w:rsidRPr="004908D1" w:rsidRDefault="002C5F98" w:rsidP="002C5F98">
      <w:pPr>
        <w:pStyle w:val="Title"/>
        <w:jc w:val="left"/>
        <w:rPr>
          <w:rFonts w:asciiTheme="majorHAnsi" w:hAnsiTheme="majorHAnsi" w:cstheme="majorBidi"/>
          <w:color w:val="auto"/>
          <w:sz w:val="28"/>
          <w:lang w:val="en-US"/>
        </w:rPr>
      </w:pPr>
    </w:p>
    <w:p w14:paraId="75849D4C" w14:textId="77777777" w:rsidR="002C5F98" w:rsidRPr="004908D1" w:rsidRDefault="002C5F98" w:rsidP="002C5F98">
      <w:pPr>
        <w:pStyle w:val="Title"/>
        <w:rPr>
          <w:rFonts w:asciiTheme="majorHAnsi" w:hAnsiTheme="majorHAnsi" w:cstheme="majorBidi"/>
          <w:smallCaps/>
          <w:color w:val="auto"/>
          <w:sz w:val="56"/>
          <w:szCs w:val="56"/>
          <w:lang w:val="en-US"/>
        </w:rPr>
      </w:pPr>
    </w:p>
    <w:p w14:paraId="5EFF191F" w14:textId="77777777" w:rsidR="002C5F98" w:rsidRPr="004908D1" w:rsidRDefault="002C5F98" w:rsidP="002C5F98">
      <w:pPr>
        <w:pStyle w:val="Subtitle"/>
        <w:rPr>
          <w:rFonts w:asciiTheme="majorHAnsi" w:hAnsiTheme="majorHAnsi" w:cstheme="majorBidi"/>
          <w:color w:val="auto"/>
          <w:sz w:val="28"/>
          <w:szCs w:val="28"/>
          <w:lang w:val="en-US"/>
        </w:rPr>
      </w:pPr>
    </w:p>
    <w:p w14:paraId="27FAFB9C" w14:textId="77777777" w:rsidR="006A39F3" w:rsidRPr="004908D1" w:rsidRDefault="006A39F3" w:rsidP="006A39F3">
      <w:pPr>
        <w:pStyle w:val="Title"/>
        <w:rPr>
          <w:rFonts w:asciiTheme="majorHAnsi" w:hAnsiTheme="majorHAnsi" w:cstheme="majorBidi"/>
          <w:smallCaps/>
          <w:color w:val="auto"/>
          <w:sz w:val="44"/>
          <w:szCs w:val="44"/>
          <w:lang w:val="en-US"/>
        </w:rPr>
      </w:pPr>
      <w:r w:rsidRPr="004908D1">
        <w:rPr>
          <w:rFonts w:asciiTheme="majorHAnsi" w:hAnsiTheme="majorHAnsi" w:cstheme="majorBidi"/>
          <w:smallCaps/>
          <w:color w:val="auto"/>
          <w:sz w:val="44"/>
          <w:szCs w:val="44"/>
          <w:lang w:val="en-US"/>
        </w:rPr>
        <w:t>ENGINEERING TRAINING OFFER</w:t>
      </w:r>
    </w:p>
    <w:p w14:paraId="62934A1D" w14:textId="77777777" w:rsidR="006A39F3" w:rsidRPr="004908D1" w:rsidRDefault="006A39F3" w:rsidP="006A39F3">
      <w:pPr>
        <w:pStyle w:val="Title"/>
        <w:rPr>
          <w:rFonts w:asciiTheme="majorHAnsi" w:hAnsiTheme="majorHAnsi" w:cstheme="majorBidi"/>
          <w:color w:val="auto"/>
          <w:sz w:val="28"/>
          <w:lang w:val="en-US"/>
        </w:rPr>
      </w:pPr>
    </w:p>
    <w:p w14:paraId="697B99D4" w14:textId="626A3879" w:rsidR="002C5F98" w:rsidRPr="004908D1" w:rsidRDefault="006A39F3" w:rsidP="006A39F3">
      <w:pPr>
        <w:pStyle w:val="Title"/>
        <w:rPr>
          <w:rFonts w:asciiTheme="majorHAnsi" w:hAnsiTheme="majorHAnsi" w:cstheme="majorBidi"/>
          <w:color w:val="auto"/>
          <w:sz w:val="28"/>
          <w:lang w:val="en-US" w:eastAsia="fr-FR"/>
        </w:rPr>
      </w:pPr>
      <w:r w:rsidRPr="004908D1">
        <w:rPr>
          <w:rFonts w:asciiTheme="majorHAnsi" w:hAnsiTheme="majorHAnsi" w:cstheme="majorBidi"/>
          <w:color w:val="auto"/>
          <w:sz w:val="28"/>
          <w:lang w:val="en-US" w:eastAsia="fr-FR"/>
        </w:rPr>
        <w:t>Higher School of Biological Sciences of Oran</w:t>
      </w:r>
    </w:p>
    <w:p w14:paraId="45C94E28" w14:textId="77777777" w:rsidR="002C5F98" w:rsidRPr="004908D1" w:rsidRDefault="002C5F98" w:rsidP="006A39F3">
      <w:pPr>
        <w:pStyle w:val="Title"/>
        <w:rPr>
          <w:rFonts w:asciiTheme="majorHAnsi" w:hAnsiTheme="majorHAnsi" w:cstheme="majorBidi"/>
          <w:color w:val="auto"/>
          <w:sz w:val="28"/>
          <w:lang w:val="en-US"/>
        </w:rPr>
      </w:pPr>
    </w:p>
    <w:p w14:paraId="56C81CD6" w14:textId="77777777" w:rsidR="002C5F98" w:rsidRPr="004908D1" w:rsidRDefault="002C5F98" w:rsidP="002C5F98">
      <w:pPr>
        <w:pStyle w:val="Title"/>
        <w:jc w:val="left"/>
        <w:rPr>
          <w:rFonts w:asciiTheme="majorHAnsi" w:hAnsiTheme="majorHAnsi" w:cstheme="majorBidi"/>
          <w:color w:val="auto"/>
          <w:sz w:val="28"/>
          <w:lang w:val="en-US"/>
        </w:rPr>
      </w:pPr>
    </w:p>
    <w:p w14:paraId="56072272" w14:textId="77777777" w:rsidR="002C5F98" w:rsidRPr="004908D1" w:rsidRDefault="002C5F98" w:rsidP="002C5F98">
      <w:pPr>
        <w:pStyle w:val="Title"/>
        <w:jc w:val="left"/>
        <w:rPr>
          <w:rFonts w:asciiTheme="majorHAnsi" w:hAnsiTheme="majorHAnsi" w:cstheme="majorBidi"/>
          <w:color w:val="auto"/>
          <w:sz w:val="28"/>
          <w:lang w:val="en-US"/>
        </w:rPr>
      </w:pPr>
    </w:p>
    <w:p w14:paraId="6AC14E0C" w14:textId="77777777" w:rsidR="002C5F98" w:rsidRPr="004908D1" w:rsidRDefault="002C5F98" w:rsidP="002C5F98">
      <w:pPr>
        <w:pStyle w:val="Title"/>
        <w:jc w:val="left"/>
        <w:rPr>
          <w:rFonts w:asciiTheme="majorHAnsi" w:hAnsiTheme="majorHAnsi" w:cstheme="majorBidi"/>
          <w:color w:val="auto"/>
          <w:sz w:val="28"/>
          <w:lang w:val="en-US"/>
        </w:rPr>
      </w:pPr>
    </w:p>
    <w:p w14:paraId="14DC0C03" w14:textId="77777777" w:rsidR="002C5F98" w:rsidRPr="004908D1" w:rsidRDefault="002C5F98" w:rsidP="002C5F98">
      <w:pPr>
        <w:pStyle w:val="Title"/>
        <w:jc w:val="left"/>
        <w:rPr>
          <w:rFonts w:asciiTheme="majorHAnsi" w:hAnsiTheme="majorHAnsi" w:cstheme="majorBidi"/>
          <w:color w:val="auto"/>
          <w:sz w:val="28"/>
          <w:lang w:val="en-US"/>
        </w:rPr>
      </w:pPr>
    </w:p>
    <w:p w14:paraId="58C586E9" w14:textId="77777777" w:rsidR="002C5F98" w:rsidRPr="004908D1" w:rsidRDefault="002C5F98" w:rsidP="002C5F98">
      <w:pPr>
        <w:pStyle w:val="Title"/>
        <w:jc w:val="left"/>
        <w:rPr>
          <w:rFonts w:asciiTheme="majorHAnsi" w:hAnsiTheme="majorHAnsi" w:cstheme="majorBidi"/>
          <w:color w:val="auto"/>
          <w:sz w:val="28"/>
          <w:lang w:val="en-US"/>
        </w:rPr>
      </w:pPr>
    </w:p>
    <w:p w14:paraId="2CD57ED9" w14:textId="77777777" w:rsidR="002C5F98" w:rsidRPr="004908D1" w:rsidRDefault="002C5F98" w:rsidP="002C5F98">
      <w:pPr>
        <w:pStyle w:val="Title"/>
        <w:jc w:val="left"/>
        <w:rPr>
          <w:rFonts w:asciiTheme="majorHAnsi" w:hAnsiTheme="majorHAnsi" w:cstheme="majorBidi"/>
          <w:color w:val="auto"/>
          <w:sz w:val="28"/>
          <w:lang w:val="en-US"/>
        </w:rPr>
      </w:pPr>
    </w:p>
    <w:p w14:paraId="24047892" w14:textId="5E0BB3D9" w:rsidR="006A39F3" w:rsidRPr="004908D1" w:rsidRDefault="006A39F3" w:rsidP="006A39F3">
      <w:pPr>
        <w:pStyle w:val="Title"/>
        <w:jc w:val="left"/>
        <w:rPr>
          <w:rFonts w:asciiTheme="majorHAnsi" w:hAnsiTheme="majorHAnsi" w:cstheme="majorBidi"/>
          <w:color w:val="auto"/>
          <w:sz w:val="28"/>
          <w:lang w:val="en-US"/>
        </w:rPr>
      </w:pPr>
      <w:bookmarkStart w:id="0" w:name="_Hlk196140863"/>
      <w:r w:rsidRPr="004908D1">
        <w:rPr>
          <w:rFonts w:asciiTheme="majorHAnsi" w:hAnsiTheme="majorHAnsi" w:cstheme="majorBidi"/>
          <w:color w:val="auto"/>
          <w:sz w:val="28"/>
          <w:lang w:val="en-US"/>
        </w:rPr>
        <w:t>Field: NATURAL AND LIFE SCIENCES</w:t>
      </w:r>
    </w:p>
    <w:p w14:paraId="3830BE1E" w14:textId="4C640253" w:rsidR="006A39F3" w:rsidRPr="004908D1" w:rsidRDefault="006A39F3" w:rsidP="006A39F3">
      <w:pPr>
        <w:pStyle w:val="Title"/>
        <w:jc w:val="left"/>
        <w:rPr>
          <w:rFonts w:asciiTheme="majorHAnsi" w:hAnsiTheme="majorHAnsi" w:cstheme="majorBidi"/>
          <w:color w:val="auto"/>
          <w:sz w:val="28"/>
          <w:lang w:val="en-US"/>
        </w:rPr>
      </w:pPr>
      <w:r w:rsidRPr="004908D1">
        <w:rPr>
          <w:rFonts w:asciiTheme="majorHAnsi" w:hAnsiTheme="majorHAnsi" w:cstheme="majorBidi"/>
          <w:color w:val="auto"/>
          <w:sz w:val="28"/>
          <w:lang w:val="en-US"/>
        </w:rPr>
        <w:br/>
        <w:t>Major: BIOTECHNOLOGY</w:t>
      </w:r>
    </w:p>
    <w:p w14:paraId="3C7E041A" w14:textId="797ACB05" w:rsidR="006A39F3" w:rsidRPr="004908D1" w:rsidRDefault="006A39F3" w:rsidP="006A39F3">
      <w:pPr>
        <w:pStyle w:val="Title"/>
        <w:jc w:val="left"/>
        <w:rPr>
          <w:rFonts w:asciiTheme="majorHAnsi" w:hAnsiTheme="majorHAnsi" w:cstheme="majorBidi"/>
          <w:color w:val="auto"/>
          <w:sz w:val="28"/>
          <w:lang w:val="en-US"/>
        </w:rPr>
      </w:pPr>
      <w:r w:rsidRPr="004908D1">
        <w:rPr>
          <w:rFonts w:asciiTheme="majorHAnsi" w:hAnsiTheme="majorHAnsi" w:cstheme="majorBidi"/>
          <w:color w:val="auto"/>
          <w:sz w:val="28"/>
          <w:lang w:val="en-US"/>
        </w:rPr>
        <w:br/>
        <w:t>Specialization: ENZYME ENGINEERING</w:t>
      </w:r>
    </w:p>
    <w:bookmarkEnd w:id="0"/>
    <w:p w14:paraId="187BCFD8" w14:textId="77777777" w:rsidR="002C5F98" w:rsidRPr="004908D1" w:rsidRDefault="002C5F98" w:rsidP="002C5F98">
      <w:pPr>
        <w:pStyle w:val="Title"/>
        <w:tabs>
          <w:tab w:val="left" w:pos="2300"/>
        </w:tabs>
        <w:jc w:val="left"/>
        <w:rPr>
          <w:rFonts w:asciiTheme="majorHAnsi" w:hAnsiTheme="majorHAnsi" w:cstheme="majorBidi"/>
          <w:color w:val="auto"/>
          <w:sz w:val="28"/>
          <w:lang w:val="en-US"/>
        </w:rPr>
      </w:pPr>
    </w:p>
    <w:p w14:paraId="60E149E3" w14:textId="77777777" w:rsidR="002C5F98" w:rsidRPr="004908D1" w:rsidRDefault="002C5F98" w:rsidP="002C5F98">
      <w:pPr>
        <w:pStyle w:val="Subtitle"/>
        <w:jc w:val="left"/>
        <w:rPr>
          <w:rFonts w:asciiTheme="majorHAnsi" w:hAnsiTheme="majorHAnsi" w:cstheme="majorBidi"/>
          <w:color w:val="auto"/>
          <w:sz w:val="32"/>
          <w:lang w:val="en-US"/>
        </w:rPr>
      </w:pPr>
    </w:p>
    <w:p w14:paraId="3DDC810D" w14:textId="7C5FCA46" w:rsidR="007D02EE" w:rsidRPr="004908D1" w:rsidRDefault="007D02EE" w:rsidP="00A56F2F">
      <w:pPr>
        <w:pStyle w:val="Subtitle"/>
        <w:rPr>
          <w:rFonts w:asciiTheme="majorHAnsi" w:hAnsiTheme="majorHAnsi" w:cstheme="majorBidi"/>
          <w:color w:val="auto"/>
          <w:sz w:val="32"/>
          <w:lang w:val="en-US"/>
        </w:rPr>
      </w:pPr>
    </w:p>
    <w:p w14:paraId="0598AFE9" w14:textId="77777777" w:rsidR="00A56F2F" w:rsidRPr="004908D1" w:rsidRDefault="00A56F2F" w:rsidP="00A56F2F">
      <w:pPr>
        <w:pStyle w:val="Subtitle"/>
        <w:rPr>
          <w:rFonts w:asciiTheme="majorHAnsi" w:hAnsiTheme="majorHAnsi" w:cstheme="majorBidi"/>
          <w:color w:val="auto"/>
          <w:sz w:val="32"/>
          <w:lang w:val="en-US"/>
        </w:rPr>
      </w:pPr>
    </w:p>
    <w:p w14:paraId="397696FE" w14:textId="77777777" w:rsidR="00A56F2F" w:rsidRPr="004908D1" w:rsidRDefault="00A56F2F" w:rsidP="00A56F2F">
      <w:pPr>
        <w:pStyle w:val="Subtitle"/>
        <w:rPr>
          <w:rFonts w:asciiTheme="majorHAnsi" w:hAnsiTheme="majorHAnsi" w:cstheme="majorBidi"/>
          <w:color w:val="auto"/>
          <w:sz w:val="32"/>
          <w:lang w:val="en-US"/>
        </w:rPr>
      </w:pPr>
    </w:p>
    <w:p w14:paraId="1E378874" w14:textId="77777777" w:rsidR="00A56F2F" w:rsidRPr="004908D1" w:rsidRDefault="00A56F2F" w:rsidP="00A56F2F">
      <w:pPr>
        <w:pStyle w:val="Subtitle"/>
        <w:rPr>
          <w:rFonts w:asciiTheme="majorHAnsi" w:hAnsiTheme="majorHAnsi" w:cstheme="majorBidi"/>
          <w:color w:val="auto"/>
          <w:sz w:val="32"/>
          <w:lang w:val="en-US"/>
        </w:rPr>
      </w:pPr>
    </w:p>
    <w:p w14:paraId="1FDE094B" w14:textId="77777777" w:rsidR="00A56F2F" w:rsidRPr="004908D1" w:rsidRDefault="00A56F2F" w:rsidP="00A56F2F">
      <w:pPr>
        <w:pStyle w:val="Subtitle"/>
        <w:rPr>
          <w:rFonts w:asciiTheme="majorHAnsi" w:hAnsiTheme="majorHAnsi" w:cstheme="majorBidi"/>
          <w:color w:val="auto"/>
          <w:sz w:val="32"/>
          <w:lang w:val="en-US"/>
        </w:rPr>
      </w:pPr>
    </w:p>
    <w:p w14:paraId="2BE1AFF2" w14:textId="77777777" w:rsidR="00A56F2F" w:rsidRPr="004908D1" w:rsidRDefault="00A56F2F" w:rsidP="00A56F2F">
      <w:pPr>
        <w:pStyle w:val="Subtitle"/>
        <w:rPr>
          <w:rFonts w:asciiTheme="majorHAnsi" w:hAnsiTheme="majorHAnsi" w:cstheme="majorBidi"/>
          <w:color w:val="auto"/>
          <w:sz w:val="32"/>
          <w:lang w:val="en-US"/>
        </w:rPr>
      </w:pPr>
    </w:p>
    <w:p w14:paraId="68787C02" w14:textId="77777777" w:rsidR="00A56F2F" w:rsidRPr="004908D1" w:rsidRDefault="00A56F2F" w:rsidP="00A56F2F">
      <w:pPr>
        <w:pStyle w:val="Subtitle"/>
        <w:rPr>
          <w:rFonts w:asciiTheme="majorHAnsi" w:hAnsiTheme="majorHAnsi" w:cstheme="majorBidi"/>
          <w:color w:val="auto"/>
          <w:sz w:val="32"/>
          <w:lang w:val="en-US"/>
        </w:rPr>
      </w:pPr>
    </w:p>
    <w:p w14:paraId="65530110" w14:textId="77777777" w:rsidR="00A56F2F" w:rsidRPr="004908D1" w:rsidRDefault="00A56F2F" w:rsidP="00A56F2F">
      <w:pPr>
        <w:pStyle w:val="Subtitle"/>
        <w:rPr>
          <w:rFonts w:asciiTheme="majorHAnsi" w:hAnsiTheme="majorHAnsi" w:cstheme="majorBidi"/>
          <w:color w:val="auto"/>
          <w:sz w:val="32"/>
          <w:lang w:val="en-US"/>
        </w:rPr>
      </w:pPr>
    </w:p>
    <w:p w14:paraId="4C2B53B6" w14:textId="77777777" w:rsidR="00A56F2F" w:rsidRPr="004908D1" w:rsidRDefault="00A56F2F" w:rsidP="00A56F2F">
      <w:pPr>
        <w:pStyle w:val="Subtitle"/>
        <w:rPr>
          <w:rFonts w:asciiTheme="majorHAnsi" w:hAnsiTheme="majorHAnsi" w:cstheme="majorBidi"/>
          <w:color w:val="auto"/>
          <w:sz w:val="32"/>
          <w:lang w:val="en-US"/>
        </w:rPr>
      </w:pPr>
    </w:p>
    <w:p w14:paraId="5AC8730C" w14:textId="77777777" w:rsidR="000E660A" w:rsidRPr="004908D1" w:rsidRDefault="000E660A" w:rsidP="00A56F2F">
      <w:pPr>
        <w:pStyle w:val="Subtitle"/>
        <w:rPr>
          <w:rFonts w:asciiTheme="majorHAnsi" w:hAnsiTheme="majorHAnsi" w:cstheme="majorBidi"/>
          <w:color w:val="auto"/>
          <w:sz w:val="32"/>
          <w:lang w:val="en-US"/>
        </w:rPr>
      </w:pPr>
    </w:p>
    <w:p w14:paraId="1E3666F3" w14:textId="6329F29F" w:rsidR="000360D4" w:rsidRPr="004908D1" w:rsidRDefault="000360D4" w:rsidP="000E660A">
      <w:pPr>
        <w:tabs>
          <w:tab w:val="left" w:pos="993"/>
        </w:tabs>
        <w:bidi/>
        <w:jc w:val="center"/>
        <w:rPr>
          <w:rFonts w:asciiTheme="majorHAnsi" w:hAnsiTheme="majorHAnsi" w:cstheme="majorBidi"/>
          <w:b/>
          <w:bCs/>
          <w:sz w:val="32"/>
          <w:lang w:val="en-US"/>
        </w:rPr>
      </w:pPr>
      <w:r w:rsidRPr="004908D1">
        <w:rPr>
          <w:rFonts w:asciiTheme="majorHAnsi" w:hAnsiTheme="majorHAnsi" w:cstheme="majorBidi"/>
          <w:b/>
          <w:bCs/>
          <w:sz w:val="32"/>
          <w:lang w:val="en-US"/>
        </w:rPr>
        <w:t>Academic Year: 2024–2025</w:t>
      </w:r>
    </w:p>
    <w:p w14:paraId="3D9351B6" w14:textId="77777777" w:rsidR="007D02EE" w:rsidRPr="004908D1" w:rsidRDefault="007D02EE" w:rsidP="007D02EE">
      <w:pPr>
        <w:tabs>
          <w:tab w:val="left" w:pos="993"/>
        </w:tabs>
        <w:bidi/>
        <w:jc w:val="center"/>
        <w:rPr>
          <w:rFonts w:asciiTheme="majorHAnsi" w:hAnsiTheme="majorHAnsi" w:cstheme="majorBidi"/>
          <w:b/>
          <w:bCs/>
          <w:sz w:val="44"/>
          <w:szCs w:val="44"/>
          <w:lang w:val="en-US" w:bidi="ar-DZ"/>
        </w:rPr>
      </w:pPr>
      <w:r w:rsidRPr="004908D1">
        <w:rPr>
          <w:rFonts w:asciiTheme="majorHAnsi" w:hAnsiTheme="majorHAnsi" w:cstheme="majorBidi"/>
          <w:b/>
          <w:bCs/>
          <w:sz w:val="44"/>
          <w:szCs w:val="44"/>
          <w:rtl/>
          <w:lang w:val="en-US" w:bidi="ar-DZ"/>
        </w:rPr>
        <w:lastRenderedPageBreak/>
        <w:t>الجمهورية الجزائرية الـديمقراطيـة الـشعبيــة</w:t>
      </w:r>
    </w:p>
    <w:p w14:paraId="57B27C9F" w14:textId="77777777" w:rsidR="007D02EE" w:rsidRPr="004908D1" w:rsidRDefault="007D02EE" w:rsidP="007D02EE">
      <w:pPr>
        <w:pStyle w:val="Title"/>
        <w:bidi/>
        <w:rPr>
          <w:rFonts w:asciiTheme="majorHAnsi" w:hAnsiTheme="majorHAnsi" w:cstheme="majorBidi"/>
          <w:color w:val="auto"/>
          <w:sz w:val="40"/>
          <w:szCs w:val="40"/>
          <w:lang w:val="en-US"/>
        </w:rPr>
      </w:pPr>
      <w:r w:rsidRPr="004908D1">
        <w:rPr>
          <w:rFonts w:asciiTheme="majorHAnsi" w:hAnsiTheme="majorHAnsi" w:cstheme="majorBidi"/>
          <w:color w:val="auto"/>
          <w:sz w:val="40"/>
          <w:szCs w:val="40"/>
          <w:rtl/>
          <w:lang w:val="en-US"/>
        </w:rPr>
        <w:t>وزارة التعليــم العالــي والبحــث العلمــي</w:t>
      </w:r>
    </w:p>
    <w:p w14:paraId="7563C0DE" w14:textId="77777777" w:rsidR="007D02EE" w:rsidRPr="004908D1" w:rsidRDefault="007D02EE" w:rsidP="007D02EE">
      <w:pPr>
        <w:bidi/>
        <w:jc w:val="both"/>
        <w:rPr>
          <w:rFonts w:asciiTheme="majorHAnsi" w:hAnsiTheme="majorHAnsi" w:cstheme="majorBidi"/>
          <w:sz w:val="28"/>
          <w:szCs w:val="28"/>
          <w:rtl/>
          <w:lang w:val="en-US" w:bidi="ar-DZ"/>
        </w:rPr>
      </w:pPr>
    </w:p>
    <w:p w14:paraId="0EEAEE13" w14:textId="77777777" w:rsidR="007D02EE" w:rsidRPr="004908D1" w:rsidRDefault="007D02EE" w:rsidP="007D02EE">
      <w:pPr>
        <w:bidi/>
        <w:jc w:val="both"/>
        <w:rPr>
          <w:rFonts w:asciiTheme="majorHAnsi" w:hAnsiTheme="majorHAnsi" w:cstheme="majorBidi"/>
          <w:sz w:val="28"/>
          <w:szCs w:val="28"/>
          <w:lang w:val="en-US" w:bidi="ar-DZ"/>
        </w:rPr>
      </w:pPr>
    </w:p>
    <w:p w14:paraId="65BC1841" w14:textId="77777777" w:rsidR="007D02EE" w:rsidRPr="004908D1" w:rsidRDefault="007D02EE" w:rsidP="007D02EE">
      <w:pPr>
        <w:bidi/>
        <w:jc w:val="both"/>
        <w:rPr>
          <w:rFonts w:asciiTheme="majorHAnsi" w:hAnsiTheme="majorHAnsi" w:cstheme="majorBidi"/>
          <w:sz w:val="28"/>
          <w:szCs w:val="28"/>
          <w:lang w:val="en-US" w:bidi="ar-DZ"/>
        </w:rPr>
      </w:pPr>
    </w:p>
    <w:p w14:paraId="7BFB6F25" w14:textId="77777777" w:rsidR="007D02EE" w:rsidRPr="004908D1" w:rsidRDefault="007D02EE" w:rsidP="007D02EE">
      <w:pPr>
        <w:bidi/>
        <w:jc w:val="both"/>
        <w:rPr>
          <w:rFonts w:asciiTheme="majorHAnsi" w:hAnsiTheme="majorHAnsi" w:cstheme="majorBidi"/>
          <w:sz w:val="28"/>
          <w:szCs w:val="28"/>
          <w:lang w:val="en-US" w:bidi="ar-DZ"/>
        </w:rPr>
      </w:pPr>
    </w:p>
    <w:p w14:paraId="77E3D01B" w14:textId="77777777" w:rsidR="007D02EE" w:rsidRPr="004908D1" w:rsidRDefault="007D02EE" w:rsidP="007D02EE">
      <w:pPr>
        <w:bidi/>
        <w:jc w:val="both"/>
        <w:rPr>
          <w:rFonts w:asciiTheme="majorHAnsi" w:hAnsiTheme="majorHAnsi" w:cstheme="majorBidi"/>
          <w:sz w:val="28"/>
          <w:szCs w:val="28"/>
          <w:rtl/>
          <w:lang w:val="en-US" w:bidi="ar-DZ"/>
        </w:rPr>
      </w:pPr>
    </w:p>
    <w:p w14:paraId="79B38AC6" w14:textId="024CB157" w:rsidR="007D02EE" w:rsidRPr="004908D1" w:rsidRDefault="007D02EE" w:rsidP="007D02EE">
      <w:pPr>
        <w:bidi/>
        <w:jc w:val="center"/>
        <w:rPr>
          <w:rFonts w:asciiTheme="majorHAnsi" w:hAnsiTheme="majorHAnsi" w:cstheme="majorBidi"/>
          <w:b/>
          <w:bCs/>
          <w:sz w:val="52"/>
          <w:szCs w:val="52"/>
          <w:lang w:val="en-US" w:bidi="ar-DZ"/>
        </w:rPr>
      </w:pPr>
      <w:r w:rsidRPr="004908D1">
        <w:rPr>
          <w:rFonts w:asciiTheme="majorHAnsi" w:hAnsiTheme="majorHAnsi" w:cstheme="majorBidi"/>
          <w:b/>
          <w:bCs/>
          <w:sz w:val="52"/>
          <w:szCs w:val="52"/>
          <w:rtl/>
          <w:lang w:val="en-US" w:bidi="ar-DZ"/>
        </w:rPr>
        <w:t>عرض تكوي</w:t>
      </w:r>
      <w:r w:rsidR="00BE684C" w:rsidRPr="004908D1">
        <w:rPr>
          <w:rFonts w:asciiTheme="majorHAnsi" w:hAnsiTheme="majorHAnsi" w:cstheme="majorBidi"/>
          <w:b/>
          <w:bCs/>
          <w:sz w:val="52"/>
          <w:szCs w:val="52"/>
          <w:rtl/>
          <w:lang w:val="en-US" w:bidi="ar-DZ"/>
        </w:rPr>
        <w:t>ن هندسة</w:t>
      </w:r>
    </w:p>
    <w:p w14:paraId="77DFCE94" w14:textId="77777777" w:rsidR="007D02EE" w:rsidRPr="004908D1" w:rsidRDefault="007D02EE" w:rsidP="007D02EE">
      <w:pPr>
        <w:bidi/>
        <w:jc w:val="center"/>
        <w:rPr>
          <w:rFonts w:asciiTheme="majorHAnsi" w:hAnsiTheme="majorHAnsi" w:cstheme="majorBidi"/>
          <w:b/>
          <w:bCs/>
          <w:sz w:val="18"/>
          <w:szCs w:val="32"/>
          <w:rtl/>
          <w:lang w:val="en-US" w:bidi="ar-DZ"/>
        </w:rPr>
      </w:pPr>
      <w:r w:rsidRPr="004908D1">
        <w:rPr>
          <w:rFonts w:asciiTheme="majorHAnsi" w:hAnsiTheme="majorHAnsi" w:cstheme="majorBidi"/>
          <w:b/>
          <w:bCs/>
          <w:sz w:val="18"/>
          <w:szCs w:val="32"/>
          <w:rtl/>
          <w:lang w:val="en-US" w:bidi="ar-DZ"/>
        </w:rPr>
        <w:t>المدرسة العليا للعلوم البيولوجية وهران</w:t>
      </w:r>
    </w:p>
    <w:p w14:paraId="6004FF52" w14:textId="77777777" w:rsidR="007D02EE" w:rsidRPr="004908D1" w:rsidRDefault="007D02EE" w:rsidP="007D02EE">
      <w:pPr>
        <w:bidi/>
        <w:jc w:val="both"/>
        <w:rPr>
          <w:rFonts w:asciiTheme="majorHAnsi" w:hAnsiTheme="majorHAnsi" w:cstheme="majorBidi"/>
          <w:sz w:val="28"/>
          <w:szCs w:val="28"/>
          <w:lang w:val="en-US" w:bidi="ar-DZ"/>
        </w:rPr>
      </w:pPr>
    </w:p>
    <w:p w14:paraId="3AC3DADC" w14:textId="77777777" w:rsidR="007D02EE" w:rsidRPr="004908D1" w:rsidRDefault="007D02EE" w:rsidP="007D02EE">
      <w:pPr>
        <w:bidi/>
        <w:jc w:val="both"/>
        <w:rPr>
          <w:rFonts w:asciiTheme="majorHAnsi" w:hAnsiTheme="majorHAnsi" w:cstheme="majorBidi"/>
          <w:sz w:val="28"/>
          <w:szCs w:val="28"/>
          <w:lang w:val="en-US" w:bidi="ar-DZ"/>
        </w:rPr>
      </w:pPr>
    </w:p>
    <w:p w14:paraId="06AFFD3F" w14:textId="77777777" w:rsidR="007D02EE" w:rsidRPr="004908D1" w:rsidRDefault="007D02EE" w:rsidP="007D02EE">
      <w:pPr>
        <w:bidi/>
        <w:jc w:val="both"/>
        <w:rPr>
          <w:rFonts w:asciiTheme="majorHAnsi" w:hAnsiTheme="majorHAnsi" w:cstheme="majorBidi"/>
          <w:sz w:val="28"/>
          <w:szCs w:val="28"/>
          <w:lang w:val="en-US" w:bidi="ar-DZ"/>
        </w:rPr>
      </w:pPr>
    </w:p>
    <w:p w14:paraId="28930CC4" w14:textId="77777777" w:rsidR="007D02EE" w:rsidRPr="004908D1" w:rsidRDefault="007D02EE" w:rsidP="007D02EE">
      <w:pPr>
        <w:bidi/>
        <w:jc w:val="both"/>
        <w:rPr>
          <w:rFonts w:asciiTheme="majorHAnsi" w:hAnsiTheme="majorHAnsi" w:cstheme="majorBidi"/>
          <w:sz w:val="28"/>
          <w:szCs w:val="28"/>
          <w:lang w:val="en-US" w:bidi="ar-DZ"/>
        </w:rPr>
      </w:pPr>
    </w:p>
    <w:p w14:paraId="2C5D7B7E" w14:textId="77777777" w:rsidR="007D02EE" w:rsidRPr="004908D1" w:rsidRDefault="007D02EE" w:rsidP="007D02EE">
      <w:pPr>
        <w:bidi/>
        <w:jc w:val="both"/>
        <w:rPr>
          <w:rFonts w:asciiTheme="majorHAnsi" w:hAnsiTheme="majorHAnsi" w:cstheme="majorBidi"/>
          <w:sz w:val="28"/>
          <w:szCs w:val="28"/>
          <w:lang w:val="en-US" w:bidi="ar-DZ"/>
        </w:rPr>
      </w:pPr>
    </w:p>
    <w:p w14:paraId="195764C5" w14:textId="1FEA6C7E" w:rsidR="007D02EE" w:rsidRPr="004908D1" w:rsidRDefault="007D02EE" w:rsidP="007D02EE">
      <w:pPr>
        <w:bidi/>
        <w:jc w:val="both"/>
        <w:rPr>
          <w:rFonts w:asciiTheme="majorHAnsi" w:hAnsiTheme="majorHAnsi" w:cstheme="majorBidi"/>
          <w:sz w:val="28"/>
          <w:szCs w:val="28"/>
          <w:lang w:val="en-US" w:bidi="ar-DZ"/>
        </w:rPr>
      </w:pPr>
      <w:r w:rsidRPr="004908D1">
        <w:rPr>
          <w:rFonts w:asciiTheme="majorHAnsi" w:hAnsiTheme="majorHAnsi" w:cstheme="majorBidi"/>
          <w:b/>
          <w:bCs/>
          <w:sz w:val="32"/>
          <w:szCs w:val="32"/>
          <w:rtl/>
          <w:lang w:val="en-US" w:bidi="ar-DZ"/>
        </w:rPr>
        <w:t>الميدان</w:t>
      </w:r>
      <w:r w:rsidRPr="004908D1">
        <w:rPr>
          <w:rFonts w:asciiTheme="majorHAnsi" w:hAnsiTheme="majorHAnsi" w:cstheme="majorBidi"/>
          <w:b/>
          <w:bCs/>
          <w:sz w:val="32"/>
          <w:szCs w:val="32"/>
          <w:lang w:val="en-US" w:bidi="ar-DZ"/>
        </w:rPr>
        <w:t>:</w:t>
      </w:r>
      <w:r w:rsidR="000E71BF" w:rsidRPr="004908D1">
        <w:rPr>
          <w:rFonts w:asciiTheme="majorHAnsi" w:hAnsiTheme="majorHAnsi" w:cstheme="majorBidi"/>
          <w:b/>
          <w:bCs/>
          <w:sz w:val="32"/>
          <w:szCs w:val="32"/>
          <w:rtl/>
          <w:lang w:val="en-US" w:bidi="ar-DZ"/>
        </w:rPr>
        <w:t xml:space="preserve"> </w:t>
      </w:r>
      <w:r w:rsidRPr="004908D1">
        <w:rPr>
          <w:rFonts w:asciiTheme="majorHAnsi" w:hAnsiTheme="majorHAnsi" w:cstheme="majorBidi"/>
          <w:b/>
          <w:bCs/>
          <w:sz w:val="32"/>
          <w:szCs w:val="32"/>
          <w:rtl/>
          <w:lang w:val="en-US"/>
        </w:rPr>
        <w:t>علوم</w:t>
      </w:r>
      <w:r w:rsidR="00D20F63" w:rsidRPr="004908D1">
        <w:rPr>
          <w:rFonts w:asciiTheme="majorHAnsi" w:hAnsiTheme="majorHAnsi" w:cstheme="majorBidi"/>
          <w:b/>
          <w:bCs/>
          <w:sz w:val="32"/>
          <w:szCs w:val="32"/>
          <w:lang w:val="en-US"/>
        </w:rPr>
        <w:t xml:space="preserve"> </w:t>
      </w:r>
      <w:r w:rsidRPr="004908D1">
        <w:rPr>
          <w:rFonts w:asciiTheme="majorHAnsi" w:hAnsiTheme="majorHAnsi" w:cstheme="majorBidi"/>
          <w:b/>
          <w:bCs/>
          <w:sz w:val="32"/>
          <w:szCs w:val="32"/>
          <w:rtl/>
          <w:lang w:val="en-US"/>
        </w:rPr>
        <w:t>الطبيعة</w:t>
      </w:r>
      <w:r w:rsidR="00D20F63" w:rsidRPr="004908D1">
        <w:rPr>
          <w:rFonts w:asciiTheme="majorHAnsi" w:hAnsiTheme="majorHAnsi" w:cstheme="majorBidi"/>
          <w:b/>
          <w:bCs/>
          <w:sz w:val="32"/>
          <w:szCs w:val="32"/>
          <w:lang w:val="en-US"/>
        </w:rPr>
        <w:t xml:space="preserve"> </w:t>
      </w:r>
      <w:r w:rsidRPr="004908D1">
        <w:rPr>
          <w:rFonts w:asciiTheme="majorHAnsi" w:hAnsiTheme="majorHAnsi" w:cstheme="majorBidi"/>
          <w:b/>
          <w:bCs/>
          <w:sz w:val="32"/>
          <w:szCs w:val="32"/>
          <w:rtl/>
          <w:lang w:val="en-US"/>
        </w:rPr>
        <w:t>والحياة</w:t>
      </w:r>
    </w:p>
    <w:p w14:paraId="48C1A4CB" w14:textId="77777777" w:rsidR="007D02EE" w:rsidRPr="004908D1" w:rsidRDefault="007D02EE" w:rsidP="007D02EE">
      <w:pPr>
        <w:bidi/>
        <w:jc w:val="both"/>
        <w:rPr>
          <w:rFonts w:asciiTheme="majorHAnsi" w:hAnsiTheme="majorHAnsi" w:cstheme="majorBidi"/>
          <w:b/>
          <w:bCs/>
          <w:sz w:val="32"/>
          <w:szCs w:val="32"/>
          <w:lang w:val="en-US" w:bidi="ar-DZ"/>
        </w:rPr>
      </w:pPr>
      <w:r w:rsidRPr="004908D1">
        <w:rPr>
          <w:rFonts w:asciiTheme="majorHAnsi" w:hAnsiTheme="majorHAnsi" w:cstheme="majorBidi"/>
          <w:b/>
          <w:bCs/>
          <w:sz w:val="32"/>
          <w:szCs w:val="32"/>
          <w:rtl/>
          <w:lang w:val="en-US" w:bidi="ar-DZ"/>
        </w:rPr>
        <w:t>الشعبة:</w:t>
      </w:r>
      <w:r w:rsidR="00D20F63" w:rsidRPr="004908D1">
        <w:rPr>
          <w:rFonts w:asciiTheme="majorHAnsi" w:hAnsiTheme="majorHAnsi" w:cstheme="majorBidi"/>
          <w:b/>
          <w:bCs/>
          <w:sz w:val="32"/>
          <w:szCs w:val="32"/>
          <w:lang w:val="en-US" w:bidi="ar-DZ"/>
        </w:rPr>
        <w:t xml:space="preserve"> </w:t>
      </w:r>
      <w:proofErr w:type="spellStart"/>
      <w:r w:rsidRPr="004908D1">
        <w:rPr>
          <w:rFonts w:asciiTheme="majorHAnsi" w:hAnsiTheme="majorHAnsi" w:cstheme="majorBidi"/>
          <w:b/>
          <w:bCs/>
          <w:sz w:val="32"/>
          <w:szCs w:val="32"/>
          <w:rtl/>
          <w:lang w:val="en-US" w:eastAsia="fr-FR"/>
        </w:rPr>
        <w:t>بيوتكنولوجيا</w:t>
      </w:r>
      <w:proofErr w:type="spellEnd"/>
    </w:p>
    <w:p w14:paraId="47DBE7AC" w14:textId="7F50D644" w:rsidR="007D02EE" w:rsidRPr="004908D1" w:rsidRDefault="007D02EE" w:rsidP="007D02EE">
      <w:pPr>
        <w:bidi/>
        <w:jc w:val="both"/>
        <w:rPr>
          <w:rFonts w:asciiTheme="majorHAnsi" w:hAnsiTheme="majorHAnsi" w:cstheme="majorBidi"/>
          <w:b/>
          <w:bCs/>
          <w:sz w:val="32"/>
          <w:szCs w:val="32"/>
          <w:lang w:val="en-US" w:bidi="ar-DZ"/>
        </w:rPr>
      </w:pPr>
      <w:r w:rsidRPr="004908D1">
        <w:rPr>
          <w:rFonts w:asciiTheme="majorHAnsi" w:hAnsiTheme="majorHAnsi" w:cstheme="majorBidi"/>
          <w:b/>
          <w:bCs/>
          <w:sz w:val="32"/>
          <w:szCs w:val="32"/>
          <w:rtl/>
          <w:lang w:val="en-US" w:bidi="ar-DZ"/>
        </w:rPr>
        <w:t>التخصص:</w:t>
      </w:r>
      <w:r w:rsidR="000E71BF" w:rsidRPr="004908D1">
        <w:rPr>
          <w:rFonts w:asciiTheme="majorHAnsi" w:hAnsiTheme="majorHAnsi" w:cstheme="majorBidi"/>
          <w:b/>
          <w:bCs/>
          <w:sz w:val="32"/>
          <w:szCs w:val="32"/>
          <w:rtl/>
          <w:lang w:val="en-US" w:bidi="ar-DZ"/>
        </w:rPr>
        <w:t xml:space="preserve"> </w:t>
      </w:r>
      <w:r w:rsidRPr="004908D1">
        <w:rPr>
          <w:rFonts w:asciiTheme="majorHAnsi" w:hAnsiTheme="majorHAnsi" w:cstheme="majorBidi"/>
          <w:b/>
          <w:bCs/>
          <w:sz w:val="32"/>
          <w:szCs w:val="32"/>
          <w:rtl/>
          <w:lang w:val="en-US"/>
        </w:rPr>
        <w:t xml:space="preserve">الهندسة </w:t>
      </w:r>
      <w:r w:rsidR="00D20F63" w:rsidRPr="004908D1">
        <w:rPr>
          <w:rFonts w:asciiTheme="majorHAnsi" w:hAnsiTheme="majorHAnsi" w:cstheme="majorBidi"/>
          <w:b/>
          <w:bCs/>
          <w:sz w:val="32"/>
          <w:szCs w:val="32"/>
          <w:rtl/>
          <w:lang w:val="en-US"/>
        </w:rPr>
        <w:t>الإنزيمية</w:t>
      </w:r>
    </w:p>
    <w:p w14:paraId="5A5388D9" w14:textId="77777777" w:rsidR="007D02EE" w:rsidRPr="004908D1" w:rsidRDefault="007D02EE" w:rsidP="007D02EE">
      <w:pPr>
        <w:pStyle w:val="Title"/>
        <w:bidi/>
        <w:jc w:val="left"/>
        <w:rPr>
          <w:rFonts w:asciiTheme="majorHAnsi" w:hAnsiTheme="majorHAnsi" w:cstheme="majorBidi"/>
          <w:color w:val="auto"/>
          <w:sz w:val="22"/>
          <w:szCs w:val="22"/>
          <w:lang w:val="en-US"/>
        </w:rPr>
      </w:pPr>
    </w:p>
    <w:p w14:paraId="51B5E517" w14:textId="77777777" w:rsidR="007D02EE" w:rsidRPr="004908D1" w:rsidRDefault="007D02EE" w:rsidP="007D02EE">
      <w:pPr>
        <w:pStyle w:val="Title"/>
        <w:jc w:val="left"/>
        <w:rPr>
          <w:rFonts w:asciiTheme="majorHAnsi" w:hAnsiTheme="majorHAnsi" w:cstheme="majorBidi"/>
          <w:color w:val="auto"/>
          <w:sz w:val="22"/>
          <w:szCs w:val="22"/>
          <w:rtl/>
          <w:lang w:val="en-US"/>
        </w:rPr>
      </w:pPr>
    </w:p>
    <w:p w14:paraId="4A2291A6" w14:textId="77777777" w:rsidR="007D02EE" w:rsidRPr="004908D1" w:rsidRDefault="007D02EE" w:rsidP="007D02EE">
      <w:pPr>
        <w:pStyle w:val="Title"/>
        <w:jc w:val="left"/>
        <w:rPr>
          <w:rFonts w:asciiTheme="majorHAnsi" w:hAnsiTheme="majorHAnsi" w:cstheme="majorBidi"/>
          <w:color w:val="auto"/>
          <w:sz w:val="22"/>
          <w:szCs w:val="22"/>
          <w:lang w:val="en-US"/>
        </w:rPr>
      </w:pPr>
    </w:p>
    <w:p w14:paraId="2B3A7588" w14:textId="77777777" w:rsidR="007D02EE" w:rsidRPr="004908D1" w:rsidRDefault="007D02EE" w:rsidP="007D02EE">
      <w:pPr>
        <w:pStyle w:val="Title"/>
        <w:jc w:val="left"/>
        <w:rPr>
          <w:rFonts w:asciiTheme="majorHAnsi" w:hAnsiTheme="majorHAnsi" w:cstheme="majorBidi"/>
          <w:color w:val="auto"/>
          <w:sz w:val="22"/>
          <w:szCs w:val="22"/>
          <w:lang w:val="en-US"/>
        </w:rPr>
      </w:pPr>
    </w:p>
    <w:p w14:paraId="7CBBAF48" w14:textId="77777777" w:rsidR="007D02EE" w:rsidRPr="004908D1" w:rsidRDefault="007D02EE" w:rsidP="007D02EE">
      <w:pPr>
        <w:pStyle w:val="Title"/>
        <w:jc w:val="left"/>
        <w:rPr>
          <w:rFonts w:asciiTheme="majorHAnsi" w:hAnsiTheme="majorHAnsi" w:cstheme="majorBidi"/>
          <w:color w:val="auto"/>
          <w:sz w:val="22"/>
          <w:szCs w:val="22"/>
          <w:lang w:val="en-US"/>
        </w:rPr>
      </w:pPr>
    </w:p>
    <w:p w14:paraId="474044EF" w14:textId="77777777" w:rsidR="007D02EE" w:rsidRPr="004908D1" w:rsidRDefault="007D02EE" w:rsidP="007D02EE">
      <w:pPr>
        <w:pStyle w:val="Title"/>
        <w:jc w:val="left"/>
        <w:rPr>
          <w:rFonts w:asciiTheme="majorHAnsi" w:hAnsiTheme="majorHAnsi" w:cstheme="majorBidi"/>
          <w:color w:val="auto"/>
          <w:sz w:val="22"/>
          <w:szCs w:val="22"/>
          <w:lang w:val="en-US"/>
        </w:rPr>
      </w:pPr>
    </w:p>
    <w:p w14:paraId="07A14E55" w14:textId="77777777" w:rsidR="007D02EE" w:rsidRPr="004908D1" w:rsidRDefault="007D02EE" w:rsidP="007D02EE">
      <w:pPr>
        <w:pStyle w:val="Title"/>
        <w:jc w:val="left"/>
        <w:rPr>
          <w:rFonts w:asciiTheme="majorHAnsi" w:hAnsiTheme="majorHAnsi" w:cstheme="majorBidi"/>
          <w:color w:val="auto"/>
          <w:sz w:val="22"/>
          <w:szCs w:val="22"/>
          <w:lang w:val="en-US"/>
        </w:rPr>
      </w:pPr>
    </w:p>
    <w:p w14:paraId="5246CD9F" w14:textId="77777777" w:rsidR="007D02EE" w:rsidRPr="004908D1" w:rsidRDefault="007D02EE" w:rsidP="007D02EE">
      <w:pPr>
        <w:pStyle w:val="Title"/>
        <w:jc w:val="left"/>
        <w:rPr>
          <w:rFonts w:asciiTheme="majorHAnsi" w:hAnsiTheme="majorHAnsi" w:cstheme="majorBidi"/>
          <w:color w:val="auto"/>
          <w:sz w:val="22"/>
          <w:szCs w:val="22"/>
          <w:lang w:val="en-US"/>
        </w:rPr>
      </w:pPr>
    </w:p>
    <w:p w14:paraId="014B3631" w14:textId="77777777" w:rsidR="007D02EE" w:rsidRPr="004908D1" w:rsidRDefault="007D02EE" w:rsidP="007D02EE">
      <w:pPr>
        <w:pStyle w:val="Title"/>
        <w:jc w:val="left"/>
        <w:rPr>
          <w:rFonts w:asciiTheme="majorHAnsi" w:hAnsiTheme="majorHAnsi" w:cstheme="majorBidi"/>
          <w:color w:val="auto"/>
          <w:sz w:val="22"/>
          <w:szCs w:val="22"/>
          <w:lang w:val="en-US"/>
        </w:rPr>
      </w:pPr>
    </w:p>
    <w:p w14:paraId="3D6A98B8" w14:textId="77777777" w:rsidR="007D02EE" w:rsidRPr="004908D1" w:rsidRDefault="007D02EE" w:rsidP="007D02EE">
      <w:pPr>
        <w:pStyle w:val="Title"/>
        <w:jc w:val="left"/>
        <w:rPr>
          <w:rFonts w:asciiTheme="majorHAnsi" w:hAnsiTheme="majorHAnsi" w:cstheme="majorBidi"/>
          <w:color w:val="auto"/>
          <w:sz w:val="22"/>
          <w:szCs w:val="22"/>
          <w:lang w:val="en-US"/>
        </w:rPr>
      </w:pPr>
    </w:p>
    <w:p w14:paraId="3D71970C" w14:textId="77777777" w:rsidR="007D02EE" w:rsidRPr="004908D1" w:rsidRDefault="007D02EE" w:rsidP="007D02EE">
      <w:pPr>
        <w:pStyle w:val="Title"/>
        <w:jc w:val="left"/>
        <w:rPr>
          <w:rFonts w:asciiTheme="majorHAnsi" w:hAnsiTheme="majorHAnsi" w:cstheme="majorBidi"/>
          <w:color w:val="auto"/>
          <w:sz w:val="22"/>
          <w:szCs w:val="22"/>
          <w:lang w:val="en-US"/>
        </w:rPr>
      </w:pPr>
    </w:p>
    <w:p w14:paraId="49BC823F" w14:textId="77777777" w:rsidR="007D02EE" w:rsidRPr="004908D1" w:rsidRDefault="007D02EE" w:rsidP="007D02EE">
      <w:pPr>
        <w:pStyle w:val="Title"/>
        <w:jc w:val="left"/>
        <w:rPr>
          <w:rFonts w:asciiTheme="majorHAnsi" w:hAnsiTheme="majorHAnsi" w:cstheme="majorBidi"/>
          <w:color w:val="auto"/>
          <w:sz w:val="22"/>
          <w:szCs w:val="22"/>
          <w:lang w:val="en-US"/>
        </w:rPr>
      </w:pPr>
    </w:p>
    <w:p w14:paraId="5FDD9163" w14:textId="77777777" w:rsidR="007D02EE" w:rsidRPr="004908D1" w:rsidRDefault="007D02EE" w:rsidP="007D02EE">
      <w:pPr>
        <w:pStyle w:val="Title"/>
        <w:jc w:val="left"/>
        <w:rPr>
          <w:rFonts w:asciiTheme="majorHAnsi" w:hAnsiTheme="majorHAnsi" w:cstheme="majorBidi"/>
          <w:color w:val="auto"/>
          <w:sz w:val="22"/>
          <w:szCs w:val="22"/>
          <w:rtl/>
          <w:lang w:val="en-US"/>
        </w:rPr>
      </w:pPr>
    </w:p>
    <w:p w14:paraId="521F6F63" w14:textId="77777777" w:rsidR="007D02EE" w:rsidRPr="004908D1" w:rsidRDefault="007D02EE" w:rsidP="007D02EE">
      <w:pPr>
        <w:pStyle w:val="Title"/>
        <w:jc w:val="left"/>
        <w:rPr>
          <w:rFonts w:asciiTheme="majorHAnsi" w:hAnsiTheme="majorHAnsi" w:cstheme="majorBidi"/>
          <w:color w:val="auto"/>
          <w:sz w:val="22"/>
          <w:szCs w:val="22"/>
          <w:rtl/>
          <w:lang w:val="en-US"/>
        </w:rPr>
      </w:pPr>
    </w:p>
    <w:p w14:paraId="1B00FC70" w14:textId="3B5748BC" w:rsidR="007D02EE" w:rsidRPr="004908D1" w:rsidRDefault="007D02EE" w:rsidP="003941C6">
      <w:pPr>
        <w:bidi/>
        <w:jc w:val="center"/>
        <w:rPr>
          <w:rFonts w:asciiTheme="majorHAnsi" w:hAnsiTheme="majorHAnsi" w:cstheme="majorBidi"/>
          <w:rtl/>
          <w:lang w:val="en-US"/>
        </w:rPr>
      </w:pPr>
      <w:r w:rsidRPr="004908D1">
        <w:rPr>
          <w:rFonts w:asciiTheme="majorHAnsi" w:hAnsiTheme="majorHAnsi" w:cstheme="majorBidi"/>
          <w:b/>
          <w:bCs/>
          <w:sz w:val="32"/>
          <w:szCs w:val="32"/>
          <w:rtl/>
          <w:lang w:val="en-US" w:bidi="ar-DZ"/>
        </w:rPr>
        <w:t xml:space="preserve">السنة الجامعية: </w:t>
      </w:r>
      <w:r w:rsidRPr="004908D1">
        <w:rPr>
          <w:rFonts w:asciiTheme="majorHAnsi" w:hAnsiTheme="majorHAnsi" w:cstheme="majorBidi"/>
          <w:b/>
          <w:bCs/>
          <w:sz w:val="32"/>
          <w:szCs w:val="32"/>
          <w:lang w:val="en-US" w:eastAsia="fr-FR"/>
        </w:rPr>
        <w:t>20</w:t>
      </w:r>
      <w:r w:rsidR="003941C6" w:rsidRPr="004908D1">
        <w:rPr>
          <w:rFonts w:asciiTheme="majorHAnsi" w:hAnsiTheme="majorHAnsi" w:cstheme="majorBidi"/>
          <w:b/>
          <w:bCs/>
          <w:sz w:val="32"/>
          <w:szCs w:val="32"/>
          <w:lang w:val="en-US" w:eastAsia="fr-FR"/>
        </w:rPr>
        <w:t>2</w:t>
      </w:r>
      <w:r w:rsidR="00A56F2F" w:rsidRPr="004908D1">
        <w:rPr>
          <w:rFonts w:asciiTheme="majorHAnsi" w:hAnsiTheme="majorHAnsi" w:cstheme="majorBidi"/>
          <w:b/>
          <w:bCs/>
          <w:sz w:val="32"/>
          <w:szCs w:val="32"/>
          <w:lang w:val="en-US" w:eastAsia="fr-FR"/>
        </w:rPr>
        <w:t>5</w:t>
      </w:r>
      <w:r w:rsidRPr="004908D1">
        <w:rPr>
          <w:rFonts w:asciiTheme="majorHAnsi" w:hAnsiTheme="majorHAnsi" w:cstheme="majorBidi"/>
          <w:b/>
          <w:bCs/>
          <w:sz w:val="32"/>
          <w:szCs w:val="32"/>
          <w:lang w:val="en-US" w:eastAsia="fr-FR"/>
        </w:rPr>
        <w:t>-20</w:t>
      </w:r>
      <w:r w:rsidR="003941C6" w:rsidRPr="004908D1">
        <w:rPr>
          <w:rFonts w:asciiTheme="majorHAnsi" w:hAnsiTheme="majorHAnsi" w:cstheme="majorBidi"/>
          <w:b/>
          <w:bCs/>
          <w:sz w:val="32"/>
          <w:szCs w:val="32"/>
          <w:lang w:val="en-US" w:eastAsia="fr-FR"/>
        </w:rPr>
        <w:t>2</w:t>
      </w:r>
      <w:r w:rsidR="00A56F2F" w:rsidRPr="004908D1">
        <w:rPr>
          <w:rFonts w:asciiTheme="majorHAnsi" w:hAnsiTheme="majorHAnsi" w:cstheme="majorBidi"/>
          <w:b/>
          <w:bCs/>
          <w:sz w:val="32"/>
          <w:szCs w:val="32"/>
          <w:lang w:val="en-US" w:eastAsia="fr-FR"/>
        </w:rPr>
        <w:t>4</w:t>
      </w:r>
    </w:p>
    <w:p w14:paraId="0FE11581" w14:textId="77777777" w:rsidR="007D02EE" w:rsidRPr="004908D1" w:rsidRDefault="007D02EE" w:rsidP="002C5F98">
      <w:pPr>
        <w:pStyle w:val="Subtitle"/>
        <w:jc w:val="left"/>
        <w:rPr>
          <w:rFonts w:asciiTheme="majorHAnsi" w:hAnsiTheme="majorHAnsi" w:cstheme="majorBidi"/>
          <w:color w:val="auto"/>
          <w:sz w:val="32"/>
          <w:lang w:val="en-US"/>
        </w:rPr>
      </w:pPr>
    </w:p>
    <w:sdt>
      <w:sdtPr>
        <w:rPr>
          <w:rFonts w:asciiTheme="minorHAnsi" w:eastAsiaTheme="minorEastAsia" w:hAnsiTheme="minorHAnsi" w:cstheme="minorBidi"/>
          <w:b w:val="0"/>
          <w:bCs w:val="0"/>
          <w:color w:val="000000" w:themeColor="text1"/>
          <w:sz w:val="22"/>
          <w:szCs w:val="22"/>
          <w:lang w:val="en-US"/>
        </w:rPr>
        <w:id w:val="1425918079"/>
        <w:docPartObj>
          <w:docPartGallery w:val="Table of Contents"/>
          <w:docPartUnique/>
        </w:docPartObj>
      </w:sdtPr>
      <w:sdtEndPr>
        <w:rPr>
          <w:color w:val="auto"/>
        </w:rPr>
      </w:sdtEndPr>
      <w:sdtContent>
        <w:p w14:paraId="4902ADE9" w14:textId="28E610D7" w:rsidR="007D02EE" w:rsidRPr="004908D1" w:rsidRDefault="000360D4" w:rsidP="007D02EE">
          <w:pPr>
            <w:pStyle w:val="TOCHeading"/>
            <w:pBdr>
              <w:bottom w:val="single" w:sz="12" w:space="1" w:color="76923C" w:themeColor="accent3" w:themeShade="BF"/>
            </w:pBdr>
            <w:tabs>
              <w:tab w:val="left" w:pos="3778"/>
            </w:tabs>
            <w:jc w:val="both"/>
            <w:rPr>
              <w:color w:val="000000" w:themeColor="text1"/>
              <w:sz w:val="22"/>
              <w:szCs w:val="22"/>
              <w:lang w:val="en-US"/>
            </w:rPr>
          </w:pPr>
          <w:r w:rsidRPr="004908D1">
            <w:rPr>
              <w:color w:val="000000" w:themeColor="text1"/>
              <w:sz w:val="22"/>
              <w:szCs w:val="22"/>
              <w:lang w:val="en-US"/>
            </w:rPr>
            <w:t>Table of contents</w:t>
          </w:r>
        </w:p>
        <w:p w14:paraId="06D69864" w14:textId="77777777" w:rsidR="007D02EE" w:rsidRPr="004908D1" w:rsidRDefault="007D02EE" w:rsidP="007D02EE">
          <w:pPr>
            <w:rPr>
              <w:rFonts w:asciiTheme="majorHAnsi" w:hAnsiTheme="majorHAnsi" w:cstheme="majorBidi"/>
              <w:lang w:val="en-US" w:eastAsia="en-US"/>
            </w:rPr>
          </w:pPr>
        </w:p>
        <w:p w14:paraId="71A0F883" w14:textId="77777777" w:rsidR="007D02EE" w:rsidRPr="004908D1" w:rsidRDefault="007D02EE" w:rsidP="007D02EE">
          <w:pPr>
            <w:rPr>
              <w:rFonts w:asciiTheme="majorHAnsi" w:hAnsiTheme="majorHAnsi" w:cstheme="majorBidi"/>
              <w:lang w:val="en-US" w:eastAsia="en-US"/>
            </w:rPr>
          </w:pPr>
        </w:p>
        <w:p w14:paraId="476A9EAB" w14:textId="07C7260C" w:rsidR="007D02EE" w:rsidRPr="004908D1" w:rsidRDefault="007D02EE" w:rsidP="007D02EE">
          <w:pPr>
            <w:pStyle w:val="TOC1"/>
            <w:spacing w:after="0" w:line="240" w:lineRule="auto"/>
            <w:rPr>
              <w:rFonts w:asciiTheme="majorHAnsi" w:hAnsiTheme="majorHAnsi" w:cstheme="majorBidi"/>
              <w:lang w:val="en-US"/>
            </w:rPr>
          </w:pPr>
          <w:r w:rsidRPr="004908D1">
            <w:rPr>
              <w:rFonts w:asciiTheme="majorHAnsi" w:hAnsiTheme="majorHAnsi" w:cstheme="majorBidi"/>
              <w:b/>
              <w:bCs/>
              <w:lang w:val="en-US"/>
            </w:rPr>
            <w:t xml:space="preserve">I- </w:t>
          </w:r>
          <w:r w:rsidR="004A5506" w:rsidRPr="004908D1">
            <w:rPr>
              <w:rFonts w:asciiTheme="majorHAnsi" w:hAnsiTheme="majorHAnsi" w:cstheme="majorBidi"/>
              <w:b/>
              <w:bCs/>
              <w:lang w:val="en-US"/>
            </w:rPr>
            <w:t>Engineering Program Profile</w:t>
          </w:r>
          <w:r w:rsidRPr="004908D1">
            <w:rPr>
              <w:rFonts w:asciiTheme="majorHAnsi" w:hAnsiTheme="majorHAnsi" w:cstheme="majorBidi"/>
              <w:lang w:val="en-US"/>
            </w:rPr>
            <w:ptab w:relativeTo="margin" w:alignment="right" w:leader="dot"/>
          </w:r>
          <w:r w:rsidRPr="004908D1">
            <w:rPr>
              <w:rFonts w:asciiTheme="majorHAnsi" w:hAnsiTheme="majorHAnsi" w:cstheme="majorBidi"/>
              <w:b/>
              <w:lang w:val="en-US"/>
            </w:rPr>
            <w:t>1</w:t>
          </w:r>
        </w:p>
        <w:p w14:paraId="6055E14F" w14:textId="6996555E" w:rsidR="007D02EE" w:rsidRPr="004908D1" w:rsidRDefault="007D02EE" w:rsidP="007D02EE">
          <w:pPr>
            <w:pStyle w:val="TOC2"/>
            <w:spacing w:after="0" w:line="240" w:lineRule="auto"/>
            <w:rPr>
              <w:rFonts w:asciiTheme="majorHAnsi" w:hAnsiTheme="majorHAnsi" w:cstheme="majorBidi"/>
              <w:sz w:val="22"/>
              <w:szCs w:val="22"/>
              <w:lang w:val="en-US"/>
            </w:rPr>
          </w:pPr>
          <w:r w:rsidRPr="004908D1">
            <w:rPr>
              <w:rFonts w:asciiTheme="majorHAnsi" w:hAnsiTheme="majorHAnsi" w:cstheme="majorBidi"/>
              <w:sz w:val="22"/>
              <w:szCs w:val="22"/>
              <w:lang w:val="en-US"/>
            </w:rPr>
            <w:t xml:space="preserve">1 - </w:t>
          </w:r>
          <w:r w:rsidR="004A5506" w:rsidRPr="004908D1">
            <w:rPr>
              <w:rFonts w:asciiTheme="majorHAnsi" w:hAnsiTheme="majorHAnsi" w:cstheme="majorBidi"/>
              <w:sz w:val="22"/>
              <w:szCs w:val="22"/>
              <w:lang w:val="en-US"/>
            </w:rPr>
            <w:t>Location of the Training Program</w:t>
          </w:r>
          <w:r w:rsidRPr="004908D1">
            <w:rPr>
              <w:rFonts w:asciiTheme="majorHAnsi" w:hAnsiTheme="majorHAnsi" w:cstheme="majorBidi"/>
              <w:sz w:val="22"/>
              <w:szCs w:val="22"/>
              <w:lang w:val="en-US"/>
            </w:rPr>
            <w:ptab w:relativeTo="margin" w:alignment="right" w:leader="dot"/>
          </w:r>
          <w:r w:rsidRPr="004908D1">
            <w:rPr>
              <w:rFonts w:asciiTheme="majorHAnsi" w:hAnsiTheme="majorHAnsi" w:cstheme="majorBidi"/>
              <w:sz w:val="22"/>
              <w:szCs w:val="22"/>
              <w:lang w:val="en-US"/>
            </w:rPr>
            <w:t>2</w:t>
          </w:r>
        </w:p>
        <w:p w14:paraId="59B16FB6" w14:textId="67CEFB38" w:rsidR="007D02EE" w:rsidRPr="004908D1" w:rsidRDefault="007D02EE" w:rsidP="007D02EE">
          <w:pPr>
            <w:pStyle w:val="TOC2"/>
            <w:spacing w:after="0" w:line="240" w:lineRule="auto"/>
            <w:rPr>
              <w:rFonts w:asciiTheme="majorHAnsi" w:hAnsiTheme="majorHAnsi" w:cstheme="majorBidi"/>
              <w:sz w:val="22"/>
              <w:szCs w:val="22"/>
              <w:lang w:val="en-US"/>
            </w:rPr>
          </w:pPr>
          <w:r w:rsidRPr="004908D1">
            <w:rPr>
              <w:rFonts w:asciiTheme="majorHAnsi" w:hAnsiTheme="majorHAnsi" w:cstheme="majorBidi"/>
              <w:sz w:val="22"/>
              <w:szCs w:val="22"/>
              <w:lang w:val="en-US"/>
            </w:rPr>
            <w:t xml:space="preserve">2 - </w:t>
          </w:r>
          <w:r w:rsidR="004A5506" w:rsidRPr="004908D1">
            <w:rPr>
              <w:rFonts w:asciiTheme="majorHAnsi" w:hAnsiTheme="majorHAnsi" w:cstheme="majorBidi"/>
              <w:sz w:val="22"/>
              <w:szCs w:val="22"/>
              <w:lang w:val="en-US"/>
            </w:rPr>
            <w:t>Training Program Partners</w:t>
          </w:r>
          <w:r w:rsidRPr="004908D1">
            <w:rPr>
              <w:rFonts w:asciiTheme="majorHAnsi" w:hAnsiTheme="majorHAnsi" w:cstheme="majorBidi"/>
              <w:sz w:val="22"/>
              <w:szCs w:val="22"/>
              <w:lang w:val="en-US"/>
            </w:rPr>
            <w:ptab w:relativeTo="margin" w:alignment="right" w:leader="dot"/>
          </w:r>
          <w:r w:rsidRPr="004908D1">
            <w:rPr>
              <w:rFonts w:asciiTheme="majorHAnsi" w:hAnsiTheme="majorHAnsi" w:cstheme="majorBidi"/>
              <w:sz w:val="22"/>
              <w:szCs w:val="22"/>
              <w:lang w:val="en-US"/>
            </w:rPr>
            <w:t>2</w:t>
          </w:r>
        </w:p>
        <w:p w14:paraId="0717750F" w14:textId="03855BC2" w:rsidR="007D02EE" w:rsidRPr="004908D1" w:rsidRDefault="007D02EE" w:rsidP="007D02EE">
          <w:pPr>
            <w:pStyle w:val="TOC2"/>
            <w:spacing w:after="0" w:line="240" w:lineRule="auto"/>
            <w:rPr>
              <w:rFonts w:asciiTheme="majorHAnsi" w:hAnsiTheme="majorHAnsi" w:cstheme="majorBidi"/>
              <w:sz w:val="22"/>
              <w:szCs w:val="22"/>
              <w:lang w:val="en-US"/>
            </w:rPr>
          </w:pPr>
          <w:r w:rsidRPr="004908D1">
            <w:rPr>
              <w:rFonts w:asciiTheme="majorHAnsi" w:hAnsiTheme="majorHAnsi" w:cstheme="majorBidi"/>
              <w:sz w:val="22"/>
              <w:szCs w:val="22"/>
              <w:lang w:val="en-US"/>
            </w:rPr>
            <w:t xml:space="preserve">3 - </w:t>
          </w:r>
          <w:r w:rsidR="00977C58" w:rsidRPr="004908D1">
            <w:rPr>
              <w:rFonts w:asciiTheme="majorHAnsi" w:hAnsiTheme="majorHAnsi" w:cstheme="majorBidi"/>
              <w:sz w:val="22"/>
              <w:szCs w:val="22"/>
              <w:lang w:val="en-US"/>
            </w:rPr>
            <w:t>Context and Objectives of the Program</w:t>
          </w:r>
          <w:r w:rsidRPr="004908D1">
            <w:rPr>
              <w:rFonts w:asciiTheme="majorHAnsi" w:hAnsiTheme="majorHAnsi" w:cstheme="majorBidi"/>
              <w:sz w:val="22"/>
              <w:szCs w:val="22"/>
              <w:lang w:val="en-US"/>
            </w:rPr>
            <w:ptab w:relativeTo="margin" w:alignment="right" w:leader="dot"/>
          </w:r>
          <w:r w:rsidRPr="004908D1">
            <w:rPr>
              <w:rFonts w:asciiTheme="majorHAnsi" w:hAnsiTheme="majorHAnsi" w:cstheme="majorBidi"/>
              <w:sz w:val="22"/>
              <w:szCs w:val="22"/>
              <w:lang w:val="en-US"/>
            </w:rPr>
            <w:t>2</w:t>
          </w:r>
        </w:p>
        <w:p w14:paraId="29F26F0E" w14:textId="4B29AF0B"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 xml:space="preserve">A - </w:t>
          </w:r>
          <w:r w:rsidR="00FC5623" w:rsidRPr="004908D1">
            <w:rPr>
              <w:rFonts w:asciiTheme="majorHAnsi" w:hAnsiTheme="majorHAnsi" w:cstheme="majorBidi"/>
              <w:lang w:val="en-US"/>
            </w:rPr>
            <w:t>Admission Requirements</w:t>
          </w:r>
          <w:r w:rsidRPr="004908D1">
            <w:rPr>
              <w:rFonts w:asciiTheme="majorHAnsi" w:hAnsiTheme="majorHAnsi" w:cstheme="majorBidi"/>
              <w:lang w:val="en-US"/>
            </w:rPr>
            <w:ptab w:relativeTo="margin" w:alignment="right" w:leader="dot"/>
          </w:r>
          <w:r w:rsidR="00551D3F" w:rsidRPr="004908D1">
            <w:rPr>
              <w:rFonts w:asciiTheme="majorHAnsi" w:hAnsiTheme="majorHAnsi" w:cstheme="majorBidi"/>
              <w:lang w:val="en-US"/>
            </w:rPr>
            <w:t>2</w:t>
          </w:r>
        </w:p>
        <w:p w14:paraId="549B452D" w14:textId="6D6FC7F2"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 xml:space="preserve">B - </w:t>
          </w:r>
          <w:r w:rsidR="00FC5623" w:rsidRPr="004908D1">
            <w:rPr>
              <w:rFonts w:asciiTheme="majorHAnsi" w:hAnsiTheme="majorHAnsi" w:cstheme="majorBidi"/>
              <w:lang w:val="en-US"/>
            </w:rPr>
            <w:t>Objectives of the Program</w:t>
          </w:r>
          <w:r w:rsidRPr="004908D1">
            <w:rPr>
              <w:rFonts w:asciiTheme="majorHAnsi" w:hAnsiTheme="majorHAnsi" w:cstheme="majorBidi"/>
              <w:lang w:val="en-US"/>
            </w:rPr>
            <w:ptab w:relativeTo="margin" w:alignment="right" w:leader="dot"/>
          </w:r>
          <w:r w:rsidR="00551D3F" w:rsidRPr="004908D1">
            <w:rPr>
              <w:rFonts w:asciiTheme="majorHAnsi" w:hAnsiTheme="majorHAnsi" w:cstheme="majorBidi"/>
              <w:lang w:val="en-US"/>
            </w:rPr>
            <w:t>2</w:t>
          </w:r>
        </w:p>
        <w:p w14:paraId="63B9A810" w14:textId="02CD8054"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 xml:space="preserve">C - </w:t>
          </w:r>
          <w:r w:rsidR="00FC5623" w:rsidRPr="004908D1">
            <w:rPr>
              <w:rFonts w:asciiTheme="majorHAnsi" w:hAnsiTheme="majorHAnsi" w:cstheme="majorBidi"/>
              <w:lang w:val="en-US"/>
            </w:rPr>
            <w:t>Targeted Profiles and Competencies</w:t>
          </w:r>
          <w:r w:rsidRPr="004908D1">
            <w:rPr>
              <w:rFonts w:asciiTheme="majorHAnsi" w:hAnsiTheme="majorHAnsi" w:cstheme="majorBidi"/>
              <w:lang w:val="en-US"/>
            </w:rPr>
            <w:ptab w:relativeTo="margin" w:alignment="right" w:leader="dot"/>
          </w:r>
          <w:r w:rsidR="00B7051C" w:rsidRPr="004908D1">
            <w:rPr>
              <w:rFonts w:asciiTheme="majorHAnsi" w:hAnsiTheme="majorHAnsi" w:cstheme="majorBidi"/>
              <w:lang w:val="en-US"/>
            </w:rPr>
            <w:t>3</w:t>
          </w:r>
        </w:p>
        <w:p w14:paraId="64714A0C" w14:textId="1CFE1EE0"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 xml:space="preserve">D - </w:t>
          </w:r>
          <w:r w:rsidR="00FC5623" w:rsidRPr="004908D1">
            <w:rPr>
              <w:rFonts w:asciiTheme="majorHAnsi" w:hAnsiTheme="majorHAnsi" w:cstheme="majorBidi"/>
              <w:lang w:val="en-US"/>
            </w:rPr>
            <w:t>Regional and National Employability Potential</w:t>
          </w:r>
          <w:r w:rsidRPr="004908D1">
            <w:rPr>
              <w:rFonts w:asciiTheme="majorHAnsi" w:hAnsiTheme="majorHAnsi" w:cstheme="majorBidi"/>
              <w:lang w:val="en-US"/>
            </w:rPr>
            <w:ptab w:relativeTo="margin" w:alignment="right" w:leader="dot"/>
          </w:r>
          <w:r w:rsidR="00B7051C" w:rsidRPr="004908D1">
            <w:rPr>
              <w:rFonts w:asciiTheme="majorHAnsi" w:hAnsiTheme="majorHAnsi" w:cstheme="majorBidi"/>
              <w:lang w:val="en-US"/>
            </w:rPr>
            <w:t>4</w:t>
          </w:r>
        </w:p>
        <w:p w14:paraId="69329F33" w14:textId="1D662059"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 xml:space="preserve">E - </w:t>
          </w:r>
          <w:r w:rsidR="00A845DB" w:rsidRPr="004908D1">
            <w:rPr>
              <w:rFonts w:asciiTheme="majorHAnsi" w:hAnsiTheme="majorHAnsi" w:cstheme="majorBidi"/>
              <w:lang w:val="en-US"/>
            </w:rPr>
            <w:t>Bridges to Other Specializations</w:t>
          </w:r>
          <w:r w:rsidRPr="004908D1">
            <w:rPr>
              <w:rFonts w:asciiTheme="majorHAnsi" w:hAnsiTheme="majorHAnsi" w:cstheme="majorBidi"/>
              <w:lang w:val="en-US"/>
            </w:rPr>
            <w:ptab w:relativeTo="margin" w:alignment="right" w:leader="dot"/>
          </w:r>
          <w:r w:rsidR="00B7051C" w:rsidRPr="004908D1">
            <w:rPr>
              <w:rFonts w:asciiTheme="majorHAnsi" w:hAnsiTheme="majorHAnsi" w:cstheme="majorBidi"/>
              <w:lang w:val="en-US"/>
            </w:rPr>
            <w:t>5</w:t>
          </w:r>
        </w:p>
        <w:p w14:paraId="5612567F" w14:textId="2F6F51B6"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 xml:space="preserve">F - </w:t>
          </w:r>
          <w:r w:rsidR="00A845DB" w:rsidRPr="004908D1">
            <w:rPr>
              <w:rFonts w:asciiTheme="majorHAnsi" w:hAnsiTheme="majorHAnsi" w:cstheme="majorBidi"/>
              <w:lang w:val="en-US"/>
            </w:rPr>
            <w:t>Training Program Monitoring Indicators</w:t>
          </w:r>
          <w:r w:rsidRPr="004908D1">
            <w:rPr>
              <w:rFonts w:asciiTheme="majorHAnsi" w:hAnsiTheme="majorHAnsi" w:cstheme="majorBidi"/>
              <w:lang w:val="en-US"/>
            </w:rPr>
            <w:ptab w:relativeTo="margin" w:alignment="right" w:leader="dot"/>
          </w:r>
          <w:r w:rsidR="00B7051C" w:rsidRPr="004908D1">
            <w:rPr>
              <w:rFonts w:asciiTheme="majorHAnsi" w:hAnsiTheme="majorHAnsi" w:cstheme="majorBidi"/>
              <w:lang w:val="en-US"/>
            </w:rPr>
            <w:t>5</w:t>
          </w:r>
        </w:p>
        <w:p w14:paraId="188D205A" w14:textId="496466BF"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 xml:space="preserve">G </w:t>
          </w:r>
          <w:r w:rsidR="0099262E" w:rsidRPr="004908D1">
            <w:rPr>
              <w:rFonts w:asciiTheme="majorHAnsi" w:hAnsiTheme="majorHAnsi" w:cstheme="majorBidi"/>
              <w:lang w:val="en-US"/>
            </w:rPr>
            <w:t xml:space="preserve">- Supervisory </w:t>
          </w:r>
          <w:r w:rsidR="00A845DB" w:rsidRPr="004908D1">
            <w:rPr>
              <w:rFonts w:asciiTheme="majorHAnsi" w:hAnsiTheme="majorHAnsi" w:cstheme="majorBidi"/>
              <w:lang w:val="en-US"/>
            </w:rPr>
            <w:t>Capacity</w:t>
          </w:r>
          <w:r w:rsidRPr="004908D1">
            <w:rPr>
              <w:rFonts w:asciiTheme="majorHAnsi" w:hAnsiTheme="majorHAnsi" w:cstheme="majorBidi"/>
              <w:lang w:val="en-US"/>
            </w:rPr>
            <w:ptab w:relativeTo="margin" w:alignment="right" w:leader="dot"/>
          </w:r>
          <w:r w:rsidR="00B7051C" w:rsidRPr="004908D1">
            <w:rPr>
              <w:rFonts w:asciiTheme="majorHAnsi" w:hAnsiTheme="majorHAnsi" w:cstheme="majorBidi"/>
              <w:lang w:val="en-US"/>
            </w:rPr>
            <w:t>6</w:t>
          </w:r>
        </w:p>
        <w:p w14:paraId="791EEAD8" w14:textId="788F6123" w:rsidR="007D02EE" w:rsidRPr="004908D1" w:rsidRDefault="007D02EE" w:rsidP="007D02EE">
          <w:pPr>
            <w:pStyle w:val="TOC2"/>
            <w:spacing w:after="0" w:line="240" w:lineRule="auto"/>
            <w:rPr>
              <w:rFonts w:asciiTheme="majorHAnsi" w:hAnsiTheme="majorHAnsi" w:cstheme="majorBidi"/>
              <w:sz w:val="22"/>
              <w:szCs w:val="22"/>
              <w:lang w:val="en-US"/>
            </w:rPr>
          </w:pPr>
          <w:r w:rsidRPr="004908D1">
            <w:rPr>
              <w:rFonts w:asciiTheme="majorHAnsi" w:hAnsiTheme="majorHAnsi" w:cstheme="majorBidi"/>
              <w:sz w:val="22"/>
              <w:szCs w:val="22"/>
              <w:lang w:val="en-US"/>
            </w:rPr>
            <w:t xml:space="preserve">4 - </w:t>
          </w:r>
          <w:r w:rsidR="00A845DB" w:rsidRPr="004908D1">
            <w:rPr>
              <w:rFonts w:asciiTheme="majorHAnsi" w:hAnsiTheme="majorHAnsi" w:cstheme="majorBidi"/>
              <w:sz w:val="22"/>
              <w:szCs w:val="22"/>
              <w:lang w:val="en-US"/>
            </w:rPr>
            <w:t>Available Human Resources</w:t>
          </w:r>
          <w:r w:rsidRPr="004908D1">
            <w:rPr>
              <w:rFonts w:asciiTheme="majorHAnsi" w:hAnsiTheme="majorHAnsi" w:cstheme="majorBidi"/>
              <w:sz w:val="22"/>
              <w:szCs w:val="22"/>
              <w:lang w:val="en-US"/>
            </w:rPr>
            <w:ptab w:relativeTo="margin" w:alignment="right" w:leader="dot"/>
          </w:r>
          <w:r w:rsidR="00B7051C" w:rsidRPr="004908D1">
            <w:rPr>
              <w:rFonts w:asciiTheme="majorHAnsi" w:hAnsiTheme="majorHAnsi" w:cstheme="majorBidi"/>
              <w:sz w:val="22"/>
              <w:szCs w:val="22"/>
              <w:lang w:val="en-US"/>
            </w:rPr>
            <w:t>6</w:t>
          </w:r>
        </w:p>
        <w:p w14:paraId="32244B9E" w14:textId="08CA3166"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 xml:space="preserve">A - </w:t>
          </w:r>
          <w:r w:rsidR="00A845DB" w:rsidRPr="004908D1">
            <w:rPr>
              <w:rFonts w:asciiTheme="majorHAnsi" w:hAnsiTheme="majorHAnsi" w:cstheme="majorBidi"/>
              <w:lang w:val="en-US"/>
            </w:rPr>
            <w:t>Faculty Involved in the Specialization</w:t>
          </w:r>
          <w:r w:rsidRPr="004908D1">
            <w:rPr>
              <w:rFonts w:asciiTheme="majorHAnsi" w:hAnsiTheme="majorHAnsi" w:cstheme="majorBidi"/>
              <w:lang w:val="en-US"/>
            </w:rPr>
            <w:ptab w:relativeTo="margin" w:alignment="right" w:leader="dot"/>
          </w:r>
          <w:r w:rsidR="00B7051C" w:rsidRPr="004908D1">
            <w:rPr>
              <w:rFonts w:asciiTheme="majorHAnsi" w:hAnsiTheme="majorHAnsi" w:cstheme="majorBidi"/>
              <w:lang w:val="en-US"/>
            </w:rPr>
            <w:t>6</w:t>
          </w:r>
        </w:p>
        <w:p w14:paraId="3575BCA6" w14:textId="2765B012"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 xml:space="preserve">B - </w:t>
          </w:r>
          <w:r w:rsidR="00A845DB" w:rsidRPr="004908D1">
            <w:rPr>
              <w:rFonts w:asciiTheme="majorHAnsi" w:hAnsiTheme="majorHAnsi" w:cstheme="majorBidi"/>
              <w:lang w:val="en-US"/>
            </w:rPr>
            <w:t>External Supervision</w:t>
          </w:r>
          <w:r w:rsidRPr="004908D1">
            <w:rPr>
              <w:rFonts w:asciiTheme="majorHAnsi" w:hAnsiTheme="majorHAnsi" w:cstheme="majorBidi"/>
              <w:lang w:val="en-US"/>
            </w:rPr>
            <w:ptab w:relativeTo="margin" w:alignment="right" w:leader="dot"/>
          </w:r>
          <w:r w:rsidR="00B7051C" w:rsidRPr="004908D1">
            <w:rPr>
              <w:rFonts w:asciiTheme="majorHAnsi" w:hAnsiTheme="majorHAnsi" w:cstheme="majorBidi"/>
              <w:lang w:val="en-US"/>
            </w:rPr>
            <w:t>9</w:t>
          </w:r>
        </w:p>
        <w:p w14:paraId="00D2F464" w14:textId="56D655A1"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C -</w:t>
          </w:r>
          <w:r w:rsidR="00A845DB" w:rsidRPr="004908D1">
            <w:rPr>
              <w:rFonts w:asciiTheme="majorHAnsi" w:hAnsiTheme="majorHAnsi" w:cstheme="majorBidi"/>
              <w:lang w:val="en-US"/>
            </w:rPr>
            <w:t xml:space="preserve"> Research Laboratories Supporting the Program</w:t>
          </w:r>
          <w:r w:rsidRPr="004908D1">
            <w:rPr>
              <w:rFonts w:asciiTheme="majorHAnsi" w:hAnsiTheme="majorHAnsi" w:cstheme="majorBidi"/>
              <w:lang w:val="en-US"/>
            </w:rPr>
            <w:ptab w:relativeTo="margin" w:alignment="right" w:leader="dot"/>
          </w:r>
          <w:r w:rsidR="00B7051C" w:rsidRPr="004908D1">
            <w:rPr>
              <w:rFonts w:asciiTheme="majorHAnsi" w:hAnsiTheme="majorHAnsi" w:cstheme="majorBidi"/>
              <w:lang w:val="en-US"/>
            </w:rPr>
            <w:t>10</w:t>
          </w:r>
        </w:p>
        <w:p w14:paraId="37F649C4" w14:textId="0AC87625"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 xml:space="preserve">D - </w:t>
          </w:r>
          <w:r w:rsidR="00A845DB" w:rsidRPr="004908D1">
            <w:rPr>
              <w:rFonts w:asciiTheme="majorHAnsi" w:hAnsiTheme="majorHAnsi" w:cstheme="majorBidi"/>
              <w:lang w:val="en-US"/>
            </w:rPr>
            <w:t xml:space="preserve">Research Projects Supporting the Program </w:t>
          </w:r>
          <w:r w:rsidRPr="004908D1">
            <w:rPr>
              <w:rFonts w:asciiTheme="majorHAnsi" w:hAnsiTheme="majorHAnsi" w:cstheme="majorBidi"/>
              <w:lang w:val="en-US"/>
            </w:rPr>
            <w:ptab w:relativeTo="margin" w:alignment="right" w:leader="dot"/>
          </w:r>
          <w:r w:rsidR="00B7051C" w:rsidRPr="004908D1">
            <w:rPr>
              <w:rFonts w:asciiTheme="majorHAnsi" w:hAnsiTheme="majorHAnsi" w:cstheme="majorBidi"/>
              <w:lang w:val="en-US"/>
            </w:rPr>
            <w:t>10</w:t>
          </w:r>
        </w:p>
        <w:p w14:paraId="7E78A8D6" w14:textId="2636F717" w:rsidR="007D02EE" w:rsidRPr="004908D1" w:rsidRDefault="007D02EE" w:rsidP="007D02EE">
          <w:pPr>
            <w:pStyle w:val="TOC3"/>
            <w:spacing w:after="0" w:line="240" w:lineRule="auto"/>
            <w:ind w:left="446"/>
            <w:rPr>
              <w:rFonts w:asciiTheme="majorHAnsi" w:hAnsiTheme="majorHAnsi" w:cstheme="majorBidi"/>
              <w:lang w:val="en-US"/>
            </w:rPr>
          </w:pPr>
          <w:r w:rsidRPr="004908D1">
            <w:rPr>
              <w:rFonts w:asciiTheme="majorHAnsi" w:hAnsiTheme="majorHAnsi" w:cstheme="majorBidi"/>
              <w:lang w:val="en-US"/>
            </w:rPr>
            <w:t xml:space="preserve">E - </w:t>
          </w:r>
          <w:r w:rsidR="00A845DB" w:rsidRPr="004908D1">
            <w:rPr>
              <w:rFonts w:asciiTheme="majorHAnsi" w:hAnsiTheme="majorHAnsi" w:cstheme="majorBidi"/>
              <w:lang w:val="en-US"/>
            </w:rPr>
            <w:t>Facilities for Personal Work and ICT</w:t>
          </w:r>
          <w:r w:rsidRPr="004908D1">
            <w:rPr>
              <w:rFonts w:asciiTheme="majorHAnsi" w:hAnsiTheme="majorHAnsi" w:cstheme="majorBidi"/>
              <w:lang w:val="en-US"/>
            </w:rPr>
            <w:ptab w:relativeTo="margin" w:alignment="right" w:leader="dot"/>
          </w:r>
          <w:r w:rsidR="00B7051C" w:rsidRPr="004908D1">
            <w:rPr>
              <w:rFonts w:asciiTheme="majorHAnsi" w:hAnsiTheme="majorHAnsi" w:cstheme="majorBidi"/>
              <w:lang w:val="en-US"/>
            </w:rPr>
            <w:t>10</w:t>
          </w:r>
        </w:p>
        <w:p w14:paraId="75F20DBA" w14:textId="3134398B" w:rsidR="007D02EE" w:rsidRPr="004908D1" w:rsidRDefault="007D02EE" w:rsidP="007D02EE">
          <w:pPr>
            <w:pStyle w:val="TOC1"/>
            <w:spacing w:after="0" w:line="240" w:lineRule="auto"/>
            <w:rPr>
              <w:rFonts w:asciiTheme="majorHAnsi" w:hAnsiTheme="majorHAnsi" w:cstheme="majorBidi"/>
              <w:b/>
              <w:lang w:val="en-US"/>
            </w:rPr>
          </w:pPr>
          <w:r w:rsidRPr="004908D1">
            <w:rPr>
              <w:rFonts w:asciiTheme="majorHAnsi" w:hAnsiTheme="majorHAnsi" w:cstheme="majorBidi"/>
              <w:b/>
              <w:lang w:val="en-US"/>
            </w:rPr>
            <w:t xml:space="preserve">II- </w:t>
          </w:r>
          <w:r w:rsidR="001A04DF" w:rsidRPr="004908D1">
            <w:rPr>
              <w:rFonts w:asciiTheme="majorHAnsi" w:hAnsiTheme="majorHAnsi" w:cstheme="majorBidi"/>
              <w:b/>
              <w:bCs/>
              <w:lang w:val="en-US"/>
            </w:rPr>
            <w:t>Semester-Based Teaching Organization Sheet</w:t>
          </w:r>
          <w:r w:rsidRPr="004908D1">
            <w:rPr>
              <w:rFonts w:asciiTheme="majorHAnsi" w:hAnsiTheme="majorHAnsi" w:cstheme="majorBidi"/>
              <w:lang w:val="en-US"/>
            </w:rPr>
            <w:ptab w:relativeTo="margin" w:alignment="right" w:leader="dot"/>
          </w:r>
          <w:r w:rsidR="00B7051C" w:rsidRPr="004908D1">
            <w:rPr>
              <w:rFonts w:asciiTheme="majorHAnsi" w:hAnsiTheme="majorHAnsi" w:cstheme="majorBidi"/>
              <w:b/>
              <w:lang w:val="en-US"/>
            </w:rPr>
            <w:t>11</w:t>
          </w:r>
        </w:p>
        <w:p w14:paraId="62059FAA" w14:textId="459C2ABA" w:rsidR="007D02EE" w:rsidRPr="004908D1" w:rsidRDefault="007D02EE" w:rsidP="007D02EE">
          <w:pPr>
            <w:pStyle w:val="TOC2"/>
            <w:spacing w:after="0" w:line="240" w:lineRule="auto"/>
            <w:rPr>
              <w:rFonts w:asciiTheme="majorHAnsi" w:hAnsiTheme="majorHAnsi" w:cstheme="majorBidi"/>
              <w:sz w:val="22"/>
              <w:szCs w:val="22"/>
              <w:lang w:val="en-US"/>
            </w:rPr>
          </w:pPr>
          <w:r w:rsidRPr="004908D1">
            <w:rPr>
              <w:rFonts w:asciiTheme="majorHAnsi" w:hAnsiTheme="majorHAnsi" w:cstheme="majorBidi"/>
              <w:sz w:val="22"/>
              <w:szCs w:val="22"/>
              <w:lang w:val="en-US"/>
            </w:rPr>
            <w:t>1- Semes</w:t>
          </w:r>
          <w:r w:rsidR="001A04DF" w:rsidRPr="004908D1">
            <w:rPr>
              <w:rFonts w:asciiTheme="majorHAnsi" w:hAnsiTheme="majorHAnsi" w:cstheme="majorBidi"/>
              <w:sz w:val="22"/>
              <w:szCs w:val="22"/>
              <w:lang w:val="en-US"/>
            </w:rPr>
            <w:t>ter</w:t>
          </w:r>
          <w:r w:rsidRPr="004908D1">
            <w:rPr>
              <w:rFonts w:asciiTheme="majorHAnsi" w:hAnsiTheme="majorHAnsi" w:cstheme="majorBidi"/>
              <w:sz w:val="22"/>
              <w:szCs w:val="22"/>
              <w:lang w:val="en-US"/>
            </w:rPr>
            <w:t xml:space="preserve"> 1</w:t>
          </w:r>
          <w:r w:rsidRPr="004908D1">
            <w:rPr>
              <w:rFonts w:asciiTheme="majorHAnsi" w:hAnsiTheme="majorHAnsi" w:cstheme="majorBidi"/>
              <w:sz w:val="22"/>
              <w:szCs w:val="22"/>
              <w:lang w:val="en-US"/>
            </w:rPr>
            <w:ptab w:relativeTo="margin" w:alignment="right" w:leader="dot"/>
          </w:r>
          <w:r w:rsidR="00B7051C" w:rsidRPr="004908D1">
            <w:rPr>
              <w:rFonts w:asciiTheme="majorHAnsi" w:hAnsiTheme="majorHAnsi" w:cstheme="majorBidi"/>
              <w:sz w:val="22"/>
              <w:szCs w:val="22"/>
              <w:lang w:val="en-US"/>
            </w:rPr>
            <w:t>12</w:t>
          </w:r>
        </w:p>
        <w:p w14:paraId="0CCB29C8" w14:textId="5204200C" w:rsidR="007D02EE" w:rsidRPr="004908D1" w:rsidRDefault="007D02EE" w:rsidP="007D02EE">
          <w:pPr>
            <w:pStyle w:val="TOC2"/>
            <w:spacing w:after="0" w:line="240" w:lineRule="auto"/>
            <w:rPr>
              <w:rFonts w:asciiTheme="majorHAnsi" w:hAnsiTheme="majorHAnsi" w:cstheme="majorBidi"/>
              <w:sz w:val="22"/>
              <w:szCs w:val="22"/>
              <w:lang w:val="en-US"/>
            </w:rPr>
          </w:pPr>
          <w:r w:rsidRPr="004908D1">
            <w:rPr>
              <w:rFonts w:asciiTheme="majorHAnsi" w:hAnsiTheme="majorHAnsi" w:cstheme="majorBidi"/>
              <w:sz w:val="22"/>
              <w:szCs w:val="22"/>
              <w:lang w:val="en-US"/>
            </w:rPr>
            <w:t xml:space="preserve">2- </w:t>
          </w:r>
          <w:r w:rsidR="001A04DF" w:rsidRPr="004908D1">
            <w:rPr>
              <w:rFonts w:asciiTheme="majorHAnsi" w:hAnsiTheme="majorHAnsi" w:cstheme="majorBidi"/>
              <w:sz w:val="22"/>
              <w:szCs w:val="22"/>
              <w:lang w:val="en-US"/>
            </w:rPr>
            <w:t xml:space="preserve">Semester </w:t>
          </w:r>
          <w:r w:rsidRPr="004908D1">
            <w:rPr>
              <w:rFonts w:asciiTheme="majorHAnsi" w:hAnsiTheme="majorHAnsi" w:cstheme="majorBidi"/>
              <w:sz w:val="22"/>
              <w:szCs w:val="22"/>
              <w:lang w:val="en-US"/>
            </w:rPr>
            <w:t>2</w:t>
          </w:r>
          <w:r w:rsidRPr="004908D1">
            <w:rPr>
              <w:rFonts w:asciiTheme="majorHAnsi" w:hAnsiTheme="majorHAnsi" w:cstheme="majorBidi"/>
              <w:sz w:val="22"/>
              <w:szCs w:val="22"/>
              <w:lang w:val="en-US"/>
            </w:rPr>
            <w:ptab w:relativeTo="margin" w:alignment="right" w:leader="dot"/>
          </w:r>
          <w:r w:rsidR="00B7051C" w:rsidRPr="004908D1">
            <w:rPr>
              <w:rFonts w:asciiTheme="majorHAnsi" w:hAnsiTheme="majorHAnsi" w:cstheme="majorBidi"/>
              <w:sz w:val="22"/>
              <w:szCs w:val="22"/>
              <w:lang w:val="en-US"/>
            </w:rPr>
            <w:t>13</w:t>
          </w:r>
        </w:p>
        <w:p w14:paraId="690E9C25" w14:textId="6F82C631" w:rsidR="007D02EE" w:rsidRPr="004908D1" w:rsidRDefault="007D02EE" w:rsidP="007D02EE">
          <w:pPr>
            <w:pStyle w:val="TOC2"/>
            <w:spacing w:after="0" w:line="240" w:lineRule="auto"/>
            <w:rPr>
              <w:rFonts w:asciiTheme="majorHAnsi" w:hAnsiTheme="majorHAnsi" w:cstheme="majorBidi"/>
              <w:sz w:val="22"/>
              <w:szCs w:val="22"/>
              <w:lang w:val="en-US"/>
            </w:rPr>
          </w:pPr>
          <w:r w:rsidRPr="004908D1">
            <w:rPr>
              <w:rFonts w:asciiTheme="majorHAnsi" w:hAnsiTheme="majorHAnsi" w:cstheme="majorBidi"/>
              <w:sz w:val="22"/>
              <w:szCs w:val="22"/>
              <w:lang w:val="en-US"/>
            </w:rPr>
            <w:t xml:space="preserve">3- </w:t>
          </w:r>
          <w:r w:rsidR="001A04DF" w:rsidRPr="004908D1">
            <w:rPr>
              <w:rFonts w:asciiTheme="majorHAnsi" w:hAnsiTheme="majorHAnsi" w:cstheme="majorBidi"/>
              <w:sz w:val="22"/>
              <w:szCs w:val="22"/>
              <w:lang w:val="en-US"/>
            </w:rPr>
            <w:t xml:space="preserve">Semester </w:t>
          </w:r>
          <w:r w:rsidRPr="004908D1">
            <w:rPr>
              <w:rFonts w:asciiTheme="majorHAnsi" w:hAnsiTheme="majorHAnsi" w:cstheme="majorBidi"/>
              <w:sz w:val="22"/>
              <w:szCs w:val="22"/>
              <w:lang w:val="en-US"/>
            </w:rPr>
            <w:t>3</w:t>
          </w:r>
          <w:r w:rsidRPr="004908D1">
            <w:rPr>
              <w:rFonts w:asciiTheme="majorHAnsi" w:hAnsiTheme="majorHAnsi" w:cstheme="majorBidi"/>
              <w:sz w:val="22"/>
              <w:szCs w:val="22"/>
              <w:lang w:val="en-US"/>
            </w:rPr>
            <w:ptab w:relativeTo="margin" w:alignment="right" w:leader="dot"/>
          </w:r>
          <w:r w:rsidR="00551D3F" w:rsidRPr="004908D1">
            <w:rPr>
              <w:rFonts w:asciiTheme="majorHAnsi" w:hAnsiTheme="majorHAnsi" w:cstheme="majorBidi"/>
              <w:sz w:val="22"/>
              <w:szCs w:val="22"/>
              <w:lang w:val="en-US"/>
            </w:rPr>
            <w:t>1</w:t>
          </w:r>
          <w:r w:rsidR="00B7051C" w:rsidRPr="004908D1">
            <w:rPr>
              <w:rFonts w:asciiTheme="majorHAnsi" w:hAnsiTheme="majorHAnsi" w:cstheme="majorBidi"/>
              <w:sz w:val="22"/>
              <w:szCs w:val="22"/>
              <w:lang w:val="en-US"/>
            </w:rPr>
            <w:t>4</w:t>
          </w:r>
        </w:p>
        <w:p w14:paraId="70892403" w14:textId="4ABE38A4" w:rsidR="007D02EE" w:rsidRPr="004908D1" w:rsidRDefault="007D02EE" w:rsidP="007D02EE">
          <w:pPr>
            <w:pStyle w:val="TOC2"/>
            <w:spacing w:after="0" w:line="240" w:lineRule="auto"/>
            <w:rPr>
              <w:rFonts w:asciiTheme="majorHAnsi" w:hAnsiTheme="majorHAnsi" w:cstheme="majorBidi"/>
              <w:sz w:val="22"/>
              <w:szCs w:val="22"/>
              <w:lang w:val="en-US"/>
            </w:rPr>
          </w:pPr>
          <w:r w:rsidRPr="004908D1">
            <w:rPr>
              <w:rFonts w:asciiTheme="majorHAnsi" w:hAnsiTheme="majorHAnsi" w:cstheme="majorBidi"/>
              <w:sz w:val="22"/>
              <w:szCs w:val="22"/>
              <w:lang w:val="en-US"/>
            </w:rPr>
            <w:t xml:space="preserve">4- </w:t>
          </w:r>
          <w:r w:rsidR="001A04DF" w:rsidRPr="004908D1">
            <w:rPr>
              <w:rFonts w:asciiTheme="majorHAnsi" w:hAnsiTheme="majorHAnsi" w:cstheme="majorBidi"/>
              <w:sz w:val="22"/>
              <w:szCs w:val="22"/>
              <w:lang w:val="en-US"/>
            </w:rPr>
            <w:t xml:space="preserve">Semester </w:t>
          </w:r>
          <w:r w:rsidRPr="004908D1">
            <w:rPr>
              <w:rFonts w:asciiTheme="majorHAnsi" w:hAnsiTheme="majorHAnsi" w:cstheme="majorBidi"/>
              <w:sz w:val="22"/>
              <w:szCs w:val="22"/>
              <w:lang w:val="en-US"/>
            </w:rPr>
            <w:t>4</w:t>
          </w:r>
          <w:r w:rsidRPr="004908D1">
            <w:rPr>
              <w:rFonts w:asciiTheme="majorHAnsi" w:hAnsiTheme="majorHAnsi" w:cstheme="majorBidi"/>
              <w:sz w:val="22"/>
              <w:szCs w:val="22"/>
              <w:lang w:val="en-US"/>
            </w:rPr>
            <w:ptab w:relativeTo="margin" w:alignment="right" w:leader="dot"/>
          </w:r>
          <w:r w:rsidR="00551D3F" w:rsidRPr="004908D1">
            <w:rPr>
              <w:rFonts w:asciiTheme="majorHAnsi" w:hAnsiTheme="majorHAnsi" w:cstheme="majorBidi"/>
              <w:sz w:val="22"/>
              <w:szCs w:val="22"/>
              <w:lang w:val="en-US"/>
            </w:rPr>
            <w:t>1</w:t>
          </w:r>
          <w:r w:rsidR="00B7051C" w:rsidRPr="004908D1">
            <w:rPr>
              <w:rFonts w:asciiTheme="majorHAnsi" w:hAnsiTheme="majorHAnsi" w:cstheme="majorBidi"/>
              <w:sz w:val="22"/>
              <w:szCs w:val="22"/>
              <w:lang w:val="en-US"/>
            </w:rPr>
            <w:t>5</w:t>
          </w:r>
        </w:p>
        <w:p w14:paraId="5837687F" w14:textId="6D2804F2" w:rsidR="007D02EE" w:rsidRPr="004908D1" w:rsidRDefault="007D02EE" w:rsidP="007D02EE">
          <w:pPr>
            <w:pStyle w:val="TOC2"/>
            <w:spacing w:after="0" w:line="240" w:lineRule="auto"/>
            <w:rPr>
              <w:rFonts w:asciiTheme="majorHAnsi" w:hAnsiTheme="majorHAnsi" w:cstheme="majorBidi"/>
              <w:sz w:val="22"/>
              <w:szCs w:val="22"/>
              <w:lang w:val="en-US"/>
            </w:rPr>
          </w:pPr>
          <w:r w:rsidRPr="004908D1">
            <w:rPr>
              <w:rFonts w:asciiTheme="majorHAnsi" w:hAnsiTheme="majorHAnsi" w:cstheme="majorBidi"/>
              <w:sz w:val="22"/>
              <w:szCs w:val="22"/>
              <w:lang w:val="en-US"/>
            </w:rPr>
            <w:t xml:space="preserve">5- </w:t>
          </w:r>
          <w:r w:rsidR="001A04DF" w:rsidRPr="004908D1">
            <w:rPr>
              <w:rFonts w:asciiTheme="majorHAnsi" w:hAnsiTheme="majorHAnsi" w:cstheme="majorBidi"/>
              <w:sz w:val="22"/>
              <w:szCs w:val="22"/>
              <w:lang w:val="en-US"/>
            </w:rPr>
            <w:t xml:space="preserve">Semester </w:t>
          </w:r>
          <w:r w:rsidRPr="004908D1">
            <w:rPr>
              <w:rFonts w:asciiTheme="majorHAnsi" w:hAnsiTheme="majorHAnsi" w:cstheme="majorBidi"/>
              <w:sz w:val="22"/>
              <w:szCs w:val="22"/>
              <w:lang w:val="en-US"/>
            </w:rPr>
            <w:t>5</w:t>
          </w:r>
          <w:r w:rsidRPr="004908D1">
            <w:rPr>
              <w:rFonts w:asciiTheme="majorHAnsi" w:hAnsiTheme="majorHAnsi" w:cstheme="majorBidi"/>
              <w:sz w:val="22"/>
              <w:szCs w:val="22"/>
              <w:lang w:val="en-US"/>
            </w:rPr>
            <w:ptab w:relativeTo="margin" w:alignment="right" w:leader="dot"/>
          </w:r>
          <w:r w:rsidR="00551D3F" w:rsidRPr="004908D1">
            <w:rPr>
              <w:rFonts w:asciiTheme="majorHAnsi" w:hAnsiTheme="majorHAnsi" w:cstheme="majorBidi"/>
              <w:sz w:val="22"/>
              <w:szCs w:val="22"/>
              <w:lang w:val="en-US"/>
            </w:rPr>
            <w:t>1</w:t>
          </w:r>
          <w:r w:rsidR="00B7051C" w:rsidRPr="004908D1">
            <w:rPr>
              <w:rFonts w:asciiTheme="majorHAnsi" w:hAnsiTheme="majorHAnsi" w:cstheme="majorBidi"/>
              <w:sz w:val="22"/>
              <w:szCs w:val="22"/>
              <w:lang w:val="en-US"/>
            </w:rPr>
            <w:t>6</w:t>
          </w:r>
        </w:p>
        <w:p w14:paraId="60B0AF12" w14:textId="6275A5BA" w:rsidR="007D02EE" w:rsidRPr="004908D1" w:rsidRDefault="005329F7" w:rsidP="007D02EE">
          <w:pPr>
            <w:pStyle w:val="TOC2"/>
            <w:spacing w:after="0" w:line="240" w:lineRule="auto"/>
            <w:rPr>
              <w:rFonts w:asciiTheme="majorHAnsi" w:hAnsiTheme="majorHAnsi" w:cstheme="majorBidi"/>
              <w:sz w:val="22"/>
              <w:szCs w:val="22"/>
              <w:lang w:val="en-US"/>
            </w:rPr>
          </w:pPr>
          <w:r>
            <w:rPr>
              <w:rFonts w:asciiTheme="majorHAnsi" w:hAnsiTheme="majorHAnsi" w:cstheme="majorBidi"/>
              <w:sz w:val="22"/>
              <w:szCs w:val="22"/>
              <w:lang w:val="en-US"/>
            </w:rPr>
            <w:t>6</w:t>
          </w:r>
          <w:r w:rsidR="007D02EE" w:rsidRPr="004908D1">
            <w:rPr>
              <w:rFonts w:asciiTheme="majorHAnsi" w:hAnsiTheme="majorHAnsi" w:cstheme="majorBidi"/>
              <w:sz w:val="22"/>
              <w:szCs w:val="22"/>
              <w:lang w:val="en-US"/>
            </w:rPr>
            <w:t xml:space="preserve">- </w:t>
          </w:r>
          <w:r w:rsidR="001A04DF" w:rsidRPr="004908D1">
            <w:rPr>
              <w:rFonts w:asciiTheme="majorHAnsi" w:hAnsiTheme="majorHAnsi" w:cstheme="majorBidi"/>
              <w:sz w:val="22"/>
              <w:szCs w:val="22"/>
              <w:lang w:val="en-US"/>
            </w:rPr>
            <w:t xml:space="preserve">Semester </w:t>
          </w:r>
          <w:r w:rsidR="007D02EE" w:rsidRPr="004908D1">
            <w:rPr>
              <w:rFonts w:asciiTheme="majorHAnsi" w:hAnsiTheme="majorHAnsi" w:cstheme="majorBidi"/>
              <w:sz w:val="22"/>
              <w:szCs w:val="22"/>
              <w:lang w:val="en-US"/>
            </w:rPr>
            <w:t>6</w:t>
          </w:r>
          <w:r w:rsidR="007D02EE" w:rsidRPr="004908D1">
            <w:rPr>
              <w:rFonts w:asciiTheme="majorHAnsi" w:hAnsiTheme="majorHAnsi" w:cstheme="majorBidi"/>
              <w:sz w:val="22"/>
              <w:szCs w:val="22"/>
              <w:lang w:val="en-US"/>
            </w:rPr>
            <w:ptab w:relativeTo="margin" w:alignment="right" w:leader="dot"/>
          </w:r>
          <w:r w:rsidR="00551D3F" w:rsidRPr="004908D1">
            <w:rPr>
              <w:rFonts w:asciiTheme="majorHAnsi" w:hAnsiTheme="majorHAnsi" w:cstheme="majorBidi"/>
              <w:sz w:val="22"/>
              <w:szCs w:val="22"/>
              <w:lang w:val="en-US"/>
            </w:rPr>
            <w:t>1</w:t>
          </w:r>
          <w:r w:rsidR="00B7051C" w:rsidRPr="004908D1">
            <w:rPr>
              <w:rFonts w:asciiTheme="majorHAnsi" w:hAnsiTheme="majorHAnsi" w:cstheme="majorBidi"/>
              <w:sz w:val="22"/>
              <w:szCs w:val="22"/>
              <w:lang w:val="en-US"/>
            </w:rPr>
            <w:t>7</w:t>
          </w:r>
        </w:p>
        <w:p w14:paraId="753924B2" w14:textId="551C5B62" w:rsidR="007D02EE" w:rsidRPr="004908D1" w:rsidRDefault="007D02EE" w:rsidP="007D02EE">
          <w:pPr>
            <w:pStyle w:val="TOC1"/>
            <w:spacing w:after="0" w:line="240" w:lineRule="auto"/>
            <w:rPr>
              <w:rFonts w:asciiTheme="majorHAnsi" w:eastAsia="SimSun" w:hAnsiTheme="majorHAnsi" w:cstheme="majorBidi"/>
              <w:lang w:val="en-US" w:eastAsia="zh-CN"/>
            </w:rPr>
          </w:pPr>
          <w:r w:rsidRPr="004908D1">
            <w:rPr>
              <w:rFonts w:asciiTheme="majorHAnsi" w:hAnsiTheme="majorHAnsi" w:cstheme="majorBidi"/>
              <w:b/>
              <w:bCs/>
              <w:lang w:val="en-US"/>
            </w:rPr>
            <w:t xml:space="preserve">III- </w:t>
          </w:r>
          <w:r w:rsidR="00A40078" w:rsidRPr="004908D1">
            <w:rPr>
              <w:rFonts w:asciiTheme="majorHAnsi" w:hAnsiTheme="majorHAnsi" w:cstheme="majorBidi"/>
              <w:b/>
              <w:bCs/>
              <w:lang w:val="en-US"/>
            </w:rPr>
            <w:t xml:space="preserve">Detailed Curriculum by Subject </w:t>
          </w:r>
          <w:r w:rsidRPr="004908D1">
            <w:rPr>
              <w:rFonts w:asciiTheme="majorHAnsi" w:hAnsiTheme="majorHAnsi" w:cstheme="majorBidi"/>
              <w:lang w:val="en-US"/>
            </w:rPr>
            <w:ptab w:relativeTo="margin" w:alignment="right" w:leader="dot"/>
          </w:r>
          <w:r w:rsidR="00F85893" w:rsidRPr="004908D1">
            <w:rPr>
              <w:rFonts w:asciiTheme="majorHAnsi" w:hAnsiTheme="majorHAnsi" w:cstheme="majorBidi"/>
              <w:b/>
              <w:lang w:val="en-US"/>
            </w:rPr>
            <w:t>2</w:t>
          </w:r>
          <w:r w:rsidR="00B7051C" w:rsidRPr="004908D1">
            <w:rPr>
              <w:rFonts w:asciiTheme="majorHAnsi" w:hAnsiTheme="majorHAnsi" w:cstheme="majorBidi"/>
              <w:b/>
              <w:lang w:val="en-US"/>
            </w:rPr>
            <w:t>5</w:t>
          </w:r>
        </w:p>
      </w:sdtContent>
    </w:sdt>
    <w:p w14:paraId="2C41B4BB" w14:textId="77777777" w:rsidR="007D02EE" w:rsidRPr="004908D1" w:rsidRDefault="007D02EE" w:rsidP="007D02EE">
      <w:pPr>
        <w:tabs>
          <w:tab w:val="center" w:pos="4734"/>
        </w:tabs>
        <w:rPr>
          <w:rFonts w:asciiTheme="majorHAnsi" w:hAnsiTheme="majorHAnsi" w:cstheme="majorBidi"/>
          <w:lang w:val="en-US"/>
        </w:rPr>
        <w:sectPr w:rsidR="007D02EE" w:rsidRPr="004908D1" w:rsidSect="002C5F98">
          <w:pgSz w:w="11906" w:h="16838"/>
          <w:pgMar w:top="1134" w:right="1134" w:bottom="1134" w:left="1134" w:header="709" w:footer="709" w:gutter="170"/>
          <w:cols w:space="708"/>
          <w:docGrid w:linePitch="360"/>
        </w:sectPr>
      </w:pPr>
      <w:r w:rsidRPr="004908D1">
        <w:rPr>
          <w:rFonts w:asciiTheme="majorHAnsi" w:hAnsiTheme="majorHAnsi" w:cstheme="majorBidi"/>
          <w:lang w:val="en-US"/>
        </w:rPr>
        <w:tab/>
      </w:r>
    </w:p>
    <w:p w14:paraId="6FBF2B58" w14:textId="77777777" w:rsidR="008D4158" w:rsidRPr="004908D1" w:rsidRDefault="008D4158" w:rsidP="008D4158">
      <w:pPr>
        <w:jc w:val="center"/>
        <w:rPr>
          <w:rFonts w:asciiTheme="majorHAnsi" w:hAnsiTheme="majorHAnsi" w:cstheme="majorBidi"/>
          <w:b/>
          <w:sz w:val="72"/>
          <w:szCs w:val="72"/>
          <w:lang w:val="en-US"/>
        </w:rPr>
      </w:pPr>
    </w:p>
    <w:p w14:paraId="13EEBEC4" w14:textId="77777777" w:rsidR="007D02EE" w:rsidRPr="004908D1" w:rsidRDefault="007D02EE" w:rsidP="008D4158">
      <w:pPr>
        <w:jc w:val="center"/>
        <w:rPr>
          <w:rFonts w:asciiTheme="majorHAnsi" w:hAnsiTheme="majorHAnsi" w:cstheme="majorBidi"/>
          <w:b/>
          <w:sz w:val="72"/>
          <w:szCs w:val="72"/>
          <w:lang w:val="en-US"/>
        </w:rPr>
      </w:pPr>
    </w:p>
    <w:p w14:paraId="491918FA" w14:textId="77777777" w:rsidR="008D4158" w:rsidRPr="004908D1" w:rsidRDefault="008D4158" w:rsidP="008D4158">
      <w:pPr>
        <w:jc w:val="center"/>
        <w:rPr>
          <w:rFonts w:asciiTheme="majorHAnsi" w:hAnsiTheme="majorHAnsi" w:cstheme="majorBidi"/>
          <w:b/>
          <w:sz w:val="72"/>
          <w:szCs w:val="72"/>
          <w:lang w:val="en-US"/>
        </w:rPr>
      </w:pPr>
    </w:p>
    <w:p w14:paraId="62E01C5D" w14:textId="73D2F7DE" w:rsidR="008D4158" w:rsidRPr="004908D1" w:rsidRDefault="008640A1" w:rsidP="008640A1">
      <w:pPr>
        <w:jc w:val="center"/>
        <w:rPr>
          <w:rFonts w:asciiTheme="majorHAnsi" w:hAnsiTheme="majorHAnsi" w:cstheme="majorBidi"/>
          <w:b/>
          <w:sz w:val="72"/>
          <w:szCs w:val="72"/>
          <w:lang w:val="en-US"/>
        </w:rPr>
      </w:pPr>
      <w:r w:rsidRPr="004908D1">
        <w:rPr>
          <w:rFonts w:asciiTheme="majorHAnsi" w:hAnsiTheme="majorHAnsi" w:cstheme="majorBidi"/>
          <w:b/>
          <w:sz w:val="72"/>
          <w:szCs w:val="72"/>
          <w:lang w:val="en-US"/>
        </w:rPr>
        <w:t xml:space="preserve">I- </w:t>
      </w:r>
      <w:r w:rsidR="00B127B5" w:rsidRPr="004908D1">
        <w:rPr>
          <w:rFonts w:asciiTheme="majorHAnsi" w:hAnsiTheme="majorHAnsi" w:cstheme="majorBidi"/>
          <w:b/>
          <w:sz w:val="72"/>
          <w:szCs w:val="72"/>
          <w:lang w:val="en-US"/>
        </w:rPr>
        <w:t>Engineering Program Profile</w:t>
      </w:r>
    </w:p>
    <w:p w14:paraId="4AAD0B0E" w14:textId="77777777" w:rsidR="008D4158" w:rsidRPr="004908D1" w:rsidRDefault="008D4158" w:rsidP="008D4158">
      <w:pPr>
        <w:jc w:val="center"/>
        <w:rPr>
          <w:rFonts w:asciiTheme="majorHAnsi" w:hAnsiTheme="majorHAnsi" w:cstheme="majorBidi"/>
          <w:b/>
          <w:sz w:val="32"/>
          <w:szCs w:val="32"/>
          <w:lang w:val="en-US"/>
        </w:rPr>
      </w:pPr>
    </w:p>
    <w:p w14:paraId="61DC9A65" w14:textId="77777777" w:rsidR="00B127B5" w:rsidRPr="004908D1" w:rsidRDefault="00B127B5" w:rsidP="00B127B5">
      <w:pPr>
        <w:jc w:val="center"/>
        <w:rPr>
          <w:rFonts w:asciiTheme="majorHAnsi" w:hAnsiTheme="majorHAnsi" w:cstheme="majorBidi"/>
          <w:b/>
          <w:sz w:val="32"/>
          <w:szCs w:val="32"/>
          <w:lang w:val="en-US"/>
        </w:rPr>
      </w:pPr>
      <w:r w:rsidRPr="004908D1">
        <w:rPr>
          <w:rFonts w:asciiTheme="majorHAnsi" w:hAnsiTheme="majorHAnsi" w:cstheme="majorBidi"/>
          <w:b/>
          <w:sz w:val="32"/>
          <w:szCs w:val="32"/>
          <w:lang w:val="en-US"/>
        </w:rPr>
        <w:t>Major: BIOTECHNOLOGY</w:t>
      </w:r>
    </w:p>
    <w:p w14:paraId="2178E63C" w14:textId="379A520F" w:rsidR="00B127B5" w:rsidRPr="004908D1" w:rsidRDefault="00B127B5" w:rsidP="00B127B5">
      <w:pPr>
        <w:jc w:val="center"/>
        <w:rPr>
          <w:rFonts w:asciiTheme="majorHAnsi" w:hAnsiTheme="majorHAnsi" w:cstheme="majorBidi"/>
          <w:b/>
          <w:sz w:val="32"/>
          <w:szCs w:val="32"/>
          <w:lang w:val="en-US"/>
        </w:rPr>
      </w:pPr>
      <w:r w:rsidRPr="004908D1">
        <w:rPr>
          <w:rFonts w:asciiTheme="majorHAnsi" w:hAnsiTheme="majorHAnsi" w:cstheme="majorBidi"/>
          <w:b/>
          <w:sz w:val="32"/>
          <w:szCs w:val="32"/>
          <w:lang w:val="en-US"/>
        </w:rPr>
        <w:t>Specialization: ENZYME ENGINEERING</w:t>
      </w:r>
    </w:p>
    <w:p w14:paraId="0D94A1CB" w14:textId="77777777" w:rsidR="008D4158" w:rsidRPr="004908D1" w:rsidRDefault="008D4158" w:rsidP="008D4158">
      <w:pPr>
        <w:rPr>
          <w:rFonts w:asciiTheme="majorHAnsi" w:hAnsiTheme="majorHAnsi" w:cstheme="majorBidi"/>
          <w:szCs w:val="72"/>
          <w:lang w:val="en-US"/>
        </w:rPr>
      </w:pPr>
      <w:r w:rsidRPr="004908D1">
        <w:rPr>
          <w:rFonts w:asciiTheme="majorHAnsi" w:hAnsiTheme="majorHAnsi" w:cstheme="majorBidi"/>
          <w:szCs w:val="72"/>
          <w:lang w:val="en-US"/>
        </w:rPr>
        <w:br w:type="page"/>
      </w:r>
    </w:p>
    <w:p w14:paraId="1A0FB1BB" w14:textId="7E86E273" w:rsidR="007814F6" w:rsidRPr="004908D1" w:rsidRDefault="00B127B5">
      <w:pPr>
        <w:pStyle w:val="Header"/>
        <w:numPr>
          <w:ilvl w:val="0"/>
          <w:numId w:val="1"/>
        </w:numPr>
        <w:tabs>
          <w:tab w:val="clear" w:pos="4536"/>
          <w:tab w:val="clear" w:pos="9072"/>
        </w:tabs>
        <w:spacing w:line="360" w:lineRule="auto"/>
        <w:jc w:val="both"/>
        <w:rPr>
          <w:rFonts w:asciiTheme="majorHAnsi" w:hAnsiTheme="majorHAnsi" w:cstheme="majorBidi"/>
          <w:b/>
          <w:lang w:val="en-US"/>
        </w:rPr>
      </w:pPr>
      <w:r w:rsidRPr="004908D1">
        <w:rPr>
          <w:rFonts w:asciiTheme="majorHAnsi" w:hAnsiTheme="majorHAnsi" w:cstheme="majorBidi"/>
          <w:b/>
          <w:lang w:val="en-US"/>
        </w:rPr>
        <w:lastRenderedPageBreak/>
        <w:t>Location of the Training Program:</w:t>
      </w:r>
    </w:p>
    <w:p w14:paraId="67220343" w14:textId="61398342" w:rsidR="007814F6" w:rsidRPr="004908D1" w:rsidRDefault="00B127B5" w:rsidP="00EE09ED">
      <w:pPr>
        <w:pStyle w:val="Header"/>
        <w:tabs>
          <w:tab w:val="clear" w:pos="4536"/>
          <w:tab w:val="clear" w:pos="9072"/>
        </w:tabs>
        <w:spacing w:after="240" w:line="360" w:lineRule="auto"/>
        <w:ind w:firstLine="357"/>
        <w:jc w:val="both"/>
        <w:rPr>
          <w:rFonts w:asciiTheme="majorHAnsi" w:hAnsiTheme="majorHAnsi" w:cstheme="majorBidi"/>
          <w:bCs/>
          <w:lang w:val="en-US"/>
        </w:rPr>
      </w:pPr>
      <w:r w:rsidRPr="004908D1">
        <w:rPr>
          <w:rFonts w:asciiTheme="majorHAnsi" w:hAnsiTheme="majorHAnsi" w:cstheme="majorBidi"/>
          <w:bCs/>
          <w:lang w:val="en-US"/>
        </w:rPr>
        <w:t>Higher School of Biological Sciences of Oran</w:t>
      </w:r>
    </w:p>
    <w:p w14:paraId="71416CA8" w14:textId="4ED1623D" w:rsidR="004C2007" w:rsidRPr="004908D1" w:rsidRDefault="004C2007">
      <w:pPr>
        <w:pStyle w:val="Header"/>
        <w:numPr>
          <w:ilvl w:val="0"/>
          <w:numId w:val="1"/>
        </w:numPr>
        <w:tabs>
          <w:tab w:val="clear" w:pos="4536"/>
          <w:tab w:val="clear" w:pos="9072"/>
        </w:tabs>
        <w:spacing w:line="360" w:lineRule="auto"/>
        <w:jc w:val="both"/>
        <w:rPr>
          <w:rFonts w:asciiTheme="majorHAnsi" w:hAnsiTheme="majorHAnsi" w:cstheme="majorBidi"/>
          <w:b/>
          <w:lang w:val="en-US"/>
        </w:rPr>
      </w:pPr>
      <w:r w:rsidRPr="004908D1">
        <w:rPr>
          <w:rFonts w:asciiTheme="majorHAnsi" w:hAnsiTheme="majorHAnsi" w:cstheme="majorBidi"/>
          <w:b/>
          <w:lang w:val="en-US"/>
        </w:rPr>
        <w:t>Training Program Partners:</w:t>
      </w:r>
    </w:p>
    <w:p w14:paraId="67CCABE7" w14:textId="77777777" w:rsidR="00EE09ED" w:rsidRPr="004908D1" w:rsidRDefault="004C2007" w:rsidP="00EE09ED">
      <w:pPr>
        <w:pStyle w:val="FootnoteText"/>
        <w:tabs>
          <w:tab w:val="left" w:pos="540"/>
        </w:tabs>
        <w:spacing w:line="360" w:lineRule="auto"/>
        <w:ind w:left="360"/>
        <w:jc w:val="both"/>
        <w:rPr>
          <w:rFonts w:asciiTheme="majorHAnsi" w:eastAsiaTheme="minorEastAsia" w:hAnsiTheme="majorHAnsi" w:cstheme="majorBidi"/>
          <w:bCs/>
          <w:sz w:val="22"/>
          <w:szCs w:val="22"/>
          <w:lang w:val="en-US" w:eastAsia="ja-JP"/>
        </w:rPr>
      </w:pPr>
      <w:r w:rsidRPr="004908D1">
        <w:rPr>
          <w:rFonts w:asciiTheme="majorHAnsi" w:eastAsiaTheme="minorEastAsia" w:hAnsiTheme="majorHAnsi" w:cstheme="majorBidi"/>
          <w:bCs/>
          <w:sz w:val="22"/>
          <w:szCs w:val="22"/>
          <w:lang w:val="en-US" w:eastAsia="ja-JP"/>
        </w:rPr>
        <w:t>- Other Academic Institutions:</w:t>
      </w:r>
    </w:p>
    <w:p w14:paraId="0368277C" w14:textId="77777777" w:rsidR="00EE09ED" w:rsidRPr="004908D1" w:rsidRDefault="004C2007" w:rsidP="00EE09ED">
      <w:pPr>
        <w:pStyle w:val="FootnoteText"/>
        <w:tabs>
          <w:tab w:val="left" w:pos="540"/>
        </w:tabs>
        <w:spacing w:line="360" w:lineRule="auto"/>
        <w:ind w:left="360"/>
        <w:jc w:val="both"/>
        <w:rPr>
          <w:rFonts w:asciiTheme="majorHAnsi" w:hAnsiTheme="majorHAnsi" w:cstheme="majorBidi"/>
          <w:bCs/>
          <w:sz w:val="22"/>
          <w:szCs w:val="22"/>
          <w:lang w:val="en-US"/>
        </w:rPr>
      </w:pPr>
      <w:r w:rsidRPr="004908D1">
        <w:rPr>
          <w:rFonts w:asciiTheme="majorHAnsi" w:hAnsiTheme="majorHAnsi" w:cstheme="majorBidi"/>
          <w:bCs/>
          <w:sz w:val="22"/>
          <w:szCs w:val="22"/>
          <w:lang w:val="en-US"/>
        </w:rPr>
        <w:t>• University of Science and Technology of Oran – Mohamed Boudiaf</w:t>
      </w:r>
    </w:p>
    <w:p w14:paraId="21BF5574" w14:textId="77777777" w:rsidR="00EE09ED" w:rsidRPr="004908D1" w:rsidRDefault="004C2007" w:rsidP="00EE09ED">
      <w:pPr>
        <w:pStyle w:val="FootnoteText"/>
        <w:tabs>
          <w:tab w:val="left" w:pos="540"/>
        </w:tabs>
        <w:spacing w:line="360" w:lineRule="auto"/>
        <w:ind w:left="360"/>
        <w:jc w:val="both"/>
        <w:rPr>
          <w:rFonts w:asciiTheme="majorHAnsi" w:hAnsiTheme="majorHAnsi" w:cstheme="majorBidi"/>
          <w:bCs/>
          <w:sz w:val="22"/>
          <w:szCs w:val="22"/>
          <w:lang w:val="en-US"/>
        </w:rPr>
      </w:pPr>
      <w:r w:rsidRPr="004908D1">
        <w:rPr>
          <w:rFonts w:asciiTheme="majorHAnsi" w:hAnsiTheme="majorHAnsi" w:cstheme="majorBidi"/>
          <w:bCs/>
          <w:sz w:val="22"/>
          <w:szCs w:val="22"/>
          <w:lang w:val="en-US"/>
        </w:rPr>
        <w:t>• Oran 1 University – Ahmed Ben Bella</w:t>
      </w:r>
    </w:p>
    <w:p w14:paraId="75F25FDD" w14:textId="443DFA37" w:rsidR="004C2007" w:rsidRPr="004908D1" w:rsidRDefault="004C2007" w:rsidP="00EE09ED">
      <w:pPr>
        <w:pStyle w:val="FootnoteText"/>
        <w:tabs>
          <w:tab w:val="left" w:pos="540"/>
        </w:tabs>
        <w:spacing w:line="360" w:lineRule="auto"/>
        <w:ind w:left="360"/>
        <w:jc w:val="both"/>
        <w:rPr>
          <w:rFonts w:asciiTheme="majorHAnsi" w:hAnsiTheme="majorHAnsi" w:cstheme="majorBidi"/>
          <w:bCs/>
          <w:sz w:val="22"/>
          <w:szCs w:val="22"/>
          <w:lang w:val="en-US"/>
        </w:rPr>
      </w:pPr>
      <w:r w:rsidRPr="004908D1">
        <w:rPr>
          <w:rFonts w:asciiTheme="majorHAnsi" w:hAnsiTheme="majorHAnsi" w:cstheme="majorBidi"/>
          <w:bCs/>
          <w:sz w:val="22"/>
          <w:szCs w:val="22"/>
          <w:lang w:val="en-US"/>
        </w:rPr>
        <w:t>• National Polytechnic School of Oran (ENPO) – Maurice Audin</w:t>
      </w:r>
    </w:p>
    <w:p w14:paraId="7A881D2D" w14:textId="77777777" w:rsidR="004C2007" w:rsidRPr="004908D1" w:rsidRDefault="004C2007" w:rsidP="00EE09ED">
      <w:pPr>
        <w:pStyle w:val="FootnoteText"/>
        <w:tabs>
          <w:tab w:val="left" w:pos="540"/>
        </w:tabs>
        <w:spacing w:line="360" w:lineRule="auto"/>
        <w:jc w:val="both"/>
        <w:rPr>
          <w:rFonts w:asciiTheme="majorHAnsi" w:hAnsiTheme="majorHAnsi" w:cstheme="majorBidi"/>
          <w:bCs/>
          <w:sz w:val="22"/>
          <w:szCs w:val="22"/>
          <w:lang w:val="en-US"/>
        </w:rPr>
      </w:pPr>
    </w:p>
    <w:p w14:paraId="7D34FDC1" w14:textId="74F7CF8B" w:rsidR="00EE09ED" w:rsidRPr="004908D1" w:rsidRDefault="00EE09ED">
      <w:pPr>
        <w:pStyle w:val="Header"/>
        <w:numPr>
          <w:ilvl w:val="0"/>
          <w:numId w:val="1"/>
        </w:numPr>
        <w:spacing w:line="360" w:lineRule="auto"/>
        <w:jc w:val="both"/>
        <w:rPr>
          <w:rFonts w:asciiTheme="majorHAnsi" w:hAnsiTheme="majorHAnsi" w:cstheme="majorBidi"/>
          <w:b/>
          <w:lang w:val="en-US"/>
        </w:rPr>
      </w:pPr>
      <w:r w:rsidRPr="004908D1">
        <w:rPr>
          <w:rFonts w:asciiTheme="majorHAnsi" w:hAnsiTheme="majorHAnsi" w:cstheme="majorBidi"/>
          <w:b/>
          <w:lang w:val="en-US"/>
        </w:rPr>
        <w:t>Context and Objectives of the Program</w:t>
      </w:r>
    </w:p>
    <w:p w14:paraId="1A99862B" w14:textId="4A1018B5" w:rsidR="00EE09ED" w:rsidRPr="004908D1" w:rsidRDefault="00EE09ED">
      <w:pPr>
        <w:pStyle w:val="Header"/>
        <w:numPr>
          <w:ilvl w:val="0"/>
          <w:numId w:val="2"/>
        </w:numPr>
        <w:tabs>
          <w:tab w:val="clear" w:pos="4536"/>
          <w:tab w:val="clear" w:pos="9072"/>
        </w:tabs>
        <w:spacing w:line="360" w:lineRule="auto"/>
        <w:jc w:val="both"/>
        <w:rPr>
          <w:rFonts w:asciiTheme="majorHAnsi" w:hAnsiTheme="majorHAnsi" w:cstheme="majorBidi"/>
          <w:b/>
          <w:lang w:val="en-US"/>
        </w:rPr>
      </w:pPr>
      <w:r w:rsidRPr="004908D1">
        <w:rPr>
          <w:rFonts w:asciiTheme="majorHAnsi" w:hAnsiTheme="majorHAnsi" w:cstheme="majorBidi"/>
          <w:b/>
          <w:lang w:val="en-US"/>
        </w:rPr>
        <w:t>Admission Requirements</w:t>
      </w:r>
    </w:p>
    <w:p w14:paraId="0EBCEC47" w14:textId="77777777" w:rsidR="00EE09ED" w:rsidRPr="004908D1" w:rsidRDefault="00EE09ED">
      <w:pPr>
        <w:pStyle w:val="Header"/>
        <w:numPr>
          <w:ilvl w:val="0"/>
          <w:numId w:val="43"/>
        </w:numPr>
        <w:spacing w:line="360" w:lineRule="auto"/>
        <w:jc w:val="both"/>
        <w:rPr>
          <w:rFonts w:asciiTheme="majorHAnsi" w:hAnsiTheme="majorHAnsi" w:cstheme="majorBidi"/>
          <w:bCs/>
          <w:lang w:val="en-US"/>
        </w:rPr>
      </w:pPr>
      <w:r w:rsidRPr="004908D1">
        <w:rPr>
          <w:rFonts w:asciiTheme="majorHAnsi" w:hAnsiTheme="majorHAnsi" w:cstheme="majorBidi"/>
          <w:b/>
          <w:bCs/>
          <w:lang w:val="en-US"/>
        </w:rPr>
        <w:t>First Year:</w:t>
      </w:r>
      <w:r w:rsidRPr="004908D1">
        <w:rPr>
          <w:rFonts w:asciiTheme="majorHAnsi" w:hAnsiTheme="majorHAnsi" w:cstheme="majorBidi"/>
          <w:bCs/>
          <w:lang w:val="en-US"/>
        </w:rPr>
        <w:t xml:space="preserve"> Based on the baccalaureate average, as determined each year by the Ministry of Higher Education and Scientific Research (MESRS).</w:t>
      </w:r>
    </w:p>
    <w:p w14:paraId="00C11AAC" w14:textId="77777777" w:rsidR="00EE09ED" w:rsidRPr="004908D1" w:rsidRDefault="00EE09ED">
      <w:pPr>
        <w:pStyle w:val="Header"/>
        <w:numPr>
          <w:ilvl w:val="0"/>
          <w:numId w:val="43"/>
        </w:numPr>
        <w:spacing w:after="240" w:line="360" w:lineRule="auto"/>
        <w:jc w:val="both"/>
        <w:rPr>
          <w:rFonts w:asciiTheme="majorHAnsi" w:hAnsiTheme="majorHAnsi" w:cstheme="majorBidi"/>
          <w:bCs/>
          <w:lang w:val="en-US"/>
        </w:rPr>
      </w:pPr>
      <w:r w:rsidRPr="004908D1">
        <w:rPr>
          <w:rFonts w:asciiTheme="majorHAnsi" w:hAnsiTheme="majorHAnsi" w:cstheme="majorBidi"/>
          <w:b/>
          <w:bCs/>
          <w:lang w:val="en-US"/>
        </w:rPr>
        <w:t>Third Year:</w:t>
      </w:r>
      <w:r w:rsidRPr="004908D1">
        <w:rPr>
          <w:rFonts w:asciiTheme="majorHAnsi" w:hAnsiTheme="majorHAnsi" w:cstheme="majorBidi"/>
          <w:bCs/>
          <w:lang w:val="en-US"/>
        </w:rPr>
        <w:t xml:space="preserve"> Based on a competitive entrance examination to higher schools.</w:t>
      </w:r>
    </w:p>
    <w:p w14:paraId="67E54CEC" w14:textId="307851FA" w:rsidR="00B30F48" w:rsidRPr="004908D1" w:rsidRDefault="00172960">
      <w:pPr>
        <w:pStyle w:val="Header"/>
        <w:numPr>
          <w:ilvl w:val="0"/>
          <w:numId w:val="2"/>
        </w:numPr>
        <w:tabs>
          <w:tab w:val="clear" w:pos="4536"/>
          <w:tab w:val="clear" w:pos="9072"/>
        </w:tabs>
        <w:spacing w:line="360" w:lineRule="auto"/>
        <w:rPr>
          <w:rFonts w:asciiTheme="majorHAnsi" w:hAnsiTheme="majorHAnsi" w:cstheme="majorBidi"/>
          <w:b/>
          <w:lang w:val="en-US"/>
        </w:rPr>
      </w:pPr>
      <w:r w:rsidRPr="004908D1">
        <w:rPr>
          <w:rFonts w:asciiTheme="majorHAnsi" w:hAnsiTheme="majorHAnsi" w:cstheme="majorBidi"/>
          <w:b/>
          <w:lang w:val="en-US"/>
        </w:rPr>
        <w:t xml:space="preserve">Training </w:t>
      </w:r>
      <w:r w:rsidR="00637AC9" w:rsidRPr="004908D1">
        <w:rPr>
          <w:rFonts w:asciiTheme="majorHAnsi" w:hAnsiTheme="majorHAnsi" w:cstheme="majorBidi"/>
          <w:b/>
          <w:lang w:val="en-US"/>
        </w:rPr>
        <w:t>Objecti</w:t>
      </w:r>
      <w:r w:rsidRPr="004908D1">
        <w:rPr>
          <w:rFonts w:asciiTheme="majorHAnsi" w:hAnsiTheme="majorHAnsi" w:cstheme="majorBidi"/>
          <w:b/>
          <w:lang w:val="en-US"/>
        </w:rPr>
        <w:t xml:space="preserve">ves </w:t>
      </w:r>
    </w:p>
    <w:p w14:paraId="12C83EE8" w14:textId="77777777" w:rsidR="0061015B" w:rsidRPr="004908D1" w:rsidRDefault="0061015B" w:rsidP="0061015B">
      <w:pPr>
        <w:spacing w:after="0" w:line="360" w:lineRule="auto"/>
        <w:ind w:firstLine="426"/>
        <w:jc w:val="both"/>
        <w:rPr>
          <w:rFonts w:asciiTheme="majorHAnsi" w:hAnsiTheme="majorHAnsi" w:cstheme="majorBidi"/>
          <w:lang w:val="en-US"/>
        </w:rPr>
      </w:pPr>
      <w:r w:rsidRPr="004908D1">
        <w:rPr>
          <w:rFonts w:asciiTheme="majorHAnsi" w:hAnsiTheme="majorHAnsi" w:cstheme="majorBidi"/>
          <w:lang w:val="en-US"/>
        </w:rPr>
        <w:t>The Enzyme Engineering program trains future engineers in the design, development, and optimization of enzymatic and biotechnological processes. Combining molecular life sciences with core principles of chemical and biochemical engineering, the program equips students with multidisciplinary skills to address challenges in industries such as food, health, pharmaceuticals, bioenergy, and the environment.</w:t>
      </w:r>
    </w:p>
    <w:p w14:paraId="27220C85" w14:textId="77777777" w:rsidR="0061015B" w:rsidRPr="004908D1" w:rsidRDefault="0061015B" w:rsidP="0061015B">
      <w:pPr>
        <w:spacing w:after="0" w:line="360" w:lineRule="auto"/>
        <w:ind w:firstLine="426"/>
        <w:jc w:val="both"/>
        <w:rPr>
          <w:rFonts w:asciiTheme="majorHAnsi" w:hAnsiTheme="majorHAnsi" w:cstheme="majorBidi"/>
          <w:lang w:val="en-US"/>
        </w:rPr>
      </w:pPr>
      <w:r w:rsidRPr="004908D1">
        <w:rPr>
          <w:rFonts w:asciiTheme="majorHAnsi" w:hAnsiTheme="majorHAnsi" w:cstheme="majorBidi"/>
          <w:lang w:val="en-US"/>
        </w:rPr>
        <w:t>Students acquire a strong scientific foundation in enzymology, molecular biology, microbial systems, and analytical techniques, while progressively mastering engineering tools such as mass and energy balances, heat and mass transfer, and process design. Practical training is emphasized through project-based workshops and experimental modules simulating real-world scenarios, from microbial enzyme production to fermentation broth analysis and agro-industrial residue valorization.</w:t>
      </w:r>
    </w:p>
    <w:p w14:paraId="604713AB" w14:textId="77777777" w:rsidR="0061015B" w:rsidRPr="004908D1" w:rsidRDefault="0061015B" w:rsidP="0061015B">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The curriculum also integrates bio-innovation, sustainability, and digital tools (AI, bioinformatics, simulation) to foster creativity and entrepreneurship. Graduates will be able to lead projects, design sustainable bioprocesses, collaborate across disciplines, and contribute responsibly to innovation in enzyme-based industries, research, or startup ventures.</w:t>
      </w:r>
    </w:p>
    <w:p w14:paraId="21CA80A8" w14:textId="77777777" w:rsidR="0061015B" w:rsidRPr="004908D1" w:rsidRDefault="0061015B" w:rsidP="0061015B">
      <w:pPr>
        <w:spacing w:line="360" w:lineRule="auto"/>
        <w:ind w:firstLine="426"/>
        <w:jc w:val="both"/>
        <w:rPr>
          <w:rFonts w:asciiTheme="majorHAnsi" w:hAnsiTheme="majorHAnsi" w:cstheme="majorBidi"/>
          <w:lang w:val="en-US"/>
        </w:rPr>
      </w:pPr>
      <w:r w:rsidRPr="004908D1">
        <w:rPr>
          <w:rFonts w:asciiTheme="majorHAnsi" w:hAnsiTheme="majorHAnsi" w:cstheme="majorBidi"/>
          <w:b/>
          <w:bCs/>
          <w:lang w:val="en-US"/>
        </w:rPr>
        <w:t>Ultimately, this specialization prepares students to:</w:t>
      </w:r>
    </w:p>
    <w:p w14:paraId="70B67855" w14:textId="77777777" w:rsidR="0061015B" w:rsidRPr="004908D1" w:rsidRDefault="0061015B">
      <w:pPr>
        <w:numPr>
          <w:ilvl w:val="0"/>
          <w:numId w:val="70"/>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enzymatic and biotechnological tools in industrial and environmental contexts.</w:t>
      </w:r>
    </w:p>
    <w:p w14:paraId="233343C6" w14:textId="77777777" w:rsidR="0061015B" w:rsidRPr="004908D1" w:rsidRDefault="0061015B">
      <w:pPr>
        <w:numPr>
          <w:ilvl w:val="0"/>
          <w:numId w:val="70"/>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Develop and scale up microbial and enzymatic bioprocesses.</w:t>
      </w:r>
    </w:p>
    <w:p w14:paraId="00BBD62E" w14:textId="77777777" w:rsidR="0061015B" w:rsidRPr="004908D1" w:rsidRDefault="0061015B">
      <w:pPr>
        <w:numPr>
          <w:ilvl w:val="0"/>
          <w:numId w:val="70"/>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and execute analytical strategies for quality control and product optimization.</w:t>
      </w:r>
    </w:p>
    <w:p w14:paraId="41144E9F" w14:textId="77777777" w:rsidR="0061015B" w:rsidRPr="004908D1" w:rsidRDefault="0061015B">
      <w:pPr>
        <w:numPr>
          <w:ilvl w:val="0"/>
          <w:numId w:val="70"/>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Integrate thermodynamic, kinetic, and regulatory constraints into process design.</w:t>
      </w:r>
    </w:p>
    <w:p w14:paraId="4318EE2C" w14:textId="30CCD49E" w:rsidR="0061015B" w:rsidRPr="004908D1" w:rsidRDefault="0061015B">
      <w:pPr>
        <w:numPr>
          <w:ilvl w:val="0"/>
          <w:numId w:val="70"/>
        </w:numPr>
        <w:spacing w:after="0" w:line="360" w:lineRule="auto"/>
        <w:jc w:val="both"/>
        <w:rPr>
          <w:rFonts w:asciiTheme="majorHAnsi" w:hAnsiTheme="majorHAnsi" w:cstheme="majorBidi"/>
          <w:lang w:val="en-US"/>
        </w:rPr>
      </w:pPr>
      <w:r w:rsidRPr="004908D1">
        <w:rPr>
          <w:rFonts w:asciiTheme="majorHAnsi" w:hAnsiTheme="majorHAnsi" w:cstheme="majorBidi"/>
          <w:lang w:val="en-US"/>
        </w:rPr>
        <w:lastRenderedPageBreak/>
        <w:t>Communicate and collaborate effectively in multidisciplinary.</w:t>
      </w:r>
    </w:p>
    <w:p w14:paraId="16E27CEC" w14:textId="5A4796F1" w:rsidR="0061015B" w:rsidRPr="004908D1" w:rsidRDefault="0061015B">
      <w:pPr>
        <w:numPr>
          <w:ilvl w:val="0"/>
          <w:numId w:val="70"/>
        </w:numPr>
        <w:spacing w:line="360" w:lineRule="auto"/>
        <w:jc w:val="both"/>
        <w:rPr>
          <w:rFonts w:asciiTheme="majorHAnsi" w:hAnsiTheme="majorHAnsi" w:cstheme="majorBidi"/>
          <w:lang w:val="en-US"/>
        </w:rPr>
      </w:pPr>
      <w:r w:rsidRPr="004908D1">
        <w:rPr>
          <w:rFonts w:asciiTheme="majorHAnsi" w:hAnsiTheme="majorHAnsi" w:cstheme="majorBidi"/>
          <w:lang w:val="en-US"/>
        </w:rPr>
        <w:t>Innovate responsibly within the framework of sustainable development and industrial needs.</w:t>
      </w:r>
    </w:p>
    <w:p w14:paraId="1B7BACFC" w14:textId="4BFBB1F8" w:rsidR="00531A86" w:rsidRPr="004908D1" w:rsidRDefault="00A76E0A">
      <w:pPr>
        <w:pStyle w:val="Header"/>
        <w:numPr>
          <w:ilvl w:val="0"/>
          <w:numId w:val="2"/>
        </w:numPr>
        <w:tabs>
          <w:tab w:val="clear" w:pos="4536"/>
          <w:tab w:val="clear" w:pos="9072"/>
        </w:tabs>
        <w:spacing w:line="360" w:lineRule="auto"/>
        <w:rPr>
          <w:rFonts w:asciiTheme="majorHAnsi" w:hAnsiTheme="majorHAnsi" w:cstheme="majorBidi"/>
          <w:b/>
          <w:lang w:val="en-US"/>
        </w:rPr>
      </w:pPr>
      <w:r w:rsidRPr="004908D1">
        <w:rPr>
          <w:rFonts w:asciiTheme="majorHAnsi" w:hAnsiTheme="majorHAnsi" w:cstheme="majorBidi"/>
          <w:b/>
          <w:lang w:val="en-US"/>
        </w:rPr>
        <w:t>Targeted Profiles and Competencies</w:t>
      </w:r>
    </w:p>
    <w:p w14:paraId="121BB2E3" w14:textId="00101876" w:rsidR="00622FAC" w:rsidRPr="004908D1" w:rsidRDefault="00622FAC" w:rsidP="00622FAC">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Graduates of the Enzyme Engineering specialization are prepared to enter a wide range of professional environments where biological systems are engineered and optimized for industrial applications. The program is designed to align closely with the needs of the biotechnology and bioprocessing sectors, ensuring that students develop both technical expertise and transferable professional skills highly sought after in the job market.</w:t>
      </w:r>
    </w:p>
    <w:p w14:paraId="4BAA70B3" w14:textId="23A1C43B" w:rsidR="00622FAC" w:rsidRPr="004908D1" w:rsidRDefault="00622FAC" w:rsidP="00622FAC">
      <w:pPr>
        <w:pStyle w:val="Heade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Targeted Job Profiles</w:t>
      </w:r>
    </w:p>
    <w:p w14:paraId="64B272BE" w14:textId="77777777" w:rsidR="00622FAC" w:rsidRPr="004908D1" w:rsidRDefault="00622FAC" w:rsidP="00622FAC">
      <w:pPr>
        <w:spacing w:after="0" w:line="360" w:lineRule="auto"/>
        <w:ind w:firstLine="426"/>
        <w:jc w:val="both"/>
        <w:rPr>
          <w:rFonts w:asciiTheme="majorHAnsi" w:hAnsiTheme="majorHAnsi" w:cstheme="majorBidi"/>
          <w:lang w:val="en-US"/>
        </w:rPr>
      </w:pPr>
      <w:r w:rsidRPr="004908D1">
        <w:rPr>
          <w:rFonts w:asciiTheme="majorHAnsi" w:hAnsiTheme="majorHAnsi" w:cstheme="majorBidi"/>
          <w:lang w:val="en-US"/>
        </w:rPr>
        <w:t>Upon completion of the program, graduates may pursue careers in roles such as:</w:t>
      </w:r>
    </w:p>
    <w:p w14:paraId="2CE8DC8F" w14:textId="77777777" w:rsidR="00622FAC" w:rsidRPr="004908D1" w:rsidRDefault="00622FAC">
      <w:pPr>
        <w:pStyle w:val="Header"/>
        <w:numPr>
          <w:ilvl w:val="0"/>
          <w:numId w:val="10"/>
        </w:numPr>
        <w:spacing w:line="360" w:lineRule="auto"/>
        <w:jc w:val="both"/>
        <w:rPr>
          <w:rFonts w:asciiTheme="majorHAnsi" w:hAnsiTheme="majorHAnsi" w:cstheme="majorBidi"/>
          <w:bCs/>
          <w:lang w:val="en-US"/>
        </w:rPr>
      </w:pPr>
      <w:r w:rsidRPr="004908D1">
        <w:rPr>
          <w:rFonts w:asciiTheme="majorHAnsi" w:hAnsiTheme="majorHAnsi" w:cstheme="majorBidi"/>
          <w:b/>
          <w:bCs/>
          <w:lang w:val="en-US"/>
        </w:rPr>
        <w:t>Bioprocess Engineer</w:t>
      </w:r>
      <w:r w:rsidRPr="004908D1">
        <w:rPr>
          <w:rFonts w:asciiTheme="majorHAnsi" w:hAnsiTheme="majorHAnsi" w:cstheme="majorBidi"/>
          <w:bCs/>
          <w:lang w:val="en-US"/>
        </w:rPr>
        <w:t>: Designing, scaling up, and optimizing fermentation and enzymatic processes in food, pharmaceutical, and bio-based industries.</w:t>
      </w:r>
    </w:p>
    <w:p w14:paraId="15FEB97E" w14:textId="08F78457" w:rsidR="0046245F" w:rsidRPr="004908D1" w:rsidRDefault="00622FAC">
      <w:pPr>
        <w:pStyle w:val="Header"/>
        <w:numPr>
          <w:ilvl w:val="0"/>
          <w:numId w:val="10"/>
        </w:numPr>
        <w:spacing w:line="360" w:lineRule="auto"/>
        <w:jc w:val="both"/>
        <w:rPr>
          <w:rFonts w:asciiTheme="majorHAnsi" w:hAnsiTheme="majorHAnsi" w:cstheme="majorBidi"/>
          <w:bCs/>
          <w:lang w:val="en-US"/>
        </w:rPr>
      </w:pPr>
      <w:r w:rsidRPr="004908D1">
        <w:rPr>
          <w:rFonts w:asciiTheme="majorHAnsi" w:hAnsiTheme="majorHAnsi" w:cstheme="majorBidi"/>
          <w:b/>
          <w:bCs/>
          <w:lang w:val="en-US"/>
        </w:rPr>
        <w:t>Enzyme Technologist</w:t>
      </w:r>
      <w:r w:rsidRPr="004908D1">
        <w:rPr>
          <w:rFonts w:asciiTheme="majorHAnsi" w:hAnsiTheme="majorHAnsi" w:cstheme="majorBidi"/>
          <w:bCs/>
          <w:lang w:val="en-US"/>
        </w:rPr>
        <w:t>: Developing, modifying, and applying enzymes for industrial or research applications.</w:t>
      </w:r>
    </w:p>
    <w:p w14:paraId="5C3BF724" w14:textId="77777777" w:rsidR="00622FAC" w:rsidRPr="004908D1" w:rsidRDefault="00622FAC">
      <w:pPr>
        <w:pStyle w:val="Header"/>
        <w:numPr>
          <w:ilvl w:val="0"/>
          <w:numId w:val="10"/>
        </w:numPr>
        <w:spacing w:line="360" w:lineRule="auto"/>
        <w:jc w:val="both"/>
        <w:rPr>
          <w:rFonts w:asciiTheme="majorHAnsi" w:hAnsiTheme="majorHAnsi" w:cstheme="majorBidi"/>
          <w:bCs/>
          <w:lang w:val="en-US"/>
        </w:rPr>
      </w:pPr>
      <w:r w:rsidRPr="004908D1">
        <w:rPr>
          <w:rFonts w:asciiTheme="majorHAnsi" w:hAnsiTheme="majorHAnsi" w:cstheme="majorBidi"/>
          <w:b/>
          <w:bCs/>
          <w:lang w:val="en-US"/>
        </w:rPr>
        <w:t>Research &amp; Development (R&amp;D) Scientist</w:t>
      </w:r>
      <w:r w:rsidRPr="004908D1">
        <w:rPr>
          <w:rFonts w:asciiTheme="majorHAnsi" w:hAnsiTheme="majorHAnsi" w:cstheme="majorBidi"/>
          <w:bCs/>
          <w:lang w:val="en-US"/>
        </w:rPr>
        <w:t>: Leading or supporting innovation projects in biotechnology, pharmaceuticals, cosmetics, or environmental sectors.</w:t>
      </w:r>
    </w:p>
    <w:p w14:paraId="038519B1" w14:textId="77777777" w:rsidR="00622FAC" w:rsidRPr="004908D1" w:rsidRDefault="00622FAC">
      <w:pPr>
        <w:pStyle w:val="Header"/>
        <w:numPr>
          <w:ilvl w:val="0"/>
          <w:numId w:val="10"/>
        </w:numPr>
        <w:spacing w:line="360" w:lineRule="auto"/>
        <w:jc w:val="both"/>
        <w:rPr>
          <w:rFonts w:asciiTheme="majorHAnsi" w:hAnsiTheme="majorHAnsi" w:cstheme="majorBidi"/>
          <w:bCs/>
          <w:lang w:val="en-US"/>
        </w:rPr>
      </w:pPr>
      <w:r w:rsidRPr="004908D1">
        <w:rPr>
          <w:rFonts w:asciiTheme="majorHAnsi" w:hAnsiTheme="majorHAnsi" w:cstheme="majorBidi"/>
          <w:b/>
          <w:bCs/>
          <w:lang w:val="en-US"/>
        </w:rPr>
        <w:t>Production Engineer</w:t>
      </w:r>
      <w:r w:rsidRPr="004908D1">
        <w:rPr>
          <w:rFonts w:asciiTheme="majorHAnsi" w:hAnsiTheme="majorHAnsi" w:cstheme="majorBidi"/>
          <w:bCs/>
          <w:lang w:val="en-US"/>
        </w:rPr>
        <w:t>: Supervising and improving bioproduction lines in industrial settings.</w:t>
      </w:r>
    </w:p>
    <w:p w14:paraId="24374736" w14:textId="77777777" w:rsidR="00622FAC" w:rsidRPr="004908D1" w:rsidRDefault="00622FAC">
      <w:pPr>
        <w:pStyle w:val="Header"/>
        <w:numPr>
          <w:ilvl w:val="0"/>
          <w:numId w:val="10"/>
        </w:numPr>
        <w:spacing w:line="360" w:lineRule="auto"/>
        <w:jc w:val="both"/>
        <w:rPr>
          <w:rFonts w:asciiTheme="majorHAnsi" w:hAnsiTheme="majorHAnsi" w:cstheme="majorBidi"/>
          <w:bCs/>
          <w:lang w:val="en-US"/>
        </w:rPr>
      </w:pPr>
      <w:r w:rsidRPr="004908D1">
        <w:rPr>
          <w:rFonts w:asciiTheme="majorHAnsi" w:hAnsiTheme="majorHAnsi" w:cstheme="majorBidi"/>
          <w:b/>
          <w:bCs/>
          <w:lang w:val="en-US"/>
        </w:rPr>
        <w:t>Quality Assurance / Quality Control Analyst</w:t>
      </w:r>
      <w:r w:rsidRPr="004908D1">
        <w:rPr>
          <w:rFonts w:asciiTheme="majorHAnsi" w:hAnsiTheme="majorHAnsi" w:cstheme="majorBidi"/>
          <w:bCs/>
          <w:lang w:val="en-US"/>
        </w:rPr>
        <w:t>: Monitoring standards in enzyme formulations, fermentation outputs, or bio-based product streams.</w:t>
      </w:r>
    </w:p>
    <w:p w14:paraId="77B3A706" w14:textId="77777777" w:rsidR="00622FAC" w:rsidRPr="004908D1" w:rsidRDefault="00622FAC">
      <w:pPr>
        <w:pStyle w:val="Header"/>
        <w:numPr>
          <w:ilvl w:val="0"/>
          <w:numId w:val="10"/>
        </w:numPr>
        <w:spacing w:line="360" w:lineRule="auto"/>
        <w:jc w:val="both"/>
        <w:rPr>
          <w:rFonts w:asciiTheme="majorHAnsi" w:hAnsiTheme="majorHAnsi" w:cstheme="majorBidi"/>
          <w:bCs/>
          <w:lang w:val="en-US"/>
        </w:rPr>
      </w:pPr>
      <w:r w:rsidRPr="004908D1">
        <w:rPr>
          <w:rFonts w:asciiTheme="majorHAnsi" w:hAnsiTheme="majorHAnsi" w:cstheme="majorBidi"/>
          <w:b/>
          <w:bCs/>
          <w:lang w:val="en-US"/>
        </w:rPr>
        <w:t>Downstream Processing Specialist</w:t>
      </w:r>
      <w:r w:rsidRPr="004908D1">
        <w:rPr>
          <w:rFonts w:asciiTheme="majorHAnsi" w:hAnsiTheme="majorHAnsi" w:cstheme="majorBidi"/>
          <w:bCs/>
          <w:lang w:val="en-US"/>
        </w:rPr>
        <w:t>: Designing and implementing purification and recovery processes for biomolecules and enzymes.</w:t>
      </w:r>
    </w:p>
    <w:p w14:paraId="3918B7E5" w14:textId="4E3C6426" w:rsidR="00622FAC" w:rsidRPr="004908D1" w:rsidRDefault="00622FAC">
      <w:pPr>
        <w:pStyle w:val="Header"/>
        <w:numPr>
          <w:ilvl w:val="0"/>
          <w:numId w:val="10"/>
        </w:numPr>
        <w:spacing w:line="360" w:lineRule="auto"/>
        <w:jc w:val="both"/>
        <w:rPr>
          <w:rFonts w:asciiTheme="majorHAnsi" w:hAnsiTheme="majorHAnsi" w:cstheme="majorBidi"/>
          <w:bCs/>
          <w:lang w:val="en-US"/>
        </w:rPr>
      </w:pPr>
      <w:r w:rsidRPr="004908D1">
        <w:rPr>
          <w:rFonts w:asciiTheme="majorHAnsi" w:hAnsiTheme="majorHAnsi" w:cstheme="majorBidi"/>
          <w:b/>
          <w:bCs/>
          <w:lang w:val="en-US"/>
        </w:rPr>
        <w:t>Bioinformatics or Omics Data Analyst</w:t>
      </w:r>
      <w:r w:rsidRPr="004908D1">
        <w:rPr>
          <w:rFonts w:asciiTheme="majorHAnsi" w:hAnsiTheme="majorHAnsi" w:cstheme="majorBidi"/>
          <w:bCs/>
          <w:lang w:val="en-US"/>
        </w:rPr>
        <w:t>: Applying computational tools to analyze genomics, proteomics, and metabolic data in support of bioprocess development.</w:t>
      </w:r>
    </w:p>
    <w:p w14:paraId="0453A1B0" w14:textId="77777777" w:rsidR="00622FAC" w:rsidRPr="004908D1" w:rsidRDefault="00622FAC">
      <w:pPr>
        <w:pStyle w:val="Header"/>
        <w:numPr>
          <w:ilvl w:val="0"/>
          <w:numId w:val="10"/>
        </w:numPr>
        <w:spacing w:after="240" w:line="360" w:lineRule="auto"/>
        <w:jc w:val="both"/>
        <w:rPr>
          <w:rFonts w:asciiTheme="majorHAnsi" w:hAnsiTheme="majorHAnsi" w:cstheme="majorBidi"/>
          <w:bCs/>
          <w:lang w:val="en-US"/>
        </w:rPr>
      </w:pPr>
      <w:r w:rsidRPr="004908D1">
        <w:rPr>
          <w:rFonts w:asciiTheme="majorHAnsi" w:hAnsiTheme="majorHAnsi" w:cstheme="majorBidi"/>
          <w:b/>
          <w:bCs/>
          <w:lang w:val="en-US"/>
        </w:rPr>
        <w:t>Biotech Entrepreneur or Innovation Consultant</w:t>
      </w:r>
      <w:r w:rsidRPr="004908D1">
        <w:rPr>
          <w:rFonts w:asciiTheme="majorHAnsi" w:hAnsiTheme="majorHAnsi" w:cstheme="majorBidi"/>
          <w:bCs/>
          <w:lang w:val="en-US"/>
        </w:rPr>
        <w:t>: Launching or supporting startups and innovative ventures in enzyme and bioprocess engineering.</w:t>
      </w:r>
    </w:p>
    <w:p w14:paraId="176E9A15" w14:textId="50EDACAC" w:rsidR="00622FAC" w:rsidRPr="004908D1" w:rsidRDefault="00622FAC" w:rsidP="00622FAC">
      <w:pPr>
        <w:pStyle w:val="Heade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Key Skills Developed</w:t>
      </w:r>
    </w:p>
    <w:p w14:paraId="0919D380" w14:textId="77777777" w:rsidR="00622FAC" w:rsidRPr="004908D1" w:rsidRDefault="00622FAC" w:rsidP="00622FAC">
      <w:pPr>
        <w:spacing w:after="0" w:line="360" w:lineRule="auto"/>
        <w:ind w:firstLine="426"/>
        <w:jc w:val="both"/>
        <w:rPr>
          <w:rFonts w:asciiTheme="majorHAnsi" w:hAnsiTheme="majorHAnsi" w:cstheme="majorBidi"/>
          <w:bCs/>
          <w:lang w:val="en-US"/>
        </w:rPr>
      </w:pPr>
      <w:r w:rsidRPr="004908D1">
        <w:rPr>
          <w:rFonts w:asciiTheme="majorHAnsi" w:hAnsiTheme="majorHAnsi" w:cstheme="majorBidi"/>
          <w:lang w:val="en-US"/>
        </w:rPr>
        <w:t>Throughout the program, students acquire a well-rounded skill set, including:</w:t>
      </w:r>
    </w:p>
    <w:p w14:paraId="3ED38DFF" w14:textId="77777777" w:rsidR="00622FAC" w:rsidRPr="004908D1" w:rsidRDefault="00622FAC">
      <w:pPr>
        <w:pStyle w:val="Header"/>
        <w:numPr>
          <w:ilvl w:val="0"/>
          <w:numId w:val="11"/>
        </w:numPr>
        <w:spacing w:line="360" w:lineRule="auto"/>
        <w:jc w:val="both"/>
        <w:rPr>
          <w:rFonts w:asciiTheme="majorHAnsi" w:hAnsiTheme="majorHAnsi" w:cstheme="majorBidi"/>
          <w:bCs/>
          <w:lang w:val="en-US"/>
        </w:rPr>
      </w:pPr>
      <w:r w:rsidRPr="004908D1">
        <w:rPr>
          <w:rFonts w:asciiTheme="majorHAnsi" w:hAnsiTheme="majorHAnsi" w:cstheme="majorBidi"/>
          <w:b/>
          <w:bCs/>
          <w:lang w:val="en-US"/>
        </w:rPr>
        <w:t>Scientific and technical skills</w:t>
      </w:r>
      <w:r w:rsidRPr="004908D1">
        <w:rPr>
          <w:rFonts w:asciiTheme="majorHAnsi" w:hAnsiTheme="majorHAnsi" w:cstheme="majorBidi"/>
          <w:bCs/>
          <w:lang w:val="en-US"/>
        </w:rPr>
        <w:t>:</w:t>
      </w:r>
    </w:p>
    <w:p w14:paraId="54FB47D4" w14:textId="77777777" w:rsidR="00622FAC" w:rsidRPr="004908D1" w:rsidRDefault="00622FAC">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Enzyme kinetics, immobilization, and protein engineering</w:t>
      </w:r>
    </w:p>
    <w:p w14:paraId="46FF61D6" w14:textId="77777777" w:rsidR="00622FAC" w:rsidRPr="004908D1" w:rsidRDefault="00622FAC">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Fermentation, bioreactor design, and downstream processing</w:t>
      </w:r>
    </w:p>
    <w:p w14:paraId="4E593611" w14:textId="77777777" w:rsidR="00622FAC" w:rsidRPr="004908D1" w:rsidRDefault="00622FAC">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Experimental design (DoE), statistical analysis, and biostatistics</w:t>
      </w:r>
    </w:p>
    <w:p w14:paraId="4F7C1685" w14:textId="77777777" w:rsidR="00622FAC" w:rsidRPr="004908D1" w:rsidRDefault="00622FAC">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Advanced molecular biology and genetic engineering techniques</w:t>
      </w:r>
    </w:p>
    <w:p w14:paraId="6678DF2E" w14:textId="77777777" w:rsidR="00622FAC" w:rsidRPr="004908D1" w:rsidRDefault="00622FAC">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Process modeling and simulation</w:t>
      </w:r>
    </w:p>
    <w:p w14:paraId="4F876017" w14:textId="77777777" w:rsidR="00844A41" w:rsidRPr="004908D1" w:rsidRDefault="00844A41" w:rsidP="00844A41">
      <w:pPr>
        <w:pStyle w:val="Header"/>
        <w:spacing w:line="360" w:lineRule="auto"/>
        <w:ind w:left="1440"/>
        <w:jc w:val="both"/>
        <w:rPr>
          <w:rFonts w:asciiTheme="majorHAnsi" w:hAnsiTheme="majorHAnsi" w:cstheme="majorBidi"/>
          <w:bCs/>
          <w:lang w:val="en-US"/>
        </w:rPr>
      </w:pPr>
    </w:p>
    <w:p w14:paraId="74A9D1C2" w14:textId="77777777" w:rsidR="00622FAC" w:rsidRPr="004908D1" w:rsidRDefault="00622FAC">
      <w:pPr>
        <w:pStyle w:val="Header"/>
        <w:numPr>
          <w:ilvl w:val="0"/>
          <w:numId w:val="11"/>
        </w:numPr>
        <w:spacing w:line="360" w:lineRule="auto"/>
        <w:jc w:val="both"/>
        <w:rPr>
          <w:rFonts w:asciiTheme="majorHAnsi" w:hAnsiTheme="majorHAnsi" w:cstheme="majorBidi"/>
          <w:bCs/>
          <w:lang w:val="en-US"/>
        </w:rPr>
      </w:pPr>
      <w:r w:rsidRPr="004908D1">
        <w:rPr>
          <w:rFonts w:asciiTheme="majorHAnsi" w:hAnsiTheme="majorHAnsi" w:cstheme="majorBidi"/>
          <w:b/>
          <w:bCs/>
          <w:lang w:val="en-US"/>
        </w:rPr>
        <w:lastRenderedPageBreak/>
        <w:t>Digital and computational skills</w:t>
      </w:r>
      <w:r w:rsidRPr="004908D1">
        <w:rPr>
          <w:rFonts w:asciiTheme="majorHAnsi" w:hAnsiTheme="majorHAnsi" w:cstheme="majorBidi"/>
          <w:bCs/>
          <w:lang w:val="en-US"/>
        </w:rPr>
        <w:t>:</w:t>
      </w:r>
    </w:p>
    <w:p w14:paraId="0E567FB6" w14:textId="77777777" w:rsidR="00D505AE" w:rsidRPr="004908D1" w:rsidRDefault="00D505AE">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Introduction to programming (Python) with applications in bioprocess modeling and data handling</w:t>
      </w:r>
    </w:p>
    <w:p w14:paraId="276E1660" w14:textId="1794FB2B" w:rsidR="00D505AE" w:rsidRPr="004908D1" w:rsidRDefault="00D505AE">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Bioinformatics and omics data exploration for enzyme-related research</w:t>
      </w:r>
    </w:p>
    <w:p w14:paraId="01FDF5AC" w14:textId="455D2FA0" w:rsidR="00D505AE" w:rsidRPr="004908D1" w:rsidRDefault="00D505AE">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Familiarization with machine learning concepts and their potential in process control and optimization</w:t>
      </w:r>
    </w:p>
    <w:p w14:paraId="13066986" w14:textId="77777777" w:rsidR="00622FAC" w:rsidRPr="004908D1" w:rsidRDefault="00622FAC">
      <w:pPr>
        <w:pStyle w:val="Header"/>
        <w:numPr>
          <w:ilvl w:val="0"/>
          <w:numId w:val="11"/>
        </w:numPr>
        <w:spacing w:line="360" w:lineRule="auto"/>
        <w:jc w:val="both"/>
        <w:rPr>
          <w:rFonts w:asciiTheme="majorHAnsi" w:hAnsiTheme="majorHAnsi" w:cstheme="majorBidi"/>
          <w:bCs/>
          <w:lang w:val="en-US"/>
        </w:rPr>
      </w:pPr>
      <w:r w:rsidRPr="004908D1">
        <w:rPr>
          <w:rFonts w:asciiTheme="majorHAnsi" w:hAnsiTheme="majorHAnsi" w:cstheme="majorBidi"/>
          <w:b/>
          <w:bCs/>
          <w:lang w:val="en-US"/>
        </w:rPr>
        <w:t>Professional and transversal skills</w:t>
      </w:r>
      <w:r w:rsidRPr="004908D1">
        <w:rPr>
          <w:rFonts w:asciiTheme="majorHAnsi" w:hAnsiTheme="majorHAnsi" w:cstheme="majorBidi"/>
          <w:bCs/>
          <w:lang w:val="en-US"/>
        </w:rPr>
        <w:t>:</w:t>
      </w:r>
    </w:p>
    <w:p w14:paraId="780B0368" w14:textId="77777777" w:rsidR="00622FAC" w:rsidRPr="004908D1" w:rsidRDefault="00622FAC">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Project management and teamwork in laboratory and industrial contexts</w:t>
      </w:r>
    </w:p>
    <w:p w14:paraId="598EA2CB" w14:textId="77777777" w:rsidR="00622FAC" w:rsidRPr="004908D1" w:rsidRDefault="00622FAC">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Scientific communication and technical writing</w:t>
      </w:r>
    </w:p>
    <w:p w14:paraId="500822E2" w14:textId="77777777" w:rsidR="00622FAC" w:rsidRPr="004908D1" w:rsidRDefault="00622FAC">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Innovation management, intellectual property, and entrepreneurship</w:t>
      </w:r>
    </w:p>
    <w:p w14:paraId="632F0979" w14:textId="77777777" w:rsidR="00622FAC" w:rsidRPr="004908D1" w:rsidRDefault="00622FAC">
      <w:pPr>
        <w:pStyle w:val="Header"/>
        <w:numPr>
          <w:ilvl w:val="1"/>
          <w:numId w:val="11"/>
        </w:numPr>
        <w:spacing w:line="360" w:lineRule="auto"/>
        <w:jc w:val="both"/>
        <w:rPr>
          <w:rFonts w:asciiTheme="majorHAnsi" w:hAnsiTheme="majorHAnsi" w:cstheme="majorBidi"/>
          <w:bCs/>
          <w:lang w:val="en-US"/>
        </w:rPr>
      </w:pPr>
      <w:r w:rsidRPr="004908D1">
        <w:rPr>
          <w:rFonts w:asciiTheme="majorHAnsi" w:hAnsiTheme="majorHAnsi" w:cstheme="majorBidi"/>
          <w:bCs/>
          <w:lang w:val="en-US"/>
        </w:rPr>
        <w:t>Health, safety, and environmental (EHS) risk awareness</w:t>
      </w:r>
    </w:p>
    <w:p w14:paraId="1E8B4AD7" w14:textId="77777777" w:rsidR="00622FAC" w:rsidRPr="004908D1" w:rsidRDefault="00622FAC" w:rsidP="00D505AE">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This skill portfolio enables graduates to integrate seamlessly into multidisciplinary teams, adapt to fast-evolving technological environments, and contribute to sustainable innovation in the bioeconomy.</w:t>
      </w:r>
    </w:p>
    <w:p w14:paraId="59819ADB" w14:textId="11E757AF" w:rsidR="00FD6CC5" w:rsidRPr="004908D1" w:rsidRDefault="00056990">
      <w:pPr>
        <w:pStyle w:val="Header"/>
        <w:numPr>
          <w:ilvl w:val="0"/>
          <w:numId w:val="2"/>
        </w:numPr>
        <w:tabs>
          <w:tab w:val="clear" w:pos="4536"/>
          <w:tab w:val="clear" w:pos="9072"/>
        </w:tabs>
        <w:spacing w:line="360" w:lineRule="auto"/>
        <w:rPr>
          <w:rFonts w:asciiTheme="majorHAnsi" w:hAnsiTheme="majorHAnsi" w:cstheme="majorBidi"/>
          <w:b/>
          <w:lang w:val="en-US"/>
        </w:rPr>
      </w:pPr>
      <w:r w:rsidRPr="004908D1">
        <w:rPr>
          <w:rFonts w:asciiTheme="majorHAnsi" w:hAnsiTheme="majorHAnsi" w:cstheme="majorBidi"/>
          <w:b/>
          <w:lang w:val="en-US"/>
        </w:rPr>
        <w:t xml:space="preserve">Regional and national employability potential </w:t>
      </w:r>
    </w:p>
    <w:p w14:paraId="150EDCD6" w14:textId="03C10EB0" w:rsidR="00F020E4" w:rsidRPr="004908D1" w:rsidRDefault="00F020E4" w:rsidP="00F020E4">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 xml:space="preserve">Graduates of the Enzyme Engineering specialization are well-positioned to meet the growing demand for skilled professionals across Algeria’s expanding bioeconomy, particularly in sectors that are increasingly prioritizing local production, technological innovation, and sustainable resource management. The program </w:t>
      </w:r>
      <w:proofErr w:type="gramStart"/>
      <w:r w:rsidRPr="004908D1">
        <w:rPr>
          <w:rFonts w:asciiTheme="majorHAnsi" w:hAnsiTheme="majorHAnsi" w:cstheme="majorBidi"/>
          <w:lang w:val="en-US"/>
        </w:rPr>
        <w:t>aligns with</w:t>
      </w:r>
      <w:proofErr w:type="gramEnd"/>
      <w:r w:rsidRPr="004908D1">
        <w:rPr>
          <w:rFonts w:asciiTheme="majorHAnsi" w:hAnsiTheme="majorHAnsi" w:cstheme="majorBidi"/>
          <w:lang w:val="en-US"/>
        </w:rPr>
        <w:t xml:space="preserve"> national development goals and regional industrial strategies, offering graduates a strong employability profile in both public and private sectors.</w:t>
      </w:r>
    </w:p>
    <w:p w14:paraId="763AC42C" w14:textId="311338CB" w:rsidR="00F020E4" w:rsidRPr="004908D1" w:rsidRDefault="00F020E4" w:rsidP="00F020E4">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Key Employing Sectors in Algeria</w:t>
      </w:r>
    </w:p>
    <w:p w14:paraId="4784C24C" w14:textId="3E9A4108" w:rsidR="00F020E4" w:rsidRPr="004908D1" w:rsidRDefault="00F020E4">
      <w:pPr>
        <w:numPr>
          <w:ilvl w:val="0"/>
          <w:numId w:val="1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Agri-food industries:</w:t>
      </w:r>
      <w:r w:rsidRPr="004908D1">
        <w:rPr>
          <w:rFonts w:asciiTheme="majorHAnsi" w:hAnsiTheme="majorHAnsi" w:cstheme="majorBidi"/>
          <w:lang w:val="en-US"/>
        </w:rPr>
        <w:t xml:space="preserve"> Algeria’s major transformation industries (dairy, cereals, beverages, sugar, oils) require expertise in enzymatic processes, quality control, and process optimization. The shift toward functional foods and local valorization of </w:t>
      </w:r>
      <w:proofErr w:type="spellStart"/>
      <w:r w:rsidRPr="004908D1">
        <w:rPr>
          <w:rFonts w:asciiTheme="majorHAnsi" w:hAnsiTheme="majorHAnsi" w:cstheme="majorBidi"/>
          <w:lang w:val="en-US"/>
        </w:rPr>
        <w:t>agrowaste</w:t>
      </w:r>
      <w:proofErr w:type="spellEnd"/>
      <w:r w:rsidRPr="004908D1">
        <w:rPr>
          <w:rFonts w:asciiTheme="majorHAnsi" w:hAnsiTheme="majorHAnsi" w:cstheme="majorBidi"/>
          <w:lang w:val="en-US"/>
        </w:rPr>
        <w:t xml:space="preserve"> reinforces the demand for bioprocess engineers.</w:t>
      </w:r>
    </w:p>
    <w:p w14:paraId="4B1EB041" w14:textId="77777777" w:rsidR="00F020E4" w:rsidRPr="004908D1" w:rsidRDefault="00F020E4">
      <w:pPr>
        <w:numPr>
          <w:ilvl w:val="0"/>
          <w:numId w:val="1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Pharmaceutical and biopharmaceutical industries:</w:t>
      </w:r>
      <w:r w:rsidRPr="004908D1">
        <w:rPr>
          <w:rFonts w:asciiTheme="majorHAnsi" w:hAnsiTheme="majorHAnsi" w:cstheme="majorBidi"/>
          <w:lang w:val="en-US"/>
        </w:rPr>
        <w:t xml:space="preserve"> The national push toward self-sufficiency in drug and vaccine production creates opportunities for graduates to work in biomanufacturing, fermentation-based synthesis, and downstream purification of active pharmaceutical ingredients (APIs), enzymes, and probiotics.</w:t>
      </w:r>
    </w:p>
    <w:p w14:paraId="735C94DD" w14:textId="77777777" w:rsidR="00F020E4" w:rsidRPr="004908D1" w:rsidRDefault="00F020E4">
      <w:pPr>
        <w:numPr>
          <w:ilvl w:val="0"/>
          <w:numId w:val="1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Biotechnology startups and SMEs:</w:t>
      </w:r>
      <w:r w:rsidRPr="004908D1">
        <w:rPr>
          <w:rFonts w:asciiTheme="majorHAnsi" w:hAnsiTheme="majorHAnsi" w:cstheme="majorBidi"/>
          <w:lang w:val="en-US"/>
        </w:rPr>
        <w:t xml:space="preserve"> Algeria’s emerging ecosystem of biotech startups, particularly in natural product valorization, agricultural </w:t>
      </w:r>
      <w:proofErr w:type="spellStart"/>
      <w:r w:rsidRPr="004908D1">
        <w:rPr>
          <w:rFonts w:asciiTheme="majorHAnsi" w:hAnsiTheme="majorHAnsi" w:cstheme="majorBidi"/>
          <w:lang w:val="en-US"/>
        </w:rPr>
        <w:t>biostimulants</w:t>
      </w:r>
      <w:proofErr w:type="spellEnd"/>
      <w:r w:rsidRPr="004908D1">
        <w:rPr>
          <w:rFonts w:asciiTheme="majorHAnsi" w:hAnsiTheme="majorHAnsi" w:cstheme="majorBidi"/>
          <w:lang w:val="en-US"/>
        </w:rPr>
        <w:t>, biofertilizers, and green chemistry, offers fertile ground for graduates with skills in enzyme engineering, microbial technology, and innovation.</w:t>
      </w:r>
    </w:p>
    <w:p w14:paraId="41C7C7AA" w14:textId="77777777" w:rsidR="00F020E4" w:rsidRPr="004908D1" w:rsidRDefault="00F020E4">
      <w:pPr>
        <w:numPr>
          <w:ilvl w:val="0"/>
          <w:numId w:val="1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lastRenderedPageBreak/>
        <w:t>Environmental and waste management sectors:</w:t>
      </w:r>
      <w:r w:rsidRPr="004908D1">
        <w:rPr>
          <w:rFonts w:asciiTheme="majorHAnsi" w:hAnsiTheme="majorHAnsi" w:cstheme="majorBidi"/>
          <w:lang w:val="en-US"/>
        </w:rPr>
        <w:t xml:space="preserve"> National environmental initiatives promote the use of bioremediation, waste valorization, and bioproduct development, where specialized bioprocess engineers can contribute significantly.</w:t>
      </w:r>
    </w:p>
    <w:p w14:paraId="28439575" w14:textId="420259B4" w:rsidR="00F020E4" w:rsidRPr="004908D1" w:rsidRDefault="00F020E4">
      <w:pPr>
        <w:numPr>
          <w:ilvl w:val="0"/>
          <w:numId w:val="1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Public research institutions and technology centers:</w:t>
      </w:r>
      <w:r w:rsidRPr="004908D1">
        <w:rPr>
          <w:rFonts w:asciiTheme="majorHAnsi" w:hAnsiTheme="majorHAnsi" w:cstheme="majorBidi"/>
          <w:lang w:val="en-US"/>
        </w:rPr>
        <w:t xml:space="preserve"> Graduates are eligible for research and technical positions in national research centers and university laboratories, where expertise in enzyme biotechnology and process development is highly valued.</w:t>
      </w:r>
    </w:p>
    <w:p w14:paraId="43C97508" w14:textId="361E0BB4" w:rsidR="00F020E4" w:rsidRPr="004908D1" w:rsidRDefault="00F020E4">
      <w:pPr>
        <w:numPr>
          <w:ilvl w:val="0"/>
          <w:numId w:val="1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Industrial engineering and production plants:</w:t>
      </w:r>
      <w:r w:rsidRPr="004908D1">
        <w:rPr>
          <w:rFonts w:asciiTheme="majorHAnsi" w:hAnsiTheme="majorHAnsi" w:cstheme="majorBidi"/>
          <w:lang w:val="en-US"/>
        </w:rPr>
        <w:t xml:space="preserve"> Many Algerian industrial groups are expanding their operations and modernizing their bioproduction lines, </w:t>
      </w:r>
      <w:proofErr w:type="gramStart"/>
      <w:r w:rsidRPr="004908D1">
        <w:rPr>
          <w:rFonts w:asciiTheme="majorHAnsi" w:hAnsiTheme="majorHAnsi" w:cstheme="majorBidi"/>
          <w:lang w:val="en-US"/>
        </w:rPr>
        <w:t>opening up</w:t>
      </w:r>
      <w:proofErr w:type="gramEnd"/>
      <w:r w:rsidRPr="004908D1">
        <w:rPr>
          <w:rFonts w:asciiTheme="majorHAnsi" w:hAnsiTheme="majorHAnsi" w:cstheme="majorBidi"/>
          <w:lang w:val="en-US"/>
        </w:rPr>
        <w:t xml:space="preserve"> roles for engineers in production, quality assurance, and process control.</w:t>
      </w:r>
    </w:p>
    <w:p w14:paraId="229B9158" w14:textId="77777777" w:rsidR="00F020E4" w:rsidRPr="004908D1" w:rsidRDefault="00F020E4">
      <w:pPr>
        <w:numPr>
          <w:ilvl w:val="0"/>
          <w:numId w:val="12"/>
        </w:numPr>
        <w:spacing w:line="360" w:lineRule="auto"/>
        <w:jc w:val="both"/>
        <w:rPr>
          <w:rFonts w:asciiTheme="majorHAnsi" w:hAnsiTheme="majorHAnsi" w:cstheme="majorBidi"/>
          <w:lang w:val="en-US"/>
        </w:rPr>
      </w:pPr>
      <w:r w:rsidRPr="004908D1">
        <w:rPr>
          <w:rFonts w:asciiTheme="majorHAnsi" w:hAnsiTheme="majorHAnsi" w:cstheme="majorBidi"/>
          <w:b/>
          <w:bCs/>
          <w:lang w:val="en-US"/>
        </w:rPr>
        <w:t>Public administration and regulatory bodies:</w:t>
      </w:r>
      <w:r w:rsidRPr="004908D1">
        <w:rPr>
          <w:rFonts w:asciiTheme="majorHAnsi" w:hAnsiTheme="majorHAnsi" w:cstheme="majorBidi"/>
          <w:lang w:val="en-US"/>
        </w:rPr>
        <w:t xml:space="preserve"> Graduates may also find roles in institutions involved in biosafety, standardization, industrial regulation, and technology transfer, where knowledge of bioprocess systems is essential.</w:t>
      </w:r>
    </w:p>
    <w:p w14:paraId="65F0F166" w14:textId="26708861" w:rsidR="003E1DB0" w:rsidRPr="004908D1" w:rsidRDefault="00F020E4">
      <w:pPr>
        <w:pStyle w:val="Header"/>
        <w:numPr>
          <w:ilvl w:val="0"/>
          <w:numId w:val="2"/>
        </w:numPr>
        <w:tabs>
          <w:tab w:val="clear" w:pos="4536"/>
          <w:tab w:val="clear" w:pos="9072"/>
        </w:tabs>
        <w:spacing w:line="360" w:lineRule="auto"/>
        <w:rPr>
          <w:rFonts w:asciiTheme="majorHAnsi" w:hAnsiTheme="majorHAnsi" w:cstheme="majorBidi"/>
          <w:b/>
          <w:lang w:val="en-US"/>
        </w:rPr>
      </w:pPr>
      <w:r w:rsidRPr="004908D1">
        <w:rPr>
          <w:rFonts w:asciiTheme="majorHAnsi" w:hAnsiTheme="majorHAnsi" w:cstheme="majorBidi"/>
          <w:b/>
          <w:lang w:val="en-US"/>
        </w:rPr>
        <w:t xml:space="preserve">Bridges to other </w:t>
      </w:r>
      <w:r w:rsidR="00A76E0A" w:rsidRPr="004908D1">
        <w:rPr>
          <w:rFonts w:asciiTheme="majorHAnsi" w:hAnsiTheme="majorHAnsi" w:cstheme="majorBidi"/>
          <w:b/>
          <w:lang w:val="en-US"/>
        </w:rPr>
        <w:t>Specializations</w:t>
      </w:r>
    </w:p>
    <w:p w14:paraId="0708AFD1" w14:textId="142BE5F8" w:rsidR="00B12BFC" w:rsidRPr="004908D1" w:rsidRDefault="006910BA" w:rsidP="00B12BFC">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Students admitted to the 3rd year who do not meet the required average to continue the 1st year of the school's second cycle can directly enroll in the university bachelor's programs in Natural and Life Sciences, as the common core curriculum is similar.</w:t>
      </w:r>
    </w:p>
    <w:p w14:paraId="5DAA490F" w14:textId="5D96AB6A" w:rsidR="00EB77E7" w:rsidRPr="004908D1" w:rsidRDefault="00A76E0A">
      <w:pPr>
        <w:pStyle w:val="Header"/>
        <w:numPr>
          <w:ilvl w:val="0"/>
          <w:numId w:val="2"/>
        </w:numPr>
        <w:tabs>
          <w:tab w:val="clear" w:pos="4536"/>
          <w:tab w:val="clear" w:pos="9072"/>
        </w:tabs>
        <w:spacing w:line="360" w:lineRule="auto"/>
        <w:rPr>
          <w:rFonts w:asciiTheme="majorHAnsi" w:hAnsiTheme="majorHAnsi" w:cstheme="majorBidi"/>
          <w:b/>
          <w:lang w:val="en-US"/>
        </w:rPr>
      </w:pPr>
      <w:r w:rsidRPr="004908D1">
        <w:rPr>
          <w:rFonts w:asciiTheme="majorHAnsi" w:hAnsiTheme="majorHAnsi" w:cstheme="majorBidi"/>
          <w:b/>
          <w:lang w:val="en-US"/>
        </w:rPr>
        <w:t>Training Program Monitoring Indicators</w:t>
      </w:r>
    </w:p>
    <w:p w14:paraId="065D5B94" w14:textId="77777777" w:rsidR="006910BA" w:rsidRPr="004908D1" w:rsidRDefault="006910BA" w:rsidP="006910BA">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The monitoring of a training program involves tracking a series of key performance indicators (KPIs), typically expressed as ratios comparing forecasted values to actual outcomes. These indicators help assess the completion rate of specific tasks, the productivity of human resources (particularly instructors), budget consumption, and the employability pathway of graduates.</w:t>
      </w:r>
    </w:p>
    <w:p w14:paraId="468EF2B7" w14:textId="77777777" w:rsidR="006910BA" w:rsidRPr="004908D1" w:rsidRDefault="006910BA" w:rsidP="006910BA">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 xml:space="preserve">An indicator provides essential information that enables program managers to evaluate the current situation and make informed </w:t>
      </w:r>
      <w:proofErr w:type="gramStart"/>
      <w:r w:rsidRPr="004908D1">
        <w:rPr>
          <w:rFonts w:asciiTheme="majorHAnsi" w:hAnsiTheme="majorHAnsi" w:cstheme="majorBidi"/>
          <w:lang w:val="en-US"/>
        </w:rPr>
        <w:t>decisions—</w:t>
      </w:r>
      <w:proofErr w:type="gramEnd"/>
      <w:r w:rsidRPr="004908D1">
        <w:rPr>
          <w:rFonts w:asciiTheme="majorHAnsi" w:hAnsiTheme="majorHAnsi" w:cstheme="majorBidi"/>
          <w:lang w:val="en-US"/>
        </w:rPr>
        <w:t>either to continue along the same course or to introduce corrective actions when needed.</w:t>
      </w:r>
    </w:p>
    <w:p w14:paraId="6EC299F1" w14:textId="5B82C34B" w:rsidR="006910BA" w:rsidRPr="004908D1" w:rsidRDefault="006910BA" w:rsidP="006910BA">
      <w:pPr>
        <w:pStyle w:val="Heade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Task Completion Rate (TCR)</w:t>
      </w:r>
    </w:p>
    <w:p w14:paraId="3A98B3A7" w14:textId="77777777" w:rsidR="006910BA" w:rsidRPr="004908D1" w:rsidRDefault="006910BA" w:rsidP="006910BA">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This indicator measures whether a task has taken more or less time than initially planned.</w:t>
      </w:r>
    </w:p>
    <w:p w14:paraId="6607DD3B" w14:textId="3093D5AF" w:rsidR="006910BA" w:rsidRPr="004908D1" w:rsidRDefault="006910BA" w:rsidP="006910BA">
      <w:pPr>
        <w:pStyle w:val="Header"/>
        <w:spacing w:line="360" w:lineRule="auto"/>
        <w:jc w:val="both"/>
        <w:rPr>
          <w:rFonts w:asciiTheme="majorHAnsi" w:hAnsiTheme="majorHAnsi" w:cstheme="majorBidi"/>
          <w:bCs/>
          <w:lang w:val="en-US"/>
        </w:rPr>
      </w:pPr>
      <m:oMathPara>
        <m:oMath>
          <m:r>
            <w:rPr>
              <w:rFonts w:ascii="Cambria Math" w:hAnsi="Cambria Math" w:cstheme="majorBidi"/>
              <w:lang w:val="en-US"/>
            </w:rPr>
            <m:t>TCR=</m:t>
          </m:r>
          <m:f>
            <m:fPr>
              <m:ctrlPr>
                <w:rPr>
                  <w:rFonts w:ascii="Cambria Math" w:hAnsi="Cambria Math" w:cstheme="majorBidi"/>
                  <w:bCs/>
                  <w:i/>
                  <w:lang w:val="en-US"/>
                </w:rPr>
              </m:ctrlPr>
            </m:fPr>
            <m:num>
              <m:r>
                <w:rPr>
                  <w:rFonts w:ascii="Cambria Math" w:hAnsi="Cambria Math" w:cstheme="majorBidi"/>
                  <w:lang w:val="en-US"/>
                </w:rPr>
                <m:t xml:space="preserve">Actual Duration-Planned Duration </m:t>
              </m:r>
            </m:num>
            <m:den>
              <m:r>
                <w:rPr>
                  <w:rFonts w:ascii="Cambria Math" w:hAnsi="Cambria Math" w:cstheme="majorBidi"/>
                  <w:lang w:val="en-US"/>
                </w:rPr>
                <m:t>Planned Duration ​</m:t>
              </m:r>
            </m:den>
          </m:f>
        </m:oMath>
      </m:oMathPara>
    </w:p>
    <w:p w14:paraId="620039F7" w14:textId="77777777" w:rsidR="006910BA" w:rsidRPr="004908D1" w:rsidRDefault="006910BA" w:rsidP="006910BA">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It can be applied to the duration of a specific subject, a teaching unit, a semester, or the entire study cycle. A positive TCR indicates a delay, while a negative value implies faster-than-expected completion.</w:t>
      </w:r>
    </w:p>
    <w:p w14:paraId="5C8F6190" w14:textId="77777777" w:rsidR="00844A41" w:rsidRPr="004908D1" w:rsidRDefault="00844A41" w:rsidP="006910BA">
      <w:pPr>
        <w:spacing w:line="360" w:lineRule="auto"/>
        <w:ind w:firstLine="426"/>
        <w:jc w:val="both"/>
        <w:rPr>
          <w:rFonts w:asciiTheme="majorHAnsi" w:hAnsiTheme="majorHAnsi" w:cstheme="majorBidi"/>
          <w:lang w:val="en-US"/>
        </w:rPr>
      </w:pPr>
    </w:p>
    <w:p w14:paraId="0A604DE6" w14:textId="1707547F" w:rsidR="006910BA" w:rsidRPr="004908D1" w:rsidRDefault="006910BA" w:rsidP="006910BA">
      <w:pPr>
        <w:pStyle w:val="Heade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Human Resource Productivity (HRP)</w:t>
      </w:r>
    </w:p>
    <w:p w14:paraId="2B9927EE" w14:textId="77777777" w:rsidR="006910BA" w:rsidRPr="004908D1" w:rsidRDefault="006910BA" w:rsidP="006910BA">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 xml:space="preserve">This indicator evaluates the real-time productivity of teaching staff involved in the program. It assesses the number of hours </w:t>
      </w:r>
      <w:proofErr w:type="gramStart"/>
      <w:r w:rsidRPr="004908D1">
        <w:rPr>
          <w:rFonts w:asciiTheme="majorHAnsi" w:hAnsiTheme="majorHAnsi" w:cstheme="majorBidi"/>
          <w:lang w:val="en-US"/>
        </w:rPr>
        <w:t>actually spent</w:t>
      </w:r>
      <w:proofErr w:type="gramEnd"/>
      <w:r w:rsidRPr="004908D1">
        <w:rPr>
          <w:rFonts w:asciiTheme="majorHAnsi" w:hAnsiTheme="majorHAnsi" w:cstheme="majorBidi"/>
          <w:lang w:val="en-US"/>
        </w:rPr>
        <w:t xml:space="preserve"> on a task in relation to the task’s completion percentage.</w:t>
      </w:r>
    </w:p>
    <w:p w14:paraId="53D022FA" w14:textId="6F1FE927" w:rsidR="006910BA" w:rsidRPr="004908D1" w:rsidRDefault="00EE337E" w:rsidP="006910BA">
      <w:pPr>
        <w:spacing w:line="360" w:lineRule="auto"/>
        <w:jc w:val="both"/>
        <w:rPr>
          <w:rFonts w:asciiTheme="majorHAnsi" w:hAnsiTheme="majorHAnsi" w:cstheme="majorBidi"/>
          <w:lang w:val="en-US"/>
        </w:rPr>
      </w:pPr>
      <m:oMathPara>
        <m:oMath>
          <m:r>
            <w:rPr>
              <w:rFonts w:ascii="Cambria Math" w:hAnsi="Cambria Math" w:cstheme="majorBidi"/>
              <w:lang w:val="en-US"/>
            </w:rPr>
            <m:t>HRP=Actual Hours Spent ×TCR</m:t>
          </m:r>
        </m:oMath>
      </m:oMathPara>
    </w:p>
    <w:p w14:paraId="10F14179" w14:textId="77777777" w:rsidR="006910BA" w:rsidRPr="004908D1" w:rsidRDefault="006910BA" w:rsidP="00EE337E">
      <w:pPr>
        <w:spacing w:after="0" w:line="360" w:lineRule="auto"/>
        <w:ind w:firstLine="426"/>
        <w:jc w:val="both"/>
        <w:rPr>
          <w:rFonts w:asciiTheme="majorHAnsi" w:hAnsiTheme="majorHAnsi" w:cstheme="majorBidi"/>
          <w:lang w:val="en-US"/>
        </w:rPr>
      </w:pPr>
      <w:r w:rsidRPr="004908D1">
        <w:rPr>
          <w:rFonts w:asciiTheme="majorHAnsi" w:hAnsiTheme="majorHAnsi" w:cstheme="majorBidi"/>
          <w:lang w:val="en-US"/>
        </w:rPr>
        <w:t>This value is then compared to the number of planned hours needed to achieve the same percentage of task completion. It helps determine whether the program is on schedule, ahead, or behind in its implementation.</w:t>
      </w:r>
    </w:p>
    <w:p w14:paraId="736D1535" w14:textId="77777777" w:rsidR="006910BA" w:rsidRPr="004908D1" w:rsidRDefault="006910BA" w:rsidP="00EE337E">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By regularly analyzing these indicators, program managers can ensure that the training remains aligned with quality standards, resource constraints, and strategic goals for student outcomes.</w:t>
      </w:r>
    </w:p>
    <w:p w14:paraId="23BD00BB" w14:textId="1CAE2D02" w:rsidR="007B1D8F" w:rsidRPr="004908D1" w:rsidRDefault="00FE1FAE">
      <w:pPr>
        <w:pStyle w:val="Header"/>
        <w:numPr>
          <w:ilvl w:val="0"/>
          <w:numId w:val="2"/>
        </w:numPr>
        <w:tabs>
          <w:tab w:val="clear" w:pos="4536"/>
          <w:tab w:val="clear" w:pos="9072"/>
        </w:tabs>
        <w:spacing w:line="360" w:lineRule="auto"/>
        <w:rPr>
          <w:rFonts w:asciiTheme="majorHAnsi" w:hAnsiTheme="majorHAnsi" w:cstheme="majorBidi"/>
          <w:b/>
          <w:lang w:val="en-US"/>
        </w:rPr>
      </w:pPr>
      <w:r w:rsidRPr="004908D1">
        <w:rPr>
          <w:rFonts w:asciiTheme="majorHAnsi" w:hAnsiTheme="majorHAnsi" w:cstheme="majorBidi"/>
          <w:b/>
          <w:lang w:val="en-US"/>
        </w:rPr>
        <w:t>Supervisory capacity</w:t>
      </w:r>
      <w:r w:rsidR="00EB77E7" w:rsidRPr="004908D1">
        <w:rPr>
          <w:rFonts w:asciiTheme="majorHAnsi" w:hAnsiTheme="majorHAnsi" w:cstheme="majorBidi"/>
          <w:b/>
          <w:lang w:val="en-US"/>
        </w:rPr>
        <w:t>:</w:t>
      </w:r>
      <w:r w:rsidRPr="004908D1">
        <w:rPr>
          <w:rFonts w:asciiTheme="majorHAnsi" w:hAnsiTheme="majorHAnsi" w:cstheme="majorBidi"/>
          <w:b/>
          <w:lang w:val="en-US"/>
        </w:rPr>
        <w:t xml:space="preserve"> </w:t>
      </w:r>
    </w:p>
    <w:p w14:paraId="24D1CD31" w14:textId="6CD8867C" w:rsidR="00B247F2" w:rsidRDefault="00EB77E7" w:rsidP="00FE1FAE">
      <w:pPr>
        <w:spacing w:line="360" w:lineRule="auto"/>
        <w:ind w:firstLine="426"/>
        <w:jc w:val="both"/>
        <w:rPr>
          <w:rFonts w:asciiTheme="majorHAnsi" w:hAnsiTheme="majorHAnsi" w:cstheme="majorBidi"/>
          <w:lang w:val="en-US"/>
        </w:rPr>
      </w:pPr>
      <w:r w:rsidRPr="004908D1">
        <w:rPr>
          <w:rFonts w:asciiTheme="majorHAnsi" w:hAnsiTheme="majorHAnsi" w:cstheme="majorBidi"/>
          <w:lang w:val="en-US"/>
        </w:rPr>
        <w:t xml:space="preserve">20 </w:t>
      </w:r>
      <w:r w:rsidR="0099262E" w:rsidRPr="004908D1">
        <w:rPr>
          <w:rFonts w:asciiTheme="majorHAnsi" w:hAnsiTheme="majorHAnsi" w:cstheme="majorBidi"/>
          <w:lang w:val="en-US"/>
        </w:rPr>
        <w:t>Students</w:t>
      </w:r>
      <w:r w:rsidR="007B1D8F" w:rsidRPr="004908D1">
        <w:rPr>
          <w:rFonts w:asciiTheme="majorHAnsi" w:hAnsiTheme="majorHAnsi" w:cstheme="majorBidi"/>
          <w:lang w:val="en-US"/>
        </w:rPr>
        <w:t>.</w:t>
      </w:r>
    </w:p>
    <w:p w14:paraId="49AC2CD8" w14:textId="77777777" w:rsidR="00B247F2" w:rsidRDefault="00B247F2">
      <w:pPr>
        <w:rPr>
          <w:rFonts w:asciiTheme="majorHAnsi" w:hAnsiTheme="majorHAnsi" w:cstheme="majorBidi"/>
          <w:lang w:val="en-US"/>
        </w:rPr>
      </w:pPr>
      <w:r>
        <w:rPr>
          <w:rFonts w:asciiTheme="majorHAnsi" w:hAnsiTheme="majorHAnsi" w:cstheme="majorBidi"/>
          <w:lang w:val="en-US"/>
        </w:rPr>
        <w:br w:type="page"/>
      </w:r>
    </w:p>
    <w:p w14:paraId="1FB9A0AD" w14:textId="656613C5" w:rsidR="007D02EE" w:rsidRPr="004908D1" w:rsidRDefault="00404988">
      <w:pPr>
        <w:pStyle w:val="Header"/>
        <w:numPr>
          <w:ilvl w:val="0"/>
          <w:numId w:val="1"/>
        </w:numPr>
        <w:tabs>
          <w:tab w:val="clear" w:pos="4536"/>
          <w:tab w:val="clear" w:pos="9072"/>
        </w:tabs>
        <w:spacing w:line="360" w:lineRule="auto"/>
        <w:rPr>
          <w:rFonts w:asciiTheme="majorHAnsi" w:hAnsiTheme="majorHAnsi" w:cstheme="majorBidi"/>
          <w:b/>
          <w:lang w:val="en-US"/>
        </w:rPr>
      </w:pPr>
      <w:r w:rsidRPr="004908D1">
        <w:rPr>
          <w:rFonts w:asciiTheme="majorHAnsi" w:hAnsiTheme="majorHAnsi" w:cstheme="majorBidi"/>
          <w:b/>
          <w:sz w:val="24"/>
          <w:szCs w:val="24"/>
          <w:lang w:val="en-US"/>
        </w:rPr>
        <w:lastRenderedPageBreak/>
        <w:t>Available human resources</w:t>
      </w:r>
    </w:p>
    <w:p w14:paraId="2F55D874" w14:textId="5EC7AF76" w:rsidR="007D02EE" w:rsidRPr="004908D1" w:rsidRDefault="00B5730B">
      <w:pPr>
        <w:pStyle w:val="Header"/>
        <w:numPr>
          <w:ilvl w:val="0"/>
          <w:numId w:val="8"/>
        </w:numPr>
        <w:tabs>
          <w:tab w:val="clear" w:pos="4536"/>
          <w:tab w:val="clear" w:pos="9072"/>
        </w:tabs>
        <w:spacing w:line="360" w:lineRule="auto"/>
        <w:rPr>
          <w:rFonts w:asciiTheme="majorHAnsi" w:hAnsiTheme="majorHAnsi" w:cstheme="majorBidi"/>
          <w:b/>
          <w:lang w:val="en-US"/>
        </w:rPr>
      </w:pPr>
      <w:r w:rsidRPr="004908D1">
        <w:rPr>
          <w:rFonts w:asciiTheme="majorHAnsi" w:hAnsiTheme="majorHAnsi" w:cstheme="majorBidi"/>
          <w:b/>
          <w:lang w:val="en-US"/>
        </w:rPr>
        <w:t>Faculty Involved in the Specialization</w:t>
      </w:r>
    </w:p>
    <w:tbl>
      <w:tblPr>
        <w:tblStyle w:val="PlainTable2"/>
        <w:tblW w:w="0" w:type="auto"/>
        <w:tblLook w:val="04A0" w:firstRow="1" w:lastRow="0" w:firstColumn="1" w:lastColumn="0" w:noHBand="0" w:noVBand="1"/>
      </w:tblPr>
      <w:tblGrid>
        <w:gridCol w:w="453"/>
        <w:gridCol w:w="1328"/>
        <w:gridCol w:w="1881"/>
        <w:gridCol w:w="3009"/>
        <w:gridCol w:w="695"/>
        <w:gridCol w:w="2102"/>
      </w:tblGrid>
      <w:tr w:rsidR="00DD76E4" w:rsidRPr="004908D1" w14:paraId="49F38649" w14:textId="77777777" w:rsidTr="00704EC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9BBB59"/>
            <w:vAlign w:val="center"/>
          </w:tcPr>
          <w:p w14:paraId="3B83E335" w14:textId="7F25D635" w:rsidR="00AA701E" w:rsidRPr="004908D1" w:rsidRDefault="00AA701E" w:rsidP="00DF565E">
            <w:pPr>
              <w:jc w:val="center"/>
              <w:rPr>
                <w:rFonts w:asciiTheme="majorHAnsi" w:eastAsia="Times New Roman" w:hAnsiTheme="majorHAnsi" w:cstheme="majorBidi"/>
                <w:color w:val="000000"/>
                <w:sz w:val="20"/>
                <w:szCs w:val="20"/>
                <w:lang w:val="en-US" w:eastAsia="fr-FR"/>
              </w:rPr>
            </w:pPr>
            <w:r w:rsidRPr="004908D1">
              <w:rPr>
                <w:rFonts w:asciiTheme="majorHAnsi" w:eastAsia="Times New Roman" w:hAnsiTheme="majorHAnsi" w:cstheme="majorBidi"/>
                <w:color w:val="000000"/>
                <w:sz w:val="20"/>
                <w:szCs w:val="20"/>
                <w:lang w:val="en-US" w:eastAsia="fr-FR"/>
              </w:rPr>
              <w:t>N°</w:t>
            </w:r>
          </w:p>
        </w:tc>
        <w:tc>
          <w:tcPr>
            <w:tcW w:w="0" w:type="auto"/>
            <w:shd w:val="clear" w:color="auto" w:fill="9BBB59"/>
            <w:noWrap/>
            <w:vAlign w:val="center"/>
            <w:hideMark/>
          </w:tcPr>
          <w:p w14:paraId="075A9323" w14:textId="26BCFEB3" w:rsidR="00AA701E" w:rsidRPr="004908D1" w:rsidRDefault="00AA701E" w:rsidP="00DF565E">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color w:val="000000"/>
                <w:sz w:val="20"/>
                <w:szCs w:val="20"/>
                <w:lang w:val="en-US" w:eastAsia="fr-FR"/>
              </w:rPr>
              <w:t>First Name</w:t>
            </w:r>
          </w:p>
        </w:tc>
        <w:tc>
          <w:tcPr>
            <w:tcW w:w="0" w:type="auto"/>
            <w:shd w:val="clear" w:color="auto" w:fill="9BBB59"/>
            <w:vAlign w:val="center"/>
          </w:tcPr>
          <w:p w14:paraId="38CB60D6" w14:textId="77777777" w:rsidR="00AA701E" w:rsidRPr="004908D1" w:rsidRDefault="00AA701E" w:rsidP="00DF565E">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color w:val="000000"/>
                <w:sz w:val="20"/>
                <w:szCs w:val="20"/>
                <w:lang w:val="en-US" w:eastAsia="fr-FR"/>
              </w:rPr>
              <w:t>Family Name</w:t>
            </w:r>
          </w:p>
        </w:tc>
        <w:tc>
          <w:tcPr>
            <w:tcW w:w="0" w:type="auto"/>
            <w:shd w:val="clear" w:color="auto" w:fill="9BBB59"/>
            <w:noWrap/>
            <w:vAlign w:val="center"/>
            <w:hideMark/>
          </w:tcPr>
          <w:p w14:paraId="6D4EB147" w14:textId="77777777" w:rsidR="00AA701E" w:rsidRPr="004908D1" w:rsidRDefault="00AA701E" w:rsidP="00DF565E">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color w:val="000000"/>
                <w:sz w:val="20"/>
                <w:szCs w:val="20"/>
                <w:lang w:val="en-US" w:eastAsia="fr-FR"/>
              </w:rPr>
              <w:t>Specialization</w:t>
            </w:r>
          </w:p>
        </w:tc>
        <w:tc>
          <w:tcPr>
            <w:tcW w:w="0" w:type="auto"/>
            <w:shd w:val="clear" w:color="auto" w:fill="9BBB59"/>
            <w:noWrap/>
            <w:vAlign w:val="center"/>
            <w:hideMark/>
          </w:tcPr>
          <w:p w14:paraId="7EF3F231" w14:textId="77777777" w:rsidR="00AA701E" w:rsidRPr="004908D1" w:rsidRDefault="00AA701E" w:rsidP="00DF565E">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color w:val="000000"/>
                <w:sz w:val="20"/>
                <w:szCs w:val="20"/>
                <w:lang w:val="en-US" w:eastAsia="fr-FR"/>
              </w:rPr>
              <w:t>Rank</w:t>
            </w:r>
          </w:p>
        </w:tc>
        <w:tc>
          <w:tcPr>
            <w:tcW w:w="0" w:type="auto"/>
            <w:shd w:val="clear" w:color="auto" w:fill="9BBB59"/>
            <w:noWrap/>
            <w:vAlign w:val="center"/>
            <w:hideMark/>
          </w:tcPr>
          <w:p w14:paraId="6F9F3650" w14:textId="77777777" w:rsidR="00AA701E" w:rsidRPr="004908D1" w:rsidRDefault="00AA701E" w:rsidP="00DF565E">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color w:val="000000"/>
                <w:sz w:val="20"/>
                <w:szCs w:val="20"/>
                <w:lang w:val="en-US" w:eastAsia="fr-FR"/>
              </w:rPr>
              <w:t>Type of intervention</w:t>
            </w:r>
          </w:p>
        </w:tc>
      </w:tr>
      <w:tr w:rsidR="00AA701E" w:rsidRPr="004908D1" w14:paraId="49EB62E2"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CE1B007" w14:textId="47935B2B" w:rsidR="00AA701E" w:rsidRPr="004908D1" w:rsidRDefault="00DD76E4" w:rsidP="00B247F2">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1</w:t>
            </w:r>
          </w:p>
        </w:tc>
        <w:tc>
          <w:tcPr>
            <w:tcW w:w="0" w:type="auto"/>
            <w:vAlign w:val="center"/>
          </w:tcPr>
          <w:p w14:paraId="353ED3AC" w14:textId="4DB03B59" w:rsidR="00AA701E" w:rsidRPr="004908D1" w:rsidRDefault="00AA701E" w:rsidP="00B247F2">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Djamel</w:t>
            </w:r>
          </w:p>
        </w:tc>
        <w:tc>
          <w:tcPr>
            <w:tcW w:w="0" w:type="auto"/>
            <w:vAlign w:val="center"/>
          </w:tcPr>
          <w:p w14:paraId="464B2C33" w14:textId="7FDBC1FB" w:rsidR="00AA701E" w:rsidRPr="004908D1" w:rsidRDefault="00AA701E" w:rsidP="00B247F2">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SAIDI</w:t>
            </w:r>
          </w:p>
        </w:tc>
        <w:tc>
          <w:tcPr>
            <w:tcW w:w="0" w:type="auto"/>
            <w:vAlign w:val="center"/>
          </w:tcPr>
          <w:p w14:paraId="4CEB7BA4" w14:textId="2CADA81B" w:rsidR="00AA701E" w:rsidRPr="004908D1" w:rsidRDefault="00AA701E" w:rsidP="00B247F2">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Physiology</w:t>
            </w:r>
          </w:p>
        </w:tc>
        <w:tc>
          <w:tcPr>
            <w:tcW w:w="0" w:type="auto"/>
            <w:vAlign w:val="center"/>
          </w:tcPr>
          <w:p w14:paraId="00F317A0" w14:textId="1D16D945" w:rsidR="00AA701E" w:rsidRPr="004908D1" w:rsidRDefault="00AA701E" w:rsidP="00B247F2">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Pr.</w:t>
            </w:r>
          </w:p>
        </w:tc>
        <w:tc>
          <w:tcPr>
            <w:tcW w:w="0" w:type="auto"/>
            <w:noWrap/>
            <w:vAlign w:val="center"/>
          </w:tcPr>
          <w:p w14:paraId="08DE0ED3" w14:textId="1099EE28" w:rsidR="00AA701E" w:rsidRPr="004908D1" w:rsidRDefault="00AA701E" w:rsidP="00B247F2">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AA701E" w:rsidRPr="004908D1" w14:paraId="4ABE860B"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F3513E4" w14:textId="77B3B1AB" w:rsidR="00AA701E" w:rsidRPr="004908D1" w:rsidRDefault="00DD76E4" w:rsidP="00B247F2">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2</w:t>
            </w:r>
          </w:p>
        </w:tc>
        <w:tc>
          <w:tcPr>
            <w:tcW w:w="0" w:type="auto"/>
            <w:vAlign w:val="center"/>
          </w:tcPr>
          <w:p w14:paraId="7AB6AE55" w14:textId="792AEF8E" w:rsidR="00AA701E" w:rsidRPr="004908D1" w:rsidRDefault="00AA701E" w:rsidP="00B247F2">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proofErr w:type="spellStart"/>
            <w:r w:rsidRPr="004908D1">
              <w:rPr>
                <w:rFonts w:asciiTheme="majorHAnsi" w:eastAsia="Times New Roman" w:hAnsiTheme="majorHAnsi" w:cstheme="majorBidi"/>
                <w:sz w:val="20"/>
                <w:szCs w:val="20"/>
                <w:lang w:val="en-US" w:eastAsia="fr-FR"/>
              </w:rPr>
              <w:t>Wefa</w:t>
            </w:r>
            <w:proofErr w:type="spellEnd"/>
          </w:p>
        </w:tc>
        <w:tc>
          <w:tcPr>
            <w:tcW w:w="0" w:type="auto"/>
            <w:vAlign w:val="center"/>
          </w:tcPr>
          <w:p w14:paraId="4D4AF315" w14:textId="615C7385" w:rsidR="00AA701E" w:rsidRPr="004908D1" w:rsidRDefault="00AA701E" w:rsidP="00B247F2">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BOUGHRARA</w:t>
            </w:r>
          </w:p>
        </w:tc>
        <w:tc>
          <w:tcPr>
            <w:tcW w:w="0" w:type="auto"/>
            <w:vAlign w:val="center"/>
          </w:tcPr>
          <w:p w14:paraId="4F5C3E60" w14:textId="32C8AB8E" w:rsidR="00AA701E" w:rsidRPr="004908D1" w:rsidRDefault="00AA701E" w:rsidP="00B247F2">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Molecular Biology and Genetics</w:t>
            </w:r>
          </w:p>
        </w:tc>
        <w:tc>
          <w:tcPr>
            <w:tcW w:w="0" w:type="auto"/>
            <w:vAlign w:val="center"/>
          </w:tcPr>
          <w:p w14:paraId="20D1C93C" w14:textId="576A3230" w:rsidR="00AA701E" w:rsidRPr="004908D1" w:rsidRDefault="00AA701E" w:rsidP="00B247F2">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Pr.</w:t>
            </w:r>
          </w:p>
        </w:tc>
        <w:tc>
          <w:tcPr>
            <w:tcW w:w="0" w:type="auto"/>
            <w:noWrap/>
            <w:vAlign w:val="center"/>
          </w:tcPr>
          <w:p w14:paraId="2B21CCE7" w14:textId="20143FD8" w:rsidR="00AA701E" w:rsidRPr="004908D1" w:rsidRDefault="00AA701E" w:rsidP="00B247F2">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6CDB3222"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2C4B015" w14:textId="6E94AEB8"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3</w:t>
            </w:r>
          </w:p>
        </w:tc>
        <w:tc>
          <w:tcPr>
            <w:tcW w:w="0" w:type="auto"/>
            <w:vAlign w:val="center"/>
          </w:tcPr>
          <w:p w14:paraId="6EA3D5C4" w14:textId="76FE38F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Mohamed</w:t>
            </w:r>
          </w:p>
        </w:tc>
        <w:tc>
          <w:tcPr>
            <w:tcW w:w="0" w:type="auto"/>
            <w:vAlign w:val="center"/>
          </w:tcPr>
          <w:p w14:paraId="1E4CACA0" w14:textId="11DC22B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MERZOUG</w:t>
            </w:r>
          </w:p>
        </w:tc>
        <w:tc>
          <w:tcPr>
            <w:tcW w:w="0" w:type="auto"/>
            <w:vAlign w:val="center"/>
          </w:tcPr>
          <w:p w14:paraId="7E8749AB" w14:textId="452B9460"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Complex Microbial Ecosystems</w:t>
            </w:r>
          </w:p>
        </w:tc>
        <w:tc>
          <w:tcPr>
            <w:tcW w:w="0" w:type="auto"/>
            <w:vAlign w:val="center"/>
          </w:tcPr>
          <w:p w14:paraId="27221344" w14:textId="2F1CBF2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Pr>
                <w:rFonts w:asciiTheme="majorHAnsi" w:eastAsia="Times New Roman" w:hAnsiTheme="majorHAnsi" w:cstheme="majorBidi"/>
                <w:sz w:val="20"/>
                <w:szCs w:val="20"/>
                <w:lang w:val="en-US" w:eastAsia="fr-FR"/>
              </w:rPr>
              <w:t>Pr.</w:t>
            </w:r>
          </w:p>
        </w:tc>
        <w:tc>
          <w:tcPr>
            <w:tcW w:w="0" w:type="auto"/>
            <w:noWrap/>
            <w:vAlign w:val="center"/>
          </w:tcPr>
          <w:p w14:paraId="6149F224" w14:textId="67D1CE3E"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089D18F1"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76FE004" w14:textId="58FFB244"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4</w:t>
            </w:r>
          </w:p>
        </w:tc>
        <w:tc>
          <w:tcPr>
            <w:tcW w:w="0" w:type="auto"/>
            <w:vAlign w:val="center"/>
          </w:tcPr>
          <w:p w14:paraId="19F1EE6B" w14:textId="7CAEFD5C"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Hadja Fatima</w:t>
            </w:r>
          </w:p>
        </w:tc>
        <w:tc>
          <w:tcPr>
            <w:tcW w:w="0" w:type="auto"/>
            <w:vAlign w:val="center"/>
          </w:tcPr>
          <w:p w14:paraId="7154472D" w14:textId="603AB8C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TBAHRITI</w:t>
            </w:r>
          </w:p>
        </w:tc>
        <w:tc>
          <w:tcPr>
            <w:tcW w:w="0" w:type="auto"/>
            <w:vAlign w:val="center"/>
          </w:tcPr>
          <w:p w14:paraId="493B6E0D" w14:textId="47CF2B4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Clinical and Metabolic Nutrition</w:t>
            </w:r>
          </w:p>
        </w:tc>
        <w:tc>
          <w:tcPr>
            <w:tcW w:w="0" w:type="auto"/>
            <w:vAlign w:val="center"/>
          </w:tcPr>
          <w:p w14:paraId="07F9C75C" w14:textId="63E578DB" w:rsidR="00704ECF"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Pr>
                <w:rFonts w:asciiTheme="majorHAnsi" w:eastAsia="Times New Roman" w:hAnsiTheme="majorHAnsi" w:cstheme="majorBidi"/>
                <w:sz w:val="20"/>
                <w:szCs w:val="20"/>
                <w:lang w:val="en-US" w:eastAsia="fr-FR"/>
              </w:rPr>
              <w:t>Pr.</w:t>
            </w:r>
          </w:p>
        </w:tc>
        <w:tc>
          <w:tcPr>
            <w:tcW w:w="0" w:type="auto"/>
            <w:noWrap/>
            <w:vAlign w:val="center"/>
          </w:tcPr>
          <w:p w14:paraId="1461D7B6" w14:textId="4977D33E"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66F8DDE0"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498953" w14:textId="6466CA6B"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5</w:t>
            </w:r>
          </w:p>
        </w:tc>
        <w:tc>
          <w:tcPr>
            <w:tcW w:w="0" w:type="auto"/>
            <w:vAlign w:val="center"/>
          </w:tcPr>
          <w:p w14:paraId="302618E2" w14:textId="6863F64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Ali</w:t>
            </w:r>
          </w:p>
        </w:tc>
        <w:tc>
          <w:tcPr>
            <w:tcW w:w="0" w:type="auto"/>
            <w:vAlign w:val="center"/>
          </w:tcPr>
          <w:p w14:paraId="409566E0" w14:textId="5DECA915"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BOUKADOUM</w:t>
            </w:r>
          </w:p>
        </w:tc>
        <w:tc>
          <w:tcPr>
            <w:tcW w:w="0" w:type="auto"/>
            <w:vAlign w:val="center"/>
          </w:tcPr>
          <w:p w14:paraId="3E9871DF" w14:textId="5B1F84E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Clinical and Metabolic Nutrition</w:t>
            </w:r>
          </w:p>
        </w:tc>
        <w:tc>
          <w:tcPr>
            <w:tcW w:w="0" w:type="auto"/>
            <w:vAlign w:val="center"/>
          </w:tcPr>
          <w:p w14:paraId="79555153" w14:textId="02022CD3"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w:t>
            </w:r>
            <w:r>
              <w:rPr>
                <w:rFonts w:asciiTheme="majorHAnsi" w:eastAsia="Times New Roman" w:hAnsiTheme="majorHAnsi" w:cstheme="majorBidi"/>
                <w:sz w:val="20"/>
                <w:szCs w:val="20"/>
                <w:lang w:val="en-US" w:eastAsia="fr-FR"/>
              </w:rPr>
              <w:t>A</w:t>
            </w:r>
          </w:p>
        </w:tc>
        <w:tc>
          <w:tcPr>
            <w:tcW w:w="0" w:type="auto"/>
            <w:noWrap/>
            <w:vAlign w:val="center"/>
          </w:tcPr>
          <w:p w14:paraId="591DCAC5" w14:textId="614821B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E62F27E"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8B8897B" w14:textId="56706467"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6</w:t>
            </w:r>
          </w:p>
        </w:tc>
        <w:tc>
          <w:tcPr>
            <w:tcW w:w="0" w:type="auto"/>
            <w:vAlign w:val="center"/>
          </w:tcPr>
          <w:p w14:paraId="7D24DBFA" w14:textId="3249150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Fatima</w:t>
            </w:r>
          </w:p>
        </w:tc>
        <w:tc>
          <w:tcPr>
            <w:tcW w:w="0" w:type="auto"/>
            <w:vAlign w:val="center"/>
          </w:tcPr>
          <w:p w14:paraId="0A180175" w14:textId="7777777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CHABANE</w:t>
            </w:r>
          </w:p>
        </w:tc>
        <w:tc>
          <w:tcPr>
            <w:tcW w:w="0" w:type="auto"/>
            <w:vAlign w:val="center"/>
          </w:tcPr>
          <w:p w14:paraId="55FC8DE4" w14:textId="7777777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Nutrition: Health Benefits and Risks</w:t>
            </w:r>
          </w:p>
        </w:tc>
        <w:tc>
          <w:tcPr>
            <w:tcW w:w="0" w:type="auto"/>
            <w:vAlign w:val="center"/>
          </w:tcPr>
          <w:p w14:paraId="54DC39FF" w14:textId="7777777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1FA9C122" w14:textId="7777777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7ECCD5E0"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67BC7C3" w14:textId="30C8B516"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7</w:t>
            </w:r>
          </w:p>
        </w:tc>
        <w:tc>
          <w:tcPr>
            <w:tcW w:w="0" w:type="auto"/>
            <w:vAlign w:val="center"/>
          </w:tcPr>
          <w:p w14:paraId="53093B39" w14:textId="1A7F08A8"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Fatima Zohra</w:t>
            </w:r>
          </w:p>
        </w:tc>
        <w:tc>
          <w:tcPr>
            <w:tcW w:w="0" w:type="auto"/>
            <w:vAlign w:val="center"/>
          </w:tcPr>
          <w:p w14:paraId="2431D1E6" w14:textId="7777777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MAHAMMI</w:t>
            </w:r>
          </w:p>
        </w:tc>
        <w:tc>
          <w:tcPr>
            <w:tcW w:w="0" w:type="auto"/>
            <w:vAlign w:val="center"/>
          </w:tcPr>
          <w:p w14:paraId="264E3661" w14:textId="7777777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Molecular Biology and Genetics</w:t>
            </w:r>
          </w:p>
        </w:tc>
        <w:tc>
          <w:tcPr>
            <w:tcW w:w="0" w:type="auto"/>
            <w:vAlign w:val="center"/>
          </w:tcPr>
          <w:p w14:paraId="2188E834" w14:textId="7777777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1C40D8E0" w14:textId="7777777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22BCF77F"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44AD20A" w14:textId="1ED7D586"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8</w:t>
            </w:r>
          </w:p>
        </w:tc>
        <w:tc>
          <w:tcPr>
            <w:tcW w:w="0" w:type="auto"/>
            <w:vAlign w:val="center"/>
          </w:tcPr>
          <w:p w14:paraId="1485ED86" w14:textId="25AB363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Fouzia</w:t>
            </w:r>
          </w:p>
        </w:tc>
        <w:tc>
          <w:tcPr>
            <w:tcW w:w="0" w:type="auto"/>
            <w:vAlign w:val="center"/>
          </w:tcPr>
          <w:p w14:paraId="70F5DF94" w14:textId="7777777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RAHLI</w:t>
            </w:r>
          </w:p>
        </w:tc>
        <w:tc>
          <w:tcPr>
            <w:tcW w:w="0" w:type="auto"/>
            <w:vAlign w:val="center"/>
          </w:tcPr>
          <w:p w14:paraId="238F2FEC" w14:textId="7777777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Applied Microbiology</w:t>
            </w:r>
          </w:p>
        </w:tc>
        <w:tc>
          <w:tcPr>
            <w:tcW w:w="0" w:type="auto"/>
            <w:vAlign w:val="center"/>
          </w:tcPr>
          <w:p w14:paraId="472E2DA7" w14:textId="7777777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519A2CFE" w14:textId="7777777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3826B6F2"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806E525" w14:textId="592748EC"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9</w:t>
            </w:r>
          </w:p>
        </w:tc>
        <w:tc>
          <w:tcPr>
            <w:tcW w:w="0" w:type="auto"/>
            <w:vAlign w:val="center"/>
          </w:tcPr>
          <w:p w14:paraId="427B9947" w14:textId="44516A8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Khadidja</w:t>
            </w:r>
          </w:p>
        </w:tc>
        <w:tc>
          <w:tcPr>
            <w:tcW w:w="0" w:type="auto"/>
            <w:vAlign w:val="center"/>
          </w:tcPr>
          <w:p w14:paraId="1AB41136" w14:textId="027183B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BENSEDDIK</w:t>
            </w:r>
          </w:p>
        </w:tc>
        <w:tc>
          <w:tcPr>
            <w:tcW w:w="0" w:type="auto"/>
            <w:vAlign w:val="center"/>
          </w:tcPr>
          <w:p w14:paraId="090504FC" w14:textId="57D774F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Oncology</w:t>
            </w:r>
          </w:p>
        </w:tc>
        <w:tc>
          <w:tcPr>
            <w:tcW w:w="0" w:type="auto"/>
            <w:vAlign w:val="center"/>
          </w:tcPr>
          <w:p w14:paraId="209CEC26" w14:textId="7FAF5EB4"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3F1C34E9" w14:textId="05D125F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3EE819C"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8DBB65" w14:textId="53257E5E"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10</w:t>
            </w:r>
          </w:p>
        </w:tc>
        <w:tc>
          <w:tcPr>
            <w:tcW w:w="0" w:type="auto"/>
            <w:vAlign w:val="center"/>
          </w:tcPr>
          <w:p w14:paraId="3A2C3722" w14:textId="43AA30E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Kheira</w:t>
            </w:r>
          </w:p>
        </w:tc>
        <w:tc>
          <w:tcPr>
            <w:tcW w:w="0" w:type="auto"/>
            <w:vAlign w:val="center"/>
          </w:tcPr>
          <w:p w14:paraId="4D4BDD28" w14:textId="7322BBEC"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KECHAR</w:t>
            </w:r>
          </w:p>
        </w:tc>
        <w:tc>
          <w:tcPr>
            <w:tcW w:w="0" w:type="auto"/>
            <w:vAlign w:val="center"/>
          </w:tcPr>
          <w:p w14:paraId="72701E25" w14:textId="16903ACF"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Plant Biodiversity and Valorization</w:t>
            </w:r>
          </w:p>
        </w:tc>
        <w:tc>
          <w:tcPr>
            <w:tcW w:w="0" w:type="auto"/>
            <w:vAlign w:val="center"/>
          </w:tcPr>
          <w:p w14:paraId="524170BE" w14:textId="362CC43B"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338F1A3E" w14:textId="6E70EBA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78731A55"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2A29435" w14:textId="606DC6EB"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11</w:t>
            </w:r>
          </w:p>
        </w:tc>
        <w:tc>
          <w:tcPr>
            <w:tcW w:w="0" w:type="auto"/>
            <w:vAlign w:val="center"/>
          </w:tcPr>
          <w:p w14:paraId="4F5DB12E" w14:textId="7D0CD51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Leila</w:t>
            </w:r>
          </w:p>
        </w:tc>
        <w:tc>
          <w:tcPr>
            <w:tcW w:w="0" w:type="auto"/>
            <w:vAlign w:val="center"/>
          </w:tcPr>
          <w:p w14:paraId="58630B40" w14:textId="7058679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SADDIKIOUI</w:t>
            </w:r>
          </w:p>
        </w:tc>
        <w:tc>
          <w:tcPr>
            <w:tcW w:w="0" w:type="auto"/>
            <w:vAlign w:val="center"/>
          </w:tcPr>
          <w:p w14:paraId="6AB37269" w14:textId="0A8BE72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Animal Production and Quality Control</w:t>
            </w:r>
          </w:p>
        </w:tc>
        <w:tc>
          <w:tcPr>
            <w:tcW w:w="0" w:type="auto"/>
            <w:vAlign w:val="center"/>
          </w:tcPr>
          <w:p w14:paraId="01391006" w14:textId="342F730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05285C8C" w14:textId="1B5D6FD3"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608F6C38"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EA741A" w14:textId="6E751F5A"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12</w:t>
            </w:r>
          </w:p>
        </w:tc>
        <w:tc>
          <w:tcPr>
            <w:tcW w:w="0" w:type="auto"/>
            <w:vAlign w:val="center"/>
          </w:tcPr>
          <w:p w14:paraId="3888C694" w14:textId="6A97AAAC"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Menel</w:t>
            </w:r>
          </w:p>
        </w:tc>
        <w:tc>
          <w:tcPr>
            <w:tcW w:w="0" w:type="auto"/>
            <w:vAlign w:val="center"/>
          </w:tcPr>
          <w:p w14:paraId="7236ECE9" w14:textId="577B6B1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FELIDJ</w:t>
            </w:r>
          </w:p>
        </w:tc>
        <w:tc>
          <w:tcPr>
            <w:tcW w:w="0" w:type="auto"/>
            <w:vAlign w:val="center"/>
          </w:tcPr>
          <w:p w14:paraId="402B9BFC" w14:textId="34C82CB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Plant Ecology</w:t>
            </w:r>
          </w:p>
        </w:tc>
        <w:tc>
          <w:tcPr>
            <w:tcW w:w="0" w:type="auto"/>
            <w:vAlign w:val="center"/>
          </w:tcPr>
          <w:p w14:paraId="640BD767" w14:textId="7E676C3F"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355387D9" w14:textId="60B0A6F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6805BB45"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1A8B999" w14:textId="1E40B4D0"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13</w:t>
            </w:r>
          </w:p>
        </w:tc>
        <w:tc>
          <w:tcPr>
            <w:tcW w:w="0" w:type="auto"/>
            <w:vAlign w:val="center"/>
          </w:tcPr>
          <w:p w14:paraId="60209134" w14:textId="34446805"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Nabila</w:t>
            </w:r>
          </w:p>
        </w:tc>
        <w:tc>
          <w:tcPr>
            <w:tcW w:w="0" w:type="auto"/>
            <w:vAlign w:val="center"/>
          </w:tcPr>
          <w:p w14:paraId="5C6F52ED" w14:textId="3F57554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BOUKHARI BENAHMED DAIDJ</w:t>
            </w:r>
          </w:p>
        </w:tc>
        <w:tc>
          <w:tcPr>
            <w:tcW w:w="0" w:type="auto"/>
            <w:vAlign w:val="center"/>
          </w:tcPr>
          <w:p w14:paraId="35CD428A" w14:textId="146FF10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Nutrition: Benefits and Health Risks</w:t>
            </w:r>
          </w:p>
        </w:tc>
        <w:tc>
          <w:tcPr>
            <w:tcW w:w="0" w:type="auto"/>
            <w:vAlign w:val="center"/>
          </w:tcPr>
          <w:p w14:paraId="1E7E65F3" w14:textId="257F01D3"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7219EF7E" w14:textId="1475B26E"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87AA99C"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8BDAF0C" w14:textId="33653F71"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14</w:t>
            </w:r>
          </w:p>
        </w:tc>
        <w:tc>
          <w:tcPr>
            <w:tcW w:w="0" w:type="auto"/>
            <w:vAlign w:val="center"/>
          </w:tcPr>
          <w:p w14:paraId="508FD5D9" w14:textId="024AD0F9"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Omar</w:t>
            </w:r>
          </w:p>
        </w:tc>
        <w:tc>
          <w:tcPr>
            <w:tcW w:w="0" w:type="auto"/>
            <w:vAlign w:val="center"/>
          </w:tcPr>
          <w:p w14:paraId="390BCF68" w14:textId="0B3F9DFA"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KHELIL</w:t>
            </w:r>
          </w:p>
        </w:tc>
        <w:tc>
          <w:tcPr>
            <w:tcW w:w="0" w:type="auto"/>
            <w:vAlign w:val="center"/>
          </w:tcPr>
          <w:p w14:paraId="1520A000" w14:textId="229C382C"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Plant Biotechnology</w:t>
            </w:r>
          </w:p>
        </w:tc>
        <w:tc>
          <w:tcPr>
            <w:tcW w:w="0" w:type="auto"/>
            <w:vAlign w:val="center"/>
          </w:tcPr>
          <w:p w14:paraId="1FA6E3F6" w14:textId="5E23AADE"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6084248A" w14:textId="195EEEC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5CC5BFD6"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62BDFA4" w14:textId="4E3FAE83"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15</w:t>
            </w:r>
          </w:p>
        </w:tc>
        <w:tc>
          <w:tcPr>
            <w:tcW w:w="0" w:type="auto"/>
            <w:vAlign w:val="center"/>
          </w:tcPr>
          <w:p w14:paraId="6516207A" w14:textId="69FA8468"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Saliha</w:t>
            </w:r>
          </w:p>
        </w:tc>
        <w:tc>
          <w:tcPr>
            <w:tcW w:w="0" w:type="auto"/>
            <w:vAlign w:val="center"/>
          </w:tcPr>
          <w:p w14:paraId="1CE8D45F" w14:textId="4AB6744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AZZI</w:t>
            </w:r>
          </w:p>
        </w:tc>
        <w:tc>
          <w:tcPr>
            <w:tcW w:w="0" w:type="auto"/>
            <w:vAlign w:val="center"/>
          </w:tcPr>
          <w:p w14:paraId="2B27F124" w14:textId="5496BFB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Condensed Matter Physics</w:t>
            </w:r>
          </w:p>
        </w:tc>
        <w:tc>
          <w:tcPr>
            <w:tcW w:w="0" w:type="auto"/>
            <w:vAlign w:val="center"/>
          </w:tcPr>
          <w:p w14:paraId="365AC77F" w14:textId="3645FB7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53A42FAC" w14:textId="35CBF2B8"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55CB0877"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6C13EF7" w14:textId="7C16B6F8"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16</w:t>
            </w:r>
          </w:p>
        </w:tc>
        <w:tc>
          <w:tcPr>
            <w:tcW w:w="0" w:type="auto"/>
            <w:vAlign w:val="center"/>
          </w:tcPr>
          <w:p w14:paraId="7C4EB3C7" w14:textId="6C2B606C"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Samia</w:t>
            </w:r>
          </w:p>
        </w:tc>
        <w:tc>
          <w:tcPr>
            <w:tcW w:w="0" w:type="auto"/>
            <w:vAlign w:val="center"/>
          </w:tcPr>
          <w:p w14:paraId="7253E615" w14:textId="571EF86F"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BABA HAMED</w:t>
            </w:r>
          </w:p>
        </w:tc>
        <w:tc>
          <w:tcPr>
            <w:tcW w:w="0" w:type="auto"/>
            <w:vAlign w:val="center"/>
          </w:tcPr>
          <w:p w14:paraId="17AE9929" w14:textId="5A2D9510"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Microbial and Marine Biotechnology</w:t>
            </w:r>
          </w:p>
        </w:tc>
        <w:tc>
          <w:tcPr>
            <w:tcW w:w="0" w:type="auto"/>
            <w:vAlign w:val="center"/>
          </w:tcPr>
          <w:p w14:paraId="2036722B" w14:textId="21BC5F6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63C69EE8" w14:textId="52A3DA8A"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1EA4291"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6949A06" w14:textId="0E765111"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17</w:t>
            </w:r>
          </w:p>
        </w:tc>
        <w:tc>
          <w:tcPr>
            <w:tcW w:w="0" w:type="auto"/>
            <w:vAlign w:val="center"/>
          </w:tcPr>
          <w:p w14:paraId="3E5AA9DF" w14:textId="7303B2D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Slimane</w:t>
            </w:r>
          </w:p>
        </w:tc>
        <w:tc>
          <w:tcPr>
            <w:tcW w:w="0" w:type="auto"/>
            <w:vAlign w:val="center"/>
          </w:tcPr>
          <w:p w14:paraId="3733B3F8" w14:textId="6FF1436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CHOUBANE</w:t>
            </w:r>
          </w:p>
        </w:tc>
        <w:tc>
          <w:tcPr>
            <w:tcW w:w="0" w:type="auto"/>
            <w:vAlign w:val="center"/>
          </w:tcPr>
          <w:p w14:paraId="558BF068" w14:textId="15B41AD8"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Biotechnology</w:t>
            </w:r>
          </w:p>
        </w:tc>
        <w:tc>
          <w:tcPr>
            <w:tcW w:w="0" w:type="auto"/>
            <w:vAlign w:val="center"/>
          </w:tcPr>
          <w:p w14:paraId="7492B246" w14:textId="3976822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3ACE283B" w14:textId="126BAFB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E6B3C9D"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E2DAF88" w14:textId="6C10AE26"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18</w:t>
            </w:r>
          </w:p>
        </w:tc>
        <w:tc>
          <w:tcPr>
            <w:tcW w:w="0" w:type="auto"/>
            <w:vAlign w:val="center"/>
          </w:tcPr>
          <w:p w14:paraId="56597D47" w14:textId="483FE28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proofErr w:type="spellStart"/>
            <w:r w:rsidRPr="004908D1">
              <w:rPr>
                <w:rFonts w:asciiTheme="majorHAnsi" w:eastAsia="Times New Roman" w:hAnsiTheme="majorHAnsi" w:cstheme="majorBidi"/>
                <w:sz w:val="20"/>
                <w:szCs w:val="20"/>
                <w:lang w:val="en-US" w:eastAsia="fr-FR"/>
              </w:rPr>
              <w:t>Soumicha</w:t>
            </w:r>
            <w:proofErr w:type="spellEnd"/>
          </w:p>
        </w:tc>
        <w:tc>
          <w:tcPr>
            <w:tcW w:w="0" w:type="auto"/>
            <w:vAlign w:val="center"/>
          </w:tcPr>
          <w:p w14:paraId="4227E31C" w14:textId="55E15A7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MAHDJOUR</w:t>
            </w:r>
          </w:p>
        </w:tc>
        <w:tc>
          <w:tcPr>
            <w:tcW w:w="0" w:type="auto"/>
            <w:vAlign w:val="center"/>
          </w:tcPr>
          <w:p w14:paraId="0F408C9B" w14:textId="4158346A"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Plant and Microbial Productions</w:t>
            </w:r>
          </w:p>
        </w:tc>
        <w:tc>
          <w:tcPr>
            <w:tcW w:w="0" w:type="auto"/>
            <w:vAlign w:val="center"/>
          </w:tcPr>
          <w:p w14:paraId="3A5ECB35" w14:textId="6FDF8E49"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61A6933C" w14:textId="6E62872B"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576D8F1A"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5A80E45" w14:textId="56F5D1C1"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19</w:t>
            </w:r>
          </w:p>
        </w:tc>
        <w:tc>
          <w:tcPr>
            <w:tcW w:w="0" w:type="auto"/>
            <w:vAlign w:val="center"/>
          </w:tcPr>
          <w:p w14:paraId="5E76E6CE" w14:textId="54E8782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Sultana</w:t>
            </w:r>
          </w:p>
        </w:tc>
        <w:tc>
          <w:tcPr>
            <w:tcW w:w="0" w:type="auto"/>
            <w:vAlign w:val="center"/>
          </w:tcPr>
          <w:p w14:paraId="12815751" w14:textId="7557446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BOUHADIBA</w:t>
            </w:r>
          </w:p>
        </w:tc>
        <w:tc>
          <w:tcPr>
            <w:tcW w:w="0" w:type="auto"/>
            <w:vAlign w:val="center"/>
          </w:tcPr>
          <w:p w14:paraId="06FF66D1" w14:textId="2FE8903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Biology – Environmental Sciences</w:t>
            </w:r>
          </w:p>
        </w:tc>
        <w:tc>
          <w:tcPr>
            <w:tcW w:w="0" w:type="auto"/>
            <w:vAlign w:val="center"/>
          </w:tcPr>
          <w:p w14:paraId="0F180FBC" w14:textId="07F0810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MCA</w:t>
            </w:r>
          </w:p>
        </w:tc>
        <w:tc>
          <w:tcPr>
            <w:tcW w:w="0" w:type="auto"/>
            <w:noWrap/>
            <w:vAlign w:val="center"/>
          </w:tcPr>
          <w:p w14:paraId="29204E6E" w14:textId="3093434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F27B9D8"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838ED22" w14:textId="2F7CACF6"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20</w:t>
            </w:r>
          </w:p>
        </w:tc>
        <w:tc>
          <w:tcPr>
            <w:tcW w:w="0" w:type="auto"/>
            <w:vAlign w:val="center"/>
          </w:tcPr>
          <w:p w14:paraId="26615DB5" w14:textId="1C891B8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Soraya</w:t>
            </w:r>
          </w:p>
        </w:tc>
        <w:tc>
          <w:tcPr>
            <w:tcW w:w="0" w:type="auto"/>
            <w:vAlign w:val="center"/>
          </w:tcPr>
          <w:p w14:paraId="0054C0F3" w14:textId="52F1622E"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NASSER</w:t>
            </w:r>
          </w:p>
        </w:tc>
        <w:tc>
          <w:tcPr>
            <w:tcW w:w="0" w:type="auto"/>
            <w:vAlign w:val="center"/>
          </w:tcPr>
          <w:p w14:paraId="4E7AD5BC" w14:textId="115066A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Computer Science</w:t>
            </w:r>
          </w:p>
        </w:tc>
        <w:tc>
          <w:tcPr>
            <w:tcW w:w="0" w:type="auto"/>
            <w:vAlign w:val="center"/>
          </w:tcPr>
          <w:p w14:paraId="596674A0" w14:textId="547E5295"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w:t>
            </w:r>
            <w:r>
              <w:rPr>
                <w:rFonts w:asciiTheme="majorHAnsi" w:eastAsia="Times New Roman" w:hAnsiTheme="majorHAnsi" w:cstheme="majorBidi"/>
                <w:sz w:val="20"/>
                <w:szCs w:val="20"/>
                <w:lang w:val="en-US" w:eastAsia="fr-FR"/>
              </w:rPr>
              <w:t>A</w:t>
            </w:r>
          </w:p>
        </w:tc>
        <w:tc>
          <w:tcPr>
            <w:tcW w:w="0" w:type="auto"/>
            <w:noWrap/>
            <w:vAlign w:val="center"/>
          </w:tcPr>
          <w:p w14:paraId="4A94F27E" w14:textId="0D32F00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7CB3A693"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9F9F164" w14:textId="5D0416A8"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21</w:t>
            </w:r>
          </w:p>
        </w:tc>
        <w:tc>
          <w:tcPr>
            <w:tcW w:w="0" w:type="auto"/>
            <w:vAlign w:val="center"/>
          </w:tcPr>
          <w:p w14:paraId="64AE5CF2" w14:textId="762F047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proofErr w:type="spellStart"/>
            <w:r w:rsidRPr="004908D1">
              <w:rPr>
                <w:rFonts w:asciiTheme="majorHAnsi" w:eastAsia="Times New Roman" w:hAnsiTheme="majorHAnsi" w:cstheme="majorBidi"/>
                <w:sz w:val="20"/>
                <w:szCs w:val="20"/>
                <w:lang w:val="en-US" w:eastAsia="fr-FR"/>
              </w:rPr>
              <w:t>Wassila</w:t>
            </w:r>
            <w:proofErr w:type="spellEnd"/>
          </w:p>
        </w:tc>
        <w:tc>
          <w:tcPr>
            <w:tcW w:w="0" w:type="auto"/>
            <w:vAlign w:val="center"/>
          </w:tcPr>
          <w:p w14:paraId="1030A508" w14:textId="04CB7E30"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ILIAS</w:t>
            </w:r>
          </w:p>
        </w:tc>
        <w:tc>
          <w:tcPr>
            <w:tcW w:w="0" w:type="auto"/>
            <w:vAlign w:val="center"/>
          </w:tcPr>
          <w:p w14:paraId="3537D3B6" w14:textId="0DB49E0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Immunology</w:t>
            </w:r>
          </w:p>
        </w:tc>
        <w:tc>
          <w:tcPr>
            <w:tcW w:w="0" w:type="auto"/>
            <w:vAlign w:val="center"/>
          </w:tcPr>
          <w:p w14:paraId="39C1C29C" w14:textId="651F3AE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w:t>
            </w:r>
            <w:r>
              <w:rPr>
                <w:rFonts w:asciiTheme="majorHAnsi" w:eastAsia="Times New Roman" w:hAnsiTheme="majorHAnsi" w:cstheme="majorBidi"/>
                <w:sz w:val="20"/>
                <w:szCs w:val="20"/>
                <w:lang w:val="en-US" w:eastAsia="fr-FR"/>
              </w:rPr>
              <w:t>A</w:t>
            </w:r>
          </w:p>
        </w:tc>
        <w:tc>
          <w:tcPr>
            <w:tcW w:w="0" w:type="auto"/>
            <w:noWrap/>
            <w:vAlign w:val="center"/>
          </w:tcPr>
          <w:p w14:paraId="5953BE2D" w14:textId="7A245B6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68367F99"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CB99FE2" w14:textId="00E61B34"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22</w:t>
            </w:r>
          </w:p>
        </w:tc>
        <w:tc>
          <w:tcPr>
            <w:tcW w:w="0" w:type="auto"/>
            <w:vAlign w:val="center"/>
          </w:tcPr>
          <w:p w14:paraId="7AB15BBD" w14:textId="5FD37F4B"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Abir</w:t>
            </w:r>
          </w:p>
        </w:tc>
        <w:tc>
          <w:tcPr>
            <w:tcW w:w="0" w:type="auto"/>
            <w:vAlign w:val="center"/>
          </w:tcPr>
          <w:p w14:paraId="01194E63" w14:textId="4FC74A45"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HADDI</w:t>
            </w:r>
          </w:p>
        </w:tc>
        <w:tc>
          <w:tcPr>
            <w:tcW w:w="0" w:type="auto"/>
            <w:vAlign w:val="center"/>
          </w:tcPr>
          <w:p w14:paraId="42E0CEA8" w14:textId="2B7913BB"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Animal Physiology</w:t>
            </w:r>
          </w:p>
        </w:tc>
        <w:tc>
          <w:tcPr>
            <w:tcW w:w="0" w:type="auto"/>
            <w:vAlign w:val="center"/>
          </w:tcPr>
          <w:p w14:paraId="4564E0B1" w14:textId="5EF6BE8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4A0CCD8D" w14:textId="3AF839D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73A6A8E0"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6683F35" w14:textId="16AE4A26"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23</w:t>
            </w:r>
          </w:p>
        </w:tc>
        <w:tc>
          <w:tcPr>
            <w:tcW w:w="0" w:type="auto"/>
            <w:vAlign w:val="center"/>
          </w:tcPr>
          <w:p w14:paraId="1A91309A" w14:textId="5FCF4C5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highlight w:val="yellow"/>
                <w:lang w:val="en-US" w:eastAsia="fr-FR"/>
              </w:rPr>
            </w:pPr>
            <w:proofErr w:type="spellStart"/>
            <w:r w:rsidRPr="004908D1">
              <w:rPr>
                <w:rFonts w:asciiTheme="majorHAnsi" w:eastAsia="Times New Roman" w:hAnsiTheme="majorHAnsi" w:cstheme="majorBidi"/>
                <w:sz w:val="20"/>
                <w:szCs w:val="20"/>
                <w:lang w:val="en-US" w:eastAsia="fr-FR"/>
              </w:rPr>
              <w:t>Chahinez</w:t>
            </w:r>
            <w:proofErr w:type="spellEnd"/>
          </w:p>
        </w:tc>
        <w:tc>
          <w:tcPr>
            <w:tcW w:w="0" w:type="auto"/>
            <w:vAlign w:val="center"/>
          </w:tcPr>
          <w:p w14:paraId="4F023F23" w14:textId="2EB1572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highlight w:val="yellow"/>
                <w:lang w:val="en-US" w:eastAsia="fr-FR"/>
              </w:rPr>
            </w:pPr>
            <w:r w:rsidRPr="004908D1">
              <w:rPr>
                <w:rFonts w:asciiTheme="majorHAnsi" w:eastAsia="Times New Roman" w:hAnsiTheme="majorHAnsi" w:cstheme="majorBidi"/>
                <w:sz w:val="20"/>
                <w:szCs w:val="20"/>
                <w:lang w:val="en-US" w:eastAsia="fr-FR"/>
              </w:rPr>
              <w:t>CHEKROUN</w:t>
            </w:r>
          </w:p>
        </w:tc>
        <w:tc>
          <w:tcPr>
            <w:tcW w:w="0" w:type="auto"/>
            <w:vAlign w:val="center"/>
          </w:tcPr>
          <w:p w14:paraId="243D0E96" w14:textId="6469B5C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highlight w:val="yellow"/>
                <w:lang w:val="en-US" w:eastAsia="fr-FR"/>
              </w:rPr>
            </w:pPr>
            <w:r w:rsidRPr="004908D1">
              <w:rPr>
                <w:rFonts w:asciiTheme="majorHAnsi" w:eastAsia="Times New Roman" w:hAnsiTheme="majorHAnsi" w:cstheme="majorBidi"/>
                <w:sz w:val="20"/>
                <w:szCs w:val="20"/>
                <w:lang w:val="en-US" w:eastAsia="fr-FR"/>
              </w:rPr>
              <w:t>Plant Physiology</w:t>
            </w:r>
          </w:p>
        </w:tc>
        <w:tc>
          <w:tcPr>
            <w:tcW w:w="0" w:type="auto"/>
            <w:vAlign w:val="center"/>
          </w:tcPr>
          <w:p w14:paraId="55656768" w14:textId="466EA29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highlight w:val="yellow"/>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2E3CF599" w14:textId="1D60C098"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highlight w:val="yellow"/>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2816D48D"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B584FA2" w14:textId="375F4662"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24</w:t>
            </w:r>
          </w:p>
        </w:tc>
        <w:tc>
          <w:tcPr>
            <w:tcW w:w="0" w:type="auto"/>
            <w:vAlign w:val="center"/>
          </w:tcPr>
          <w:p w14:paraId="108781C8" w14:textId="23C9481C"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Aicha</w:t>
            </w:r>
          </w:p>
        </w:tc>
        <w:tc>
          <w:tcPr>
            <w:tcW w:w="0" w:type="auto"/>
            <w:vAlign w:val="center"/>
          </w:tcPr>
          <w:p w14:paraId="398A8037" w14:textId="7BE0192F"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ZERROUKI</w:t>
            </w:r>
          </w:p>
        </w:tc>
        <w:tc>
          <w:tcPr>
            <w:tcW w:w="0" w:type="auto"/>
            <w:vAlign w:val="center"/>
          </w:tcPr>
          <w:p w14:paraId="11659E6B" w14:textId="5F33170F"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Chemical and Pharmaceutical Industries</w:t>
            </w:r>
          </w:p>
        </w:tc>
        <w:tc>
          <w:tcPr>
            <w:tcW w:w="0" w:type="auto"/>
            <w:vAlign w:val="center"/>
          </w:tcPr>
          <w:p w14:paraId="027B1996" w14:textId="4608855F"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47913123" w14:textId="4FF16F1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4A9ADAB"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8DE7EA9" w14:textId="5D1BF3E1"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25</w:t>
            </w:r>
          </w:p>
        </w:tc>
        <w:tc>
          <w:tcPr>
            <w:tcW w:w="0" w:type="auto"/>
            <w:vAlign w:val="center"/>
          </w:tcPr>
          <w:p w14:paraId="7D3D327B" w14:textId="7C3ECC0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Aicha Yasmine</w:t>
            </w:r>
          </w:p>
        </w:tc>
        <w:tc>
          <w:tcPr>
            <w:tcW w:w="0" w:type="auto"/>
            <w:vAlign w:val="center"/>
          </w:tcPr>
          <w:p w14:paraId="2FC685C8" w14:textId="1026BF48"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BELARBI</w:t>
            </w:r>
          </w:p>
        </w:tc>
        <w:tc>
          <w:tcPr>
            <w:tcW w:w="0" w:type="auto"/>
            <w:vAlign w:val="center"/>
          </w:tcPr>
          <w:p w14:paraId="6E070F1D" w14:textId="3984D53E"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Molecular Genetics – Heredity in Microorganisms</w:t>
            </w:r>
          </w:p>
        </w:tc>
        <w:tc>
          <w:tcPr>
            <w:tcW w:w="0" w:type="auto"/>
            <w:vAlign w:val="center"/>
          </w:tcPr>
          <w:p w14:paraId="1FDBB3FD" w14:textId="37F58C2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4A94AC7A" w14:textId="620FA6B0"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2E27B0DF"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0951CBC" w14:textId="1467F1D5"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26</w:t>
            </w:r>
          </w:p>
        </w:tc>
        <w:tc>
          <w:tcPr>
            <w:tcW w:w="0" w:type="auto"/>
            <w:vAlign w:val="center"/>
          </w:tcPr>
          <w:p w14:paraId="714C9F6E" w14:textId="0D7A8FF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Ali</w:t>
            </w:r>
          </w:p>
        </w:tc>
        <w:tc>
          <w:tcPr>
            <w:tcW w:w="0" w:type="auto"/>
            <w:vAlign w:val="center"/>
          </w:tcPr>
          <w:p w14:paraId="238D3460" w14:textId="31F100DF"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TABECHE</w:t>
            </w:r>
          </w:p>
        </w:tc>
        <w:tc>
          <w:tcPr>
            <w:tcW w:w="0" w:type="auto"/>
            <w:vAlign w:val="center"/>
          </w:tcPr>
          <w:p w14:paraId="7B1F12A0" w14:textId="05BB2935"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Toxicology</w:t>
            </w:r>
          </w:p>
        </w:tc>
        <w:tc>
          <w:tcPr>
            <w:tcW w:w="0" w:type="auto"/>
            <w:vAlign w:val="center"/>
          </w:tcPr>
          <w:p w14:paraId="721A7676" w14:textId="7828809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7C3F9442" w14:textId="44D9EC6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5346466A"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603420" w14:textId="72B52BDA"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27</w:t>
            </w:r>
          </w:p>
        </w:tc>
        <w:tc>
          <w:tcPr>
            <w:tcW w:w="0" w:type="auto"/>
            <w:vAlign w:val="center"/>
          </w:tcPr>
          <w:p w14:paraId="325E6A2E" w14:textId="774E490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Amel</w:t>
            </w:r>
          </w:p>
        </w:tc>
        <w:tc>
          <w:tcPr>
            <w:tcW w:w="0" w:type="auto"/>
            <w:vAlign w:val="center"/>
          </w:tcPr>
          <w:p w14:paraId="6B1C35E8" w14:textId="1154CB85"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BENYOUCEF</w:t>
            </w:r>
          </w:p>
        </w:tc>
        <w:tc>
          <w:tcPr>
            <w:tcW w:w="0" w:type="auto"/>
            <w:vAlign w:val="center"/>
          </w:tcPr>
          <w:p w14:paraId="344D0543" w14:textId="7D105A7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Applied Microbiology for Food Safety and Hygiene</w:t>
            </w:r>
          </w:p>
        </w:tc>
        <w:tc>
          <w:tcPr>
            <w:tcW w:w="0" w:type="auto"/>
            <w:vAlign w:val="center"/>
          </w:tcPr>
          <w:p w14:paraId="09CF981C" w14:textId="776CA84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7C0B298F" w14:textId="1E80AC9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5AFC6C34"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54C35EF" w14:textId="2B60423B"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28</w:t>
            </w:r>
          </w:p>
        </w:tc>
        <w:tc>
          <w:tcPr>
            <w:tcW w:w="0" w:type="auto"/>
            <w:vAlign w:val="center"/>
          </w:tcPr>
          <w:p w14:paraId="35C92FF4" w14:textId="496A2659"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Amel</w:t>
            </w:r>
          </w:p>
        </w:tc>
        <w:tc>
          <w:tcPr>
            <w:tcW w:w="0" w:type="auto"/>
            <w:vAlign w:val="center"/>
          </w:tcPr>
          <w:p w14:paraId="02417AC9" w14:textId="084E0A1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MEKKI</w:t>
            </w:r>
          </w:p>
        </w:tc>
        <w:tc>
          <w:tcPr>
            <w:tcW w:w="0" w:type="auto"/>
            <w:vAlign w:val="center"/>
          </w:tcPr>
          <w:p w14:paraId="25102E03" w14:textId="34E5BB18"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Materials Engineering</w:t>
            </w:r>
          </w:p>
        </w:tc>
        <w:tc>
          <w:tcPr>
            <w:tcW w:w="0" w:type="auto"/>
            <w:vAlign w:val="center"/>
          </w:tcPr>
          <w:p w14:paraId="78C1FD62" w14:textId="6C475E09"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452296B5" w14:textId="08EF62B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C3F3890"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B741106" w14:textId="26D9AAFA"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29</w:t>
            </w:r>
          </w:p>
        </w:tc>
        <w:tc>
          <w:tcPr>
            <w:tcW w:w="0" w:type="auto"/>
            <w:vAlign w:val="center"/>
          </w:tcPr>
          <w:p w14:paraId="62F2CBD6" w14:textId="62AA485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Asmaa</w:t>
            </w:r>
          </w:p>
        </w:tc>
        <w:tc>
          <w:tcPr>
            <w:tcW w:w="0" w:type="auto"/>
            <w:vAlign w:val="center"/>
          </w:tcPr>
          <w:p w14:paraId="1782B2C0" w14:textId="39A701B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AZZOUNE</w:t>
            </w:r>
          </w:p>
        </w:tc>
        <w:tc>
          <w:tcPr>
            <w:tcW w:w="0" w:type="auto"/>
            <w:vAlign w:val="center"/>
          </w:tcPr>
          <w:p w14:paraId="0C1039B5" w14:textId="56FA5CFE"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Applied Molecular Genetics</w:t>
            </w:r>
          </w:p>
        </w:tc>
        <w:tc>
          <w:tcPr>
            <w:tcW w:w="0" w:type="auto"/>
            <w:vAlign w:val="center"/>
          </w:tcPr>
          <w:p w14:paraId="658292F1" w14:textId="5DCE51F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5D4C1E9C" w14:textId="4F2C4F52"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714E199E"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9E9ABBB" w14:textId="0780EE9F"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30</w:t>
            </w:r>
          </w:p>
        </w:tc>
        <w:tc>
          <w:tcPr>
            <w:tcW w:w="0" w:type="auto"/>
            <w:vAlign w:val="center"/>
          </w:tcPr>
          <w:p w14:paraId="656D91A1" w14:textId="71EBD2A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Asmaa</w:t>
            </w:r>
          </w:p>
        </w:tc>
        <w:tc>
          <w:tcPr>
            <w:tcW w:w="0" w:type="auto"/>
            <w:vAlign w:val="center"/>
          </w:tcPr>
          <w:p w14:paraId="3778C73F" w14:textId="7EFD5703"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MIMOUN</w:t>
            </w:r>
          </w:p>
        </w:tc>
        <w:tc>
          <w:tcPr>
            <w:tcW w:w="0" w:type="auto"/>
            <w:vAlign w:val="center"/>
          </w:tcPr>
          <w:p w14:paraId="2F809C19" w14:textId="5800022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Plant Biology</w:t>
            </w:r>
          </w:p>
        </w:tc>
        <w:tc>
          <w:tcPr>
            <w:tcW w:w="0" w:type="auto"/>
            <w:vAlign w:val="center"/>
          </w:tcPr>
          <w:p w14:paraId="73F1273F" w14:textId="135F79F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057B96A0" w14:textId="50D60258"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6DE8AF4E"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F978F1" w14:textId="784F0D45"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31</w:t>
            </w:r>
          </w:p>
        </w:tc>
        <w:tc>
          <w:tcPr>
            <w:tcW w:w="0" w:type="auto"/>
            <w:vAlign w:val="center"/>
          </w:tcPr>
          <w:p w14:paraId="2A48352E" w14:textId="3D24C41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proofErr w:type="spellStart"/>
            <w:r w:rsidRPr="004908D1">
              <w:rPr>
                <w:rFonts w:asciiTheme="majorHAnsi" w:eastAsia="Times New Roman" w:hAnsiTheme="majorHAnsi" w:cstheme="majorBidi"/>
                <w:sz w:val="20"/>
                <w:szCs w:val="20"/>
                <w:lang w:val="en-US" w:eastAsia="fr-FR"/>
              </w:rPr>
              <w:t>Asmàa</w:t>
            </w:r>
            <w:proofErr w:type="spellEnd"/>
          </w:p>
        </w:tc>
        <w:tc>
          <w:tcPr>
            <w:tcW w:w="0" w:type="auto"/>
            <w:vAlign w:val="center"/>
          </w:tcPr>
          <w:p w14:paraId="2F2CF4B0" w14:textId="46842D5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KHERRAF</w:t>
            </w:r>
          </w:p>
        </w:tc>
        <w:tc>
          <w:tcPr>
            <w:tcW w:w="0" w:type="auto"/>
            <w:vAlign w:val="center"/>
          </w:tcPr>
          <w:p w14:paraId="6AB3C8A5" w14:textId="57CCC4F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Food Immunochemistry and Health</w:t>
            </w:r>
          </w:p>
        </w:tc>
        <w:tc>
          <w:tcPr>
            <w:tcW w:w="0" w:type="auto"/>
            <w:vAlign w:val="center"/>
          </w:tcPr>
          <w:p w14:paraId="0E255170" w14:textId="65AD0774"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48B1F3F4" w14:textId="3A03D12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5331C786"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603404" w14:textId="0BBD0329"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lastRenderedPageBreak/>
              <w:t>32</w:t>
            </w:r>
          </w:p>
        </w:tc>
        <w:tc>
          <w:tcPr>
            <w:tcW w:w="0" w:type="auto"/>
            <w:vAlign w:val="center"/>
          </w:tcPr>
          <w:p w14:paraId="405AB6B2" w14:textId="3F7C4B4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Badra</w:t>
            </w:r>
          </w:p>
        </w:tc>
        <w:tc>
          <w:tcPr>
            <w:tcW w:w="0" w:type="auto"/>
            <w:vAlign w:val="center"/>
          </w:tcPr>
          <w:p w14:paraId="731F94FD" w14:textId="1E605815"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KHODJA</w:t>
            </w:r>
          </w:p>
        </w:tc>
        <w:tc>
          <w:tcPr>
            <w:tcW w:w="0" w:type="auto"/>
            <w:vAlign w:val="center"/>
          </w:tcPr>
          <w:p w14:paraId="1DA3B54F" w14:textId="711FD213"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Molecular Microbiology and Proteomics</w:t>
            </w:r>
          </w:p>
        </w:tc>
        <w:tc>
          <w:tcPr>
            <w:tcW w:w="0" w:type="auto"/>
            <w:vAlign w:val="center"/>
          </w:tcPr>
          <w:p w14:paraId="2C6F53DE" w14:textId="6CCB28CC"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45F14005" w14:textId="48E90ABA"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566068CC"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4F51AC0" w14:textId="6D2EEF5E"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33</w:t>
            </w:r>
          </w:p>
        </w:tc>
        <w:tc>
          <w:tcPr>
            <w:tcW w:w="0" w:type="auto"/>
            <w:vAlign w:val="center"/>
          </w:tcPr>
          <w:p w14:paraId="6371603D" w14:textId="2F4D5BB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Sarah</w:t>
            </w:r>
          </w:p>
        </w:tc>
        <w:tc>
          <w:tcPr>
            <w:tcW w:w="0" w:type="auto"/>
            <w:vAlign w:val="center"/>
          </w:tcPr>
          <w:p w14:paraId="0F85EAD1" w14:textId="45C41C4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BENAYAD</w:t>
            </w:r>
          </w:p>
        </w:tc>
        <w:tc>
          <w:tcPr>
            <w:tcW w:w="0" w:type="auto"/>
            <w:vAlign w:val="center"/>
          </w:tcPr>
          <w:p w14:paraId="1F8E018F" w14:textId="0F7E7EE2"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Organic, Inorganic, and Industrial Chemistry</w:t>
            </w:r>
          </w:p>
        </w:tc>
        <w:tc>
          <w:tcPr>
            <w:tcW w:w="0" w:type="auto"/>
            <w:vAlign w:val="center"/>
          </w:tcPr>
          <w:p w14:paraId="25DE962E" w14:textId="02D64D7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67342445" w14:textId="72668BE5"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52A678C8"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07AB955" w14:textId="3CA1E12F"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34</w:t>
            </w:r>
          </w:p>
        </w:tc>
        <w:tc>
          <w:tcPr>
            <w:tcW w:w="0" w:type="auto"/>
            <w:vAlign w:val="center"/>
          </w:tcPr>
          <w:p w14:paraId="012210A9" w14:textId="6311BCD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proofErr w:type="spellStart"/>
            <w:r w:rsidRPr="004908D1">
              <w:rPr>
                <w:rFonts w:asciiTheme="majorHAnsi" w:eastAsia="Times New Roman" w:hAnsiTheme="majorHAnsi" w:cstheme="majorBidi"/>
                <w:sz w:val="20"/>
                <w:szCs w:val="20"/>
                <w:lang w:val="en-US" w:eastAsia="fr-FR"/>
              </w:rPr>
              <w:t>Chahrazed</w:t>
            </w:r>
            <w:proofErr w:type="spellEnd"/>
          </w:p>
        </w:tc>
        <w:tc>
          <w:tcPr>
            <w:tcW w:w="0" w:type="auto"/>
            <w:vAlign w:val="center"/>
          </w:tcPr>
          <w:p w14:paraId="12E5E542" w14:textId="3A865D3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BENCHABANE</w:t>
            </w:r>
          </w:p>
        </w:tc>
        <w:tc>
          <w:tcPr>
            <w:tcW w:w="0" w:type="auto"/>
            <w:vAlign w:val="center"/>
          </w:tcPr>
          <w:p w14:paraId="1898E1DB" w14:textId="4FB21FE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Organic Chemistry</w:t>
            </w:r>
          </w:p>
        </w:tc>
        <w:tc>
          <w:tcPr>
            <w:tcW w:w="0" w:type="auto"/>
            <w:vAlign w:val="center"/>
          </w:tcPr>
          <w:p w14:paraId="3C1D5B79" w14:textId="7F7DD6F9"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4D4B0909" w14:textId="19ACFF4D"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2E35D717"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708110" w14:textId="2948A19E"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35</w:t>
            </w:r>
          </w:p>
        </w:tc>
        <w:tc>
          <w:tcPr>
            <w:tcW w:w="0" w:type="auto"/>
            <w:vAlign w:val="center"/>
          </w:tcPr>
          <w:p w14:paraId="2A933FE0" w14:textId="1CCAF5B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Dalal</w:t>
            </w:r>
          </w:p>
        </w:tc>
        <w:tc>
          <w:tcPr>
            <w:tcW w:w="0" w:type="auto"/>
            <w:vAlign w:val="center"/>
          </w:tcPr>
          <w:p w14:paraId="6E0645F8" w14:textId="3141C8B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REDOUANE</w:t>
            </w:r>
          </w:p>
        </w:tc>
        <w:tc>
          <w:tcPr>
            <w:tcW w:w="0" w:type="auto"/>
            <w:vAlign w:val="center"/>
          </w:tcPr>
          <w:p w14:paraId="01B733E2" w14:textId="43BE271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Animal Physiology of Nutrition and Food Safety</w:t>
            </w:r>
          </w:p>
        </w:tc>
        <w:tc>
          <w:tcPr>
            <w:tcW w:w="0" w:type="auto"/>
            <w:vAlign w:val="center"/>
          </w:tcPr>
          <w:p w14:paraId="6C4E1115" w14:textId="70EF6F6E"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09F24460" w14:textId="2C92BE6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B7ACB9C"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8C72267" w14:textId="626CE032"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36</w:t>
            </w:r>
          </w:p>
        </w:tc>
        <w:tc>
          <w:tcPr>
            <w:tcW w:w="0" w:type="auto"/>
            <w:vAlign w:val="center"/>
          </w:tcPr>
          <w:p w14:paraId="4A5D30F3" w14:textId="149E6CFA"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 xml:space="preserve">Farah </w:t>
            </w:r>
            <w:proofErr w:type="spellStart"/>
            <w:r w:rsidRPr="004908D1">
              <w:rPr>
                <w:rFonts w:asciiTheme="majorHAnsi" w:eastAsia="Times New Roman" w:hAnsiTheme="majorHAnsi" w:cstheme="majorBidi"/>
                <w:sz w:val="20"/>
                <w:szCs w:val="20"/>
                <w:lang w:val="en-US" w:eastAsia="fr-FR"/>
              </w:rPr>
              <w:t>Nardjis</w:t>
            </w:r>
            <w:proofErr w:type="spellEnd"/>
          </w:p>
        </w:tc>
        <w:tc>
          <w:tcPr>
            <w:tcW w:w="0" w:type="auto"/>
            <w:vAlign w:val="center"/>
          </w:tcPr>
          <w:p w14:paraId="742BC1D3" w14:textId="1CC76F3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BILEK</w:t>
            </w:r>
          </w:p>
        </w:tc>
        <w:tc>
          <w:tcPr>
            <w:tcW w:w="0" w:type="auto"/>
            <w:vAlign w:val="center"/>
          </w:tcPr>
          <w:p w14:paraId="4DB7BCE7" w14:textId="2A0253E5"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Biotechnological Assessment of Microorganisms for Sustainable Development</w:t>
            </w:r>
          </w:p>
        </w:tc>
        <w:tc>
          <w:tcPr>
            <w:tcW w:w="0" w:type="auto"/>
            <w:vAlign w:val="center"/>
          </w:tcPr>
          <w:p w14:paraId="1CD6D07F" w14:textId="36593389"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78096529" w14:textId="171AE33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7F17A360"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14D5C6" w14:textId="05E1C80B"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37</w:t>
            </w:r>
          </w:p>
        </w:tc>
        <w:tc>
          <w:tcPr>
            <w:tcW w:w="0" w:type="auto"/>
            <w:vAlign w:val="center"/>
          </w:tcPr>
          <w:p w14:paraId="047F12AF" w14:textId="7D8B83A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Fatima</w:t>
            </w:r>
          </w:p>
        </w:tc>
        <w:tc>
          <w:tcPr>
            <w:tcW w:w="0" w:type="auto"/>
            <w:vAlign w:val="center"/>
          </w:tcPr>
          <w:p w14:paraId="19FC7F98" w14:textId="6C46933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YAKOUBI</w:t>
            </w:r>
          </w:p>
        </w:tc>
        <w:tc>
          <w:tcPr>
            <w:tcW w:w="0" w:type="auto"/>
            <w:vAlign w:val="center"/>
          </w:tcPr>
          <w:p w14:paraId="06B7B0A8" w14:textId="6A8B181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Plant Physiology</w:t>
            </w:r>
          </w:p>
        </w:tc>
        <w:tc>
          <w:tcPr>
            <w:tcW w:w="0" w:type="auto"/>
            <w:vAlign w:val="center"/>
          </w:tcPr>
          <w:p w14:paraId="5000C69E" w14:textId="7529476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48D06DF8" w14:textId="4BA655E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74584F49"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0D15B68" w14:textId="41C3F45C"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38</w:t>
            </w:r>
          </w:p>
        </w:tc>
        <w:tc>
          <w:tcPr>
            <w:tcW w:w="0" w:type="auto"/>
            <w:vAlign w:val="center"/>
          </w:tcPr>
          <w:p w14:paraId="5B33CA1F" w14:textId="473B2E7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Fatima Zohra</w:t>
            </w:r>
          </w:p>
        </w:tc>
        <w:tc>
          <w:tcPr>
            <w:tcW w:w="0" w:type="auto"/>
            <w:vAlign w:val="center"/>
          </w:tcPr>
          <w:p w14:paraId="6CDDF5B4" w14:textId="4471EB50"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BENSAADA</w:t>
            </w:r>
          </w:p>
        </w:tc>
        <w:tc>
          <w:tcPr>
            <w:tcW w:w="0" w:type="auto"/>
            <w:vAlign w:val="center"/>
          </w:tcPr>
          <w:p w14:paraId="1A27F08E" w14:textId="615D275D"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Biology – Embryonic Development and Tumor Formation</w:t>
            </w:r>
          </w:p>
        </w:tc>
        <w:tc>
          <w:tcPr>
            <w:tcW w:w="0" w:type="auto"/>
            <w:vAlign w:val="center"/>
          </w:tcPr>
          <w:p w14:paraId="09443C4D" w14:textId="4DBC09AE"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19C9F8BE" w14:textId="41CC2B75"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35DC3E38"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B3F74DC" w14:textId="15824744"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39</w:t>
            </w:r>
          </w:p>
        </w:tc>
        <w:tc>
          <w:tcPr>
            <w:tcW w:w="0" w:type="auto"/>
            <w:vAlign w:val="center"/>
          </w:tcPr>
          <w:p w14:paraId="7CD065C7" w14:textId="50ABF9C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Fella</w:t>
            </w:r>
          </w:p>
        </w:tc>
        <w:tc>
          <w:tcPr>
            <w:tcW w:w="0" w:type="auto"/>
            <w:vAlign w:val="center"/>
          </w:tcPr>
          <w:p w14:paraId="61DD6F1D" w14:textId="709A0BB3"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ABDOUS</w:t>
            </w:r>
          </w:p>
        </w:tc>
        <w:tc>
          <w:tcPr>
            <w:tcW w:w="0" w:type="auto"/>
            <w:vAlign w:val="center"/>
          </w:tcPr>
          <w:p w14:paraId="06FC9410" w14:textId="60BFCC02"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Genetics, Molecular Biology, and Plant Improvement</w:t>
            </w:r>
          </w:p>
        </w:tc>
        <w:tc>
          <w:tcPr>
            <w:tcW w:w="0" w:type="auto"/>
            <w:vAlign w:val="center"/>
          </w:tcPr>
          <w:p w14:paraId="22C8EC33" w14:textId="39025DD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111A37D2" w14:textId="2AD6D74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120446A"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F512246" w14:textId="41F4A703"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40</w:t>
            </w:r>
          </w:p>
        </w:tc>
        <w:tc>
          <w:tcPr>
            <w:tcW w:w="0" w:type="auto"/>
            <w:vAlign w:val="center"/>
          </w:tcPr>
          <w:p w14:paraId="3CA1288B" w14:textId="0F0D6DED"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Ghania</w:t>
            </w:r>
          </w:p>
        </w:tc>
        <w:tc>
          <w:tcPr>
            <w:tcW w:w="0" w:type="auto"/>
            <w:vAlign w:val="center"/>
          </w:tcPr>
          <w:p w14:paraId="0D9D2CE6" w14:textId="113EDA3E"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ABID</w:t>
            </w:r>
          </w:p>
        </w:tc>
        <w:tc>
          <w:tcPr>
            <w:tcW w:w="0" w:type="auto"/>
            <w:vAlign w:val="center"/>
          </w:tcPr>
          <w:p w14:paraId="61D02335" w14:textId="3347386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Molecular Genetics</w:t>
            </w:r>
          </w:p>
        </w:tc>
        <w:tc>
          <w:tcPr>
            <w:tcW w:w="0" w:type="auto"/>
            <w:vAlign w:val="center"/>
          </w:tcPr>
          <w:p w14:paraId="08E3962D" w14:textId="4E4B3330"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1E0501BC" w14:textId="35F790A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A7713F9"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3AE3CB9" w14:textId="61B7F77A"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41</w:t>
            </w:r>
          </w:p>
        </w:tc>
        <w:tc>
          <w:tcPr>
            <w:tcW w:w="0" w:type="auto"/>
            <w:vAlign w:val="center"/>
          </w:tcPr>
          <w:p w14:paraId="6ACAA32E" w14:textId="7574424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Hadjer Soumia</w:t>
            </w:r>
          </w:p>
        </w:tc>
        <w:tc>
          <w:tcPr>
            <w:tcW w:w="0" w:type="auto"/>
            <w:vAlign w:val="center"/>
          </w:tcPr>
          <w:p w14:paraId="7AE31025" w14:textId="0820B80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BOUDERBALA</w:t>
            </w:r>
          </w:p>
        </w:tc>
        <w:tc>
          <w:tcPr>
            <w:tcW w:w="0" w:type="auto"/>
            <w:vAlign w:val="center"/>
          </w:tcPr>
          <w:p w14:paraId="73EF6621" w14:textId="6A40AA9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Animal Physiology</w:t>
            </w:r>
          </w:p>
        </w:tc>
        <w:tc>
          <w:tcPr>
            <w:tcW w:w="0" w:type="auto"/>
            <w:vAlign w:val="center"/>
          </w:tcPr>
          <w:p w14:paraId="422E0895" w14:textId="4DDDA96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7B0C1B0F" w14:textId="4BB92EA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D3C5FF5"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80AF01" w14:textId="699DF7E8"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42</w:t>
            </w:r>
          </w:p>
        </w:tc>
        <w:tc>
          <w:tcPr>
            <w:tcW w:w="0" w:type="auto"/>
            <w:vAlign w:val="center"/>
          </w:tcPr>
          <w:p w14:paraId="4A4676F9" w14:textId="1A40CDFD"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Hanane</w:t>
            </w:r>
          </w:p>
        </w:tc>
        <w:tc>
          <w:tcPr>
            <w:tcW w:w="0" w:type="auto"/>
            <w:vAlign w:val="center"/>
          </w:tcPr>
          <w:p w14:paraId="0C4F0F0B" w14:textId="432B114A"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BELHADJ</w:t>
            </w:r>
          </w:p>
        </w:tc>
        <w:tc>
          <w:tcPr>
            <w:tcW w:w="0" w:type="auto"/>
            <w:vAlign w:val="center"/>
          </w:tcPr>
          <w:p w14:paraId="5000D1A4" w14:textId="66432E6E"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Environmental Sciences</w:t>
            </w:r>
          </w:p>
        </w:tc>
        <w:tc>
          <w:tcPr>
            <w:tcW w:w="0" w:type="auto"/>
            <w:vAlign w:val="center"/>
          </w:tcPr>
          <w:p w14:paraId="4A7766B4" w14:textId="3A59170A"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61ABF755" w14:textId="06D5B5C0"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550381C8"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AEEA0EF" w14:textId="6C3C7165"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43</w:t>
            </w:r>
          </w:p>
        </w:tc>
        <w:tc>
          <w:tcPr>
            <w:tcW w:w="0" w:type="auto"/>
            <w:vAlign w:val="center"/>
          </w:tcPr>
          <w:p w14:paraId="3B102592" w14:textId="4FAA356E"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Hanane Khadidja</w:t>
            </w:r>
          </w:p>
        </w:tc>
        <w:tc>
          <w:tcPr>
            <w:tcW w:w="0" w:type="auto"/>
            <w:vAlign w:val="center"/>
          </w:tcPr>
          <w:p w14:paraId="757E1AB7" w14:textId="4FD09D05"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LACHACHI</w:t>
            </w:r>
          </w:p>
        </w:tc>
        <w:tc>
          <w:tcPr>
            <w:tcW w:w="0" w:type="auto"/>
            <w:vAlign w:val="center"/>
          </w:tcPr>
          <w:p w14:paraId="01D3E608" w14:textId="11249D6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Physics of Energy and Materials</w:t>
            </w:r>
          </w:p>
        </w:tc>
        <w:tc>
          <w:tcPr>
            <w:tcW w:w="0" w:type="auto"/>
            <w:vAlign w:val="center"/>
          </w:tcPr>
          <w:p w14:paraId="392C64A6" w14:textId="44B7A1C2"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771E006E" w14:textId="53C5566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DD56A76"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9B08939" w14:textId="65D72208"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44</w:t>
            </w:r>
          </w:p>
        </w:tc>
        <w:tc>
          <w:tcPr>
            <w:tcW w:w="0" w:type="auto"/>
            <w:vAlign w:val="center"/>
          </w:tcPr>
          <w:p w14:paraId="6C38D164" w14:textId="5491BAB0"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Hayet</w:t>
            </w:r>
          </w:p>
        </w:tc>
        <w:tc>
          <w:tcPr>
            <w:tcW w:w="0" w:type="auto"/>
            <w:vAlign w:val="center"/>
          </w:tcPr>
          <w:p w14:paraId="5AC5CB69" w14:textId="75B3CE05"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MESSAOUI</w:t>
            </w:r>
          </w:p>
        </w:tc>
        <w:tc>
          <w:tcPr>
            <w:tcW w:w="0" w:type="auto"/>
            <w:vAlign w:val="center"/>
          </w:tcPr>
          <w:p w14:paraId="71196311" w14:textId="0DF39F1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Biotechnology – Microbial Engineering</w:t>
            </w:r>
          </w:p>
        </w:tc>
        <w:tc>
          <w:tcPr>
            <w:tcW w:w="0" w:type="auto"/>
            <w:vAlign w:val="center"/>
          </w:tcPr>
          <w:p w14:paraId="75FA80E7" w14:textId="562ADFD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26301654" w14:textId="45DA149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2AD146E0"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3BB9B2" w14:textId="09416DF1"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45</w:t>
            </w:r>
          </w:p>
        </w:tc>
        <w:tc>
          <w:tcPr>
            <w:tcW w:w="0" w:type="auto"/>
            <w:vAlign w:val="center"/>
          </w:tcPr>
          <w:p w14:paraId="0B78DF03" w14:textId="5A53FA3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Imane</w:t>
            </w:r>
          </w:p>
        </w:tc>
        <w:tc>
          <w:tcPr>
            <w:tcW w:w="0" w:type="auto"/>
            <w:vAlign w:val="center"/>
          </w:tcPr>
          <w:p w14:paraId="371030D6" w14:textId="62B3976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BAGHDALI</w:t>
            </w:r>
          </w:p>
        </w:tc>
        <w:tc>
          <w:tcPr>
            <w:tcW w:w="0" w:type="auto"/>
            <w:vAlign w:val="center"/>
          </w:tcPr>
          <w:p w14:paraId="032E44CF" w14:textId="1EC5235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Optical and Luminescent Properties of Materials</w:t>
            </w:r>
          </w:p>
        </w:tc>
        <w:tc>
          <w:tcPr>
            <w:tcW w:w="0" w:type="auto"/>
            <w:vAlign w:val="center"/>
          </w:tcPr>
          <w:p w14:paraId="21125C1E" w14:textId="0BE8916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5864B71A" w14:textId="741FC282"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05DFF77B"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3719A30" w14:textId="2E2372A5"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46</w:t>
            </w:r>
          </w:p>
        </w:tc>
        <w:tc>
          <w:tcPr>
            <w:tcW w:w="0" w:type="auto"/>
            <w:vAlign w:val="center"/>
          </w:tcPr>
          <w:p w14:paraId="33CFB2D3" w14:textId="0175F31C"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Imene</w:t>
            </w:r>
          </w:p>
        </w:tc>
        <w:tc>
          <w:tcPr>
            <w:tcW w:w="0" w:type="auto"/>
            <w:vAlign w:val="center"/>
          </w:tcPr>
          <w:p w14:paraId="420C0917" w14:textId="24FC32A5"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BELHASSENA</w:t>
            </w:r>
          </w:p>
        </w:tc>
        <w:tc>
          <w:tcPr>
            <w:tcW w:w="0" w:type="auto"/>
            <w:vAlign w:val="center"/>
          </w:tcPr>
          <w:p w14:paraId="62C59949" w14:textId="7A2FA3A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Applied Immunology</w:t>
            </w:r>
          </w:p>
        </w:tc>
        <w:tc>
          <w:tcPr>
            <w:tcW w:w="0" w:type="auto"/>
            <w:vAlign w:val="center"/>
          </w:tcPr>
          <w:p w14:paraId="51966EDE" w14:textId="10A54BF8"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13282354" w14:textId="30601753"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731989BE"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8D065E5" w14:textId="20F1F158"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47</w:t>
            </w:r>
          </w:p>
        </w:tc>
        <w:tc>
          <w:tcPr>
            <w:tcW w:w="0" w:type="auto"/>
            <w:vAlign w:val="center"/>
          </w:tcPr>
          <w:p w14:paraId="52045230" w14:textId="716BA7C3"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Imene</w:t>
            </w:r>
          </w:p>
        </w:tc>
        <w:tc>
          <w:tcPr>
            <w:tcW w:w="0" w:type="auto"/>
            <w:vAlign w:val="center"/>
          </w:tcPr>
          <w:p w14:paraId="0AD1E6F7" w14:textId="4A0FD12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KADIALLAH</w:t>
            </w:r>
          </w:p>
        </w:tc>
        <w:tc>
          <w:tcPr>
            <w:tcW w:w="0" w:type="auto"/>
            <w:vAlign w:val="center"/>
          </w:tcPr>
          <w:p w14:paraId="319637F2" w14:textId="5BD7EC55"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Physical Chemistry</w:t>
            </w:r>
          </w:p>
        </w:tc>
        <w:tc>
          <w:tcPr>
            <w:tcW w:w="0" w:type="auto"/>
            <w:vAlign w:val="center"/>
          </w:tcPr>
          <w:p w14:paraId="6AED0AD0" w14:textId="05925BF0"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22C4CDD8" w14:textId="5ADDBE9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7BAF84D"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D7248B0" w14:textId="7CC488CB"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48</w:t>
            </w:r>
          </w:p>
        </w:tc>
        <w:tc>
          <w:tcPr>
            <w:tcW w:w="0" w:type="auto"/>
            <w:vAlign w:val="center"/>
          </w:tcPr>
          <w:p w14:paraId="109EB0C9" w14:textId="07E637E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Imene</w:t>
            </w:r>
          </w:p>
        </w:tc>
        <w:tc>
          <w:tcPr>
            <w:tcW w:w="0" w:type="auto"/>
            <w:vAlign w:val="center"/>
          </w:tcPr>
          <w:p w14:paraId="32F0BED3" w14:textId="25FB2223"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KERSANI</w:t>
            </w:r>
          </w:p>
        </w:tc>
        <w:tc>
          <w:tcPr>
            <w:tcW w:w="0" w:type="auto"/>
            <w:vAlign w:val="center"/>
          </w:tcPr>
          <w:p w14:paraId="58D57A25" w14:textId="2E59594E"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Microbial Biotechnology</w:t>
            </w:r>
          </w:p>
        </w:tc>
        <w:tc>
          <w:tcPr>
            <w:tcW w:w="0" w:type="auto"/>
            <w:vAlign w:val="center"/>
          </w:tcPr>
          <w:p w14:paraId="10BBC0F3" w14:textId="34C3CED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0DE5E626" w14:textId="56E2EF3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1C5AC1B"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43E446" w14:textId="1AC0CD0F"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49</w:t>
            </w:r>
          </w:p>
        </w:tc>
        <w:tc>
          <w:tcPr>
            <w:tcW w:w="0" w:type="auto"/>
            <w:vAlign w:val="center"/>
          </w:tcPr>
          <w:p w14:paraId="745F6F14" w14:textId="5AFFD40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proofErr w:type="spellStart"/>
            <w:r w:rsidRPr="004908D1">
              <w:rPr>
                <w:rFonts w:asciiTheme="majorHAnsi" w:eastAsia="Times New Roman" w:hAnsiTheme="majorHAnsi" w:cstheme="majorBidi"/>
                <w:sz w:val="20"/>
                <w:szCs w:val="20"/>
                <w:lang w:val="en-US" w:eastAsia="fr-FR"/>
              </w:rPr>
              <w:t>Lahouaria</w:t>
            </w:r>
            <w:proofErr w:type="spellEnd"/>
          </w:p>
        </w:tc>
        <w:tc>
          <w:tcPr>
            <w:tcW w:w="0" w:type="auto"/>
            <w:vAlign w:val="center"/>
          </w:tcPr>
          <w:p w14:paraId="0C353998" w14:textId="2376734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MEDJDOUB</w:t>
            </w:r>
          </w:p>
        </w:tc>
        <w:tc>
          <w:tcPr>
            <w:tcW w:w="0" w:type="auto"/>
            <w:vAlign w:val="center"/>
          </w:tcPr>
          <w:p w14:paraId="70EF4246" w14:textId="12313700"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Polymer Chemistry</w:t>
            </w:r>
          </w:p>
        </w:tc>
        <w:tc>
          <w:tcPr>
            <w:tcW w:w="0" w:type="auto"/>
            <w:vAlign w:val="center"/>
          </w:tcPr>
          <w:p w14:paraId="25CE7144" w14:textId="0517A41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7BDBFEAA" w14:textId="76FDC1F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69555645"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654D7D" w14:textId="71876EEB"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50</w:t>
            </w:r>
          </w:p>
        </w:tc>
        <w:tc>
          <w:tcPr>
            <w:tcW w:w="0" w:type="auto"/>
            <w:vAlign w:val="center"/>
          </w:tcPr>
          <w:p w14:paraId="587D05BD" w14:textId="00071DDD"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Lamia</w:t>
            </w:r>
          </w:p>
        </w:tc>
        <w:tc>
          <w:tcPr>
            <w:tcW w:w="0" w:type="auto"/>
            <w:vAlign w:val="center"/>
          </w:tcPr>
          <w:p w14:paraId="4F51F974" w14:textId="2C1167F3"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LABLACK</w:t>
            </w:r>
          </w:p>
        </w:tc>
        <w:tc>
          <w:tcPr>
            <w:tcW w:w="0" w:type="auto"/>
            <w:vAlign w:val="center"/>
          </w:tcPr>
          <w:p w14:paraId="16DBB029" w14:textId="32CDA5C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Environmental Sciences – Parasitology</w:t>
            </w:r>
          </w:p>
        </w:tc>
        <w:tc>
          <w:tcPr>
            <w:tcW w:w="0" w:type="auto"/>
            <w:vAlign w:val="center"/>
          </w:tcPr>
          <w:p w14:paraId="0501C048" w14:textId="165CA160"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2F3A4427" w14:textId="7AA7A58E"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8904FB9"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E74FB" w14:textId="73B72F98"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51</w:t>
            </w:r>
          </w:p>
        </w:tc>
        <w:tc>
          <w:tcPr>
            <w:tcW w:w="0" w:type="auto"/>
            <w:vAlign w:val="center"/>
          </w:tcPr>
          <w:p w14:paraId="45EC4168" w14:textId="0C8735F2"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Malika</w:t>
            </w:r>
          </w:p>
        </w:tc>
        <w:tc>
          <w:tcPr>
            <w:tcW w:w="0" w:type="auto"/>
            <w:vAlign w:val="center"/>
          </w:tcPr>
          <w:p w14:paraId="1395FF10" w14:textId="3A2D340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GUENDOUZ</w:t>
            </w:r>
          </w:p>
        </w:tc>
        <w:tc>
          <w:tcPr>
            <w:tcW w:w="0" w:type="auto"/>
            <w:vAlign w:val="center"/>
          </w:tcPr>
          <w:p w14:paraId="7C66B8D7" w14:textId="73326D80"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Animal Physiology</w:t>
            </w:r>
          </w:p>
        </w:tc>
        <w:tc>
          <w:tcPr>
            <w:tcW w:w="0" w:type="auto"/>
            <w:vAlign w:val="center"/>
          </w:tcPr>
          <w:p w14:paraId="0BCDFA82" w14:textId="709FA9B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780FFE00" w14:textId="383F49DE"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1A1F3F5"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7390E19" w14:textId="55A9CEBB"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52</w:t>
            </w:r>
          </w:p>
        </w:tc>
        <w:tc>
          <w:tcPr>
            <w:tcW w:w="0" w:type="auto"/>
            <w:vAlign w:val="center"/>
          </w:tcPr>
          <w:p w14:paraId="3CB0578F" w14:textId="6F01A8E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proofErr w:type="spellStart"/>
            <w:r w:rsidRPr="004908D1">
              <w:rPr>
                <w:rFonts w:asciiTheme="majorHAnsi" w:eastAsia="Times New Roman" w:hAnsiTheme="majorHAnsi" w:cstheme="majorBidi"/>
                <w:sz w:val="20"/>
                <w:szCs w:val="20"/>
                <w:lang w:val="en-US" w:eastAsia="fr-FR"/>
              </w:rPr>
              <w:t>Mansouria</w:t>
            </w:r>
            <w:proofErr w:type="spellEnd"/>
          </w:p>
        </w:tc>
        <w:tc>
          <w:tcPr>
            <w:tcW w:w="0" w:type="auto"/>
            <w:vAlign w:val="center"/>
          </w:tcPr>
          <w:p w14:paraId="541BD84C" w14:textId="2DB8BAC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BELMOKHTAR</w:t>
            </w:r>
          </w:p>
        </w:tc>
        <w:tc>
          <w:tcPr>
            <w:tcW w:w="0" w:type="auto"/>
            <w:vAlign w:val="center"/>
          </w:tcPr>
          <w:p w14:paraId="4B45C329" w14:textId="22E1FB4C"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Applied Biochemistry</w:t>
            </w:r>
          </w:p>
        </w:tc>
        <w:tc>
          <w:tcPr>
            <w:tcW w:w="0" w:type="auto"/>
            <w:vAlign w:val="center"/>
          </w:tcPr>
          <w:p w14:paraId="4E5CD6C8" w14:textId="5272636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5AA89D28" w14:textId="095B791A"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5E738021"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E2F675D" w14:textId="6E6CC727"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53</w:t>
            </w:r>
          </w:p>
        </w:tc>
        <w:tc>
          <w:tcPr>
            <w:tcW w:w="0" w:type="auto"/>
            <w:vAlign w:val="center"/>
          </w:tcPr>
          <w:p w14:paraId="0669385A" w14:textId="15418D6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Meriem</w:t>
            </w:r>
          </w:p>
        </w:tc>
        <w:tc>
          <w:tcPr>
            <w:tcW w:w="0" w:type="auto"/>
            <w:vAlign w:val="center"/>
          </w:tcPr>
          <w:p w14:paraId="0DA38CBF" w14:textId="0EDA495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LADLI</w:t>
            </w:r>
          </w:p>
        </w:tc>
        <w:tc>
          <w:tcPr>
            <w:tcW w:w="0" w:type="auto"/>
            <w:vAlign w:val="center"/>
          </w:tcPr>
          <w:p w14:paraId="565B29C4" w14:textId="673B51E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Hematology</w:t>
            </w:r>
          </w:p>
        </w:tc>
        <w:tc>
          <w:tcPr>
            <w:tcW w:w="0" w:type="auto"/>
            <w:vAlign w:val="center"/>
          </w:tcPr>
          <w:p w14:paraId="025E2EC1" w14:textId="69C32FC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723460D3" w14:textId="000D3CC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F13B582"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AB55CE" w14:textId="5E212099"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54</w:t>
            </w:r>
          </w:p>
        </w:tc>
        <w:tc>
          <w:tcPr>
            <w:tcW w:w="0" w:type="auto"/>
            <w:vAlign w:val="center"/>
          </w:tcPr>
          <w:p w14:paraId="05B23623" w14:textId="16E1D42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Nabila</w:t>
            </w:r>
          </w:p>
        </w:tc>
        <w:tc>
          <w:tcPr>
            <w:tcW w:w="0" w:type="auto"/>
            <w:vAlign w:val="center"/>
          </w:tcPr>
          <w:p w14:paraId="20D387A7" w14:textId="7094633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MASDOUA</w:t>
            </w:r>
          </w:p>
        </w:tc>
        <w:tc>
          <w:tcPr>
            <w:tcW w:w="0" w:type="auto"/>
            <w:vAlign w:val="center"/>
          </w:tcPr>
          <w:p w14:paraId="6E07C837" w14:textId="07AEF8F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Cell Biology and Biochemistry Regulating Microbial Growth</w:t>
            </w:r>
          </w:p>
        </w:tc>
        <w:tc>
          <w:tcPr>
            <w:tcW w:w="0" w:type="auto"/>
            <w:vAlign w:val="center"/>
          </w:tcPr>
          <w:p w14:paraId="3B98C8D0" w14:textId="5E91BDD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6F5C9D84" w14:textId="182C13EF"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37F93D93"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1BC782" w14:textId="37EC6A1F"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55</w:t>
            </w:r>
          </w:p>
        </w:tc>
        <w:tc>
          <w:tcPr>
            <w:tcW w:w="0" w:type="auto"/>
            <w:vAlign w:val="center"/>
          </w:tcPr>
          <w:p w14:paraId="6F2D6B5D" w14:textId="6E0567D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Nadia Yasmine</w:t>
            </w:r>
          </w:p>
        </w:tc>
        <w:tc>
          <w:tcPr>
            <w:tcW w:w="0" w:type="auto"/>
            <w:vAlign w:val="center"/>
          </w:tcPr>
          <w:p w14:paraId="3C7CCA58" w14:textId="606E0098"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ASFOURI</w:t>
            </w:r>
          </w:p>
        </w:tc>
        <w:tc>
          <w:tcPr>
            <w:tcW w:w="0" w:type="auto"/>
            <w:vAlign w:val="center"/>
          </w:tcPr>
          <w:p w14:paraId="1A6B59AE" w14:textId="77199E5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Water Resources Management</w:t>
            </w:r>
          </w:p>
        </w:tc>
        <w:tc>
          <w:tcPr>
            <w:tcW w:w="0" w:type="auto"/>
            <w:vAlign w:val="center"/>
          </w:tcPr>
          <w:p w14:paraId="235C152C" w14:textId="2CDD12C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1EA4EBDD" w14:textId="382630B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765DC41"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D237277" w14:textId="03AFE741"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56</w:t>
            </w:r>
          </w:p>
        </w:tc>
        <w:tc>
          <w:tcPr>
            <w:tcW w:w="0" w:type="auto"/>
            <w:vAlign w:val="center"/>
          </w:tcPr>
          <w:p w14:paraId="1B018849" w14:textId="2C28915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proofErr w:type="spellStart"/>
            <w:r w:rsidRPr="004908D1">
              <w:rPr>
                <w:rFonts w:asciiTheme="majorHAnsi" w:eastAsia="Times New Roman" w:hAnsiTheme="majorHAnsi" w:cstheme="majorBidi"/>
                <w:sz w:val="20"/>
                <w:szCs w:val="20"/>
                <w:lang w:val="en-US" w:eastAsia="fr-FR"/>
              </w:rPr>
              <w:t>Nadjiya</w:t>
            </w:r>
            <w:proofErr w:type="spellEnd"/>
          </w:p>
        </w:tc>
        <w:tc>
          <w:tcPr>
            <w:tcW w:w="0" w:type="auto"/>
            <w:vAlign w:val="center"/>
          </w:tcPr>
          <w:p w14:paraId="24D61A15" w14:textId="2B5C5F7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MERAD</w:t>
            </w:r>
          </w:p>
        </w:tc>
        <w:tc>
          <w:tcPr>
            <w:tcW w:w="0" w:type="auto"/>
            <w:vAlign w:val="center"/>
          </w:tcPr>
          <w:p w14:paraId="44B36EFF" w14:textId="11C64BAB"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Bioorganic Chemistry and Therapeutics</w:t>
            </w:r>
          </w:p>
        </w:tc>
        <w:tc>
          <w:tcPr>
            <w:tcW w:w="0" w:type="auto"/>
            <w:vAlign w:val="center"/>
          </w:tcPr>
          <w:p w14:paraId="32B5FE89" w14:textId="7F519BE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0AF295B4" w14:textId="78D6393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60A88D1F"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0414CC8" w14:textId="0E4760BD"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57</w:t>
            </w:r>
          </w:p>
        </w:tc>
        <w:tc>
          <w:tcPr>
            <w:tcW w:w="0" w:type="auto"/>
            <w:vAlign w:val="center"/>
          </w:tcPr>
          <w:p w14:paraId="01318131" w14:textId="4D5DE698"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Nihel</w:t>
            </w:r>
          </w:p>
        </w:tc>
        <w:tc>
          <w:tcPr>
            <w:tcW w:w="0" w:type="auto"/>
            <w:vAlign w:val="center"/>
          </w:tcPr>
          <w:p w14:paraId="6335D7DE" w14:textId="2664398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DIB</w:t>
            </w:r>
          </w:p>
        </w:tc>
        <w:tc>
          <w:tcPr>
            <w:tcW w:w="0" w:type="auto"/>
            <w:vAlign w:val="center"/>
          </w:tcPr>
          <w:p w14:paraId="23A739CA" w14:textId="6E009203"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Theoretical Chemistry and Molecules</w:t>
            </w:r>
          </w:p>
        </w:tc>
        <w:tc>
          <w:tcPr>
            <w:tcW w:w="0" w:type="auto"/>
            <w:vAlign w:val="center"/>
          </w:tcPr>
          <w:p w14:paraId="6160CD07" w14:textId="26EE7B5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59A66CCB" w14:textId="25FEBB5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02E1EDE"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D4F9CF1" w14:textId="6356E802"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58</w:t>
            </w:r>
          </w:p>
        </w:tc>
        <w:tc>
          <w:tcPr>
            <w:tcW w:w="0" w:type="auto"/>
            <w:vAlign w:val="center"/>
          </w:tcPr>
          <w:p w14:paraId="1513BCD0" w14:textId="38666A7A"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Nour El Imane</w:t>
            </w:r>
          </w:p>
        </w:tc>
        <w:tc>
          <w:tcPr>
            <w:tcW w:w="0" w:type="auto"/>
            <w:vAlign w:val="center"/>
          </w:tcPr>
          <w:p w14:paraId="313F32C2" w14:textId="4C0F8AAF"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HARRAT</w:t>
            </w:r>
          </w:p>
        </w:tc>
        <w:tc>
          <w:tcPr>
            <w:tcW w:w="0" w:type="auto"/>
            <w:vAlign w:val="center"/>
          </w:tcPr>
          <w:p w14:paraId="608B02FC" w14:textId="0B48368A"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Nutrition: Health Benefits and Risks</w:t>
            </w:r>
          </w:p>
        </w:tc>
        <w:tc>
          <w:tcPr>
            <w:tcW w:w="0" w:type="auto"/>
            <w:vAlign w:val="center"/>
          </w:tcPr>
          <w:p w14:paraId="4FFE5477" w14:textId="6C61133D"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6AFB27AE" w14:textId="632BF375"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76021C9"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3252C7C" w14:textId="180F7B28"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59</w:t>
            </w:r>
          </w:p>
        </w:tc>
        <w:tc>
          <w:tcPr>
            <w:tcW w:w="0" w:type="auto"/>
            <w:vAlign w:val="center"/>
          </w:tcPr>
          <w:p w14:paraId="27876BE0" w14:textId="2827C9B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Ouarda</w:t>
            </w:r>
          </w:p>
        </w:tc>
        <w:tc>
          <w:tcPr>
            <w:tcW w:w="0" w:type="auto"/>
            <w:vAlign w:val="center"/>
          </w:tcPr>
          <w:p w14:paraId="11423217" w14:textId="19722EC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TALEB</w:t>
            </w:r>
          </w:p>
        </w:tc>
        <w:tc>
          <w:tcPr>
            <w:tcW w:w="0" w:type="auto"/>
            <w:vAlign w:val="center"/>
          </w:tcPr>
          <w:p w14:paraId="33885B4C" w14:textId="4C792BB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Applied Microbiology for Food Hygiene and Safety</w:t>
            </w:r>
          </w:p>
        </w:tc>
        <w:tc>
          <w:tcPr>
            <w:tcW w:w="0" w:type="auto"/>
            <w:vAlign w:val="center"/>
          </w:tcPr>
          <w:p w14:paraId="11233C44" w14:textId="5F8FA1E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0FCBC563" w14:textId="244366F3"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7A7B6A36"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DDB752A" w14:textId="24F46C9F"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60</w:t>
            </w:r>
          </w:p>
        </w:tc>
        <w:tc>
          <w:tcPr>
            <w:tcW w:w="0" w:type="auto"/>
            <w:vAlign w:val="center"/>
          </w:tcPr>
          <w:p w14:paraId="4A1245E2" w14:textId="48D1430E"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Rokia</w:t>
            </w:r>
          </w:p>
        </w:tc>
        <w:tc>
          <w:tcPr>
            <w:tcW w:w="0" w:type="auto"/>
            <w:vAlign w:val="center"/>
          </w:tcPr>
          <w:p w14:paraId="3A0FBBAE" w14:textId="1F06549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SAHNOUNE</w:t>
            </w:r>
          </w:p>
        </w:tc>
        <w:tc>
          <w:tcPr>
            <w:tcW w:w="0" w:type="auto"/>
            <w:vAlign w:val="center"/>
          </w:tcPr>
          <w:p w14:paraId="089FCE1E" w14:textId="50E70868"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Clinical and Metabolic Nutrition</w:t>
            </w:r>
          </w:p>
        </w:tc>
        <w:tc>
          <w:tcPr>
            <w:tcW w:w="0" w:type="auto"/>
            <w:vAlign w:val="center"/>
          </w:tcPr>
          <w:p w14:paraId="75B30872" w14:textId="4A3A4D6E"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7057FC6A" w14:textId="39B9520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33FBCF53"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6CDEB3" w14:textId="4FF7E75A"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61</w:t>
            </w:r>
          </w:p>
        </w:tc>
        <w:tc>
          <w:tcPr>
            <w:tcW w:w="0" w:type="auto"/>
            <w:vAlign w:val="center"/>
          </w:tcPr>
          <w:p w14:paraId="70C6E647" w14:textId="158C7A9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Salima</w:t>
            </w:r>
          </w:p>
        </w:tc>
        <w:tc>
          <w:tcPr>
            <w:tcW w:w="0" w:type="auto"/>
            <w:vAlign w:val="center"/>
          </w:tcPr>
          <w:p w14:paraId="197D12D4" w14:textId="49478E2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BENSENOUCI</w:t>
            </w:r>
          </w:p>
        </w:tc>
        <w:tc>
          <w:tcPr>
            <w:tcW w:w="0" w:type="auto"/>
            <w:vAlign w:val="center"/>
          </w:tcPr>
          <w:p w14:paraId="6E480B2E" w14:textId="59246652"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Molecular and Cellular Genetics – Molecular Biology</w:t>
            </w:r>
          </w:p>
        </w:tc>
        <w:tc>
          <w:tcPr>
            <w:tcW w:w="0" w:type="auto"/>
            <w:vAlign w:val="center"/>
          </w:tcPr>
          <w:p w14:paraId="5CE1DE71" w14:textId="64764BE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601F8345" w14:textId="294BB1C5"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FE4DE9B"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BFA002" w14:textId="74734E7E"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62</w:t>
            </w:r>
          </w:p>
        </w:tc>
        <w:tc>
          <w:tcPr>
            <w:tcW w:w="0" w:type="auto"/>
            <w:vAlign w:val="center"/>
          </w:tcPr>
          <w:p w14:paraId="5C6DBD34" w14:textId="57EF90E8"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Samia</w:t>
            </w:r>
          </w:p>
        </w:tc>
        <w:tc>
          <w:tcPr>
            <w:tcW w:w="0" w:type="auto"/>
            <w:vAlign w:val="center"/>
          </w:tcPr>
          <w:p w14:paraId="79006734" w14:textId="1C96F2EB"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IGHILAHRIZ</w:t>
            </w:r>
          </w:p>
        </w:tc>
        <w:tc>
          <w:tcPr>
            <w:tcW w:w="0" w:type="auto"/>
            <w:vAlign w:val="center"/>
          </w:tcPr>
          <w:p w14:paraId="1F8424A3" w14:textId="65F1E4A8"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Harnessing Plant–Microorganism Interactions</w:t>
            </w:r>
          </w:p>
        </w:tc>
        <w:tc>
          <w:tcPr>
            <w:tcW w:w="0" w:type="auto"/>
            <w:vAlign w:val="center"/>
          </w:tcPr>
          <w:p w14:paraId="2B7E46AD" w14:textId="0BDDDF38"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266A1CF0" w14:textId="59C9272E"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7B84318"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5286821" w14:textId="06974012"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lastRenderedPageBreak/>
              <w:t>63</w:t>
            </w:r>
          </w:p>
        </w:tc>
        <w:tc>
          <w:tcPr>
            <w:tcW w:w="0" w:type="auto"/>
            <w:vAlign w:val="center"/>
          </w:tcPr>
          <w:p w14:paraId="26FA72C3" w14:textId="14F106A0"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Samira</w:t>
            </w:r>
          </w:p>
        </w:tc>
        <w:tc>
          <w:tcPr>
            <w:tcW w:w="0" w:type="auto"/>
            <w:vAlign w:val="center"/>
          </w:tcPr>
          <w:p w14:paraId="71117269" w14:textId="7D97E5B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AIT DARNA</w:t>
            </w:r>
          </w:p>
        </w:tc>
        <w:tc>
          <w:tcPr>
            <w:tcW w:w="0" w:type="auto"/>
            <w:vAlign w:val="center"/>
          </w:tcPr>
          <w:p w14:paraId="455F229A" w14:textId="47548328"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Marine and Coastal Sciences</w:t>
            </w:r>
          </w:p>
        </w:tc>
        <w:tc>
          <w:tcPr>
            <w:tcW w:w="0" w:type="auto"/>
            <w:vAlign w:val="center"/>
          </w:tcPr>
          <w:p w14:paraId="6DBF3C8B" w14:textId="1038821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5C828F17" w14:textId="62E400DA"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02DE6F1"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E5DFCA7" w14:textId="7381B599"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64</w:t>
            </w:r>
          </w:p>
        </w:tc>
        <w:tc>
          <w:tcPr>
            <w:tcW w:w="0" w:type="auto"/>
            <w:vAlign w:val="center"/>
          </w:tcPr>
          <w:p w14:paraId="02C19773" w14:textId="60018A2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Selma Farah</w:t>
            </w:r>
          </w:p>
        </w:tc>
        <w:tc>
          <w:tcPr>
            <w:tcW w:w="0" w:type="auto"/>
            <w:vAlign w:val="center"/>
          </w:tcPr>
          <w:p w14:paraId="57DBD21F" w14:textId="361CF32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BOUDALI</w:t>
            </w:r>
          </w:p>
        </w:tc>
        <w:tc>
          <w:tcPr>
            <w:tcW w:w="0" w:type="auto"/>
            <w:vAlign w:val="center"/>
          </w:tcPr>
          <w:p w14:paraId="2718C3B6" w14:textId="0FA8C68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Molecular Genetics</w:t>
            </w:r>
          </w:p>
        </w:tc>
        <w:tc>
          <w:tcPr>
            <w:tcW w:w="0" w:type="auto"/>
            <w:vAlign w:val="center"/>
          </w:tcPr>
          <w:p w14:paraId="7C18DC6E" w14:textId="58D42A90"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60CD5475" w14:textId="5E71BF23"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6446A202"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6B7405C" w14:textId="52209E39"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65</w:t>
            </w:r>
          </w:p>
        </w:tc>
        <w:tc>
          <w:tcPr>
            <w:tcW w:w="0" w:type="auto"/>
            <w:vAlign w:val="center"/>
          </w:tcPr>
          <w:p w14:paraId="22C8AF18" w14:textId="4CBE7FF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Soumia</w:t>
            </w:r>
          </w:p>
        </w:tc>
        <w:tc>
          <w:tcPr>
            <w:tcW w:w="0" w:type="auto"/>
            <w:vAlign w:val="center"/>
          </w:tcPr>
          <w:p w14:paraId="07F1FCF2" w14:textId="434060A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BOUSBAHI</w:t>
            </w:r>
          </w:p>
        </w:tc>
        <w:tc>
          <w:tcPr>
            <w:tcW w:w="0" w:type="auto"/>
            <w:vAlign w:val="center"/>
          </w:tcPr>
          <w:p w14:paraId="69817F7E" w14:textId="17C7CCE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Health Sciences and Nutrition Development</w:t>
            </w:r>
          </w:p>
        </w:tc>
        <w:tc>
          <w:tcPr>
            <w:tcW w:w="0" w:type="auto"/>
            <w:vAlign w:val="center"/>
          </w:tcPr>
          <w:p w14:paraId="2804EBBA" w14:textId="670D115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5FD40813" w14:textId="7B5EF265"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B6EE668"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D419799" w14:textId="4862E36C"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66</w:t>
            </w:r>
          </w:p>
        </w:tc>
        <w:tc>
          <w:tcPr>
            <w:tcW w:w="0" w:type="auto"/>
            <w:vAlign w:val="center"/>
          </w:tcPr>
          <w:p w14:paraId="23F27173" w14:textId="04860AF3"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Latifa Sarra</w:t>
            </w:r>
          </w:p>
        </w:tc>
        <w:tc>
          <w:tcPr>
            <w:tcW w:w="0" w:type="auto"/>
            <w:vAlign w:val="center"/>
          </w:tcPr>
          <w:p w14:paraId="26F714FB" w14:textId="255EC24D"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KAZI TANI</w:t>
            </w:r>
          </w:p>
        </w:tc>
        <w:tc>
          <w:tcPr>
            <w:tcW w:w="0" w:type="auto"/>
            <w:vAlign w:val="center"/>
          </w:tcPr>
          <w:p w14:paraId="6FECB09B" w14:textId="3F50DC63"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Molecular Microbiology</w:t>
            </w:r>
          </w:p>
        </w:tc>
        <w:tc>
          <w:tcPr>
            <w:tcW w:w="0" w:type="auto"/>
            <w:vAlign w:val="center"/>
          </w:tcPr>
          <w:p w14:paraId="664018D3" w14:textId="1C23A8B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w:t>
            </w:r>
            <w:r>
              <w:rPr>
                <w:rFonts w:asciiTheme="majorHAnsi" w:eastAsia="Times New Roman" w:hAnsiTheme="majorHAnsi" w:cstheme="majorBidi"/>
                <w:sz w:val="20"/>
                <w:szCs w:val="20"/>
                <w:lang w:val="en-US" w:eastAsia="fr-FR"/>
              </w:rPr>
              <w:t>CB</w:t>
            </w:r>
          </w:p>
        </w:tc>
        <w:tc>
          <w:tcPr>
            <w:tcW w:w="0" w:type="auto"/>
            <w:noWrap/>
            <w:vAlign w:val="center"/>
          </w:tcPr>
          <w:p w14:paraId="440553DC" w14:textId="1F0B694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F4E443E"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33C6AF1" w14:textId="14BB8399"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67</w:t>
            </w:r>
          </w:p>
        </w:tc>
        <w:tc>
          <w:tcPr>
            <w:tcW w:w="0" w:type="auto"/>
            <w:vAlign w:val="center"/>
          </w:tcPr>
          <w:p w14:paraId="2CB77DC5" w14:textId="13D21CD0"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proofErr w:type="spellStart"/>
            <w:r w:rsidRPr="004908D1">
              <w:rPr>
                <w:rFonts w:asciiTheme="majorHAnsi" w:eastAsia="Times New Roman" w:hAnsiTheme="majorHAnsi" w:cstheme="majorBidi"/>
                <w:sz w:val="20"/>
                <w:szCs w:val="20"/>
                <w:lang w:val="en-US" w:eastAsia="fr-FR"/>
              </w:rPr>
              <w:t>Wided</w:t>
            </w:r>
            <w:proofErr w:type="spellEnd"/>
            <w:r w:rsidRPr="004908D1">
              <w:rPr>
                <w:rFonts w:asciiTheme="majorHAnsi" w:eastAsia="Times New Roman" w:hAnsiTheme="majorHAnsi" w:cstheme="majorBidi"/>
                <w:sz w:val="20"/>
                <w:szCs w:val="20"/>
                <w:lang w:val="en-US" w:eastAsia="fr-FR"/>
              </w:rPr>
              <w:t xml:space="preserve"> Nawel</w:t>
            </w:r>
          </w:p>
        </w:tc>
        <w:tc>
          <w:tcPr>
            <w:tcW w:w="0" w:type="auto"/>
            <w:vAlign w:val="center"/>
          </w:tcPr>
          <w:p w14:paraId="1660ADBC" w14:textId="7EA8197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BENBAYER</w:t>
            </w:r>
          </w:p>
        </w:tc>
        <w:tc>
          <w:tcPr>
            <w:tcW w:w="0" w:type="auto"/>
            <w:vAlign w:val="center"/>
          </w:tcPr>
          <w:p w14:paraId="15F5BD7F" w14:textId="11E7175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Biochemistry and Molecular Biology – Biotechnology of Aquatic Organisms</w:t>
            </w:r>
          </w:p>
        </w:tc>
        <w:tc>
          <w:tcPr>
            <w:tcW w:w="0" w:type="auto"/>
            <w:vAlign w:val="center"/>
          </w:tcPr>
          <w:p w14:paraId="0F736D75" w14:textId="69776EB2"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5A3ADD72" w14:textId="25DE99C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0202ED70"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D06EE91" w14:textId="78B4447E"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68</w:t>
            </w:r>
          </w:p>
        </w:tc>
        <w:tc>
          <w:tcPr>
            <w:tcW w:w="0" w:type="auto"/>
            <w:vAlign w:val="center"/>
          </w:tcPr>
          <w:p w14:paraId="5347E36A" w14:textId="67BF1FF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proofErr w:type="spellStart"/>
            <w:r w:rsidRPr="004908D1">
              <w:rPr>
                <w:rFonts w:asciiTheme="majorHAnsi" w:eastAsia="Times New Roman" w:hAnsiTheme="majorHAnsi" w:cstheme="majorBidi"/>
                <w:sz w:val="20"/>
                <w:szCs w:val="20"/>
                <w:lang w:val="en-US" w:eastAsia="fr-FR"/>
              </w:rPr>
              <w:t>Wissame</w:t>
            </w:r>
            <w:proofErr w:type="spellEnd"/>
          </w:p>
        </w:tc>
        <w:tc>
          <w:tcPr>
            <w:tcW w:w="0" w:type="auto"/>
            <w:vAlign w:val="center"/>
          </w:tcPr>
          <w:p w14:paraId="07EC3D51" w14:textId="2A3A4669"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AIMENE</w:t>
            </w:r>
          </w:p>
        </w:tc>
        <w:tc>
          <w:tcPr>
            <w:tcW w:w="0" w:type="auto"/>
            <w:vAlign w:val="center"/>
          </w:tcPr>
          <w:p w14:paraId="0CF8FDCF" w14:textId="18ABF16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Genes of Microbial Biotechnologies and Oceans</w:t>
            </w:r>
          </w:p>
        </w:tc>
        <w:tc>
          <w:tcPr>
            <w:tcW w:w="0" w:type="auto"/>
            <w:vAlign w:val="center"/>
          </w:tcPr>
          <w:p w14:paraId="472D9636" w14:textId="1758CC4B"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3AE86F4F" w14:textId="44A224D9"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5191B32"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2E63A97" w14:textId="36B493A7"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69</w:t>
            </w:r>
          </w:p>
        </w:tc>
        <w:tc>
          <w:tcPr>
            <w:tcW w:w="0" w:type="auto"/>
            <w:vAlign w:val="center"/>
          </w:tcPr>
          <w:p w14:paraId="66A1307B" w14:textId="1B6C7D3D"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Yasmine</w:t>
            </w:r>
          </w:p>
        </w:tc>
        <w:tc>
          <w:tcPr>
            <w:tcW w:w="0" w:type="auto"/>
            <w:vAlign w:val="center"/>
          </w:tcPr>
          <w:p w14:paraId="50CDC87B" w14:textId="2C0D4FE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AIT HAMADOUCHE</w:t>
            </w:r>
          </w:p>
        </w:tc>
        <w:tc>
          <w:tcPr>
            <w:tcW w:w="0" w:type="auto"/>
            <w:vAlign w:val="center"/>
          </w:tcPr>
          <w:p w14:paraId="019102CF" w14:textId="15BFE482"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Fungal Biotechnology</w:t>
            </w:r>
          </w:p>
        </w:tc>
        <w:tc>
          <w:tcPr>
            <w:tcW w:w="0" w:type="auto"/>
            <w:vAlign w:val="center"/>
          </w:tcPr>
          <w:p w14:paraId="332576CC" w14:textId="7DAE058C"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3F4B4168" w14:textId="1817C027"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6BB556FE"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E0058DD" w14:textId="48914D80"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70</w:t>
            </w:r>
          </w:p>
        </w:tc>
        <w:tc>
          <w:tcPr>
            <w:tcW w:w="0" w:type="auto"/>
            <w:vAlign w:val="center"/>
          </w:tcPr>
          <w:p w14:paraId="21520E0A" w14:textId="6233480C"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Yasmine</w:t>
            </w:r>
          </w:p>
        </w:tc>
        <w:tc>
          <w:tcPr>
            <w:tcW w:w="0" w:type="auto"/>
            <w:vAlign w:val="center"/>
          </w:tcPr>
          <w:p w14:paraId="63F14B6E" w14:textId="645FD0D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SAIDI</w:t>
            </w:r>
          </w:p>
        </w:tc>
        <w:tc>
          <w:tcPr>
            <w:tcW w:w="0" w:type="auto"/>
            <w:vAlign w:val="center"/>
          </w:tcPr>
          <w:p w14:paraId="3AE7A4D6" w14:textId="4ADAE7AC"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Applied Microbiology</w:t>
            </w:r>
          </w:p>
        </w:tc>
        <w:tc>
          <w:tcPr>
            <w:tcW w:w="0" w:type="auto"/>
            <w:vAlign w:val="center"/>
          </w:tcPr>
          <w:p w14:paraId="63AB7278" w14:textId="4AF6941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43533F6F" w14:textId="709C11B1"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9E89424"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710B382" w14:textId="09570D8E"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71</w:t>
            </w:r>
          </w:p>
        </w:tc>
        <w:tc>
          <w:tcPr>
            <w:tcW w:w="0" w:type="auto"/>
            <w:vAlign w:val="center"/>
          </w:tcPr>
          <w:p w14:paraId="2CD930D8" w14:textId="2E5F9D40"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Zoheir</w:t>
            </w:r>
          </w:p>
        </w:tc>
        <w:tc>
          <w:tcPr>
            <w:tcW w:w="0" w:type="auto"/>
            <w:vAlign w:val="center"/>
          </w:tcPr>
          <w:p w14:paraId="2333A131" w14:textId="2520741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DAHMANI</w:t>
            </w:r>
          </w:p>
        </w:tc>
        <w:tc>
          <w:tcPr>
            <w:tcW w:w="0" w:type="auto"/>
            <w:vAlign w:val="center"/>
          </w:tcPr>
          <w:p w14:paraId="0EBB9CA9" w14:textId="6912A05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Applied Immunology</w:t>
            </w:r>
          </w:p>
        </w:tc>
        <w:tc>
          <w:tcPr>
            <w:tcW w:w="0" w:type="auto"/>
            <w:vAlign w:val="center"/>
          </w:tcPr>
          <w:p w14:paraId="4E75BA4A" w14:textId="0A9F4CA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157879E2" w14:textId="1C4D85D5"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8E1D55E"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E3DE8A" w14:textId="6BAFC332"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72</w:t>
            </w:r>
          </w:p>
        </w:tc>
        <w:tc>
          <w:tcPr>
            <w:tcW w:w="0" w:type="auto"/>
            <w:vAlign w:val="center"/>
          </w:tcPr>
          <w:p w14:paraId="4CF65949" w14:textId="6513EEF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Adel</w:t>
            </w:r>
          </w:p>
        </w:tc>
        <w:tc>
          <w:tcPr>
            <w:tcW w:w="0" w:type="auto"/>
            <w:vAlign w:val="center"/>
          </w:tcPr>
          <w:p w14:paraId="21CC3158" w14:textId="48C2F7C8"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KHODJA</w:t>
            </w:r>
          </w:p>
        </w:tc>
        <w:tc>
          <w:tcPr>
            <w:tcW w:w="0" w:type="auto"/>
            <w:vAlign w:val="center"/>
          </w:tcPr>
          <w:p w14:paraId="318DBF0F" w14:textId="7AA8982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Marine Environmental Sciences</w:t>
            </w:r>
          </w:p>
        </w:tc>
        <w:tc>
          <w:tcPr>
            <w:tcW w:w="0" w:type="auto"/>
            <w:vAlign w:val="center"/>
          </w:tcPr>
          <w:p w14:paraId="25E75DDF" w14:textId="30E1407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MCB</w:t>
            </w:r>
          </w:p>
        </w:tc>
        <w:tc>
          <w:tcPr>
            <w:tcW w:w="0" w:type="auto"/>
            <w:noWrap/>
            <w:vAlign w:val="center"/>
          </w:tcPr>
          <w:p w14:paraId="3808E910" w14:textId="4C722510"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4C09ABCB"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63C2F7D" w14:textId="50E0415C"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73</w:t>
            </w:r>
          </w:p>
        </w:tc>
        <w:tc>
          <w:tcPr>
            <w:tcW w:w="0" w:type="auto"/>
            <w:vAlign w:val="center"/>
          </w:tcPr>
          <w:p w14:paraId="507CFD4D" w14:textId="5204B3D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Bahia</w:t>
            </w:r>
          </w:p>
        </w:tc>
        <w:tc>
          <w:tcPr>
            <w:tcW w:w="0" w:type="auto"/>
            <w:vAlign w:val="center"/>
          </w:tcPr>
          <w:p w14:paraId="660E417F" w14:textId="197562C8"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MAHMOUDI</w:t>
            </w:r>
          </w:p>
        </w:tc>
        <w:tc>
          <w:tcPr>
            <w:tcW w:w="0" w:type="auto"/>
            <w:vAlign w:val="center"/>
          </w:tcPr>
          <w:p w14:paraId="4BF38CC3" w14:textId="475B544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Clinical and Metabolic Nutrition</w:t>
            </w:r>
          </w:p>
        </w:tc>
        <w:tc>
          <w:tcPr>
            <w:tcW w:w="0" w:type="auto"/>
            <w:vAlign w:val="center"/>
          </w:tcPr>
          <w:p w14:paraId="596BF6B2" w14:textId="15BD9F95"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MAA</w:t>
            </w:r>
          </w:p>
        </w:tc>
        <w:tc>
          <w:tcPr>
            <w:tcW w:w="0" w:type="auto"/>
            <w:noWrap/>
            <w:vAlign w:val="center"/>
          </w:tcPr>
          <w:p w14:paraId="1DE3ED0C" w14:textId="269FE4E8"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6C61A681"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C78DBC9" w14:textId="46384B5A"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74</w:t>
            </w:r>
          </w:p>
        </w:tc>
        <w:tc>
          <w:tcPr>
            <w:tcW w:w="0" w:type="auto"/>
            <w:vAlign w:val="center"/>
          </w:tcPr>
          <w:p w14:paraId="5074313C" w14:textId="5F1D6096"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Batoul Sofya</w:t>
            </w:r>
          </w:p>
        </w:tc>
        <w:tc>
          <w:tcPr>
            <w:tcW w:w="0" w:type="auto"/>
            <w:vAlign w:val="center"/>
          </w:tcPr>
          <w:p w14:paraId="1491AB15" w14:textId="050F3F33"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LAHCENE</w:t>
            </w:r>
          </w:p>
        </w:tc>
        <w:tc>
          <w:tcPr>
            <w:tcW w:w="0" w:type="auto"/>
            <w:vAlign w:val="center"/>
          </w:tcPr>
          <w:p w14:paraId="335D07C4" w14:textId="34F83FCD"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American Civilization</w:t>
            </w:r>
          </w:p>
        </w:tc>
        <w:tc>
          <w:tcPr>
            <w:tcW w:w="0" w:type="auto"/>
            <w:vAlign w:val="center"/>
          </w:tcPr>
          <w:p w14:paraId="12FFBA74" w14:textId="32B45EC2"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MAA</w:t>
            </w:r>
          </w:p>
        </w:tc>
        <w:tc>
          <w:tcPr>
            <w:tcW w:w="0" w:type="auto"/>
            <w:noWrap/>
            <w:vAlign w:val="center"/>
          </w:tcPr>
          <w:p w14:paraId="77A0BC38" w14:textId="4CA416A9"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155633A1"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5D2FF1" w14:textId="78AF88DE"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75</w:t>
            </w:r>
          </w:p>
        </w:tc>
        <w:tc>
          <w:tcPr>
            <w:tcW w:w="0" w:type="auto"/>
            <w:vAlign w:val="center"/>
          </w:tcPr>
          <w:p w14:paraId="497AF964" w14:textId="4E063799"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Faiza</w:t>
            </w:r>
          </w:p>
        </w:tc>
        <w:tc>
          <w:tcPr>
            <w:tcW w:w="0" w:type="auto"/>
            <w:vAlign w:val="center"/>
          </w:tcPr>
          <w:p w14:paraId="0DBE5D01" w14:textId="5F8FB92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DEHIBA</w:t>
            </w:r>
          </w:p>
        </w:tc>
        <w:tc>
          <w:tcPr>
            <w:tcW w:w="0" w:type="auto"/>
            <w:vAlign w:val="center"/>
          </w:tcPr>
          <w:p w14:paraId="5B02A383" w14:textId="27BE0AF2"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Clinical and Metabolic Nutrition</w:t>
            </w:r>
          </w:p>
        </w:tc>
        <w:tc>
          <w:tcPr>
            <w:tcW w:w="0" w:type="auto"/>
            <w:vAlign w:val="center"/>
          </w:tcPr>
          <w:p w14:paraId="0F47C29E" w14:textId="40B6A53B"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MAA</w:t>
            </w:r>
          </w:p>
        </w:tc>
        <w:tc>
          <w:tcPr>
            <w:tcW w:w="0" w:type="auto"/>
            <w:noWrap/>
            <w:vAlign w:val="center"/>
          </w:tcPr>
          <w:p w14:paraId="4F01DBB3" w14:textId="39ED8E91"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5F715AC6" w14:textId="77777777" w:rsidTr="00704ECF">
        <w:trPr>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296AC50" w14:textId="0122B04D"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76</w:t>
            </w:r>
          </w:p>
        </w:tc>
        <w:tc>
          <w:tcPr>
            <w:tcW w:w="0" w:type="auto"/>
            <w:vAlign w:val="center"/>
          </w:tcPr>
          <w:p w14:paraId="495D6F00" w14:textId="69832B1D"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Ibrahim</w:t>
            </w:r>
          </w:p>
        </w:tc>
        <w:tc>
          <w:tcPr>
            <w:tcW w:w="0" w:type="auto"/>
            <w:vAlign w:val="center"/>
          </w:tcPr>
          <w:p w14:paraId="20782918" w14:textId="6819DA97"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HENNI</w:t>
            </w:r>
          </w:p>
        </w:tc>
        <w:tc>
          <w:tcPr>
            <w:tcW w:w="0" w:type="auto"/>
            <w:vAlign w:val="center"/>
          </w:tcPr>
          <w:p w14:paraId="3CCD4C3E" w14:textId="42E3B1A4"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Computer Science</w:t>
            </w:r>
          </w:p>
        </w:tc>
        <w:tc>
          <w:tcPr>
            <w:tcW w:w="0" w:type="auto"/>
            <w:vAlign w:val="center"/>
          </w:tcPr>
          <w:p w14:paraId="2AF2CE27" w14:textId="3422B1CD"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MAA</w:t>
            </w:r>
          </w:p>
        </w:tc>
        <w:tc>
          <w:tcPr>
            <w:tcW w:w="0" w:type="auto"/>
            <w:noWrap/>
            <w:vAlign w:val="center"/>
          </w:tcPr>
          <w:p w14:paraId="3FDB69A9" w14:textId="320BDB6B" w:rsidR="00704ECF" w:rsidRPr="004908D1" w:rsidRDefault="00704ECF" w:rsidP="00704ECF">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sz w:val="20"/>
                <w:szCs w:val="20"/>
                <w:lang w:val="en-US"/>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r w:rsidR="00704ECF" w:rsidRPr="004908D1" w14:paraId="309CCC2C" w14:textId="77777777" w:rsidTr="00704E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7B2660" w14:textId="2AD232FF" w:rsidR="00704ECF" w:rsidRPr="004908D1" w:rsidRDefault="00704ECF" w:rsidP="00704ECF">
            <w:pPr>
              <w:jc w:val="center"/>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77</w:t>
            </w:r>
          </w:p>
        </w:tc>
        <w:tc>
          <w:tcPr>
            <w:tcW w:w="0" w:type="auto"/>
            <w:vAlign w:val="center"/>
          </w:tcPr>
          <w:p w14:paraId="067F64BC" w14:textId="0BED5876"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Mohamed</w:t>
            </w:r>
          </w:p>
        </w:tc>
        <w:tc>
          <w:tcPr>
            <w:tcW w:w="0" w:type="auto"/>
            <w:vAlign w:val="center"/>
          </w:tcPr>
          <w:p w14:paraId="60483F4F" w14:textId="2B677060"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BOUGHOUFALA</w:t>
            </w:r>
          </w:p>
        </w:tc>
        <w:tc>
          <w:tcPr>
            <w:tcW w:w="0" w:type="auto"/>
            <w:vAlign w:val="center"/>
          </w:tcPr>
          <w:p w14:paraId="4EB1B0AF" w14:textId="3A4ECD9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Photovoltaic Systems</w:t>
            </w:r>
          </w:p>
        </w:tc>
        <w:tc>
          <w:tcPr>
            <w:tcW w:w="0" w:type="auto"/>
            <w:vAlign w:val="center"/>
          </w:tcPr>
          <w:p w14:paraId="11D41480" w14:textId="7C330FD2"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sz w:val="20"/>
                <w:szCs w:val="20"/>
                <w:lang w:val="en-US" w:eastAsia="fr-FR"/>
              </w:rPr>
            </w:pPr>
            <w:r w:rsidRPr="004908D1">
              <w:rPr>
                <w:rFonts w:asciiTheme="majorHAnsi" w:eastAsia="Times New Roman" w:hAnsiTheme="majorHAnsi" w:cstheme="majorBidi"/>
                <w:sz w:val="20"/>
                <w:szCs w:val="20"/>
                <w:lang w:val="en-US" w:eastAsia="fr-FR"/>
              </w:rPr>
              <w:t>MAA</w:t>
            </w:r>
          </w:p>
        </w:tc>
        <w:tc>
          <w:tcPr>
            <w:tcW w:w="0" w:type="auto"/>
            <w:noWrap/>
            <w:vAlign w:val="center"/>
          </w:tcPr>
          <w:p w14:paraId="10232DB2" w14:textId="4DF2DAEF" w:rsidR="00704ECF" w:rsidRPr="004908D1" w:rsidRDefault="00704ECF" w:rsidP="00704ECF">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b/>
                <w:bCs/>
                <w:sz w:val="20"/>
                <w:szCs w:val="20"/>
                <w:lang w:val="en-US" w:eastAsia="fr-FR"/>
              </w:rPr>
            </w:pPr>
            <w:proofErr w:type="spellStart"/>
            <w:r w:rsidRPr="004908D1">
              <w:rPr>
                <w:rFonts w:asciiTheme="majorHAnsi" w:hAnsiTheme="majorHAnsi"/>
                <w:b/>
                <w:bCs/>
                <w:sz w:val="20"/>
                <w:szCs w:val="20"/>
                <w:lang w:val="en-US"/>
              </w:rPr>
              <w:t>Lec</w:t>
            </w:r>
            <w:proofErr w:type="spellEnd"/>
            <w:r w:rsidRPr="004908D1">
              <w:rPr>
                <w:rFonts w:asciiTheme="majorHAnsi" w:hAnsiTheme="majorHAnsi"/>
                <w:b/>
                <w:bCs/>
                <w:sz w:val="20"/>
                <w:szCs w:val="20"/>
                <w:lang w:val="en-US"/>
              </w:rPr>
              <w:t xml:space="preserve"> /Tut/Lab</w:t>
            </w:r>
          </w:p>
        </w:tc>
      </w:tr>
    </w:tbl>
    <w:p w14:paraId="08CB9399" w14:textId="77777777" w:rsidR="00AA701E" w:rsidRPr="004908D1" w:rsidRDefault="00AA701E">
      <w:pPr>
        <w:rPr>
          <w:lang w:val="en-US"/>
        </w:rPr>
      </w:pPr>
    </w:p>
    <w:p w14:paraId="59B82FC6" w14:textId="488F3A55" w:rsidR="007D02EE" w:rsidRPr="004908D1" w:rsidRDefault="00B3612A">
      <w:pPr>
        <w:pStyle w:val="Header"/>
        <w:numPr>
          <w:ilvl w:val="0"/>
          <w:numId w:val="8"/>
        </w:numPr>
        <w:tabs>
          <w:tab w:val="clear" w:pos="4536"/>
          <w:tab w:val="clear" w:pos="9072"/>
        </w:tabs>
        <w:spacing w:after="240" w:line="360" w:lineRule="auto"/>
        <w:rPr>
          <w:rFonts w:asciiTheme="majorHAnsi" w:hAnsiTheme="majorHAnsi" w:cstheme="majorBidi"/>
          <w:b/>
          <w:lang w:val="en-US"/>
        </w:rPr>
      </w:pPr>
      <w:r w:rsidRPr="004908D1">
        <w:rPr>
          <w:rFonts w:asciiTheme="majorHAnsi" w:hAnsiTheme="majorHAnsi" w:cstheme="majorBidi"/>
          <w:b/>
          <w:lang w:val="en-US"/>
        </w:rPr>
        <w:t>External Supervision</w:t>
      </w:r>
      <w:r w:rsidR="007D02EE" w:rsidRPr="004908D1">
        <w:rPr>
          <w:rFonts w:asciiTheme="majorHAnsi" w:hAnsiTheme="majorHAnsi" w:cstheme="majorBidi"/>
          <w:b/>
          <w:lang w:val="en-US"/>
        </w:rPr>
        <w:t>:</w:t>
      </w:r>
    </w:p>
    <w:p w14:paraId="178480BB" w14:textId="77777777" w:rsidR="0040510C" w:rsidRPr="004908D1" w:rsidRDefault="00DD76E4" w:rsidP="0040510C">
      <w:pPr>
        <w:pStyle w:val="Header"/>
        <w:tabs>
          <w:tab w:val="clear" w:pos="4536"/>
          <w:tab w:val="clear" w:pos="9072"/>
        </w:tabs>
        <w:spacing w:after="240" w:line="360" w:lineRule="auto"/>
        <w:ind w:firstLine="360"/>
        <w:rPr>
          <w:rFonts w:asciiTheme="majorHAnsi" w:hAnsiTheme="majorHAnsi" w:cstheme="majorBidi"/>
          <w:bCs/>
          <w:lang w:val="en-US"/>
        </w:rPr>
      </w:pPr>
      <w:r w:rsidRPr="004908D1">
        <w:rPr>
          <w:rFonts w:asciiTheme="majorHAnsi" w:hAnsiTheme="majorHAnsi" w:cstheme="majorBidi"/>
          <w:bCs/>
          <w:lang w:val="en-US"/>
        </w:rPr>
        <w:t xml:space="preserve">Affiliated Institution: </w:t>
      </w:r>
    </w:p>
    <w:p w14:paraId="3F22954A" w14:textId="745DE72E" w:rsidR="0040510C" w:rsidRPr="004908D1" w:rsidRDefault="00DD76E4" w:rsidP="00704ECF">
      <w:pPr>
        <w:pStyle w:val="Header"/>
        <w:numPr>
          <w:ilvl w:val="1"/>
          <w:numId w:val="12"/>
        </w:numPr>
        <w:tabs>
          <w:tab w:val="clear" w:pos="4536"/>
          <w:tab w:val="clear" w:pos="9072"/>
        </w:tabs>
        <w:spacing w:line="360" w:lineRule="auto"/>
        <w:rPr>
          <w:rFonts w:asciiTheme="majorHAnsi" w:hAnsiTheme="majorHAnsi" w:cstheme="majorBidi"/>
          <w:bCs/>
          <w:lang w:val="en-US"/>
        </w:rPr>
      </w:pPr>
      <w:r w:rsidRPr="004908D1">
        <w:rPr>
          <w:rFonts w:asciiTheme="majorHAnsi" w:hAnsiTheme="majorHAnsi" w:cstheme="majorBidi"/>
          <w:bCs/>
          <w:lang w:val="en-US"/>
        </w:rPr>
        <w:t xml:space="preserve">University of Oran 1 </w:t>
      </w:r>
      <w:r w:rsidR="0040510C" w:rsidRPr="004908D1">
        <w:rPr>
          <w:rFonts w:asciiTheme="majorHAnsi" w:hAnsiTheme="majorHAnsi" w:cstheme="majorBidi"/>
          <w:bCs/>
          <w:lang w:val="en-US"/>
        </w:rPr>
        <w:t>Ahmed Ben Bella</w:t>
      </w:r>
    </w:p>
    <w:p w14:paraId="6FE52045" w14:textId="132A5B9C" w:rsidR="00DD76E4" w:rsidRPr="004908D1" w:rsidRDefault="0040510C">
      <w:pPr>
        <w:pStyle w:val="Header"/>
        <w:numPr>
          <w:ilvl w:val="1"/>
          <w:numId w:val="12"/>
        </w:numPr>
        <w:tabs>
          <w:tab w:val="clear" w:pos="4536"/>
          <w:tab w:val="clear" w:pos="9072"/>
        </w:tabs>
        <w:spacing w:after="240" w:line="360" w:lineRule="auto"/>
        <w:rPr>
          <w:rFonts w:asciiTheme="majorHAnsi" w:hAnsiTheme="majorHAnsi" w:cstheme="majorBidi"/>
          <w:bCs/>
          <w:lang w:val="en-US"/>
        </w:rPr>
      </w:pPr>
      <w:r w:rsidRPr="004908D1">
        <w:rPr>
          <w:rFonts w:asciiTheme="majorHAnsi" w:hAnsiTheme="majorHAnsi" w:cstheme="majorBidi"/>
          <w:bCs/>
          <w:lang w:val="en-US"/>
        </w:rPr>
        <w:t xml:space="preserve">University of Sciences and Technology of Oran Mohamed Boudiaf – </w:t>
      </w:r>
      <w:r w:rsidR="00DD76E4" w:rsidRPr="004908D1">
        <w:rPr>
          <w:rFonts w:asciiTheme="majorHAnsi" w:hAnsiTheme="majorHAnsi" w:cstheme="majorBidi"/>
          <w:bCs/>
          <w:lang w:val="en-US"/>
        </w:rPr>
        <w:t>USTO</w:t>
      </w:r>
      <w:r w:rsidRPr="004908D1">
        <w:rPr>
          <w:rFonts w:asciiTheme="majorHAnsi" w:hAnsiTheme="majorHAnsi" w:cstheme="majorBidi"/>
          <w:bCs/>
          <w:lang w:val="en-US"/>
        </w:rPr>
        <w:t>MB.</w:t>
      </w:r>
    </w:p>
    <w:p w14:paraId="4E8ECA1C" w14:textId="5F34CF54" w:rsidR="007D02EE" w:rsidRPr="004908D1" w:rsidRDefault="00DD76E4">
      <w:pPr>
        <w:pStyle w:val="Header"/>
        <w:numPr>
          <w:ilvl w:val="0"/>
          <w:numId w:val="8"/>
        </w:numPr>
        <w:tabs>
          <w:tab w:val="clear" w:pos="4536"/>
          <w:tab w:val="clear" w:pos="9072"/>
        </w:tabs>
        <w:spacing w:before="240" w:line="480" w:lineRule="auto"/>
        <w:rPr>
          <w:rFonts w:asciiTheme="majorHAnsi" w:hAnsiTheme="majorHAnsi" w:cstheme="majorBidi"/>
          <w:b/>
          <w:lang w:val="en-US"/>
        </w:rPr>
      </w:pPr>
      <w:r w:rsidRPr="004908D1">
        <w:rPr>
          <w:rFonts w:asciiTheme="majorHAnsi" w:hAnsiTheme="majorHAnsi" w:cstheme="majorBidi"/>
          <w:b/>
          <w:lang w:val="en-US"/>
        </w:rPr>
        <w:t xml:space="preserve">Research Laboratory Supporting Engineering </w:t>
      </w:r>
      <w:r w:rsidR="0099691F" w:rsidRPr="004908D1">
        <w:rPr>
          <w:rFonts w:asciiTheme="majorHAnsi" w:hAnsiTheme="majorHAnsi" w:cstheme="majorBidi"/>
          <w:b/>
          <w:lang w:val="en-US"/>
        </w:rPr>
        <w:t xml:space="preserve">Program </w:t>
      </w:r>
    </w:p>
    <w:p w14:paraId="2C2504A6" w14:textId="27061B5F" w:rsidR="008E66BE" w:rsidRPr="004908D1" w:rsidRDefault="00DD76E4" w:rsidP="00704ECF">
      <w:pPr>
        <w:pStyle w:val="Header"/>
        <w:numPr>
          <w:ilvl w:val="1"/>
          <w:numId w:val="12"/>
        </w:numPr>
        <w:tabs>
          <w:tab w:val="clear" w:pos="4536"/>
          <w:tab w:val="clear" w:pos="9072"/>
        </w:tabs>
        <w:spacing w:line="276" w:lineRule="auto"/>
        <w:rPr>
          <w:rFonts w:asciiTheme="majorHAnsi" w:hAnsiTheme="majorHAnsi" w:cstheme="majorBidi"/>
          <w:bCs/>
          <w:lang w:val="en-US"/>
        </w:rPr>
      </w:pPr>
      <w:r w:rsidRPr="004908D1">
        <w:rPr>
          <w:rFonts w:asciiTheme="majorHAnsi" w:hAnsiTheme="majorHAnsi" w:cstheme="majorBidi"/>
          <w:bCs/>
          <w:lang w:val="en-US"/>
        </w:rPr>
        <w:t>Genomics and Proteomics Platform, HSBSO</w:t>
      </w:r>
    </w:p>
    <w:p w14:paraId="378F824A" w14:textId="41B6028F" w:rsidR="00DF565E" w:rsidRPr="004908D1" w:rsidRDefault="00DF565E">
      <w:pPr>
        <w:pStyle w:val="Header"/>
        <w:numPr>
          <w:ilvl w:val="1"/>
          <w:numId w:val="12"/>
        </w:numPr>
        <w:tabs>
          <w:tab w:val="clear" w:pos="4536"/>
          <w:tab w:val="clear" w:pos="9072"/>
        </w:tabs>
        <w:spacing w:after="240" w:line="360" w:lineRule="auto"/>
        <w:rPr>
          <w:rFonts w:asciiTheme="majorHAnsi" w:hAnsiTheme="majorHAnsi" w:cstheme="majorBidi"/>
          <w:bCs/>
          <w:lang w:val="en-US"/>
        </w:rPr>
      </w:pPr>
      <w:proofErr w:type="spellStart"/>
      <w:r w:rsidRPr="004908D1">
        <w:rPr>
          <w:rFonts w:asciiTheme="majorHAnsi" w:hAnsiTheme="majorHAnsi" w:cstheme="majorBidi"/>
          <w:bCs/>
          <w:lang w:val="en-US"/>
        </w:rPr>
        <w:t>Laboratoty</w:t>
      </w:r>
      <w:proofErr w:type="spellEnd"/>
      <w:r w:rsidRPr="004908D1">
        <w:rPr>
          <w:rFonts w:asciiTheme="majorHAnsi" w:hAnsiTheme="majorHAnsi" w:cstheme="majorBidi"/>
          <w:bCs/>
          <w:lang w:val="en-US"/>
        </w:rPr>
        <w:t xml:space="preserve"> of Aquaculture and Bioremediation </w:t>
      </w:r>
      <w:proofErr w:type="spellStart"/>
      <w:r w:rsidRPr="004908D1">
        <w:rPr>
          <w:rFonts w:asciiTheme="majorHAnsi" w:hAnsiTheme="majorHAnsi" w:cstheme="majorBidi"/>
          <w:bCs/>
          <w:lang w:val="en-US"/>
        </w:rPr>
        <w:t>Aquabior</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DF565E" w:rsidRPr="004908D1" w14:paraId="353B8DAB" w14:textId="77777777" w:rsidTr="00DF565E">
        <w:trPr>
          <w:trHeight w:val="567"/>
        </w:trPr>
        <w:tc>
          <w:tcPr>
            <w:tcW w:w="9606" w:type="dxa"/>
            <w:shd w:val="clear" w:color="auto" w:fill="C2D69B" w:themeFill="accent3" w:themeFillTint="99"/>
            <w:vAlign w:val="center"/>
          </w:tcPr>
          <w:p w14:paraId="4264EF42" w14:textId="41BCC005" w:rsidR="00DF565E" w:rsidRPr="004908D1" w:rsidRDefault="00DF565E" w:rsidP="00DF565E">
            <w:pPr>
              <w:spacing w:after="0"/>
              <w:jc w:val="center"/>
              <w:rPr>
                <w:rFonts w:asciiTheme="majorHAnsi" w:hAnsiTheme="majorHAnsi"/>
                <w:b/>
                <w:lang w:val="en-US"/>
              </w:rPr>
            </w:pPr>
            <w:r w:rsidRPr="004908D1">
              <w:rPr>
                <w:rFonts w:asciiTheme="majorHAnsi" w:hAnsiTheme="majorHAnsi"/>
                <w:b/>
                <w:lang w:val="en-US"/>
              </w:rPr>
              <w:t>Laboratory head ABIAYAD SIDI MOHAMED EL AMINE</w:t>
            </w:r>
          </w:p>
        </w:tc>
      </w:tr>
      <w:tr w:rsidR="00DF565E" w:rsidRPr="004908D1" w14:paraId="24E52E91" w14:textId="77777777" w:rsidTr="00DF565E">
        <w:trPr>
          <w:trHeight w:val="567"/>
        </w:trPr>
        <w:tc>
          <w:tcPr>
            <w:tcW w:w="9606" w:type="dxa"/>
            <w:vAlign w:val="center"/>
          </w:tcPr>
          <w:p w14:paraId="48B6B907" w14:textId="14DDB4A0" w:rsidR="00DF565E" w:rsidRPr="004908D1" w:rsidRDefault="00DF565E" w:rsidP="00DF565E">
            <w:pPr>
              <w:spacing w:after="0"/>
              <w:rPr>
                <w:rFonts w:asciiTheme="majorHAnsi" w:hAnsiTheme="majorHAnsi"/>
                <w:b/>
                <w:lang w:val="en-US"/>
              </w:rPr>
            </w:pPr>
            <w:r w:rsidRPr="004908D1">
              <w:rPr>
                <w:rFonts w:asciiTheme="majorHAnsi" w:hAnsiTheme="majorHAnsi"/>
                <w:b/>
                <w:lang w:val="en-US"/>
              </w:rPr>
              <w:t>Laboratory approval number</w:t>
            </w:r>
          </w:p>
        </w:tc>
      </w:tr>
      <w:tr w:rsidR="00DF565E" w:rsidRPr="004908D1" w14:paraId="531C935C" w14:textId="77777777" w:rsidTr="00C83BF7">
        <w:tc>
          <w:tcPr>
            <w:tcW w:w="9606" w:type="dxa"/>
          </w:tcPr>
          <w:p w14:paraId="57C3509A" w14:textId="77777777" w:rsidR="00DF565E" w:rsidRPr="004908D1" w:rsidRDefault="00DF565E" w:rsidP="00DF565E">
            <w:pPr>
              <w:spacing w:after="0"/>
              <w:rPr>
                <w:rFonts w:asciiTheme="majorHAnsi" w:hAnsiTheme="majorHAnsi"/>
                <w:lang w:val="en-US"/>
              </w:rPr>
            </w:pPr>
            <w:r w:rsidRPr="004908D1">
              <w:rPr>
                <w:rFonts w:asciiTheme="majorHAnsi" w:hAnsiTheme="majorHAnsi"/>
                <w:lang w:val="en-US"/>
              </w:rPr>
              <w:t>Date: Approved in 2011, code 071</w:t>
            </w:r>
          </w:p>
          <w:p w14:paraId="2A712EC9" w14:textId="48B91943" w:rsidR="00DF565E" w:rsidRPr="004908D1" w:rsidRDefault="00DF565E" w:rsidP="00C36385">
            <w:pPr>
              <w:spacing w:after="0"/>
              <w:rPr>
                <w:rFonts w:asciiTheme="majorHAnsi" w:hAnsiTheme="majorHAnsi"/>
                <w:lang w:val="en-US"/>
              </w:rPr>
            </w:pPr>
            <w:r w:rsidRPr="004908D1">
              <w:rPr>
                <w:rFonts w:asciiTheme="majorHAnsi" w:hAnsiTheme="majorHAnsi"/>
                <w:lang w:val="en-US"/>
              </w:rPr>
              <w:t xml:space="preserve">Laboratory Director's Opinion: </w:t>
            </w:r>
            <w:r w:rsidR="00C36385">
              <w:rPr>
                <w:rFonts w:asciiTheme="majorHAnsi" w:hAnsiTheme="majorHAnsi"/>
                <w:lang w:val="en-US"/>
              </w:rPr>
              <w:t>Approved</w:t>
            </w:r>
          </w:p>
        </w:tc>
      </w:tr>
    </w:tbl>
    <w:p w14:paraId="08F877B7" w14:textId="4B6FA136" w:rsidR="007D02EE" w:rsidRPr="004908D1" w:rsidRDefault="0099691F">
      <w:pPr>
        <w:pStyle w:val="Header"/>
        <w:numPr>
          <w:ilvl w:val="0"/>
          <w:numId w:val="8"/>
        </w:numPr>
        <w:tabs>
          <w:tab w:val="clear" w:pos="4536"/>
          <w:tab w:val="clear" w:pos="9072"/>
        </w:tabs>
        <w:spacing w:before="240" w:line="480" w:lineRule="auto"/>
        <w:rPr>
          <w:rFonts w:asciiTheme="majorHAnsi" w:hAnsiTheme="majorHAnsi" w:cstheme="majorBidi"/>
          <w:b/>
          <w:lang w:val="en-US"/>
        </w:rPr>
      </w:pPr>
      <w:r w:rsidRPr="004908D1">
        <w:rPr>
          <w:rFonts w:asciiTheme="majorHAnsi" w:hAnsiTheme="majorHAnsi" w:cstheme="majorBidi"/>
          <w:b/>
          <w:lang w:val="en-US"/>
        </w:rPr>
        <w:t>Research Projects Supporting Engineering Program</w:t>
      </w:r>
    </w:p>
    <w:p w14:paraId="3F68D729" w14:textId="2A00D0B0" w:rsidR="007D02EE" w:rsidRPr="004908D1" w:rsidRDefault="0099691F">
      <w:pPr>
        <w:pStyle w:val="Header"/>
        <w:numPr>
          <w:ilvl w:val="0"/>
          <w:numId w:val="8"/>
        </w:numPr>
        <w:tabs>
          <w:tab w:val="clear" w:pos="4536"/>
          <w:tab w:val="clear" w:pos="9072"/>
        </w:tabs>
        <w:spacing w:before="240" w:line="480" w:lineRule="auto"/>
        <w:rPr>
          <w:rFonts w:asciiTheme="majorHAnsi" w:hAnsiTheme="majorHAnsi" w:cstheme="majorBidi"/>
          <w:b/>
          <w:lang w:val="en-US"/>
        </w:rPr>
      </w:pPr>
      <w:r w:rsidRPr="004908D1">
        <w:rPr>
          <w:rFonts w:asciiTheme="majorHAnsi" w:hAnsiTheme="majorHAnsi" w:cstheme="majorBidi"/>
          <w:b/>
          <w:lang w:val="en-US"/>
        </w:rPr>
        <w:t>Personal Workspaces and ICT Facilities:</w:t>
      </w:r>
    </w:p>
    <w:p w14:paraId="34130FFE" w14:textId="20637DDE" w:rsidR="00DF565E" w:rsidRPr="004908D1" w:rsidRDefault="0099691F" w:rsidP="007D02EE">
      <w:pPr>
        <w:ind w:right="284"/>
        <w:rPr>
          <w:rFonts w:asciiTheme="majorHAnsi" w:hAnsiTheme="majorHAnsi" w:cstheme="majorBidi"/>
          <w:lang w:val="en-US"/>
        </w:rPr>
      </w:pPr>
      <w:r w:rsidRPr="004908D1">
        <w:rPr>
          <w:rFonts w:asciiTheme="majorHAnsi" w:hAnsiTheme="majorHAnsi" w:cstheme="majorBidi"/>
          <w:lang w:val="en-US"/>
        </w:rPr>
        <w:t>The Institution’s Library</w:t>
      </w:r>
    </w:p>
    <w:p w14:paraId="23E05EE1" w14:textId="2E047503" w:rsidR="00DF565E" w:rsidRPr="004908D1" w:rsidRDefault="00DF565E">
      <w:pPr>
        <w:rPr>
          <w:rFonts w:asciiTheme="majorHAnsi" w:hAnsiTheme="majorHAnsi" w:cstheme="majorBidi"/>
          <w:lang w:val="en-US"/>
        </w:rPr>
      </w:pPr>
    </w:p>
    <w:p w14:paraId="01356F6A" w14:textId="77777777" w:rsidR="00A92918" w:rsidRPr="004908D1" w:rsidRDefault="00A92918">
      <w:pPr>
        <w:rPr>
          <w:rFonts w:asciiTheme="majorHAnsi" w:hAnsiTheme="majorHAnsi" w:cstheme="majorBidi"/>
          <w:bCs/>
          <w:sz w:val="24"/>
          <w:szCs w:val="24"/>
          <w:lang w:val="en-US"/>
        </w:rPr>
      </w:pPr>
    </w:p>
    <w:p w14:paraId="79FFEDED" w14:textId="77777777" w:rsidR="00A92918" w:rsidRPr="004908D1" w:rsidRDefault="00A92918">
      <w:pPr>
        <w:rPr>
          <w:rFonts w:asciiTheme="majorHAnsi" w:hAnsiTheme="majorHAnsi" w:cstheme="majorBidi"/>
          <w:bCs/>
          <w:sz w:val="24"/>
          <w:szCs w:val="24"/>
          <w:lang w:val="en-US"/>
        </w:rPr>
      </w:pPr>
    </w:p>
    <w:p w14:paraId="57EFD7AF" w14:textId="77777777" w:rsidR="00ED35CA" w:rsidRPr="004908D1" w:rsidRDefault="00ED35CA">
      <w:pPr>
        <w:rPr>
          <w:rFonts w:asciiTheme="majorHAnsi" w:hAnsiTheme="majorHAnsi" w:cstheme="majorBidi"/>
          <w:bCs/>
          <w:sz w:val="24"/>
          <w:szCs w:val="24"/>
          <w:lang w:val="en-US"/>
        </w:rPr>
      </w:pPr>
    </w:p>
    <w:p w14:paraId="4BD7E26B" w14:textId="77777777" w:rsidR="00ED35CA" w:rsidRPr="004908D1" w:rsidRDefault="00ED35CA">
      <w:pPr>
        <w:rPr>
          <w:rFonts w:asciiTheme="majorHAnsi" w:hAnsiTheme="majorHAnsi" w:cstheme="majorBidi"/>
          <w:bCs/>
          <w:sz w:val="24"/>
          <w:szCs w:val="24"/>
          <w:lang w:val="en-US"/>
        </w:rPr>
      </w:pPr>
    </w:p>
    <w:p w14:paraId="6A5794AF" w14:textId="77777777" w:rsidR="00A92918" w:rsidRPr="004908D1" w:rsidRDefault="00A92918">
      <w:pPr>
        <w:rPr>
          <w:rFonts w:asciiTheme="majorHAnsi" w:hAnsiTheme="majorHAnsi" w:cstheme="majorBidi"/>
          <w:bCs/>
          <w:sz w:val="24"/>
          <w:szCs w:val="24"/>
          <w:lang w:val="en-US"/>
        </w:rPr>
      </w:pPr>
    </w:p>
    <w:p w14:paraId="3CEFDF0E" w14:textId="77777777" w:rsidR="00A92918" w:rsidRPr="004908D1" w:rsidRDefault="00A92918">
      <w:pPr>
        <w:rPr>
          <w:rFonts w:asciiTheme="majorHAnsi" w:hAnsiTheme="majorHAnsi" w:cstheme="majorBidi"/>
          <w:bCs/>
          <w:sz w:val="24"/>
          <w:szCs w:val="24"/>
          <w:lang w:val="en-US"/>
        </w:rPr>
      </w:pPr>
    </w:p>
    <w:p w14:paraId="594D01FD" w14:textId="77777777" w:rsidR="00A92918" w:rsidRPr="004908D1" w:rsidRDefault="00A92918">
      <w:pPr>
        <w:rPr>
          <w:rFonts w:asciiTheme="majorHAnsi" w:hAnsiTheme="majorHAnsi" w:cstheme="majorBidi"/>
          <w:bCs/>
          <w:sz w:val="24"/>
          <w:szCs w:val="24"/>
          <w:lang w:val="en-US"/>
        </w:rPr>
      </w:pPr>
    </w:p>
    <w:p w14:paraId="7A5221F2" w14:textId="2B5497EF" w:rsidR="00105162" w:rsidRPr="004908D1" w:rsidRDefault="00ED35CA" w:rsidP="00ED35CA">
      <w:pPr>
        <w:jc w:val="center"/>
        <w:rPr>
          <w:rFonts w:asciiTheme="majorHAnsi" w:hAnsiTheme="majorHAnsi" w:cstheme="majorBidi"/>
          <w:b/>
          <w:sz w:val="72"/>
          <w:szCs w:val="72"/>
          <w:lang w:val="en-US"/>
        </w:rPr>
      </w:pPr>
      <w:r w:rsidRPr="004908D1">
        <w:rPr>
          <w:rFonts w:asciiTheme="majorHAnsi" w:hAnsiTheme="majorHAnsi" w:cstheme="majorBidi"/>
          <w:b/>
          <w:sz w:val="72"/>
          <w:szCs w:val="72"/>
          <w:lang w:val="en-US"/>
        </w:rPr>
        <w:t>II- Semester-Based Teaching Organization Sheet</w:t>
      </w:r>
    </w:p>
    <w:p w14:paraId="3BED355A" w14:textId="77777777" w:rsidR="00105162" w:rsidRPr="004908D1" w:rsidRDefault="00105162" w:rsidP="00105162">
      <w:pPr>
        <w:jc w:val="center"/>
        <w:rPr>
          <w:rFonts w:asciiTheme="majorHAnsi" w:hAnsiTheme="majorHAnsi" w:cstheme="majorBidi"/>
          <w:b/>
          <w:sz w:val="32"/>
          <w:szCs w:val="32"/>
          <w:lang w:val="en-US"/>
        </w:rPr>
      </w:pPr>
    </w:p>
    <w:p w14:paraId="1624A207" w14:textId="4E9AB590" w:rsidR="00AB62E2" w:rsidRPr="004908D1" w:rsidRDefault="00105162" w:rsidP="00105162">
      <w:pPr>
        <w:jc w:val="center"/>
        <w:rPr>
          <w:rFonts w:asciiTheme="majorHAnsi" w:hAnsiTheme="majorHAnsi" w:cstheme="majorBidi"/>
          <w:b/>
          <w:sz w:val="32"/>
          <w:szCs w:val="32"/>
          <w:lang w:val="en-US"/>
        </w:rPr>
        <w:sectPr w:rsidR="00AB62E2" w:rsidRPr="004908D1" w:rsidSect="00292F7C">
          <w:headerReference w:type="default" r:id="rId8"/>
          <w:footerReference w:type="default" r:id="rId9"/>
          <w:pgSz w:w="11906" w:h="16838"/>
          <w:pgMar w:top="1134" w:right="1134" w:bottom="1134" w:left="1134" w:header="709" w:footer="430" w:gutter="170"/>
          <w:pgNumType w:start="1"/>
          <w:cols w:space="708"/>
          <w:docGrid w:linePitch="360"/>
        </w:sectPr>
      </w:pPr>
      <w:r w:rsidRPr="004908D1">
        <w:rPr>
          <w:rFonts w:asciiTheme="majorHAnsi" w:hAnsiTheme="majorHAnsi" w:cstheme="majorBidi"/>
          <w:b/>
          <w:sz w:val="32"/>
          <w:szCs w:val="32"/>
          <w:lang w:val="en-US"/>
        </w:rPr>
        <w:t xml:space="preserve">6 </w:t>
      </w:r>
      <w:r w:rsidR="00ED35CA" w:rsidRPr="004908D1">
        <w:rPr>
          <w:rFonts w:asciiTheme="majorHAnsi" w:hAnsiTheme="majorHAnsi" w:cstheme="majorBidi"/>
          <w:b/>
          <w:sz w:val="32"/>
          <w:szCs w:val="32"/>
          <w:lang w:val="en-US"/>
        </w:rPr>
        <w:t>semesters</w:t>
      </w:r>
      <w:r w:rsidRPr="004908D1">
        <w:rPr>
          <w:rFonts w:asciiTheme="majorHAnsi" w:hAnsiTheme="majorHAnsi" w:cstheme="majorBidi"/>
          <w:b/>
          <w:sz w:val="32"/>
          <w:szCs w:val="32"/>
          <w:lang w:val="en-US"/>
        </w:rPr>
        <w:t xml:space="preserve"> (1</w:t>
      </w:r>
      <w:r w:rsidR="00ED35CA" w:rsidRPr="004908D1">
        <w:rPr>
          <w:rFonts w:asciiTheme="majorHAnsi" w:hAnsiTheme="majorHAnsi" w:cstheme="majorBidi"/>
          <w:b/>
          <w:sz w:val="32"/>
          <w:szCs w:val="32"/>
          <w:vertAlign w:val="superscript"/>
          <w:lang w:val="en-US"/>
        </w:rPr>
        <w:t>st</w:t>
      </w:r>
      <w:r w:rsidRPr="004908D1">
        <w:rPr>
          <w:rFonts w:asciiTheme="majorHAnsi" w:hAnsiTheme="majorHAnsi" w:cstheme="majorBidi"/>
          <w:b/>
          <w:sz w:val="32"/>
          <w:szCs w:val="32"/>
          <w:lang w:val="en-US"/>
        </w:rPr>
        <w:t>, 2</w:t>
      </w:r>
      <w:r w:rsidR="00ED35CA" w:rsidRPr="004908D1">
        <w:rPr>
          <w:rFonts w:asciiTheme="majorHAnsi" w:hAnsiTheme="majorHAnsi" w:cstheme="majorBidi"/>
          <w:b/>
          <w:sz w:val="32"/>
          <w:szCs w:val="32"/>
          <w:vertAlign w:val="superscript"/>
          <w:lang w:val="en-US"/>
        </w:rPr>
        <w:t>nd</w:t>
      </w:r>
      <w:r w:rsidRPr="004908D1">
        <w:rPr>
          <w:rFonts w:asciiTheme="majorHAnsi" w:hAnsiTheme="majorHAnsi" w:cstheme="majorBidi"/>
          <w:b/>
          <w:sz w:val="32"/>
          <w:szCs w:val="32"/>
          <w:lang w:val="en-US"/>
        </w:rPr>
        <w:t>, 3</w:t>
      </w:r>
      <w:r w:rsidR="00ED35CA" w:rsidRPr="004908D1">
        <w:rPr>
          <w:rFonts w:asciiTheme="majorHAnsi" w:hAnsiTheme="majorHAnsi" w:cstheme="majorBidi"/>
          <w:b/>
          <w:sz w:val="32"/>
          <w:szCs w:val="32"/>
          <w:vertAlign w:val="superscript"/>
          <w:lang w:val="en-US"/>
        </w:rPr>
        <w:t xml:space="preserve">rd </w:t>
      </w:r>
      <w:r w:rsidR="00ED35CA" w:rsidRPr="004908D1">
        <w:rPr>
          <w:rFonts w:asciiTheme="majorHAnsi" w:hAnsiTheme="majorHAnsi" w:cstheme="majorBidi"/>
          <w:b/>
          <w:sz w:val="32"/>
          <w:szCs w:val="32"/>
          <w:lang w:val="en-US"/>
        </w:rPr>
        <w:t>years</w:t>
      </w:r>
      <w:r w:rsidRPr="004908D1">
        <w:rPr>
          <w:rFonts w:asciiTheme="majorHAnsi" w:hAnsiTheme="majorHAnsi" w:cstheme="majorBidi"/>
          <w:b/>
          <w:sz w:val="32"/>
          <w:szCs w:val="32"/>
          <w:lang w:val="en-US"/>
        </w:rPr>
        <w:t>)</w:t>
      </w:r>
    </w:p>
    <w:p w14:paraId="1668A257" w14:textId="77777777" w:rsidR="005A383C" w:rsidRPr="004908D1" w:rsidRDefault="005A383C" w:rsidP="005A383C">
      <w:pPr>
        <w:pStyle w:val="Header"/>
        <w:tabs>
          <w:tab w:val="clear" w:pos="4536"/>
          <w:tab w:val="clear" w:pos="9072"/>
        </w:tabs>
        <w:ind w:left="360"/>
        <w:rPr>
          <w:rFonts w:asciiTheme="majorHAnsi" w:hAnsiTheme="majorHAnsi" w:cstheme="majorBidi"/>
          <w:b/>
          <w:sz w:val="28"/>
          <w:szCs w:val="28"/>
          <w:lang w:val="en-US"/>
        </w:rPr>
      </w:pPr>
    </w:p>
    <w:p w14:paraId="47289522" w14:textId="1EE39224" w:rsidR="00953E6B" w:rsidRPr="004908D1" w:rsidRDefault="00130FF3">
      <w:pPr>
        <w:pStyle w:val="Header"/>
        <w:numPr>
          <w:ilvl w:val="0"/>
          <w:numId w:val="6"/>
        </w:numPr>
        <w:tabs>
          <w:tab w:val="clear" w:pos="4536"/>
          <w:tab w:val="clear" w:pos="9072"/>
        </w:tabs>
        <w:rPr>
          <w:rFonts w:asciiTheme="majorHAnsi" w:hAnsiTheme="majorHAnsi" w:cstheme="majorBidi"/>
          <w:b/>
          <w:sz w:val="28"/>
          <w:szCs w:val="28"/>
          <w:lang w:val="en-US"/>
        </w:rPr>
      </w:pPr>
      <w:r w:rsidRPr="004908D1">
        <w:rPr>
          <w:rFonts w:asciiTheme="majorHAnsi" w:hAnsiTheme="majorHAnsi" w:cstheme="majorBidi"/>
          <w:b/>
          <w:sz w:val="28"/>
          <w:szCs w:val="28"/>
          <w:lang w:val="en-US"/>
        </w:rPr>
        <w:t xml:space="preserve">SEMESTER </w:t>
      </w:r>
      <w:r w:rsidR="00AB62E2" w:rsidRPr="004908D1">
        <w:rPr>
          <w:rFonts w:asciiTheme="majorHAnsi" w:hAnsiTheme="majorHAnsi" w:cstheme="majorBidi"/>
          <w:b/>
          <w:sz w:val="28"/>
          <w:szCs w:val="28"/>
          <w:lang w:val="en-US"/>
        </w:rPr>
        <w:t>1</w:t>
      </w:r>
    </w:p>
    <w:p w14:paraId="7AEE15A9" w14:textId="77777777" w:rsidR="00262249" w:rsidRPr="004908D1" w:rsidRDefault="00262249" w:rsidP="00262249">
      <w:pPr>
        <w:pStyle w:val="Header"/>
        <w:tabs>
          <w:tab w:val="clear" w:pos="4536"/>
          <w:tab w:val="clear" w:pos="9072"/>
        </w:tabs>
        <w:rPr>
          <w:rFonts w:asciiTheme="majorHAnsi" w:hAnsiTheme="majorHAnsi" w:cstheme="majorBidi"/>
          <w:b/>
          <w:sz w:val="28"/>
          <w:szCs w:val="2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649"/>
        <w:gridCol w:w="1182"/>
        <w:gridCol w:w="868"/>
        <w:gridCol w:w="868"/>
        <w:gridCol w:w="868"/>
        <w:gridCol w:w="1357"/>
        <w:gridCol w:w="687"/>
        <w:gridCol w:w="885"/>
        <w:gridCol w:w="1191"/>
        <w:gridCol w:w="1005"/>
      </w:tblGrid>
      <w:tr w:rsidR="000B5D6E" w:rsidRPr="004908D1" w14:paraId="4E4F6CCB" w14:textId="77777777" w:rsidTr="00547B23">
        <w:trPr>
          <w:cantSplit/>
          <w:trHeight w:val="347"/>
        </w:trPr>
        <w:tc>
          <w:tcPr>
            <w:tcW w:w="1940" w:type="pct"/>
            <w:vMerge w:val="restart"/>
            <w:tcBorders>
              <w:top w:val="double" w:sz="4" w:space="0" w:color="auto"/>
            </w:tcBorders>
            <w:shd w:val="clear" w:color="auto" w:fill="C2D69B" w:themeFill="accent3" w:themeFillTint="99"/>
            <w:vAlign w:val="center"/>
            <w:hideMark/>
          </w:tcPr>
          <w:p w14:paraId="1AC1EC35" w14:textId="0B244CBD" w:rsidR="000B5D6E" w:rsidRPr="004908D1" w:rsidRDefault="000B5D6E" w:rsidP="000B5D6E">
            <w:pPr>
              <w:spacing w:after="0" w:line="240" w:lineRule="auto"/>
              <w:rPr>
                <w:rFonts w:asciiTheme="majorHAnsi" w:hAnsiTheme="majorHAnsi" w:cstheme="majorBidi"/>
                <w:b/>
                <w:sz w:val="20"/>
                <w:szCs w:val="20"/>
                <w:lang w:val="en-US"/>
              </w:rPr>
            </w:pPr>
            <w:bookmarkStart w:id="1" w:name="_Hlk90012845"/>
            <w:r w:rsidRPr="004908D1">
              <w:rPr>
                <w:rFonts w:asciiTheme="majorHAnsi" w:hAnsiTheme="majorHAnsi" w:cstheme="majorBidi"/>
                <w:b/>
                <w:sz w:val="20"/>
                <w:szCs w:val="20"/>
                <w:lang w:val="en-US"/>
              </w:rPr>
              <w:t>Teaching Unit</w:t>
            </w:r>
          </w:p>
        </w:tc>
        <w:tc>
          <w:tcPr>
            <w:tcW w:w="406" w:type="pct"/>
            <w:tcBorders>
              <w:top w:val="double" w:sz="4" w:space="0" w:color="auto"/>
            </w:tcBorders>
            <w:shd w:val="clear" w:color="auto" w:fill="C2D69B" w:themeFill="accent3" w:themeFillTint="99"/>
            <w:vAlign w:val="center"/>
            <w:hideMark/>
          </w:tcPr>
          <w:p w14:paraId="1C8F71D1" w14:textId="3B45C2D3" w:rsidR="000B5D6E" w:rsidRPr="004908D1" w:rsidRDefault="00DD7547" w:rsidP="000B5D6E">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SW</w:t>
            </w:r>
          </w:p>
        </w:tc>
        <w:tc>
          <w:tcPr>
            <w:tcW w:w="1360" w:type="pct"/>
            <w:gridSpan w:val="4"/>
            <w:tcBorders>
              <w:top w:val="double" w:sz="4" w:space="0" w:color="auto"/>
            </w:tcBorders>
            <w:shd w:val="clear" w:color="auto" w:fill="C2D69B" w:themeFill="accent3" w:themeFillTint="99"/>
            <w:vAlign w:val="center"/>
            <w:hideMark/>
          </w:tcPr>
          <w:p w14:paraId="460E1A1E" w14:textId="24D7493C" w:rsidR="000B5D6E" w:rsidRPr="004908D1" w:rsidRDefault="00DD7547" w:rsidP="000B5D6E">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Weekly Contact Hours</w:t>
            </w:r>
          </w:p>
        </w:tc>
        <w:tc>
          <w:tcPr>
            <w:tcW w:w="236" w:type="pct"/>
            <w:vMerge w:val="restart"/>
            <w:tcBorders>
              <w:top w:val="double" w:sz="4" w:space="0" w:color="auto"/>
            </w:tcBorders>
            <w:shd w:val="clear" w:color="auto" w:fill="C2D69B" w:themeFill="accent3" w:themeFillTint="99"/>
            <w:vAlign w:val="center"/>
            <w:hideMark/>
          </w:tcPr>
          <w:p w14:paraId="260CDDC5" w14:textId="296A15A7" w:rsidR="000B5D6E" w:rsidRPr="004908D1" w:rsidRDefault="000B5D6E" w:rsidP="000B5D6E">
            <w:pPr>
              <w:spacing w:after="0" w:line="240" w:lineRule="auto"/>
              <w:jc w:val="center"/>
              <w:rPr>
                <w:rFonts w:asciiTheme="majorHAnsi" w:hAnsiTheme="majorHAnsi" w:cstheme="majorBidi"/>
                <w:b/>
                <w:sz w:val="20"/>
                <w:szCs w:val="20"/>
                <w:lang w:val="en-US"/>
              </w:rPr>
            </w:pPr>
            <w:proofErr w:type="spellStart"/>
            <w:r w:rsidRPr="004908D1">
              <w:rPr>
                <w:rFonts w:asciiTheme="majorHAnsi" w:hAnsiTheme="majorHAnsi" w:cstheme="majorBidi"/>
                <w:b/>
                <w:sz w:val="20"/>
                <w:szCs w:val="20"/>
                <w:lang w:val="en-US"/>
              </w:rPr>
              <w:t>Coef</w:t>
            </w:r>
            <w:proofErr w:type="spellEnd"/>
          </w:p>
        </w:tc>
        <w:tc>
          <w:tcPr>
            <w:tcW w:w="304" w:type="pct"/>
            <w:vMerge w:val="restart"/>
            <w:tcBorders>
              <w:top w:val="double" w:sz="4" w:space="0" w:color="auto"/>
            </w:tcBorders>
            <w:shd w:val="clear" w:color="auto" w:fill="C2D69B" w:themeFill="accent3" w:themeFillTint="99"/>
            <w:vAlign w:val="center"/>
            <w:hideMark/>
          </w:tcPr>
          <w:p w14:paraId="56A4A57B" w14:textId="60B262B1" w:rsidR="000B5D6E" w:rsidRPr="004908D1" w:rsidRDefault="000B5D6E" w:rsidP="000B5D6E">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Cr</w:t>
            </w:r>
            <w:r w:rsidR="000A56D8"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dits</w:t>
            </w:r>
          </w:p>
        </w:tc>
        <w:tc>
          <w:tcPr>
            <w:tcW w:w="754" w:type="pct"/>
            <w:gridSpan w:val="2"/>
            <w:tcBorders>
              <w:top w:val="double" w:sz="4" w:space="0" w:color="auto"/>
            </w:tcBorders>
            <w:shd w:val="clear" w:color="auto" w:fill="C2D69B" w:themeFill="accent3" w:themeFillTint="99"/>
            <w:vAlign w:val="center"/>
            <w:hideMark/>
          </w:tcPr>
          <w:p w14:paraId="056D5480" w14:textId="79BB788B" w:rsidR="000B5D6E" w:rsidRPr="004908D1" w:rsidRDefault="000A56D8" w:rsidP="000B5D6E">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Assessment Method</w:t>
            </w:r>
          </w:p>
        </w:tc>
      </w:tr>
      <w:tr w:rsidR="0059760E" w:rsidRPr="004908D1" w14:paraId="2249FA23" w14:textId="77777777" w:rsidTr="00547B23">
        <w:trPr>
          <w:cantSplit/>
          <w:trHeight w:val="347"/>
        </w:trPr>
        <w:tc>
          <w:tcPr>
            <w:tcW w:w="1940" w:type="pct"/>
            <w:vMerge/>
            <w:tcBorders>
              <w:bottom w:val="double" w:sz="4" w:space="0" w:color="auto"/>
            </w:tcBorders>
            <w:shd w:val="clear" w:color="auto" w:fill="C2D69B" w:themeFill="accent3" w:themeFillTint="99"/>
            <w:vAlign w:val="center"/>
            <w:hideMark/>
          </w:tcPr>
          <w:p w14:paraId="580D8DB9" w14:textId="77777777" w:rsidR="0059760E" w:rsidRPr="004908D1" w:rsidRDefault="0059760E" w:rsidP="00B05A4D">
            <w:pPr>
              <w:spacing w:after="0" w:line="240" w:lineRule="auto"/>
              <w:rPr>
                <w:rFonts w:asciiTheme="majorHAnsi" w:hAnsiTheme="majorHAnsi" w:cstheme="majorBidi"/>
                <w:b/>
                <w:sz w:val="20"/>
                <w:szCs w:val="20"/>
                <w:lang w:val="en-US"/>
              </w:rPr>
            </w:pPr>
          </w:p>
        </w:tc>
        <w:tc>
          <w:tcPr>
            <w:tcW w:w="406" w:type="pct"/>
            <w:tcBorders>
              <w:bottom w:val="double" w:sz="4" w:space="0" w:color="auto"/>
            </w:tcBorders>
            <w:shd w:val="clear" w:color="auto" w:fill="C2D69B" w:themeFill="accent3" w:themeFillTint="99"/>
            <w:vAlign w:val="center"/>
            <w:hideMark/>
          </w:tcPr>
          <w:p w14:paraId="1B02D437" w14:textId="7A273D1F" w:rsidR="0059760E" w:rsidRPr="004908D1" w:rsidRDefault="0059760E"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 xml:space="preserve">14-16 </w:t>
            </w:r>
            <w:r w:rsidR="00DD7547" w:rsidRPr="004908D1">
              <w:rPr>
                <w:rFonts w:asciiTheme="majorHAnsi" w:hAnsiTheme="majorHAnsi" w:cstheme="majorBidi"/>
                <w:b/>
                <w:sz w:val="20"/>
                <w:szCs w:val="20"/>
                <w:lang w:val="en-US"/>
              </w:rPr>
              <w:t>W</w:t>
            </w:r>
          </w:p>
        </w:tc>
        <w:tc>
          <w:tcPr>
            <w:tcW w:w="298" w:type="pct"/>
            <w:tcBorders>
              <w:bottom w:val="double" w:sz="4" w:space="0" w:color="auto"/>
            </w:tcBorders>
            <w:shd w:val="clear" w:color="auto" w:fill="C2D69B" w:themeFill="accent3" w:themeFillTint="99"/>
            <w:vAlign w:val="center"/>
            <w:hideMark/>
          </w:tcPr>
          <w:p w14:paraId="56940BEF" w14:textId="7B31CA8F" w:rsidR="0059760E" w:rsidRPr="004908D1" w:rsidRDefault="004D177C"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L</w:t>
            </w:r>
          </w:p>
        </w:tc>
        <w:tc>
          <w:tcPr>
            <w:tcW w:w="298" w:type="pct"/>
            <w:tcBorders>
              <w:bottom w:val="double" w:sz="4" w:space="0" w:color="auto"/>
            </w:tcBorders>
            <w:shd w:val="clear" w:color="auto" w:fill="C2D69B" w:themeFill="accent3" w:themeFillTint="99"/>
            <w:vAlign w:val="center"/>
            <w:hideMark/>
          </w:tcPr>
          <w:p w14:paraId="089AB462" w14:textId="3D2F093F" w:rsidR="0059760E" w:rsidRPr="004908D1" w:rsidRDefault="002A4BB8"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T</w:t>
            </w:r>
          </w:p>
        </w:tc>
        <w:tc>
          <w:tcPr>
            <w:tcW w:w="298" w:type="pct"/>
            <w:tcBorders>
              <w:bottom w:val="double" w:sz="4" w:space="0" w:color="auto"/>
            </w:tcBorders>
            <w:shd w:val="clear" w:color="auto" w:fill="C2D69B" w:themeFill="accent3" w:themeFillTint="99"/>
            <w:vAlign w:val="center"/>
            <w:hideMark/>
          </w:tcPr>
          <w:p w14:paraId="3206BDF0" w14:textId="35ACBE99" w:rsidR="0059760E" w:rsidRPr="004908D1" w:rsidRDefault="004D177C"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P</w:t>
            </w:r>
          </w:p>
        </w:tc>
        <w:tc>
          <w:tcPr>
            <w:tcW w:w="466" w:type="pct"/>
            <w:tcBorders>
              <w:bottom w:val="double" w:sz="4" w:space="0" w:color="auto"/>
            </w:tcBorders>
            <w:shd w:val="clear" w:color="auto" w:fill="C2D69B" w:themeFill="accent3" w:themeFillTint="99"/>
            <w:vAlign w:val="center"/>
            <w:hideMark/>
          </w:tcPr>
          <w:p w14:paraId="47B16BB7" w14:textId="41EA2B38" w:rsidR="0059760E" w:rsidRPr="004908D1" w:rsidRDefault="000A56D8"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Other</w:t>
            </w:r>
            <w:r w:rsidR="003B729F" w:rsidRPr="004908D1">
              <w:rPr>
                <w:rFonts w:asciiTheme="majorHAnsi" w:hAnsiTheme="majorHAnsi" w:cstheme="majorBidi"/>
                <w:b/>
                <w:sz w:val="20"/>
                <w:szCs w:val="20"/>
                <w:lang w:val="en-US"/>
              </w:rPr>
              <w:t xml:space="preserve"> </w:t>
            </w:r>
            <w:r w:rsidRPr="004908D1">
              <w:rPr>
                <w:rFonts w:asciiTheme="majorHAnsi" w:hAnsiTheme="majorHAnsi" w:cstheme="majorBidi"/>
                <w:b/>
                <w:sz w:val="20"/>
                <w:szCs w:val="20"/>
                <w:lang w:val="en-US"/>
              </w:rPr>
              <w:t>SW</w:t>
            </w:r>
          </w:p>
        </w:tc>
        <w:tc>
          <w:tcPr>
            <w:tcW w:w="236" w:type="pct"/>
            <w:vMerge/>
            <w:tcBorders>
              <w:bottom w:val="double" w:sz="4" w:space="0" w:color="auto"/>
            </w:tcBorders>
            <w:shd w:val="clear" w:color="auto" w:fill="C2D69B" w:themeFill="accent3" w:themeFillTint="99"/>
            <w:vAlign w:val="center"/>
            <w:hideMark/>
          </w:tcPr>
          <w:p w14:paraId="7C7E28EA"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04" w:type="pct"/>
            <w:vMerge/>
            <w:tcBorders>
              <w:bottom w:val="double" w:sz="4" w:space="0" w:color="auto"/>
            </w:tcBorders>
            <w:shd w:val="clear" w:color="auto" w:fill="C2D69B" w:themeFill="accent3" w:themeFillTint="99"/>
            <w:vAlign w:val="center"/>
            <w:hideMark/>
          </w:tcPr>
          <w:p w14:paraId="0EF48642"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409" w:type="pct"/>
            <w:tcBorders>
              <w:bottom w:val="double" w:sz="4" w:space="0" w:color="auto"/>
            </w:tcBorders>
            <w:shd w:val="clear" w:color="auto" w:fill="C2D69B" w:themeFill="accent3" w:themeFillTint="99"/>
            <w:vAlign w:val="center"/>
            <w:hideMark/>
          </w:tcPr>
          <w:p w14:paraId="55CF3F28" w14:textId="0FAAF6C1" w:rsidR="0059760E" w:rsidRPr="004908D1" w:rsidRDefault="000A56D8"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Continuous</w:t>
            </w:r>
          </w:p>
        </w:tc>
        <w:tc>
          <w:tcPr>
            <w:tcW w:w="345" w:type="pct"/>
            <w:tcBorders>
              <w:bottom w:val="double" w:sz="4" w:space="0" w:color="auto"/>
            </w:tcBorders>
            <w:shd w:val="clear" w:color="auto" w:fill="C2D69B" w:themeFill="accent3" w:themeFillTint="99"/>
            <w:vAlign w:val="center"/>
            <w:hideMark/>
          </w:tcPr>
          <w:p w14:paraId="0AB6CFAE" w14:textId="7FCCBF88" w:rsidR="0059760E" w:rsidRPr="004908D1" w:rsidRDefault="0059760E"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Exam</w:t>
            </w:r>
          </w:p>
        </w:tc>
      </w:tr>
      <w:tr w:rsidR="00340F74" w:rsidRPr="004908D1" w14:paraId="36B37046" w14:textId="77777777" w:rsidTr="00547B23">
        <w:trPr>
          <w:cantSplit/>
          <w:trHeight w:val="347"/>
        </w:trPr>
        <w:tc>
          <w:tcPr>
            <w:tcW w:w="1940" w:type="pct"/>
            <w:tcBorders>
              <w:top w:val="double" w:sz="4" w:space="0" w:color="auto"/>
            </w:tcBorders>
            <w:shd w:val="clear" w:color="auto" w:fill="D6E3BC" w:themeFill="accent3" w:themeFillTint="66"/>
            <w:vAlign w:val="center"/>
            <w:hideMark/>
          </w:tcPr>
          <w:p w14:paraId="0B0DE5D6" w14:textId="47B44DCA" w:rsidR="00340F74" w:rsidRPr="004908D1" w:rsidRDefault="00340F74" w:rsidP="00340F74">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Core Teaching Unit</w:t>
            </w:r>
          </w:p>
        </w:tc>
        <w:tc>
          <w:tcPr>
            <w:tcW w:w="1766" w:type="pct"/>
            <w:gridSpan w:val="5"/>
            <w:tcBorders>
              <w:top w:val="double" w:sz="4" w:space="0" w:color="auto"/>
            </w:tcBorders>
            <w:shd w:val="clear" w:color="auto" w:fill="D6E3BC" w:themeFill="accent3" w:themeFillTint="66"/>
            <w:vAlign w:val="center"/>
            <w:hideMark/>
          </w:tcPr>
          <w:p w14:paraId="2F370368" w14:textId="77777777" w:rsidR="00340F74" w:rsidRPr="004908D1" w:rsidRDefault="00340F74" w:rsidP="00340F74">
            <w:pPr>
              <w:spacing w:after="0" w:line="240" w:lineRule="auto"/>
              <w:jc w:val="center"/>
              <w:rPr>
                <w:rFonts w:asciiTheme="majorHAnsi" w:hAnsiTheme="majorHAnsi" w:cstheme="majorBidi"/>
                <w:b/>
                <w:sz w:val="20"/>
                <w:szCs w:val="20"/>
                <w:lang w:val="en-US"/>
              </w:rPr>
            </w:pPr>
          </w:p>
        </w:tc>
        <w:tc>
          <w:tcPr>
            <w:tcW w:w="236" w:type="pct"/>
            <w:tcBorders>
              <w:top w:val="double" w:sz="4" w:space="0" w:color="auto"/>
            </w:tcBorders>
            <w:shd w:val="clear" w:color="auto" w:fill="D6E3BC" w:themeFill="accent3" w:themeFillTint="66"/>
            <w:vAlign w:val="center"/>
            <w:hideMark/>
          </w:tcPr>
          <w:p w14:paraId="6C8A7D40" w14:textId="23E19F34" w:rsidR="00340F74" w:rsidRPr="004908D1" w:rsidRDefault="00340F74" w:rsidP="00340F7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8</w:t>
            </w:r>
          </w:p>
        </w:tc>
        <w:tc>
          <w:tcPr>
            <w:tcW w:w="304" w:type="pct"/>
            <w:tcBorders>
              <w:top w:val="double" w:sz="4" w:space="0" w:color="auto"/>
            </w:tcBorders>
            <w:shd w:val="clear" w:color="auto" w:fill="D6E3BC" w:themeFill="accent3" w:themeFillTint="66"/>
            <w:vAlign w:val="center"/>
            <w:hideMark/>
          </w:tcPr>
          <w:p w14:paraId="17F4039A" w14:textId="5D75D18D" w:rsidR="00340F74" w:rsidRPr="004908D1" w:rsidRDefault="00340F74" w:rsidP="00340F7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16</w:t>
            </w:r>
          </w:p>
        </w:tc>
        <w:tc>
          <w:tcPr>
            <w:tcW w:w="409" w:type="pct"/>
            <w:tcBorders>
              <w:top w:val="double" w:sz="4" w:space="0" w:color="auto"/>
            </w:tcBorders>
            <w:shd w:val="clear" w:color="auto" w:fill="D6E3BC" w:themeFill="accent3" w:themeFillTint="66"/>
            <w:vAlign w:val="center"/>
          </w:tcPr>
          <w:p w14:paraId="073AEE76" w14:textId="77777777" w:rsidR="00340F74" w:rsidRPr="004908D1" w:rsidRDefault="00340F74" w:rsidP="00340F74">
            <w:pPr>
              <w:spacing w:after="0" w:line="240" w:lineRule="auto"/>
              <w:jc w:val="center"/>
              <w:rPr>
                <w:rFonts w:asciiTheme="majorHAnsi" w:hAnsiTheme="majorHAnsi" w:cstheme="majorBidi"/>
                <w:b/>
                <w:sz w:val="20"/>
                <w:szCs w:val="20"/>
                <w:lang w:val="en-US"/>
              </w:rPr>
            </w:pPr>
          </w:p>
        </w:tc>
        <w:tc>
          <w:tcPr>
            <w:tcW w:w="345" w:type="pct"/>
            <w:tcBorders>
              <w:top w:val="double" w:sz="4" w:space="0" w:color="auto"/>
            </w:tcBorders>
            <w:shd w:val="clear" w:color="auto" w:fill="D6E3BC" w:themeFill="accent3" w:themeFillTint="66"/>
            <w:vAlign w:val="center"/>
          </w:tcPr>
          <w:p w14:paraId="7ADACB3A" w14:textId="77777777" w:rsidR="00340F74" w:rsidRPr="004908D1" w:rsidRDefault="00340F74" w:rsidP="00340F74">
            <w:pPr>
              <w:spacing w:after="0" w:line="240" w:lineRule="auto"/>
              <w:jc w:val="center"/>
              <w:rPr>
                <w:rFonts w:asciiTheme="majorHAnsi" w:hAnsiTheme="majorHAnsi" w:cstheme="majorBidi"/>
                <w:b/>
                <w:sz w:val="20"/>
                <w:szCs w:val="20"/>
                <w:lang w:val="en-US"/>
              </w:rPr>
            </w:pPr>
          </w:p>
        </w:tc>
      </w:tr>
      <w:tr w:rsidR="0059760E" w:rsidRPr="004908D1" w14:paraId="1D9A387A" w14:textId="77777777" w:rsidTr="00547B23">
        <w:trPr>
          <w:cantSplit/>
          <w:trHeight w:val="347"/>
        </w:trPr>
        <w:tc>
          <w:tcPr>
            <w:tcW w:w="1940" w:type="pct"/>
            <w:vAlign w:val="center"/>
            <w:hideMark/>
          </w:tcPr>
          <w:p w14:paraId="1CE6FF2E" w14:textId="2136A6CD" w:rsidR="0059760E" w:rsidRPr="004908D1" w:rsidRDefault="0071755A" w:rsidP="00B05A4D">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CTU</w:t>
            </w:r>
            <w:r w:rsidR="0059760E" w:rsidRPr="004908D1">
              <w:rPr>
                <w:rFonts w:asciiTheme="majorHAnsi" w:hAnsiTheme="majorHAnsi" w:cstheme="majorBidi"/>
                <w:b/>
                <w:sz w:val="20"/>
                <w:szCs w:val="20"/>
                <w:lang w:val="en-US"/>
              </w:rPr>
              <w:t xml:space="preserve">1 </w:t>
            </w:r>
            <w:r w:rsidR="00D269D4" w:rsidRPr="004908D1">
              <w:rPr>
                <w:rFonts w:asciiTheme="majorHAnsi" w:hAnsiTheme="majorHAnsi" w:cstheme="majorBidi"/>
                <w:b/>
                <w:sz w:val="20"/>
                <w:szCs w:val="20"/>
                <w:lang w:val="en-US"/>
              </w:rPr>
              <w:t>(C/</w:t>
            </w:r>
            <w:r w:rsidR="00873560" w:rsidRPr="004908D1">
              <w:rPr>
                <w:rFonts w:asciiTheme="majorHAnsi" w:hAnsiTheme="majorHAnsi" w:cstheme="majorBidi"/>
                <w:b/>
                <w:sz w:val="20"/>
                <w:szCs w:val="20"/>
                <w:lang w:val="en-US"/>
              </w:rPr>
              <w:t>E</w:t>
            </w:r>
            <w:r w:rsidR="00D269D4" w:rsidRPr="004908D1">
              <w:rPr>
                <w:rFonts w:asciiTheme="majorHAnsi" w:hAnsiTheme="majorHAnsi" w:cstheme="majorBidi"/>
                <w:b/>
                <w:sz w:val="20"/>
                <w:szCs w:val="20"/>
                <w:lang w:val="en-US"/>
              </w:rPr>
              <w:t>)</w:t>
            </w:r>
          </w:p>
        </w:tc>
        <w:tc>
          <w:tcPr>
            <w:tcW w:w="406" w:type="pct"/>
            <w:vAlign w:val="center"/>
          </w:tcPr>
          <w:p w14:paraId="64D841B4"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575D86DB"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3A0B720D"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6423252D"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466" w:type="pct"/>
            <w:vAlign w:val="center"/>
          </w:tcPr>
          <w:p w14:paraId="335621FD"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36" w:type="pct"/>
            <w:vAlign w:val="center"/>
          </w:tcPr>
          <w:p w14:paraId="0A62BD4E"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04" w:type="pct"/>
            <w:vAlign w:val="center"/>
          </w:tcPr>
          <w:p w14:paraId="09051D60"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409" w:type="pct"/>
            <w:vAlign w:val="center"/>
          </w:tcPr>
          <w:p w14:paraId="24449CA8"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45" w:type="pct"/>
            <w:vAlign w:val="center"/>
          </w:tcPr>
          <w:p w14:paraId="773A9605"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r>
      <w:tr w:rsidR="0059760E" w:rsidRPr="004908D1" w14:paraId="3B77476A" w14:textId="77777777" w:rsidTr="00547B23">
        <w:trPr>
          <w:cantSplit/>
          <w:trHeight w:val="347"/>
        </w:trPr>
        <w:tc>
          <w:tcPr>
            <w:tcW w:w="1940" w:type="pct"/>
            <w:vAlign w:val="center"/>
            <w:hideMark/>
          </w:tcPr>
          <w:p w14:paraId="40756122" w14:textId="7B22FEFE" w:rsidR="0059760E" w:rsidRPr="004908D1" w:rsidRDefault="00871388" w:rsidP="00B05A4D">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Fundamentals of Enzymology</w:t>
            </w:r>
          </w:p>
        </w:tc>
        <w:tc>
          <w:tcPr>
            <w:tcW w:w="406" w:type="pct"/>
            <w:vAlign w:val="center"/>
            <w:hideMark/>
          </w:tcPr>
          <w:p w14:paraId="721C33C2" w14:textId="2DBC45F0" w:rsidR="0059760E" w:rsidRPr="004908D1" w:rsidRDefault="007434A0"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298" w:type="pct"/>
            <w:vAlign w:val="center"/>
            <w:hideMark/>
          </w:tcPr>
          <w:p w14:paraId="3EFA9496" w14:textId="016B4627" w:rsidR="0059760E" w:rsidRPr="004908D1" w:rsidRDefault="008C005C"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8" w:type="pct"/>
            <w:vAlign w:val="center"/>
            <w:hideMark/>
          </w:tcPr>
          <w:p w14:paraId="2E2302C1" w14:textId="1E582331" w:rsidR="0059760E" w:rsidRPr="004908D1" w:rsidRDefault="00A67BFB"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00</w:t>
            </w:r>
            <w:r w:rsidR="0059760E" w:rsidRPr="004908D1">
              <w:rPr>
                <w:rFonts w:asciiTheme="majorHAnsi" w:hAnsiTheme="majorHAnsi" w:cstheme="majorBidi"/>
                <w:bCs/>
                <w:sz w:val="20"/>
                <w:szCs w:val="20"/>
                <w:lang w:val="en-US"/>
              </w:rPr>
              <w:t>h</w:t>
            </w:r>
            <w:r w:rsidRPr="004908D1">
              <w:rPr>
                <w:rFonts w:asciiTheme="majorHAnsi" w:hAnsiTheme="majorHAnsi" w:cstheme="majorBidi"/>
                <w:bCs/>
                <w:sz w:val="20"/>
                <w:szCs w:val="20"/>
                <w:lang w:val="en-US"/>
              </w:rPr>
              <w:t>45</w:t>
            </w:r>
          </w:p>
        </w:tc>
        <w:tc>
          <w:tcPr>
            <w:tcW w:w="298" w:type="pct"/>
            <w:vAlign w:val="center"/>
            <w:hideMark/>
          </w:tcPr>
          <w:p w14:paraId="102D6BCD" w14:textId="78E22175" w:rsidR="0059760E" w:rsidRPr="004908D1" w:rsidRDefault="00A67BFB"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00</w:t>
            </w:r>
            <w:r w:rsidR="009F79C5" w:rsidRPr="004908D1">
              <w:rPr>
                <w:rFonts w:asciiTheme="majorHAnsi" w:hAnsiTheme="majorHAnsi" w:cstheme="majorBidi"/>
                <w:bCs/>
                <w:sz w:val="20"/>
                <w:szCs w:val="20"/>
                <w:lang w:val="en-US"/>
              </w:rPr>
              <w:t>h</w:t>
            </w:r>
            <w:r w:rsidRPr="004908D1">
              <w:rPr>
                <w:rFonts w:asciiTheme="majorHAnsi" w:hAnsiTheme="majorHAnsi" w:cstheme="majorBidi"/>
                <w:bCs/>
                <w:sz w:val="20"/>
                <w:szCs w:val="20"/>
                <w:lang w:val="en-US"/>
              </w:rPr>
              <w:t>45</w:t>
            </w:r>
          </w:p>
        </w:tc>
        <w:tc>
          <w:tcPr>
            <w:tcW w:w="466" w:type="pct"/>
            <w:vAlign w:val="center"/>
            <w:hideMark/>
          </w:tcPr>
          <w:p w14:paraId="398D481A" w14:textId="723B18E4" w:rsidR="0059760E" w:rsidRPr="004908D1" w:rsidRDefault="004D0B5F"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55h</w:t>
            </w:r>
          </w:p>
        </w:tc>
        <w:tc>
          <w:tcPr>
            <w:tcW w:w="236" w:type="pct"/>
            <w:vAlign w:val="center"/>
            <w:hideMark/>
          </w:tcPr>
          <w:p w14:paraId="7C13E2DC" w14:textId="349A51D5" w:rsidR="0059760E" w:rsidRPr="004908D1" w:rsidRDefault="004D0B5F"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304" w:type="pct"/>
            <w:vAlign w:val="center"/>
            <w:hideMark/>
          </w:tcPr>
          <w:p w14:paraId="21F314D3" w14:textId="48962B23" w:rsidR="0059760E" w:rsidRPr="004908D1" w:rsidRDefault="004D0B5F"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hideMark/>
          </w:tcPr>
          <w:p w14:paraId="0572A2B8"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40 %</w:t>
            </w:r>
          </w:p>
        </w:tc>
        <w:tc>
          <w:tcPr>
            <w:tcW w:w="345" w:type="pct"/>
            <w:vAlign w:val="center"/>
            <w:hideMark/>
          </w:tcPr>
          <w:p w14:paraId="19D92BF0"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60 %</w:t>
            </w:r>
          </w:p>
        </w:tc>
      </w:tr>
      <w:tr w:rsidR="0059760E" w:rsidRPr="004908D1" w14:paraId="21068968" w14:textId="77777777" w:rsidTr="00547B23">
        <w:trPr>
          <w:cantSplit/>
          <w:trHeight w:val="347"/>
        </w:trPr>
        <w:tc>
          <w:tcPr>
            <w:tcW w:w="1940" w:type="pct"/>
            <w:vAlign w:val="center"/>
            <w:hideMark/>
          </w:tcPr>
          <w:p w14:paraId="69FB944F" w14:textId="504FB988" w:rsidR="0059760E" w:rsidRPr="004908D1" w:rsidRDefault="0082573A" w:rsidP="00B05A4D">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Molecular Biology</w:t>
            </w:r>
          </w:p>
        </w:tc>
        <w:tc>
          <w:tcPr>
            <w:tcW w:w="406" w:type="pct"/>
            <w:vAlign w:val="center"/>
            <w:hideMark/>
          </w:tcPr>
          <w:p w14:paraId="73757CA1"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298" w:type="pct"/>
            <w:vAlign w:val="center"/>
            <w:hideMark/>
          </w:tcPr>
          <w:p w14:paraId="7D3B15D6"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8" w:type="pct"/>
            <w:vAlign w:val="center"/>
            <w:hideMark/>
          </w:tcPr>
          <w:p w14:paraId="5EC19B91"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8" w:type="pct"/>
            <w:vAlign w:val="center"/>
            <w:hideMark/>
          </w:tcPr>
          <w:p w14:paraId="4479E803"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66" w:type="pct"/>
            <w:vAlign w:val="center"/>
            <w:hideMark/>
          </w:tcPr>
          <w:p w14:paraId="13C688DE"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55h</w:t>
            </w:r>
          </w:p>
        </w:tc>
        <w:tc>
          <w:tcPr>
            <w:tcW w:w="236" w:type="pct"/>
            <w:vAlign w:val="center"/>
            <w:hideMark/>
          </w:tcPr>
          <w:p w14:paraId="427D74F4"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304" w:type="pct"/>
            <w:vAlign w:val="center"/>
            <w:hideMark/>
          </w:tcPr>
          <w:p w14:paraId="61FC9958"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tcPr>
          <w:p w14:paraId="3293A39B"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40 %</w:t>
            </w:r>
          </w:p>
        </w:tc>
        <w:tc>
          <w:tcPr>
            <w:tcW w:w="345" w:type="pct"/>
            <w:vAlign w:val="center"/>
          </w:tcPr>
          <w:p w14:paraId="64F83498"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60 %</w:t>
            </w:r>
          </w:p>
        </w:tc>
      </w:tr>
      <w:tr w:rsidR="0059760E" w:rsidRPr="004908D1" w14:paraId="650EA037" w14:textId="77777777" w:rsidTr="00547B23">
        <w:trPr>
          <w:cantSplit/>
          <w:trHeight w:val="347"/>
        </w:trPr>
        <w:tc>
          <w:tcPr>
            <w:tcW w:w="1940" w:type="pct"/>
            <w:vAlign w:val="center"/>
            <w:hideMark/>
          </w:tcPr>
          <w:p w14:paraId="12D21AA0" w14:textId="10780063" w:rsidR="0059760E" w:rsidRPr="004908D1" w:rsidRDefault="0071755A" w:rsidP="00B05A4D">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CTU</w:t>
            </w:r>
            <w:r w:rsidR="0059760E" w:rsidRPr="004908D1">
              <w:rPr>
                <w:rFonts w:asciiTheme="majorHAnsi" w:hAnsiTheme="majorHAnsi" w:cstheme="majorBidi"/>
                <w:b/>
                <w:sz w:val="20"/>
                <w:szCs w:val="20"/>
                <w:lang w:val="en-US"/>
              </w:rPr>
              <w:t xml:space="preserve">2 </w:t>
            </w:r>
            <w:r w:rsidR="00873560" w:rsidRPr="004908D1">
              <w:rPr>
                <w:rFonts w:asciiTheme="majorHAnsi" w:hAnsiTheme="majorHAnsi" w:cstheme="majorBidi"/>
                <w:b/>
                <w:sz w:val="20"/>
                <w:szCs w:val="20"/>
                <w:lang w:val="en-US"/>
              </w:rPr>
              <w:t>(C/E)</w:t>
            </w:r>
          </w:p>
        </w:tc>
        <w:tc>
          <w:tcPr>
            <w:tcW w:w="406" w:type="pct"/>
            <w:vAlign w:val="center"/>
          </w:tcPr>
          <w:p w14:paraId="21541650"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31E8B8A8"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4800C458"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60795077"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466" w:type="pct"/>
            <w:vAlign w:val="center"/>
          </w:tcPr>
          <w:p w14:paraId="2910BFAC"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36" w:type="pct"/>
            <w:vAlign w:val="center"/>
          </w:tcPr>
          <w:p w14:paraId="0295E62E"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04" w:type="pct"/>
            <w:vAlign w:val="center"/>
          </w:tcPr>
          <w:p w14:paraId="4BAC2B22"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409" w:type="pct"/>
            <w:vAlign w:val="center"/>
          </w:tcPr>
          <w:p w14:paraId="26FF8894"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45" w:type="pct"/>
            <w:vAlign w:val="center"/>
          </w:tcPr>
          <w:p w14:paraId="34275C59"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r>
      <w:tr w:rsidR="0059760E" w:rsidRPr="004908D1" w14:paraId="141D76A5" w14:textId="77777777" w:rsidTr="00547B23">
        <w:trPr>
          <w:cantSplit/>
          <w:trHeight w:val="347"/>
        </w:trPr>
        <w:tc>
          <w:tcPr>
            <w:tcW w:w="1940" w:type="pct"/>
            <w:vAlign w:val="center"/>
          </w:tcPr>
          <w:p w14:paraId="7D254EAB" w14:textId="4071DC22" w:rsidR="0059760E" w:rsidRPr="004908D1" w:rsidRDefault="0082573A" w:rsidP="00B05A4D">
            <w:pPr>
              <w:spacing w:after="0" w:line="240" w:lineRule="auto"/>
              <w:rPr>
                <w:rFonts w:asciiTheme="majorHAnsi" w:hAnsiTheme="majorHAnsi" w:cstheme="majorBidi"/>
                <w:sz w:val="20"/>
                <w:szCs w:val="20"/>
                <w:lang w:val="en-US"/>
              </w:rPr>
            </w:pPr>
            <w:r w:rsidRPr="004908D1">
              <w:rPr>
                <w:rFonts w:asciiTheme="majorHAnsi" w:hAnsiTheme="majorHAnsi" w:cstheme="majorBidi"/>
                <w:bCs/>
                <w:sz w:val="20"/>
                <w:szCs w:val="20"/>
                <w:lang w:val="en-US"/>
              </w:rPr>
              <w:t>Macroscopic Balances</w:t>
            </w:r>
          </w:p>
        </w:tc>
        <w:tc>
          <w:tcPr>
            <w:tcW w:w="406" w:type="pct"/>
            <w:vAlign w:val="center"/>
            <w:hideMark/>
          </w:tcPr>
          <w:p w14:paraId="1B47FD85"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298" w:type="pct"/>
            <w:vAlign w:val="center"/>
            <w:hideMark/>
          </w:tcPr>
          <w:p w14:paraId="33D5937C"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8" w:type="pct"/>
            <w:vAlign w:val="center"/>
            <w:hideMark/>
          </w:tcPr>
          <w:p w14:paraId="2387D06B"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8" w:type="pct"/>
            <w:vAlign w:val="center"/>
            <w:hideMark/>
          </w:tcPr>
          <w:p w14:paraId="2C536094"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66" w:type="pct"/>
            <w:hideMark/>
          </w:tcPr>
          <w:p w14:paraId="15ACE117"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55h</w:t>
            </w:r>
          </w:p>
        </w:tc>
        <w:tc>
          <w:tcPr>
            <w:tcW w:w="236" w:type="pct"/>
            <w:vAlign w:val="center"/>
            <w:hideMark/>
          </w:tcPr>
          <w:p w14:paraId="2443E23C"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304" w:type="pct"/>
            <w:vAlign w:val="center"/>
            <w:hideMark/>
          </w:tcPr>
          <w:p w14:paraId="5B4AD816"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tcPr>
          <w:p w14:paraId="615097FC"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40 %</w:t>
            </w:r>
          </w:p>
        </w:tc>
        <w:tc>
          <w:tcPr>
            <w:tcW w:w="345" w:type="pct"/>
            <w:vAlign w:val="center"/>
          </w:tcPr>
          <w:p w14:paraId="6BE39023"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60 %</w:t>
            </w:r>
          </w:p>
        </w:tc>
      </w:tr>
      <w:tr w:rsidR="0059760E" w:rsidRPr="004908D1" w14:paraId="2900ED83" w14:textId="77777777" w:rsidTr="00547B23">
        <w:trPr>
          <w:cantSplit/>
          <w:trHeight w:val="347"/>
        </w:trPr>
        <w:tc>
          <w:tcPr>
            <w:tcW w:w="1940" w:type="pct"/>
            <w:vAlign w:val="center"/>
          </w:tcPr>
          <w:p w14:paraId="495D4905" w14:textId="3E6CD43C" w:rsidR="0059760E" w:rsidRPr="004908D1" w:rsidRDefault="0082573A" w:rsidP="00B05A4D">
            <w:pPr>
              <w:spacing w:after="0" w:line="240" w:lineRule="auto"/>
              <w:rPr>
                <w:rFonts w:asciiTheme="majorHAnsi" w:hAnsiTheme="majorHAnsi" w:cstheme="majorBidi"/>
                <w:sz w:val="20"/>
                <w:szCs w:val="20"/>
                <w:highlight w:val="yellow"/>
                <w:lang w:val="en-US"/>
              </w:rPr>
            </w:pPr>
            <w:r w:rsidRPr="004908D1">
              <w:rPr>
                <w:rFonts w:asciiTheme="majorHAnsi" w:hAnsiTheme="majorHAnsi" w:cstheme="majorBidi"/>
                <w:bCs/>
                <w:sz w:val="20"/>
                <w:szCs w:val="20"/>
                <w:lang w:val="en-US"/>
              </w:rPr>
              <w:t>Analytical Chemistry</w:t>
            </w:r>
          </w:p>
        </w:tc>
        <w:tc>
          <w:tcPr>
            <w:tcW w:w="406" w:type="pct"/>
            <w:vAlign w:val="center"/>
            <w:hideMark/>
          </w:tcPr>
          <w:p w14:paraId="1AC71DAF"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298" w:type="pct"/>
            <w:vAlign w:val="center"/>
            <w:hideMark/>
          </w:tcPr>
          <w:p w14:paraId="63CA8662"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8" w:type="pct"/>
            <w:vAlign w:val="center"/>
            <w:hideMark/>
          </w:tcPr>
          <w:p w14:paraId="6B924633"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8" w:type="pct"/>
            <w:vAlign w:val="center"/>
            <w:hideMark/>
          </w:tcPr>
          <w:p w14:paraId="659C023E"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66" w:type="pct"/>
            <w:hideMark/>
          </w:tcPr>
          <w:p w14:paraId="2D0EFE22"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55h</w:t>
            </w:r>
          </w:p>
        </w:tc>
        <w:tc>
          <w:tcPr>
            <w:tcW w:w="236" w:type="pct"/>
            <w:vAlign w:val="center"/>
            <w:hideMark/>
          </w:tcPr>
          <w:p w14:paraId="333830A0"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304" w:type="pct"/>
            <w:vAlign w:val="center"/>
            <w:hideMark/>
          </w:tcPr>
          <w:p w14:paraId="0DAE2E8A"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hideMark/>
          </w:tcPr>
          <w:p w14:paraId="6E3C1163"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40 %</w:t>
            </w:r>
          </w:p>
        </w:tc>
        <w:tc>
          <w:tcPr>
            <w:tcW w:w="345" w:type="pct"/>
            <w:vAlign w:val="center"/>
            <w:hideMark/>
          </w:tcPr>
          <w:p w14:paraId="1173F815" w14:textId="77777777" w:rsidR="0059760E" w:rsidRPr="004908D1" w:rsidRDefault="0059760E" w:rsidP="00B05A4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60 %</w:t>
            </w:r>
          </w:p>
        </w:tc>
      </w:tr>
      <w:tr w:rsidR="0059760E" w:rsidRPr="004908D1" w14:paraId="4F009D0D" w14:textId="77777777" w:rsidTr="00547B23">
        <w:trPr>
          <w:cantSplit/>
          <w:trHeight w:val="347"/>
        </w:trPr>
        <w:tc>
          <w:tcPr>
            <w:tcW w:w="1940" w:type="pct"/>
            <w:shd w:val="clear" w:color="auto" w:fill="D6E3BC" w:themeFill="accent3" w:themeFillTint="66"/>
            <w:vAlign w:val="center"/>
            <w:hideMark/>
          </w:tcPr>
          <w:p w14:paraId="23A470B1" w14:textId="6C906DFB" w:rsidR="0059760E" w:rsidRPr="004908D1" w:rsidRDefault="0071755A" w:rsidP="00B05A4D">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Methodology Teaching Unit</w:t>
            </w:r>
          </w:p>
        </w:tc>
        <w:tc>
          <w:tcPr>
            <w:tcW w:w="1766" w:type="pct"/>
            <w:gridSpan w:val="5"/>
            <w:shd w:val="clear" w:color="auto" w:fill="D6E3BC" w:themeFill="accent3" w:themeFillTint="66"/>
            <w:vAlign w:val="center"/>
            <w:hideMark/>
          </w:tcPr>
          <w:p w14:paraId="7683EF51"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36" w:type="pct"/>
            <w:shd w:val="clear" w:color="auto" w:fill="D6E3BC" w:themeFill="accent3" w:themeFillTint="66"/>
            <w:vAlign w:val="center"/>
            <w:hideMark/>
          </w:tcPr>
          <w:p w14:paraId="3E80FF65" w14:textId="77777777" w:rsidR="0059760E" w:rsidRPr="004908D1" w:rsidRDefault="0059760E"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5</w:t>
            </w:r>
          </w:p>
        </w:tc>
        <w:tc>
          <w:tcPr>
            <w:tcW w:w="304" w:type="pct"/>
            <w:shd w:val="clear" w:color="auto" w:fill="D6E3BC" w:themeFill="accent3" w:themeFillTint="66"/>
            <w:vAlign w:val="center"/>
            <w:hideMark/>
          </w:tcPr>
          <w:p w14:paraId="75D2A107" w14:textId="37FBF292" w:rsidR="0059760E" w:rsidRPr="004908D1" w:rsidRDefault="004D0B5F"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10</w:t>
            </w:r>
          </w:p>
        </w:tc>
        <w:tc>
          <w:tcPr>
            <w:tcW w:w="409" w:type="pct"/>
            <w:shd w:val="clear" w:color="auto" w:fill="D6E3BC" w:themeFill="accent3" w:themeFillTint="66"/>
            <w:vAlign w:val="center"/>
          </w:tcPr>
          <w:p w14:paraId="2C78737E"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45" w:type="pct"/>
            <w:shd w:val="clear" w:color="auto" w:fill="D6E3BC" w:themeFill="accent3" w:themeFillTint="66"/>
            <w:vAlign w:val="center"/>
          </w:tcPr>
          <w:p w14:paraId="23F37C9F"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r>
      <w:tr w:rsidR="0059760E" w:rsidRPr="004908D1" w14:paraId="687B71A2" w14:textId="77777777" w:rsidTr="00547B23">
        <w:trPr>
          <w:cantSplit/>
          <w:trHeight w:val="347"/>
        </w:trPr>
        <w:tc>
          <w:tcPr>
            <w:tcW w:w="1940" w:type="pct"/>
            <w:vAlign w:val="center"/>
            <w:hideMark/>
          </w:tcPr>
          <w:p w14:paraId="6595EBE3" w14:textId="10D4C3EA" w:rsidR="0059760E" w:rsidRPr="004908D1" w:rsidRDefault="0071755A" w:rsidP="00B05A4D">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MTU</w:t>
            </w:r>
            <w:r w:rsidR="0059760E" w:rsidRPr="004908D1">
              <w:rPr>
                <w:rFonts w:asciiTheme="majorHAnsi" w:hAnsiTheme="majorHAnsi" w:cstheme="majorBidi"/>
                <w:b/>
                <w:sz w:val="20"/>
                <w:szCs w:val="20"/>
                <w:lang w:val="en-US"/>
              </w:rPr>
              <w:t xml:space="preserve">1 </w:t>
            </w:r>
            <w:r w:rsidR="00873560" w:rsidRPr="004908D1">
              <w:rPr>
                <w:rFonts w:asciiTheme="majorHAnsi" w:hAnsiTheme="majorHAnsi" w:cstheme="majorBidi"/>
                <w:b/>
                <w:sz w:val="20"/>
                <w:szCs w:val="20"/>
                <w:lang w:val="en-US"/>
              </w:rPr>
              <w:t>(C/E)</w:t>
            </w:r>
          </w:p>
        </w:tc>
        <w:tc>
          <w:tcPr>
            <w:tcW w:w="406" w:type="pct"/>
            <w:vAlign w:val="center"/>
          </w:tcPr>
          <w:p w14:paraId="43876072"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3B8BCE5B"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7D7843D5"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09CF4D3A"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466" w:type="pct"/>
            <w:vAlign w:val="center"/>
          </w:tcPr>
          <w:p w14:paraId="70D24D82"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36" w:type="pct"/>
            <w:vAlign w:val="center"/>
          </w:tcPr>
          <w:p w14:paraId="4EF47135"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04" w:type="pct"/>
            <w:vAlign w:val="center"/>
          </w:tcPr>
          <w:p w14:paraId="12A7D732"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409" w:type="pct"/>
            <w:vAlign w:val="center"/>
          </w:tcPr>
          <w:p w14:paraId="4BF763F1"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45" w:type="pct"/>
            <w:vAlign w:val="center"/>
          </w:tcPr>
          <w:p w14:paraId="6CC1F907"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r>
      <w:tr w:rsidR="00547B23" w:rsidRPr="004908D1" w14:paraId="24B732D3" w14:textId="77777777" w:rsidTr="00547B23">
        <w:trPr>
          <w:cantSplit/>
          <w:trHeight w:val="347"/>
        </w:trPr>
        <w:tc>
          <w:tcPr>
            <w:tcW w:w="1940" w:type="pct"/>
            <w:vAlign w:val="center"/>
          </w:tcPr>
          <w:p w14:paraId="62C349DD" w14:textId="4D13B46F" w:rsidR="00547B23" w:rsidRPr="004908D1" w:rsidRDefault="00547B23" w:rsidP="00547B23">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Workshop of Applied Microbial Enzymology</w:t>
            </w:r>
          </w:p>
        </w:tc>
        <w:tc>
          <w:tcPr>
            <w:tcW w:w="406" w:type="pct"/>
            <w:vAlign w:val="center"/>
          </w:tcPr>
          <w:p w14:paraId="78F58058" w14:textId="54B5E958"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60h00</w:t>
            </w:r>
          </w:p>
        </w:tc>
        <w:tc>
          <w:tcPr>
            <w:tcW w:w="298" w:type="pct"/>
            <w:vAlign w:val="center"/>
          </w:tcPr>
          <w:p w14:paraId="7D49A0BB"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8" w:type="pct"/>
            <w:vAlign w:val="center"/>
          </w:tcPr>
          <w:p w14:paraId="0CA83460" w14:textId="77777777" w:rsidR="00547B23" w:rsidRPr="004908D1" w:rsidRDefault="00547B23" w:rsidP="00547B23">
            <w:pPr>
              <w:spacing w:after="0" w:line="240" w:lineRule="auto"/>
              <w:jc w:val="center"/>
              <w:rPr>
                <w:rFonts w:asciiTheme="majorHAnsi" w:hAnsiTheme="majorHAnsi" w:cstheme="majorBidi"/>
                <w:bCs/>
                <w:sz w:val="20"/>
                <w:szCs w:val="20"/>
                <w:lang w:val="en-US" w:eastAsia="fr-FR"/>
              </w:rPr>
            </w:pPr>
            <w:r w:rsidRPr="004908D1">
              <w:rPr>
                <w:rFonts w:asciiTheme="majorHAnsi" w:hAnsiTheme="majorHAnsi" w:cstheme="majorBidi"/>
                <w:bCs/>
                <w:sz w:val="20"/>
                <w:szCs w:val="20"/>
                <w:lang w:val="en-US" w:eastAsia="fr-FR"/>
              </w:rPr>
              <w:t>-</w:t>
            </w:r>
          </w:p>
        </w:tc>
        <w:tc>
          <w:tcPr>
            <w:tcW w:w="298" w:type="pct"/>
            <w:vAlign w:val="center"/>
          </w:tcPr>
          <w:p w14:paraId="2BEE05E4" w14:textId="4F004A21"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4h30</w:t>
            </w:r>
          </w:p>
        </w:tc>
        <w:tc>
          <w:tcPr>
            <w:tcW w:w="466" w:type="pct"/>
            <w:vAlign w:val="center"/>
          </w:tcPr>
          <w:p w14:paraId="6564CC73" w14:textId="0891F50C"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85h00</w:t>
            </w:r>
          </w:p>
        </w:tc>
        <w:tc>
          <w:tcPr>
            <w:tcW w:w="236" w:type="pct"/>
            <w:vAlign w:val="center"/>
          </w:tcPr>
          <w:p w14:paraId="670442B3"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3</w:t>
            </w:r>
          </w:p>
        </w:tc>
        <w:tc>
          <w:tcPr>
            <w:tcW w:w="304" w:type="pct"/>
            <w:vAlign w:val="center"/>
          </w:tcPr>
          <w:p w14:paraId="297FAE96" w14:textId="59C7A379"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w:t>
            </w:r>
          </w:p>
        </w:tc>
        <w:tc>
          <w:tcPr>
            <w:tcW w:w="409" w:type="pct"/>
            <w:vAlign w:val="center"/>
          </w:tcPr>
          <w:p w14:paraId="22597700" w14:textId="0D9530A0"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c>
          <w:tcPr>
            <w:tcW w:w="345" w:type="pct"/>
            <w:vAlign w:val="center"/>
          </w:tcPr>
          <w:p w14:paraId="5D3711EA" w14:textId="06391FD2"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r>
      <w:tr w:rsidR="0059760E" w:rsidRPr="004908D1" w14:paraId="1C50024D" w14:textId="77777777" w:rsidTr="00547B23">
        <w:trPr>
          <w:cantSplit/>
          <w:trHeight w:val="347"/>
        </w:trPr>
        <w:tc>
          <w:tcPr>
            <w:tcW w:w="1940" w:type="pct"/>
            <w:vAlign w:val="center"/>
            <w:hideMark/>
          </w:tcPr>
          <w:p w14:paraId="232582F3" w14:textId="5D5E95A5" w:rsidR="0059760E" w:rsidRPr="004908D1" w:rsidRDefault="0071755A" w:rsidP="00B05A4D">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MTU</w:t>
            </w:r>
            <w:r w:rsidR="0059760E" w:rsidRPr="004908D1">
              <w:rPr>
                <w:rFonts w:asciiTheme="majorHAnsi" w:hAnsiTheme="majorHAnsi" w:cstheme="majorBidi"/>
                <w:b/>
                <w:sz w:val="20"/>
                <w:szCs w:val="20"/>
                <w:lang w:val="en-US"/>
              </w:rPr>
              <w:t xml:space="preserve">2 </w:t>
            </w:r>
            <w:r w:rsidR="00873560" w:rsidRPr="004908D1">
              <w:rPr>
                <w:rFonts w:asciiTheme="majorHAnsi" w:hAnsiTheme="majorHAnsi" w:cstheme="majorBidi"/>
                <w:b/>
                <w:sz w:val="20"/>
                <w:szCs w:val="20"/>
                <w:lang w:val="en-US"/>
              </w:rPr>
              <w:t>(C/E)</w:t>
            </w:r>
          </w:p>
        </w:tc>
        <w:tc>
          <w:tcPr>
            <w:tcW w:w="406" w:type="pct"/>
            <w:vAlign w:val="center"/>
          </w:tcPr>
          <w:p w14:paraId="711D63E4"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0F8E03D6"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5635F2B2"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98" w:type="pct"/>
            <w:vAlign w:val="center"/>
          </w:tcPr>
          <w:p w14:paraId="6EAC7B37"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466" w:type="pct"/>
            <w:vAlign w:val="center"/>
          </w:tcPr>
          <w:p w14:paraId="69FFE40A"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36" w:type="pct"/>
            <w:vAlign w:val="center"/>
          </w:tcPr>
          <w:p w14:paraId="18DC459A"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04" w:type="pct"/>
            <w:vAlign w:val="center"/>
          </w:tcPr>
          <w:p w14:paraId="5566E2FC"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409" w:type="pct"/>
            <w:vAlign w:val="center"/>
          </w:tcPr>
          <w:p w14:paraId="671EC6AB"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45" w:type="pct"/>
            <w:vAlign w:val="center"/>
          </w:tcPr>
          <w:p w14:paraId="22B88842"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r>
      <w:tr w:rsidR="00547B23" w:rsidRPr="004908D1" w14:paraId="2694AD2D" w14:textId="77777777" w:rsidTr="00547B23">
        <w:trPr>
          <w:cantSplit/>
          <w:trHeight w:val="347"/>
        </w:trPr>
        <w:tc>
          <w:tcPr>
            <w:tcW w:w="1940" w:type="pct"/>
            <w:vAlign w:val="center"/>
          </w:tcPr>
          <w:p w14:paraId="447511E6" w14:textId="09896E38" w:rsidR="00547B23" w:rsidRPr="004908D1" w:rsidRDefault="00547B23" w:rsidP="00547B23">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Workshop of Analytical Chemistry</w:t>
            </w:r>
          </w:p>
        </w:tc>
        <w:tc>
          <w:tcPr>
            <w:tcW w:w="406" w:type="pct"/>
            <w:vAlign w:val="center"/>
          </w:tcPr>
          <w:p w14:paraId="5A3C7ACC"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298" w:type="pct"/>
            <w:vAlign w:val="center"/>
          </w:tcPr>
          <w:p w14:paraId="5D3FC092"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8" w:type="pct"/>
            <w:vAlign w:val="center"/>
          </w:tcPr>
          <w:p w14:paraId="71CB806C"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8" w:type="pct"/>
            <w:vAlign w:val="center"/>
          </w:tcPr>
          <w:p w14:paraId="270A91D8"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3h00</w:t>
            </w:r>
          </w:p>
        </w:tc>
        <w:tc>
          <w:tcPr>
            <w:tcW w:w="466" w:type="pct"/>
            <w:vAlign w:val="center"/>
          </w:tcPr>
          <w:p w14:paraId="5B89C071"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55h00</w:t>
            </w:r>
          </w:p>
        </w:tc>
        <w:tc>
          <w:tcPr>
            <w:tcW w:w="236" w:type="pct"/>
            <w:vAlign w:val="center"/>
          </w:tcPr>
          <w:p w14:paraId="4EA89900"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304" w:type="pct"/>
            <w:vAlign w:val="center"/>
          </w:tcPr>
          <w:p w14:paraId="350268B2"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tcPr>
          <w:p w14:paraId="38774A62" w14:textId="1F58C3F2"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c>
          <w:tcPr>
            <w:tcW w:w="345" w:type="pct"/>
            <w:vAlign w:val="center"/>
          </w:tcPr>
          <w:p w14:paraId="536D63A6" w14:textId="65CF7A9D"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r>
      <w:tr w:rsidR="0059760E" w:rsidRPr="004908D1" w14:paraId="5F5AA3B8" w14:textId="77777777" w:rsidTr="00547B23">
        <w:trPr>
          <w:cantSplit/>
          <w:trHeight w:val="347"/>
        </w:trPr>
        <w:tc>
          <w:tcPr>
            <w:tcW w:w="1940" w:type="pct"/>
            <w:shd w:val="clear" w:color="auto" w:fill="D6E3BC" w:themeFill="accent3" w:themeFillTint="66"/>
            <w:vAlign w:val="center"/>
            <w:hideMark/>
          </w:tcPr>
          <w:p w14:paraId="30C450F8" w14:textId="04AD3799" w:rsidR="0059760E" w:rsidRPr="004908D1" w:rsidRDefault="0071755A" w:rsidP="00B05A4D">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 xml:space="preserve">Discovery </w:t>
            </w:r>
            <w:r w:rsidR="003C0C7C" w:rsidRPr="004908D1">
              <w:rPr>
                <w:rFonts w:asciiTheme="majorHAnsi" w:hAnsiTheme="majorHAnsi" w:cstheme="majorBidi"/>
                <w:b/>
                <w:sz w:val="20"/>
                <w:szCs w:val="20"/>
                <w:lang w:val="en-US"/>
              </w:rPr>
              <w:t xml:space="preserve">Teaching </w:t>
            </w:r>
            <w:r w:rsidRPr="004908D1">
              <w:rPr>
                <w:rFonts w:asciiTheme="majorHAnsi" w:hAnsiTheme="majorHAnsi" w:cstheme="majorBidi"/>
                <w:b/>
                <w:sz w:val="20"/>
                <w:szCs w:val="20"/>
                <w:lang w:val="en-US"/>
              </w:rPr>
              <w:t>Unit</w:t>
            </w:r>
          </w:p>
        </w:tc>
        <w:tc>
          <w:tcPr>
            <w:tcW w:w="1766" w:type="pct"/>
            <w:gridSpan w:val="5"/>
            <w:shd w:val="clear" w:color="auto" w:fill="D6E3BC" w:themeFill="accent3" w:themeFillTint="66"/>
            <w:vAlign w:val="center"/>
            <w:hideMark/>
          </w:tcPr>
          <w:p w14:paraId="766307B7"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36" w:type="pct"/>
            <w:shd w:val="clear" w:color="auto" w:fill="D6E3BC" w:themeFill="accent3" w:themeFillTint="66"/>
            <w:vAlign w:val="center"/>
            <w:hideMark/>
          </w:tcPr>
          <w:p w14:paraId="502BFE93" w14:textId="77777777" w:rsidR="0059760E" w:rsidRPr="004908D1" w:rsidRDefault="0059760E"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304" w:type="pct"/>
            <w:shd w:val="clear" w:color="auto" w:fill="D6E3BC" w:themeFill="accent3" w:themeFillTint="66"/>
            <w:vAlign w:val="center"/>
            <w:hideMark/>
          </w:tcPr>
          <w:p w14:paraId="42D23A6C" w14:textId="77777777" w:rsidR="0059760E" w:rsidRPr="004908D1" w:rsidRDefault="0059760E"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409" w:type="pct"/>
            <w:shd w:val="clear" w:color="auto" w:fill="D6E3BC" w:themeFill="accent3" w:themeFillTint="66"/>
            <w:vAlign w:val="center"/>
          </w:tcPr>
          <w:p w14:paraId="16182617"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45" w:type="pct"/>
            <w:shd w:val="clear" w:color="auto" w:fill="D6E3BC" w:themeFill="accent3" w:themeFillTint="66"/>
            <w:vAlign w:val="center"/>
          </w:tcPr>
          <w:p w14:paraId="377A0690"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r>
      <w:tr w:rsidR="0009253D" w:rsidRPr="004908D1" w14:paraId="17F30EE8" w14:textId="77777777" w:rsidTr="00547B23">
        <w:trPr>
          <w:cantSplit/>
          <w:trHeight w:val="347"/>
        </w:trPr>
        <w:tc>
          <w:tcPr>
            <w:tcW w:w="1940" w:type="pct"/>
            <w:vAlign w:val="center"/>
            <w:hideMark/>
          </w:tcPr>
          <w:p w14:paraId="3347A8C7" w14:textId="108BFCEB" w:rsidR="0009253D" w:rsidRPr="004908D1" w:rsidRDefault="0009253D" w:rsidP="0009253D">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 xml:space="preserve">Thermodynamics </w:t>
            </w:r>
            <w:r w:rsidR="00666616" w:rsidRPr="004908D1">
              <w:rPr>
                <w:rFonts w:asciiTheme="majorHAnsi" w:hAnsiTheme="majorHAnsi" w:cstheme="majorBidi"/>
                <w:bCs/>
                <w:sz w:val="20"/>
                <w:szCs w:val="20"/>
                <w:lang w:val="en-US"/>
              </w:rPr>
              <w:t>and</w:t>
            </w:r>
            <w:r w:rsidRPr="004908D1">
              <w:rPr>
                <w:rFonts w:asciiTheme="majorHAnsi" w:hAnsiTheme="majorHAnsi" w:cstheme="majorBidi"/>
                <w:bCs/>
                <w:sz w:val="20"/>
                <w:szCs w:val="20"/>
                <w:lang w:val="en-US"/>
              </w:rPr>
              <w:t xml:space="preserve"> Bioenergetics</w:t>
            </w:r>
          </w:p>
        </w:tc>
        <w:tc>
          <w:tcPr>
            <w:tcW w:w="406" w:type="pct"/>
            <w:vAlign w:val="center"/>
            <w:hideMark/>
          </w:tcPr>
          <w:p w14:paraId="5F22B973" w14:textId="77777777" w:rsidR="0009253D" w:rsidRPr="004908D1" w:rsidRDefault="0009253D" w:rsidP="0009253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298" w:type="pct"/>
            <w:vAlign w:val="center"/>
            <w:hideMark/>
          </w:tcPr>
          <w:p w14:paraId="523164D7" w14:textId="5F5942DA" w:rsidR="0009253D" w:rsidRPr="004908D1" w:rsidRDefault="0009253D" w:rsidP="0009253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8" w:type="pct"/>
            <w:vAlign w:val="center"/>
            <w:hideMark/>
          </w:tcPr>
          <w:p w14:paraId="4BF673CE" w14:textId="2724D0E8" w:rsidR="0009253D" w:rsidRPr="004908D1" w:rsidRDefault="0009253D" w:rsidP="0009253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8" w:type="pct"/>
            <w:vAlign w:val="center"/>
          </w:tcPr>
          <w:p w14:paraId="48C58EA9" w14:textId="159985A7" w:rsidR="0009253D" w:rsidRPr="004908D1" w:rsidRDefault="0009253D" w:rsidP="0009253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66" w:type="pct"/>
            <w:vAlign w:val="center"/>
            <w:hideMark/>
          </w:tcPr>
          <w:p w14:paraId="5DFEC7A7" w14:textId="77777777" w:rsidR="0009253D" w:rsidRPr="004908D1" w:rsidRDefault="0009253D" w:rsidP="0009253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10h00</w:t>
            </w:r>
          </w:p>
        </w:tc>
        <w:tc>
          <w:tcPr>
            <w:tcW w:w="236" w:type="pct"/>
            <w:vAlign w:val="center"/>
            <w:hideMark/>
          </w:tcPr>
          <w:p w14:paraId="123E3ED7" w14:textId="77777777" w:rsidR="0009253D" w:rsidRPr="004908D1" w:rsidRDefault="0009253D" w:rsidP="0009253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304" w:type="pct"/>
            <w:vAlign w:val="center"/>
            <w:hideMark/>
          </w:tcPr>
          <w:p w14:paraId="78FD8A87" w14:textId="77777777" w:rsidR="0009253D" w:rsidRPr="004908D1" w:rsidRDefault="0009253D" w:rsidP="0009253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409" w:type="pct"/>
            <w:vAlign w:val="center"/>
            <w:hideMark/>
          </w:tcPr>
          <w:p w14:paraId="31B867BD" w14:textId="599AA2EE" w:rsidR="0009253D" w:rsidRPr="004908D1" w:rsidRDefault="0009253D" w:rsidP="0009253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40 %</w:t>
            </w:r>
          </w:p>
        </w:tc>
        <w:tc>
          <w:tcPr>
            <w:tcW w:w="345" w:type="pct"/>
            <w:vAlign w:val="center"/>
            <w:hideMark/>
          </w:tcPr>
          <w:p w14:paraId="0A707988" w14:textId="142AC0EE" w:rsidR="0009253D" w:rsidRPr="004908D1" w:rsidRDefault="0009253D" w:rsidP="0009253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60 %</w:t>
            </w:r>
          </w:p>
        </w:tc>
      </w:tr>
      <w:tr w:rsidR="0059760E" w:rsidRPr="004908D1" w14:paraId="1906FCCC" w14:textId="77777777" w:rsidTr="00547B23">
        <w:trPr>
          <w:cantSplit/>
          <w:trHeight w:val="347"/>
        </w:trPr>
        <w:tc>
          <w:tcPr>
            <w:tcW w:w="1940" w:type="pct"/>
            <w:shd w:val="clear" w:color="auto" w:fill="D6E3BC" w:themeFill="accent3" w:themeFillTint="66"/>
            <w:vAlign w:val="center"/>
            <w:hideMark/>
          </w:tcPr>
          <w:p w14:paraId="628F8C1B" w14:textId="5764FE6A" w:rsidR="0059760E" w:rsidRPr="004908D1" w:rsidRDefault="0071755A" w:rsidP="00B05A4D">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 xml:space="preserve">Cross-Disciplinary </w:t>
            </w:r>
            <w:r w:rsidR="003C0C7C" w:rsidRPr="004908D1">
              <w:rPr>
                <w:rFonts w:asciiTheme="majorHAnsi" w:hAnsiTheme="majorHAnsi" w:cstheme="majorBidi"/>
                <w:b/>
                <w:sz w:val="20"/>
                <w:szCs w:val="20"/>
                <w:lang w:val="en-US"/>
              </w:rPr>
              <w:t xml:space="preserve">Teaching </w:t>
            </w:r>
            <w:r w:rsidRPr="004908D1">
              <w:rPr>
                <w:rFonts w:asciiTheme="majorHAnsi" w:hAnsiTheme="majorHAnsi" w:cstheme="majorBidi"/>
                <w:b/>
                <w:sz w:val="20"/>
                <w:szCs w:val="20"/>
                <w:lang w:val="en-US"/>
              </w:rPr>
              <w:t>Unit</w:t>
            </w:r>
          </w:p>
        </w:tc>
        <w:tc>
          <w:tcPr>
            <w:tcW w:w="1766" w:type="pct"/>
            <w:gridSpan w:val="5"/>
            <w:shd w:val="clear" w:color="auto" w:fill="D6E3BC" w:themeFill="accent3" w:themeFillTint="66"/>
            <w:vAlign w:val="center"/>
            <w:hideMark/>
          </w:tcPr>
          <w:p w14:paraId="37FEDFFF"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236" w:type="pct"/>
            <w:shd w:val="clear" w:color="auto" w:fill="D6E3BC" w:themeFill="accent3" w:themeFillTint="66"/>
            <w:vAlign w:val="center"/>
            <w:hideMark/>
          </w:tcPr>
          <w:p w14:paraId="47E3FA99" w14:textId="1F23089B" w:rsidR="0059760E" w:rsidRPr="004908D1" w:rsidRDefault="004D0B5F"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304" w:type="pct"/>
            <w:shd w:val="clear" w:color="auto" w:fill="D6E3BC" w:themeFill="accent3" w:themeFillTint="66"/>
            <w:vAlign w:val="center"/>
            <w:hideMark/>
          </w:tcPr>
          <w:p w14:paraId="1011ABEE" w14:textId="18CB9846" w:rsidR="0059760E" w:rsidRPr="004908D1" w:rsidRDefault="004D0B5F" w:rsidP="00B05A4D">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409" w:type="pct"/>
            <w:shd w:val="clear" w:color="auto" w:fill="D6E3BC" w:themeFill="accent3" w:themeFillTint="66"/>
            <w:vAlign w:val="center"/>
          </w:tcPr>
          <w:p w14:paraId="10FD95F7"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c>
          <w:tcPr>
            <w:tcW w:w="345" w:type="pct"/>
            <w:shd w:val="clear" w:color="auto" w:fill="D6E3BC" w:themeFill="accent3" w:themeFillTint="66"/>
            <w:vAlign w:val="center"/>
          </w:tcPr>
          <w:p w14:paraId="6B6EE9AA" w14:textId="77777777" w:rsidR="0059760E" w:rsidRPr="004908D1" w:rsidRDefault="0059760E" w:rsidP="00B05A4D">
            <w:pPr>
              <w:spacing w:after="0" w:line="240" w:lineRule="auto"/>
              <w:jc w:val="center"/>
              <w:rPr>
                <w:rFonts w:asciiTheme="majorHAnsi" w:hAnsiTheme="majorHAnsi" w:cstheme="majorBidi"/>
                <w:b/>
                <w:sz w:val="20"/>
                <w:szCs w:val="20"/>
                <w:lang w:val="en-US"/>
              </w:rPr>
            </w:pPr>
          </w:p>
        </w:tc>
      </w:tr>
      <w:tr w:rsidR="00547B23" w:rsidRPr="004908D1" w14:paraId="0F4EB4EB" w14:textId="77777777" w:rsidTr="00547B23">
        <w:trPr>
          <w:cantSplit/>
          <w:trHeight w:val="347"/>
        </w:trPr>
        <w:tc>
          <w:tcPr>
            <w:tcW w:w="1940" w:type="pct"/>
            <w:tcBorders>
              <w:bottom w:val="single" w:sz="4" w:space="0" w:color="auto"/>
            </w:tcBorders>
            <w:vAlign w:val="center"/>
          </w:tcPr>
          <w:p w14:paraId="21C7620D" w14:textId="6732AA6F" w:rsidR="00547B23" w:rsidRPr="004908D1" w:rsidRDefault="00547B23" w:rsidP="00547B23">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Introduction to Engineering</w:t>
            </w:r>
          </w:p>
        </w:tc>
        <w:tc>
          <w:tcPr>
            <w:tcW w:w="406" w:type="pct"/>
            <w:tcBorders>
              <w:bottom w:val="single" w:sz="4" w:space="0" w:color="auto"/>
            </w:tcBorders>
            <w:vAlign w:val="center"/>
          </w:tcPr>
          <w:p w14:paraId="79095806" w14:textId="1F227964"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22h30</w:t>
            </w:r>
          </w:p>
        </w:tc>
        <w:tc>
          <w:tcPr>
            <w:tcW w:w="298" w:type="pct"/>
            <w:tcBorders>
              <w:bottom w:val="single" w:sz="4" w:space="0" w:color="auto"/>
            </w:tcBorders>
            <w:vAlign w:val="center"/>
          </w:tcPr>
          <w:p w14:paraId="7682CD12" w14:textId="0897C40D"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8" w:type="pct"/>
            <w:tcBorders>
              <w:bottom w:val="single" w:sz="4" w:space="0" w:color="auto"/>
            </w:tcBorders>
            <w:vAlign w:val="center"/>
          </w:tcPr>
          <w:p w14:paraId="13022527" w14:textId="4148EE94"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8" w:type="pct"/>
            <w:tcBorders>
              <w:bottom w:val="single" w:sz="4" w:space="0" w:color="auto"/>
            </w:tcBorders>
            <w:vAlign w:val="center"/>
          </w:tcPr>
          <w:p w14:paraId="5457F526" w14:textId="25F58506"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66" w:type="pct"/>
            <w:tcBorders>
              <w:bottom w:val="single" w:sz="4" w:space="0" w:color="auto"/>
            </w:tcBorders>
            <w:vAlign w:val="center"/>
          </w:tcPr>
          <w:p w14:paraId="4D64A48C" w14:textId="5EAA3C60"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2h30</w:t>
            </w:r>
          </w:p>
        </w:tc>
        <w:tc>
          <w:tcPr>
            <w:tcW w:w="236" w:type="pct"/>
            <w:tcBorders>
              <w:bottom w:val="single" w:sz="4" w:space="0" w:color="auto"/>
            </w:tcBorders>
            <w:vAlign w:val="center"/>
          </w:tcPr>
          <w:p w14:paraId="29095E5C" w14:textId="2A31E272"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304" w:type="pct"/>
            <w:tcBorders>
              <w:bottom w:val="single" w:sz="4" w:space="0" w:color="auto"/>
            </w:tcBorders>
            <w:vAlign w:val="center"/>
          </w:tcPr>
          <w:p w14:paraId="6775BE8B" w14:textId="56C8EAAE"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409" w:type="pct"/>
            <w:tcBorders>
              <w:bottom w:val="single" w:sz="4" w:space="0" w:color="auto"/>
            </w:tcBorders>
            <w:vAlign w:val="center"/>
          </w:tcPr>
          <w:p w14:paraId="2B1BD382" w14:textId="2E4A39D6"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c>
          <w:tcPr>
            <w:tcW w:w="345" w:type="pct"/>
            <w:tcBorders>
              <w:bottom w:val="single" w:sz="4" w:space="0" w:color="auto"/>
            </w:tcBorders>
            <w:vAlign w:val="center"/>
          </w:tcPr>
          <w:p w14:paraId="658DE31D" w14:textId="4C54181C"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r>
      <w:tr w:rsidR="00547B23" w:rsidRPr="004908D1" w14:paraId="7A73AF3C" w14:textId="77777777" w:rsidTr="00547B23">
        <w:trPr>
          <w:cantSplit/>
          <w:trHeight w:val="347"/>
        </w:trPr>
        <w:tc>
          <w:tcPr>
            <w:tcW w:w="1940" w:type="pct"/>
            <w:tcBorders>
              <w:bottom w:val="single" w:sz="4" w:space="0" w:color="auto"/>
            </w:tcBorders>
            <w:vAlign w:val="center"/>
            <w:hideMark/>
          </w:tcPr>
          <w:p w14:paraId="3C1CD016" w14:textId="0D0DCA82" w:rsidR="00547B23" w:rsidRPr="004908D1" w:rsidRDefault="00547B23" w:rsidP="00547B23">
            <w:pPr>
              <w:spacing w:after="0" w:line="240" w:lineRule="auto"/>
              <w:rPr>
                <w:rFonts w:asciiTheme="majorHAnsi" w:hAnsiTheme="majorHAnsi" w:cstheme="majorBidi"/>
                <w:bCs/>
                <w:sz w:val="20"/>
                <w:szCs w:val="20"/>
                <w:lang w:val="en-US"/>
              </w:rPr>
            </w:pPr>
            <w:r w:rsidRPr="00640535">
              <w:rPr>
                <w:rFonts w:asciiTheme="majorHAnsi" w:hAnsiTheme="majorHAnsi" w:cstheme="majorBidi"/>
                <w:bCs/>
                <w:sz w:val="20"/>
                <w:szCs w:val="20"/>
                <w:lang w:val="en-US"/>
              </w:rPr>
              <w:t>English for Scientific Communication</w:t>
            </w:r>
          </w:p>
        </w:tc>
        <w:tc>
          <w:tcPr>
            <w:tcW w:w="406" w:type="pct"/>
            <w:tcBorders>
              <w:bottom w:val="single" w:sz="4" w:space="0" w:color="auto"/>
            </w:tcBorders>
            <w:vAlign w:val="center"/>
            <w:hideMark/>
          </w:tcPr>
          <w:p w14:paraId="3867BBC0"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22h30</w:t>
            </w:r>
          </w:p>
        </w:tc>
        <w:tc>
          <w:tcPr>
            <w:tcW w:w="298" w:type="pct"/>
            <w:tcBorders>
              <w:bottom w:val="single" w:sz="4" w:space="0" w:color="auto"/>
            </w:tcBorders>
            <w:vAlign w:val="center"/>
            <w:hideMark/>
          </w:tcPr>
          <w:p w14:paraId="7E9A93D5" w14:textId="16C09B5A"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8" w:type="pct"/>
            <w:tcBorders>
              <w:bottom w:val="single" w:sz="4" w:space="0" w:color="auto"/>
            </w:tcBorders>
            <w:vAlign w:val="center"/>
          </w:tcPr>
          <w:p w14:paraId="0B263F7A" w14:textId="6645970C"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8" w:type="pct"/>
            <w:tcBorders>
              <w:bottom w:val="single" w:sz="4" w:space="0" w:color="auto"/>
            </w:tcBorders>
            <w:vAlign w:val="center"/>
          </w:tcPr>
          <w:p w14:paraId="555DF0C7"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66" w:type="pct"/>
            <w:tcBorders>
              <w:bottom w:val="single" w:sz="4" w:space="0" w:color="auto"/>
            </w:tcBorders>
            <w:vAlign w:val="center"/>
            <w:hideMark/>
          </w:tcPr>
          <w:p w14:paraId="0FEAEABF"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2h30</w:t>
            </w:r>
          </w:p>
        </w:tc>
        <w:tc>
          <w:tcPr>
            <w:tcW w:w="236" w:type="pct"/>
            <w:tcBorders>
              <w:bottom w:val="single" w:sz="4" w:space="0" w:color="auto"/>
            </w:tcBorders>
            <w:vAlign w:val="center"/>
            <w:hideMark/>
          </w:tcPr>
          <w:p w14:paraId="423C5CCE"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304" w:type="pct"/>
            <w:tcBorders>
              <w:bottom w:val="single" w:sz="4" w:space="0" w:color="auto"/>
            </w:tcBorders>
            <w:vAlign w:val="center"/>
            <w:hideMark/>
          </w:tcPr>
          <w:p w14:paraId="20C12640"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409" w:type="pct"/>
            <w:tcBorders>
              <w:bottom w:val="single" w:sz="4" w:space="0" w:color="auto"/>
            </w:tcBorders>
            <w:vAlign w:val="center"/>
            <w:hideMark/>
          </w:tcPr>
          <w:p w14:paraId="2CE52FCE" w14:textId="33036FCE"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c>
          <w:tcPr>
            <w:tcW w:w="345" w:type="pct"/>
            <w:tcBorders>
              <w:bottom w:val="single" w:sz="4" w:space="0" w:color="auto"/>
            </w:tcBorders>
            <w:vAlign w:val="center"/>
            <w:hideMark/>
          </w:tcPr>
          <w:p w14:paraId="6F67C168" w14:textId="5F6818BC"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r>
      <w:tr w:rsidR="00295794" w:rsidRPr="004908D1" w14:paraId="104D6965" w14:textId="77777777" w:rsidTr="00547B23">
        <w:trPr>
          <w:cantSplit/>
          <w:trHeight w:val="347"/>
        </w:trPr>
        <w:tc>
          <w:tcPr>
            <w:tcW w:w="1940" w:type="pct"/>
            <w:tcBorders>
              <w:bottom w:val="double" w:sz="4" w:space="0" w:color="auto"/>
            </w:tcBorders>
            <w:shd w:val="clear" w:color="auto" w:fill="C2D69B" w:themeFill="accent3" w:themeFillTint="99"/>
            <w:vAlign w:val="center"/>
            <w:hideMark/>
          </w:tcPr>
          <w:p w14:paraId="431685C3" w14:textId="695D8162" w:rsidR="00295794" w:rsidRPr="004908D1" w:rsidRDefault="00295794" w:rsidP="00295794">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Total Semest</w:t>
            </w:r>
            <w:r w:rsidR="00C56ECB" w:rsidRPr="004908D1">
              <w:rPr>
                <w:rFonts w:asciiTheme="majorHAnsi" w:hAnsiTheme="majorHAnsi" w:cstheme="majorBidi"/>
                <w:b/>
                <w:sz w:val="20"/>
                <w:szCs w:val="20"/>
                <w:lang w:val="en-US"/>
              </w:rPr>
              <w:t>er</w:t>
            </w:r>
            <w:r w:rsidRPr="004908D1">
              <w:rPr>
                <w:rFonts w:asciiTheme="majorHAnsi" w:hAnsiTheme="majorHAnsi" w:cstheme="majorBidi"/>
                <w:b/>
                <w:sz w:val="20"/>
                <w:szCs w:val="20"/>
                <w:lang w:val="en-US"/>
              </w:rPr>
              <w:t xml:space="preserve"> 1</w:t>
            </w:r>
          </w:p>
        </w:tc>
        <w:tc>
          <w:tcPr>
            <w:tcW w:w="406" w:type="pct"/>
            <w:tcBorders>
              <w:bottom w:val="double" w:sz="4" w:space="0" w:color="auto"/>
            </w:tcBorders>
            <w:shd w:val="clear" w:color="auto" w:fill="C2D69B" w:themeFill="accent3" w:themeFillTint="99"/>
            <w:vAlign w:val="center"/>
            <w:hideMark/>
          </w:tcPr>
          <w:p w14:paraId="52165225" w14:textId="77777777" w:rsidR="00295794" w:rsidRPr="004908D1" w:rsidRDefault="00295794" w:rsidP="0029579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375h00</w:t>
            </w:r>
          </w:p>
        </w:tc>
        <w:tc>
          <w:tcPr>
            <w:tcW w:w="298" w:type="pct"/>
            <w:tcBorders>
              <w:bottom w:val="double" w:sz="4" w:space="0" w:color="auto"/>
            </w:tcBorders>
            <w:shd w:val="clear" w:color="auto" w:fill="C2D69B" w:themeFill="accent3" w:themeFillTint="99"/>
            <w:vAlign w:val="center"/>
            <w:hideMark/>
          </w:tcPr>
          <w:p w14:paraId="3D5A3A25" w14:textId="2D44CCA9" w:rsidR="00295794" w:rsidRPr="004908D1" w:rsidRDefault="0034066E" w:rsidP="0029579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157</w:t>
            </w:r>
            <w:r w:rsidR="00295794" w:rsidRPr="004908D1">
              <w:rPr>
                <w:rFonts w:asciiTheme="majorHAnsi" w:hAnsiTheme="majorHAnsi" w:cstheme="majorBidi"/>
                <w:b/>
                <w:sz w:val="20"/>
                <w:szCs w:val="20"/>
                <w:lang w:val="en-US"/>
              </w:rPr>
              <w:t>h</w:t>
            </w:r>
            <w:r w:rsidRPr="004908D1">
              <w:rPr>
                <w:rFonts w:asciiTheme="majorHAnsi" w:hAnsiTheme="majorHAnsi" w:cstheme="majorBidi"/>
                <w:b/>
                <w:sz w:val="20"/>
                <w:szCs w:val="20"/>
                <w:lang w:val="en-US"/>
              </w:rPr>
              <w:t>3</w:t>
            </w:r>
            <w:r w:rsidR="00295794" w:rsidRPr="004908D1">
              <w:rPr>
                <w:rFonts w:asciiTheme="majorHAnsi" w:hAnsiTheme="majorHAnsi" w:cstheme="majorBidi"/>
                <w:b/>
                <w:sz w:val="20"/>
                <w:szCs w:val="20"/>
                <w:lang w:val="en-US"/>
              </w:rPr>
              <w:t>0</w:t>
            </w:r>
          </w:p>
        </w:tc>
        <w:tc>
          <w:tcPr>
            <w:tcW w:w="298" w:type="pct"/>
            <w:tcBorders>
              <w:bottom w:val="double" w:sz="4" w:space="0" w:color="auto"/>
            </w:tcBorders>
            <w:shd w:val="clear" w:color="auto" w:fill="C2D69B" w:themeFill="accent3" w:themeFillTint="99"/>
            <w:vAlign w:val="center"/>
            <w:hideMark/>
          </w:tcPr>
          <w:p w14:paraId="49757C13" w14:textId="36035EFF" w:rsidR="00295794" w:rsidRPr="004908D1" w:rsidRDefault="0034066E" w:rsidP="0029579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101</w:t>
            </w:r>
            <w:r w:rsidR="00295794" w:rsidRPr="004908D1">
              <w:rPr>
                <w:rFonts w:asciiTheme="majorHAnsi" w:hAnsiTheme="majorHAnsi" w:cstheme="majorBidi"/>
                <w:b/>
                <w:sz w:val="20"/>
                <w:szCs w:val="20"/>
                <w:lang w:val="en-US"/>
              </w:rPr>
              <w:t>h</w:t>
            </w:r>
            <w:r w:rsidRPr="004908D1">
              <w:rPr>
                <w:rFonts w:asciiTheme="majorHAnsi" w:hAnsiTheme="majorHAnsi" w:cstheme="majorBidi"/>
                <w:b/>
                <w:sz w:val="20"/>
                <w:szCs w:val="20"/>
                <w:lang w:val="en-US"/>
              </w:rPr>
              <w:t>00</w:t>
            </w:r>
          </w:p>
        </w:tc>
        <w:tc>
          <w:tcPr>
            <w:tcW w:w="298" w:type="pct"/>
            <w:tcBorders>
              <w:bottom w:val="double" w:sz="4" w:space="0" w:color="auto"/>
            </w:tcBorders>
            <w:shd w:val="clear" w:color="auto" w:fill="C2D69B" w:themeFill="accent3" w:themeFillTint="99"/>
            <w:vAlign w:val="center"/>
            <w:hideMark/>
          </w:tcPr>
          <w:p w14:paraId="3B25CE8D" w14:textId="6A9DD123" w:rsidR="00295794" w:rsidRPr="004908D1" w:rsidRDefault="00295794" w:rsidP="0029579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w:t>
            </w:r>
            <w:r w:rsidR="0034066E" w:rsidRPr="004908D1">
              <w:rPr>
                <w:rFonts w:asciiTheme="majorHAnsi" w:hAnsiTheme="majorHAnsi" w:cstheme="majorBidi"/>
                <w:b/>
                <w:sz w:val="20"/>
                <w:szCs w:val="20"/>
                <w:lang w:val="en-US"/>
              </w:rPr>
              <w:t>16</w:t>
            </w:r>
            <w:r w:rsidRPr="004908D1">
              <w:rPr>
                <w:rFonts w:asciiTheme="majorHAnsi" w:hAnsiTheme="majorHAnsi" w:cstheme="majorBidi"/>
                <w:b/>
                <w:sz w:val="20"/>
                <w:szCs w:val="20"/>
                <w:lang w:val="en-US"/>
              </w:rPr>
              <w:t>h</w:t>
            </w:r>
            <w:r w:rsidR="0034066E" w:rsidRPr="004908D1">
              <w:rPr>
                <w:rFonts w:asciiTheme="majorHAnsi" w:hAnsiTheme="majorHAnsi" w:cstheme="majorBidi"/>
                <w:b/>
                <w:sz w:val="20"/>
                <w:szCs w:val="20"/>
                <w:lang w:val="en-US"/>
              </w:rPr>
              <w:t>30</w:t>
            </w:r>
          </w:p>
        </w:tc>
        <w:tc>
          <w:tcPr>
            <w:tcW w:w="466" w:type="pct"/>
            <w:tcBorders>
              <w:bottom w:val="double" w:sz="4" w:space="0" w:color="auto"/>
            </w:tcBorders>
            <w:shd w:val="clear" w:color="auto" w:fill="C2D69B" w:themeFill="accent3" w:themeFillTint="99"/>
            <w:vAlign w:val="center"/>
            <w:hideMark/>
          </w:tcPr>
          <w:p w14:paraId="3471D569" w14:textId="77777777" w:rsidR="00295794" w:rsidRPr="004908D1" w:rsidRDefault="00295794" w:rsidP="0029579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375h00</w:t>
            </w:r>
          </w:p>
        </w:tc>
        <w:tc>
          <w:tcPr>
            <w:tcW w:w="236" w:type="pct"/>
            <w:tcBorders>
              <w:bottom w:val="double" w:sz="4" w:space="0" w:color="auto"/>
            </w:tcBorders>
            <w:shd w:val="clear" w:color="auto" w:fill="C2D69B" w:themeFill="accent3" w:themeFillTint="99"/>
            <w:vAlign w:val="center"/>
            <w:hideMark/>
          </w:tcPr>
          <w:p w14:paraId="0E14DCFD" w14:textId="77777777" w:rsidR="00295794" w:rsidRPr="004908D1" w:rsidRDefault="00295794" w:rsidP="0029579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17</w:t>
            </w:r>
          </w:p>
        </w:tc>
        <w:tc>
          <w:tcPr>
            <w:tcW w:w="304" w:type="pct"/>
            <w:tcBorders>
              <w:bottom w:val="double" w:sz="4" w:space="0" w:color="auto"/>
            </w:tcBorders>
            <w:shd w:val="clear" w:color="auto" w:fill="C2D69B" w:themeFill="accent3" w:themeFillTint="99"/>
            <w:vAlign w:val="center"/>
            <w:hideMark/>
          </w:tcPr>
          <w:p w14:paraId="516E8018" w14:textId="77777777" w:rsidR="00295794" w:rsidRPr="004908D1" w:rsidRDefault="00295794" w:rsidP="0029579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30</w:t>
            </w:r>
          </w:p>
        </w:tc>
        <w:tc>
          <w:tcPr>
            <w:tcW w:w="409" w:type="pct"/>
            <w:tcBorders>
              <w:bottom w:val="double" w:sz="4" w:space="0" w:color="auto"/>
            </w:tcBorders>
            <w:shd w:val="clear" w:color="auto" w:fill="C2D69B" w:themeFill="accent3" w:themeFillTint="99"/>
            <w:vAlign w:val="center"/>
          </w:tcPr>
          <w:p w14:paraId="1734FCAD" w14:textId="77777777" w:rsidR="00295794" w:rsidRPr="004908D1" w:rsidRDefault="00295794" w:rsidP="00295794">
            <w:pPr>
              <w:spacing w:after="0" w:line="240" w:lineRule="auto"/>
              <w:jc w:val="center"/>
              <w:rPr>
                <w:rFonts w:asciiTheme="majorHAnsi" w:hAnsiTheme="majorHAnsi" w:cstheme="majorBidi"/>
                <w:b/>
                <w:sz w:val="20"/>
                <w:szCs w:val="20"/>
                <w:lang w:val="en-US"/>
              </w:rPr>
            </w:pPr>
          </w:p>
        </w:tc>
        <w:tc>
          <w:tcPr>
            <w:tcW w:w="345" w:type="pct"/>
            <w:tcBorders>
              <w:bottom w:val="double" w:sz="4" w:space="0" w:color="auto"/>
            </w:tcBorders>
            <w:shd w:val="clear" w:color="auto" w:fill="C2D69B" w:themeFill="accent3" w:themeFillTint="99"/>
            <w:vAlign w:val="center"/>
          </w:tcPr>
          <w:p w14:paraId="66CE3829" w14:textId="77777777" w:rsidR="00295794" w:rsidRPr="004908D1" w:rsidRDefault="00295794" w:rsidP="00295794">
            <w:pPr>
              <w:spacing w:after="0" w:line="240" w:lineRule="auto"/>
              <w:jc w:val="center"/>
              <w:rPr>
                <w:rFonts w:asciiTheme="majorHAnsi" w:hAnsiTheme="majorHAnsi" w:cstheme="majorBidi"/>
                <w:b/>
                <w:sz w:val="20"/>
                <w:szCs w:val="20"/>
                <w:lang w:val="en-US"/>
              </w:rPr>
            </w:pPr>
          </w:p>
        </w:tc>
      </w:tr>
      <w:bookmarkEnd w:id="1"/>
    </w:tbl>
    <w:p w14:paraId="23841D82" w14:textId="77777777" w:rsidR="00844A41" w:rsidRPr="004908D1" w:rsidRDefault="00844A41" w:rsidP="00844A41">
      <w:pPr>
        <w:pStyle w:val="Header"/>
        <w:tabs>
          <w:tab w:val="clear" w:pos="4536"/>
          <w:tab w:val="clear" w:pos="9072"/>
        </w:tabs>
        <w:ind w:left="360"/>
        <w:rPr>
          <w:rFonts w:asciiTheme="majorHAnsi" w:hAnsiTheme="majorHAnsi" w:cstheme="majorBidi"/>
          <w:b/>
          <w:sz w:val="28"/>
          <w:szCs w:val="28"/>
          <w:lang w:val="en-US"/>
        </w:rPr>
      </w:pPr>
    </w:p>
    <w:p w14:paraId="4EDB4304" w14:textId="77777777" w:rsidR="00844A41" w:rsidRPr="004908D1" w:rsidRDefault="00844A41" w:rsidP="00844A41">
      <w:pPr>
        <w:pStyle w:val="Header"/>
        <w:tabs>
          <w:tab w:val="clear" w:pos="4536"/>
          <w:tab w:val="clear" w:pos="9072"/>
        </w:tabs>
        <w:ind w:left="360"/>
        <w:rPr>
          <w:rFonts w:asciiTheme="majorHAnsi" w:hAnsiTheme="majorHAnsi" w:cstheme="majorBidi"/>
          <w:b/>
          <w:sz w:val="28"/>
          <w:szCs w:val="28"/>
          <w:lang w:val="en-US"/>
        </w:rPr>
      </w:pPr>
    </w:p>
    <w:p w14:paraId="5BE664C1" w14:textId="5839266E" w:rsidR="00AB62E2" w:rsidRPr="004908D1" w:rsidRDefault="00130FF3">
      <w:pPr>
        <w:pStyle w:val="Header"/>
        <w:numPr>
          <w:ilvl w:val="0"/>
          <w:numId w:val="6"/>
        </w:numPr>
        <w:tabs>
          <w:tab w:val="clear" w:pos="4536"/>
          <w:tab w:val="clear" w:pos="9072"/>
        </w:tabs>
        <w:rPr>
          <w:rFonts w:asciiTheme="majorHAnsi" w:hAnsiTheme="majorHAnsi" w:cstheme="majorBidi"/>
          <w:b/>
          <w:sz w:val="28"/>
          <w:szCs w:val="28"/>
          <w:lang w:val="en-US"/>
        </w:rPr>
      </w:pPr>
      <w:r w:rsidRPr="004908D1">
        <w:rPr>
          <w:rFonts w:asciiTheme="majorHAnsi" w:hAnsiTheme="majorHAnsi" w:cstheme="majorBidi"/>
          <w:b/>
          <w:sz w:val="28"/>
          <w:szCs w:val="28"/>
          <w:lang w:val="en-US"/>
        </w:rPr>
        <w:lastRenderedPageBreak/>
        <w:t xml:space="preserve">SEMESTER </w:t>
      </w:r>
      <w:r w:rsidR="00AB62E2" w:rsidRPr="004908D1">
        <w:rPr>
          <w:rFonts w:asciiTheme="majorHAnsi" w:hAnsiTheme="majorHAnsi" w:cstheme="majorBidi"/>
          <w:b/>
          <w:sz w:val="28"/>
          <w:szCs w:val="28"/>
          <w:lang w:val="en-US"/>
        </w:rPr>
        <w:t>2</w:t>
      </w:r>
    </w:p>
    <w:p w14:paraId="30B42711" w14:textId="77777777" w:rsidR="00262249" w:rsidRPr="004908D1" w:rsidRDefault="00262249" w:rsidP="00262249">
      <w:pPr>
        <w:pStyle w:val="Header"/>
        <w:tabs>
          <w:tab w:val="clear" w:pos="4536"/>
          <w:tab w:val="clear" w:pos="9072"/>
        </w:tabs>
        <w:rPr>
          <w:rFonts w:asciiTheme="majorHAnsi" w:hAnsiTheme="majorHAnsi" w:cstheme="majorBidi"/>
          <w:b/>
          <w:sz w:val="28"/>
          <w:szCs w:val="2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720"/>
        <w:gridCol w:w="1264"/>
        <w:gridCol w:w="973"/>
        <w:gridCol w:w="981"/>
        <w:gridCol w:w="853"/>
        <w:gridCol w:w="1226"/>
        <w:gridCol w:w="626"/>
        <w:gridCol w:w="812"/>
        <w:gridCol w:w="1191"/>
        <w:gridCol w:w="914"/>
      </w:tblGrid>
      <w:tr w:rsidR="00F44052" w:rsidRPr="004908D1" w14:paraId="4A72AFD6" w14:textId="77777777" w:rsidTr="00572103">
        <w:trPr>
          <w:cantSplit/>
          <w:trHeight w:val="347"/>
        </w:trPr>
        <w:tc>
          <w:tcPr>
            <w:tcW w:w="1964" w:type="pct"/>
            <w:vMerge w:val="restart"/>
            <w:tcBorders>
              <w:top w:val="double" w:sz="4" w:space="0" w:color="auto"/>
            </w:tcBorders>
            <w:shd w:val="clear" w:color="auto" w:fill="C2D69B" w:themeFill="accent3" w:themeFillTint="99"/>
            <w:vAlign w:val="center"/>
          </w:tcPr>
          <w:p w14:paraId="0A4B80AF" w14:textId="4DAE60B7" w:rsidR="00F44052" w:rsidRPr="004908D1" w:rsidRDefault="00F44052"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Teaching Unit</w:t>
            </w:r>
          </w:p>
        </w:tc>
        <w:tc>
          <w:tcPr>
            <w:tcW w:w="434" w:type="pct"/>
            <w:tcBorders>
              <w:top w:val="double" w:sz="4" w:space="0" w:color="auto"/>
            </w:tcBorders>
            <w:shd w:val="clear" w:color="auto" w:fill="C2D69B" w:themeFill="accent3" w:themeFillTint="99"/>
            <w:vAlign w:val="center"/>
          </w:tcPr>
          <w:p w14:paraId="0D947452" w14:textId="35C11F81"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SW</w:t>
            </w:r>
          </w:p>
        </w:tc>
        <w:tc>
          <w:tcPr>
            <w:tcW w:w="1385" w:type="pct"/>
            <w:gridSpan w:val="4"/>
            <w:tcBorders>
              <w:top w:val="double" w:sz="4" w:space="0" w:color="auto"/>
            </w:tcBorders>
            <w:shd w:val="clear" w:color="auto" w:fill="C2D69B" w:themeFill="accent3" w:themeFillTint="99"/>
            <w:vAlign w:val="center"/>
          </w:tcPr>
          <w:p w14:paraId="133F30DA" w14:textId="4CE2553B"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Weekly Contact Hours</w:t>
            </w:r>
          </w:p>
        </w:tc>
        <w:tc>
          <w:tcPr>
            <w:tcW w:w="215" w:type="pct"/>
            <w:vMerge w:val="restart"/>
            <w:tcBorders>
              <w:top w:val="double" w:sz="4" w:space="0" w:color="auto"/>
            </w:tcBorders>
            <w:shd w:val="clear" w:color="auto" w:fill="C2D69B" w:themeFill="accent3" w:themeFillTint="99"/>
            <w:vAlign w:val="center"/>
          </w:tcPr>
          <w:p w14:paraId="7A41E479" w14:textId="21EC8935" w:rsidR="00F44052" w:rsidRPr="004908D1" w:rsidRDefault="00F44052" w:rsidP="00F44052">
            <w:pPr>
              <w:spacing w:after="0" w:line="240" w:lineRule="auto"/>
              <w:jc w:val="center"/>
              <w:rPr>
                <w:rFonts w:asciiTheme="majorHAnsi" w:hAnsiTheme="majorHAnsi" w:cstheme="majorBidi"/>
                <w:b/>
                <w:bCs/>
                <w:sz w:val="20"/>
                <w:szCs w:val="20"/>
                <w:lang w:val="en-US"/>
              </w:rPr>
            </w:pPr>
            <w:proofErr w:type="spellStart"/>
            <w:r w:rsidRPr="004908D1">
              <w:rPr>
                <w:rFonts w:asciiTheme="majorHAnsi" w:hAnsiTheme="majorHAnsi" w:cstheme="majorBidi"/>
                <w:b/>
                <w:sz w:val="20"/>
                <w:szCs w:val="20"/>
                <w:lang w:val="en-US"/>
              </w:rPr>
              <w:t>Coef</w:t>
            </w:r>
            <w:proofErr w:type="spellEnd"/>
          </w:p>
        </w:tc>
        <w:tc>
          <w:tcPr>
            <w:tcW w:w="279" w:type="pct"/>
            <w:vMerge w:val="restart"/>
            <w:tcBorders>
              <w:top w:val="double" w:sz="4" w:space="0" w:color="auto"/>
            </w:tcBorders>
            <w:shd w:val="clear" w:color="auto" w:fill="C2D69B" w:themeFill="accent3" w:themeFillTint="99"/>
            <w:vAlign w:val="center"/>
          </w:tcPr>
          <w:p w14:paraId="4CE6E886" w14:textId="0A5888C1"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Credits</w:t>
            </w:r>
          </w:p>
        </w:tc>
        <w:tc>
          <w:tcPr>
            <w:tcW w:w="723" w:type="pct"/>
            <w:gridSpan w:val="2"/>
            <w:tcBorders>
              <w:top w:val="double" w:sz="4" w:space="0" w:color="auto"/>
            </w:tcBorders>
            <w:shd w:val="clear" w:color="auto" w:fill="C2D69B" w:themeFill="accent3" w:themeFillTint="99"/>
            <w:vAlign w:val="center"/>
          </w:tcPr>
          <w:p w14:paraId="51732C2E" w14:textId="01830712"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Assessment Method</w:t>
            </w:r>
          </w:p>
        </w:tc>
      </w:tr>
      <w:tr w:rsidR="00F44052" w:rsidRPr="004908D1" w14:paraId="1E854483" w14:textId="77777777" w:rsidTr="00572103">
        <w:trPr>
          <w:cantSplit/>
          <w:trHeight w:val="347"/>
        </w:trPr>
        <w:tc>
          <w:tcPr>
            <w:tcW w:w="1964" w:type="pct"/>
            <w:vMerge/>
            <w:tcBorders>
              <w:bottom w:val="double" w:sz="4" w:space="0" w:color="auto"/>
            </w:tcBorders>
            <w:shd w:val="clear" w:color="auto" w:fill="C2D69B" w:themeFill="accent3" w:themeFillTint="99"/>
            <w:vAlign w:val="center"/>
          </w:tcPr>
          <w:p w14:paraId="2CD07764" w14:textId="77777777" w:rsidR="00F44052" w:rsidRPr="004908D1" w:rsidRDefault="00F44052" w:rsidP="00F44052">
            <w:pPr>
              <w:spacing w:after="0" w:line="240" w:lineRule="auto"/>
              <w:rPr>
                <w:rFonts w:asciiTheme="majorHAnsi" w:hAnsiTheme="majorHAnsi" w:cstheme="majorBidi"/>
                <w:b/>
                <w:bCs/>
                <w:sz w:val="20"/>
                <w:szCs w:val="20"/>
                <w:lang w:val="en-US"/>
              </w:rPr>
            </w:pPr>
          </w:p>
        </w:tc>
        <w:tc>
          <w:tcPr>
            <w:tcW w:w="434" w:type="pct"/>
            <w:tcBorders>
              <w:bottom w:val="double" w:sz="4" w:space="0" w:color="auto"/>
            </w:tcBorders>
            <w:shd w:val="clear" w:color="auto" w:fill="C2D69B" w:themeFill="accent3" w:themeFillTint="99"/>
            <w:vAlign w:val="center"/>
          </w:tcPr>
          <w:p w14:paraId="5480F837" w14:textId="1AB2DE6F"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14-16 W</w:t>
            </w:r>
          </w:p>
        </w:tc>
        <w:tc>
          <w:tcPr>
            <w:tcW w:w="334" w:type="pct"/>
            <w:tcBorders>
              <w:bottom w:val="double" w:sz="4" w:space="0" w:color="auto"/>
            </w:tcBorders>
            <w:shd w:val="clear" w:color="auto" w:fill="C2D69B" w:themeFill="accent3" w:themeFillTint="99"/>
            <w:vAlign w:val="center"/>
          </w:tcPr>
          <w:p w14:paraId="72BF3B5B" w14:textId="103F3F3C" w:rsidR="00F44052" w:rsidRPr="004908D1" w:rsidRDefault="00B13141"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L</w:t>
            </w:r>
          </w:p>
        </w:tc>
        <w:tc>
          <w:tcPr>
            <w:tcW w:w="337" w:type="pct"/>
            <w:tcBorders>
              <w:bottom w:val="double" w:sz="4" w:space="0" w:color="auto"/>
            </w:tcBorders>
            <w:shd w:val="clear" w:color="auto" w:fill="C2D69B" w:themeFill="accent3" w:themeFillTint="99"/>
            <w:vAlign w:val="center"/>
          </w:tcPr>
          <w:p w14:paraId="2D55090C" w14:textId="6569A282"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T</w:t>
            </w:r>
          </w:p>
        </w:tc>
        <w:tc>
          <w:tcPr>
            <w:tcW w:w="293" w:type="pct"/>
            <w:tcBorders>
              <w:bottom w:val="double" w:sz="4" w:space="0" w:color="auto"/>
            </w:tcBorders>
            <w:shd w:val="clear" w:color="auto" w:fill="C2D69B" w:themeFill="accent3" w:themeFillTint="99"/>
            <w:vAlign w:val="center"/>
          </w:tcPr>
          <w:p w14:paraId="3248D5EC" w14:textId="208C3A88"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P</w:t>
            </w:r>
          </w:p>
        </w:tc>
        <w:tc>
          <w:tcPr>
            <w:tcW w:w="421" w:type="pct"/>
            <w:tcBorders>
              <w:bottom w:val="double" w:sz="4" w:space="0" w:color="auto"/>
            </w:tcBorders>
            <w:shd w:val="clear" w:color="auto" w:fill="C2D69B" w:themeFill="accent3" w:themeFillTint="99"/>
            <w:vAlign w:val="center"/>
          </w:tcPr>
          <w:p w14:paraId="2F4379EE" w14:textId="523AF2FE"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Other</w:t>
            </w:r>
            <w:r w:rsidR="003B729F" w:rsidRPr="004908D1">
              <w:rPr>
                <w:rFonts w:asciiTheme="majorHAnsi" w:hAnsiTheme="majorHAnsi" w:cstheme="majorBidi"/>
                <w:b/>
                <w:sz w:val="20"/>
                <w:szCs w:val="20"/>
                <w:lang w:val="en-US"/>
              </w:rPr>
              <w:t xml:space="preserve"> </w:t>
            </w:r>
            <w:r w:rsidRPr="004908D1">
              <w:rPr>
                <w:rFonts w:asciiTheme="majorHAnsi" w:hAnsiTheme="majorHAnsi" w:cstheme="majorBidi"/>
                <w:b/>
                <w:sz w:val="20"/>
                <w:szCs w:val="20"/>
                <w:lang w:val="en-US"/>
              </w:rPr>
              <w:t>SW</w:t>
            </w:r>
          </w:p>
        </w:tc>
        <w:tc>
          <w:tcPr>
            <w:tcW w:w="215" w:type="pct"/>
            <w:vMerge/>
            <w:tcBorders>
              <w:bottom w:val="double" w:sz="4" w:space="0" w:color="auto"/>
            </w:tcBorders>
            <w:shd w:val="clear" w:color="auto" w:fill="C2D69B" w:themeFill="accent3" w:themeFillTint="99"/>
            <w:vAlign w:val="center"/>
          </w:tcPr>
          <w:p w14:paraId="4AA965F8"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79" w:type="pct"/>
            <w:vMerge/>
            <w:tcBorders>
              <w:bottom w:val="double" w:sz="4" w:space="0" w:color="auto"/>
            </w:tcBorders>
            <w:shd w:val="clear" w:color="auto" w:fill="C2D69B" w:themeFill="accent3" w:themeFillTint="99"/>
            <w:vAlign w:val="center"/>
          </w:tcPr>
          <w:p w14:paraId="5FB9B202"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9" w:type="pct"/>
            <w:tcBorders>
              <w:bottom w:val="double" w:sz="4" w:space="0" w:color="auto"/>
            </w:tcBorders>
            <w:shd w:val="clear" w:color="auto" w:fill="C2D69B" w:themeFill="accent3" w:themeFillTint="99"/>
            <w:vAlign w:val="center"/>
          </w:tcPr>
          <w:p w14:paraId="71EEEB89" w14:textId="211080FC"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Continuous</w:t>
            </w:r>
          </w:p>
        </w:tc>
        <w:tc>
          <w:tcPr>
            <w:tcW w:w="314" w:type="pct"/>
            <w:tcBorders>
              <w:bottom w:val="double" w:sz="4" w:space="0" w:color="auto"/>
            </w:tcBorders>
            <w:shd w:val="clear" w:color="auto" w:fill="C2D69B" w:themeFill="accent3" w:themeFillTint="99"/>
            <w:vAlign w:val="center"/>
          </w:tcPr>
          <w:p w14:paraId="75CEEDCA" w14:textId="1130F694"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Exam</w:t>
            </w:r>
          </w:p>
        </w:tc>
      </w:tr>
      <w:tr w:rsidR="00340F74" w:rsidRPr="004908D1" w14:paraId="5318975D" w14:textId="77777777" w:rsidTr="00572103">
        <w:trPr>
          <w:cantSplit/>
          <w:trHeight w:val="347"/>
        </w:trPr>
        <w:tc>
          <w:tcPr>
            <w:tcW w:w="1964" w:type="pct"/>
            <w:tcBorders>
              <w:top w:val="double" w:sz="4" w:space="0" w:color="auto"/>
            </w:tcBorders>
            <w:shd w:val="clear" w:color="auto" w:fill="D6E3BC" w:themeFill="accent3" w:themeFillTint="66"/>
            <w:vAlign w:val="center"/>
            <w:hideMark/>
          </w:tcPr>
          <w:p w14:paraId="79A21F3E" w14:textId="2113CCF2" w:rsidR="00340F74" w:rsidRPr="004908D1" w:rsidRDefault="00340F74" w:rsidP="00340F74">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Core Teaching Unit</w:t>
            </w:r>
          </w:p>
        </w:tc>
        <w:tc>
          <w:tcPr>
            <w:tcW w:w="1819" w:type="pct"/>
            <w:gridSpan w:val="5"/>
            <w:tcBorders>
              <w:top w:val="double" w:sz="4" w:space="0" w:color="auto"/>
            </w:tcBorders>
            <w:shd w:val="clear" w:color="auto" w:fill="D6E3BC" w:themeFill="accent3" w:themeFillTint="66"/>
            <w:vAlign w:val="center"/>
            <w:hideMark/>
          </w:tcPr>
          <w:p w14:paraId="5B957C91"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c>
          <w:tcPr>
            <w:tcW w:w="215" w:type="pct"/>
            <w:tcBorders>
              <w:top w:val="double" w:sz="4" w:space="0" w:color="auto"/>
            </w:tcBorders>
            <w:shd w:val="clear" w:color="auto" w:fill="D6E3BC" w:themeFill="accent3" w:themeFillTint="66"/>
            <w:vAlign w:val="center"/>
            <w:hideMark/>
          </w:tcPr>
          <w:p w14:paraId="10D8A803" w14:textId="4FDFF06B" w:rsidR="00340F74" w:rsidRPr="004908D1" w:rsidRDefault="00340F74" w:rsidP="00340F74">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8</w:t>
            </w:r>
          </w:p>
        </w:tc>
        <w:tc>
          <w:tcPr>
            <w:tcW w:w="279" w:type="pct"/>
            <w:tcBorders>
              <w:top w:val="double" w:sz="4" w:space="0" w:color="auto"/>
            </w:tcBorders>
            <w:shd w:val="clear" w:color="auto" w:fill="D6E3BC" w:themeFill="accent3" w:themeFillTint="66"/>
            <w:vAlign w:val="center"/>
            <w:hideMark/>
          </w:tcPr>
          <w:p w14:paraId="62B22CB1" w14:textId="592A224E" w:rsidR="00340F74" w:rsidRPr="004908D1" w:rsidRDefault="00340F74" w:rsidP="00340F74">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16</w:t>
            </w:r>
          </w:p>
        </w:tc>
        <w:tc>
          <w:tcPr>
            <w:tcW w:w="409" w:type="pct"/>
            <w:tcBorders>
              <w:top w:val="double" w:sz="4" w:space="0" w:color="auto"/>
            </w:tcBorders>
            <w:shd w:val="clear" w:color="auto" w:fill="D6E3BC" w:themeFill="accent3" w:themeFillTint="66"/>
            <w:vAlign w:val="center"/>
          </w:tcPr>
          <w:p w14:paraId="68696594"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c>
          <w:tcPr>
            <w:tcW w:w="314" w:type="pct"/>
            <w:tcBorders>
              <w:top w:val="double" w:sz="4" w:space="0" w:color="auto"/>
            </w:tcBorders>
            <w:shd w:val="clear" w:color="auto" w:fill="D6E3BC" w:themeFill="accent3" w:themeFillTint="66"/>
            <w:vAlign w:val="center"/>
          </w:tcPr>
          <w:p w14:paraId="2E6AD275"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r>
      <w:tr w:rsidR="00F44052" w:rsidRPr="004908D1" w14:paraId="709CCFD8" w14:textId="77777777" w:rsidTr="00572103">
        <w:trPr>
          <w:cantSplit/>
          <w:trHeight w:val="347"/>
        </w:trPr>
        <w:tc>
          <w:tcPr>
            <w:tcW w:w="1964" w:type="pct"/>
            <w:vAlign w:val="center"/>
            <w:hideMark/>
          </w:tcPr>
          <w:p w14:paraId="7173A1D9" w14:textId="5E251581" w:rsidR="00F44052" w:rsidRPr="004908D1" w:rsidRDefault="000458A9"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 xml:space="preserve">CTU1 </w:t>
            </w:r>
            <w:r w:rsidR="00177495" w:rsidRPr="004908D1">
              <w:rPr>
                <w:rFonts w:asciiTheme="majorHAnsi" w:hAnsiTheme="majorHAnsi" w:cstheme="majorBidi"/>
                <w:b/>
                <w:sz w:val="20"/>
                <w:szCs w:val="20"/>
                <w:lang w:val="en-US"/>
              </w:rPr>
              <w:t>(C/E)</w:t>
            </w:r>
          </w:p>
        </w:tc>
        <w:tc>
          <w:tcPr>
            <w:tcW w:w="434" w:type="pct"/>
            <w:vAlign w:val="center"/>
          </w:tcPr>
          <w:p w14:paraId="7C150494"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34" w:type="pct"/>
            <w:vAlign w:val="center"/>
          </w:tcPr>
          <w:p w14:paraId="4D5DA09E"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37" w:type="pct"/>
            <w:vAlign w:val="center"/>
          </w:tcPr>
          <w:p w14:paraId="1BE7BB2C"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24043E6F"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21" w:type="pct"/>
            <w:vAlign w:val="center"/>
          </w:tcPr>
          <w:p w14:paraId="51DBEBAF"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15" w:type="pct"/>
            <w:vAlign w:val="center"/>
          </w:tcPr>
          <w:p w14:paraId="7CED7DB9"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79" w:type="pct"/>
            <w:vAlign w:val="center"/>
          </w:tcPr>
          <w:p w14:paraId="3DFD2AA7"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9" w:type="pct"/>
            <w:vAlign w:val="center"/>
          </w:tcPr>
          <w:p w14:paraId="345A19AB"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14" w:type="pct"/>
            <w:vAlign w:val="center"/>
          </w:tcPr>
          <w:p w14:paraId="7F977628"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r>
      <w:tr w:rsidR="00572103" w:rsidRPr="004908D1" w14:paraId="6C4748CD" w14:textId="77777777" w:rsidTr="00572103">
        <w:trPr>
          <w:cantSplit/>
          <w:trHeight w:val="347"/>
        </w:trPr>
        <w:tc>
          <w:tcPr>
            <w:tcW w:w="1964" w:type="pct"/>
            <w:vAlign w:val="center"/>
          </w:tcPr>
          <w:p w14:paraId="4ADE804A" w14:textId="62EE025D" w:rsidR="00572103" w:rsidRPr="004908D1" w:rsidRDefault="00572103" w:rsidP="00572103">
            <w:pPr>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Heat and Mass Transfer</w:t>
            </w:r>
          </w:p>
        </w:tc>
        <w:tc>
          <w:tcPr>
            <w:tcW w:w="434" w:type="pct"/>
            <w:vAlign w:val="center"/>
          </w:tcPr>
          <w:p w14:paraId="54EC633C" w14:textId="65968E7C" w:rsidR="00572103" w:rsidRPr="004908D1" w:rsidRDefault="00572103" w:rsidP="0057210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45h00</w:t>
            </w:r>
          </w:p>
        </w:tc>
        <w:tc>
          <w:tcPr>
            <w:tcW w:w="334" w:type="pct"/>
            <w:vAlign w:val="center"/>
          </w:tcPr>
          <w:p w14:paraId="0BA7D229" w14:textId="000CBB32" w:rsidR="00572103" w:rsidRPr="004908D1" w:rsidRDefault="00572103" w:rsidP="0057210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337" w:type="pct"/>
            <w:vAlign w:val="center"/>
          </w:tcPr>
          <w:p w14:paraId="40362ECF" w14:textId="65C665A3" w:rsidR="00572103" w:rsidRPr="004908D1" w:rsidRDefault="00572103" w:rsidP="0057210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vAlign w:val="center"/>
          </w:tcPr>
          <w:p w14:paraId="79AE92B6" w14:textId="77777777" w:rsidR="00572103" w:rsidRPr="004908D1" w:rsidRDefault="00572103" w:rsidP="0057210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421" w:type="pct"/>
            <w:vAlign w:val="center"/>
          </w:tcPr>
          <w:p w14:paraId="393F5651" w14:textId="4C314A6E" w:rsidR="00572103" w:rsidRPr="004908D1" w:rsidRDefault="00ED59F4" w:rsidP="0057210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55h00</w:t>
            </w:r>
          </w:p>
        </w:tc>
        <w:tc>
          <w:tcPr>
            <w:tcW w:w="215" w:type="pct"/>
            <w:vAlign w:val="center"/>
          </w:tcPr>
          <w:p w14:paraId="4DDF2130" w14:textId="3B594A0F" w:rsidR="00572103" w:rsidRPr="004908D1" w:rsidRDefault="00ED59F4" w:rsidP="0057210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279" w:type="pct"/>
            <w:vAlign w:val="center"/>
          </w:tcPr>
          <w:p w14:paraId="04091E62" w14:textId="462A5101" w:rsidR="00572103" w:rsidRPr="004908D1" w:rsidRDefault="00D27631" w:rsidP="0057210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w:t>
            </w:r>
          </w:p>
        </w:tc>
        <w:tc>
          <w:tcPr>
            <w:tcW w:w="409" w:type="pct"/>
            <w:vAlign w:val="center"/>
          </w:tcPr>
          <w:p w14:paraId="6CDF5750" w14:textId="77777777" w:rsidR="00572103" w:rsidRPr="004908D1" w:rsidRDefault="00572103" w:rsidP="0057210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c>
          <w:tcPr>
            <w:tcW w:w="314" w:type="pct"/>
            <w:vAlign w:val="center"/>
          </w:tcPr>
          <w:p w14:paraId="4F257D5D" w14:textId="77777777" w:rsidR="00572103" w:rsidRPr="004908D1" w:rsidRDefault="00572103" w:rsidP="0057210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r>
      <w:tr w:rsidR="00F44052" w:rsidRPr="004908D1" w14:paraId="04CB0D3C" w14:textId="77777777" w:rsidTr="00572103">
        <w:trPr>
          <w:cantSplit/>
          <w:trHeight w:val="347"/>
        </w:trPr>
        <w:tc>
          <w:tcPr>
            <w:tcW w:w="1964" w:type="pct"/>
            <w:vAlign w:val="center"/>
          </w:tcPr>
          <w:p w14:paraId="05C0CF85" w14:textId="0C28027A" w:rsidR="00F44052" w:rsidRPr="004908D1" w:rsidRDefault="00ED59F4" w:rsidP="00F44052">
            <w:pPr>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Design of Experiments</w:t>
            </w:r>
          </w:p>
        </w:tc>
        <w:tc>
          <w:tcPr>
            <w:tcW w:w="434" w:type="pct"/>
            <w:vAlign w:val="center"/>
          </w:tcPr>
          <w:p w14:paraId="50E5DC49"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45h00</w:t>
            </w:r>
          </w:p>
        </w:tc>
        <w:tc>
          <w:tcPr>
            <w:tcW w:w="334" w:type="pct"/>
            <w:vAlign w:val="center"/>
          </w:tcPr>
          <w:p w14:paraId="1D40B47D"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337" w:type="pct"/>
            <w:vAlign w:val="center"/>
          </w:tcPr>
          <w:p w14:paraId="5658DC53" w14:textId="15100D4D" w:rsidR="00F44052" w:rsidRPr="004908D1" w:rsidRDefault="00ED59F4"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293" w:type="pct"/>
            <w:vAlign w:val="center"/>
          </w:tcPr>
          <w:p w14:paraId="2A094FD8" w14:textId="16494CB2" w:rsidR="00F44052" w:rsidRPr="004908D1" w:rsidRDefault="00ED59F4"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421" w:type="pct"/>
            <w:vAlign w:val="center"/>
          </w:tcPr>
          <w:p w14:paraId="4248D654"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55h00</w:t>
            </w:r>
          </w:p>
        </w:tc>
        <w:tc>
          <w:tcPr>
            <w:tcW w:w="215" w:type="pct"/>
            <w:vAlign w:val="center"/>
          </w:tcPr>
          <w:p w14:paraId="7F532B94"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279" w:type="pct"/>
            <w:vAlign w:val="center"/>
          </w:tcPr>
          <w:p w14:paraId="34BBCF84"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w:t>
            </w:r>
          </w:p>
        </w:tc>
        <w:tc>
          <w:tcPr>
            <w:tcW w:w="409" w:type="pct"/>
            <w:vAlign w:val="center"/>
          </w:tcPr>
          <w:p w14:paraId="2414D372"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c>
          <w:tcPr>
            <w:tcW w:w="314" w:type="pct"/>
            <w:vAlign w:val="center"/>
          </w:tcPr>
          <w:p w14:paraId="4E0083BF"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r>
      <w:tr w:rsidR="00F44052" w:rsidRPr="004908D1" w14:paraId="0C19EAB7" w14:textId="77777777" w:rsidTr="00572103">
        <w:trPr>
          <w:cantSplit/>
          <w:trHeight w:val="347"/>
        </w:trPr>
        <w:tc>
          <w:tcPr>
            <w:tcW w:w="1964" w:type="pct"/>
            <w:vAlign w:val="center"/>
            <w:hideMark/>
          </w:tcPr>
          <w:p w14:paraId="7CC757E9" w14:textId="3797EC88" w:rsidR="00F44052" w:rsidRPr="004908D1" w:rsidRDefault="000458A9"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CTU2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434" w:type="pct"/>
            <w:vAlign w:val="center"/>
          </w:tcPr>
          <w:p w14:paraId="068490CA"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34" w:type="pct"/>
            <w:vAlign w:val="center"/>
          </w:tcPr>
          <w:p w14:paraId="26B354B3"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37" w:type="pct"/>
            <w:vAlign w:val="center"/>
          </w:tcPr>
          <w:p w14:paraId="48C51D29"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4CFC8855"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21" w:type="pct"/>
            <w:vAlign w:val="center"/>
          </w:tcPr>
          <w:p w14:paraId="0F0707F0"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15" w:type="pct"/>
            <w:vAlign w:val="center"/>
          </w:tcPr>
          <w:p w14:paraId="1BC83A9C"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79" w:type="pct"/>
            <w:vAlign w:val="center"/>
          </w:tcPr>
          <w:p w14:paraId="6B7D43E4"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9" w:type="pct"/>
            <w:vAlign w:val="center"/>
          </w:tcPr>
          <w:p w14:paraId="3FA27E22"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14" w:type="pct"/>
            <w:vAlign w:val="center"/>
          </w:tcPr>
          <w:p w14:paraId="57CDC560"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r>
      <w:tr w:rsidR="00D16607" w:rsidRPr="004908D1" w14:paraId="3F5C3584" w14:textId="77777777" w:rsidTr="00572103">
        <w:trPr>
          <w:cantSplit/>
          <w:trHeight w:val="347"/>
        </w:trPr>
        <w:tc>
          <w:tcPr>
            <w:tcW w:w="1964" w:type="pct"/>
            <w:vAlign w:val="center"/>
          </w:tcPr>
          <w:p w14:paraId="594E251A" w14:textId="1CF00722" w:rsidR="00D16607" w:rsidRPr="004908D1" w:rsidRDefault="00D16607" w:rsidP="00D16607">
            <w:pPr>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Immob</w:t>
            </w:r>
            <w:r w:rsidR="001556E0">
              <w:rPr>
                <w:rFonts w:asciiTheme="majorHAnsi" w:hAnsiTheme="majorHAnsi" w:cstheme="majorBidi"/>
                <w:sz w:val="20"/>
                <w:szCs w:val="20"/>
                <w:lang w:val="en-US"/>
              </w:rPr>
              <w:t>i</w:t>
            </w:r>
            <w:r w:rsidRPr="004908D1">
              <w:rPr>
                <w:rFonts w:asciiTheme="majorHAnsi" w:hAnsiTheme="majorHAnsi" w:cstheme="majorBidi"/>
                <w:sz w:val="20"/>
                <w:szCs w:val="20"/>
                <w:lang w:val="en-US"/>
              </w:rPr>
              <w:t>lization of Biological Systems</w:t>
            </w:r>
          </w:p>
        </w:tc>
        <w:tc>
          <w:tcPr>
            <w:tcW w:w="434" w:type="pct"/>
            <w:vAlign w:val="center"/>
          </w:tcPr>
          <w:p w14:paraId="25F2403F"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45h00</w:t>
            </w:r>
          </w:p>
        </w:tc>
        <w:tc>
          <w:tcPr>
            <w:tcW w:w="334" w:type="pct"/>
            <w:vAlign w:val="center"/>
          </w:tcPr>
          <w:p w14:paraId="599776A5"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337" w:type="pct"/>
            <w:vAlign w:val="center"/>
          </w:tcPr>
          <w:p w14:paraId="22AF75E7" w14:textId="508A7834"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293" w:type="pct"/>
            <w:vAlign w:val="center"/>
          </w:tcPr>
          <w:p w14:paraId="404AF037" w14:textId="6B3253F5"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421" w:type="pct"/>
            <w:vAlign w:val="center"/>
          </w:tcPr>
          <w:p w14:paraId="15EE4AE5"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55h00</w:t>
            </w:r>
          </w:p>
        </w:tc>
        <w:tc>
          <w:tcPr>
            <w:tcW w:w="215" w:type="pct"/>
            <w:vAlign w:val="center"/>
          </w:tcPr>
          <w:p w14:paraId="71BBEFA8"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279" w:type="pct"/>
            <w:vAlign w:val="center"/>
          </w:tcPr>
          <w:p w14:paraId="51E5F046"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w:t>
            </w:r>
          </w:p>
        </w:tc>
        <w:tc>
          <w:tcPr>
            <w:tcW w:w="409" w:type="pct"/>
            <w:vAlign w:val="center"/>
          </w:tcPr>
          <w:p w14:paraId="7D3F8B29"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c>
          <w:tcPr>
            <w:tcW w:w="314" w:type="pct"/>
            <w:vAlign w:val="center"/>
          </w:tcPr>
          <w:p w14:paraId="09CAAD04"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r>
      <w:tr w:rsidR="00D16607" w:rsidRPr="004908D1" w14:paraId="63C02ABD" w14:textId="77777777" w:rsidTr="00572103">
        <w:trPr>
          <w:cantSplit/>
          <w:trHeight w:val="347"/>
        </w:trPr>
        <w:tc>
          <w:tcPr>
            <w:tcW w:w="1964" w:type="pct"/>
            <w:vAlign w:val="center"/>
          </w:tcPr>
          <w:p w14:paraId="4F7DD23B" w14:textId="3A9BDA2C" w:rsidR="00D16607" w:rsidRPr="004908D1" w:rsidRDefault="00D16607" w:rsidP="00D16607">
            <w:pPr>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Microbial Genetics</w:t>
            </w:r>
          </w:p>
        </w:tc>
        <w:tc>
          <w:tcPr>
            <w:tcW w:w="434" w:type="pct"/>
            <w:vAlign w:val="center"/>
          </w:tcPr>
          <w:p w14:paraId="28F71400"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45h00</w:t>
            </w:r>
          </w:p>
        </w:tc>
        <w:tc>
          <w:tcPr>
            <w:tcW w:w="334" w:type="pct"/>
            <w:vAlign w:val="center"/>
          </w:tcPr>
          <w:p w14:paraId="29C7136D"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337" w:type="pct"/>
            <w:vAlign w:val="center"/>
          </w:tcPr>
          <w:p w14:paraId="554104C1" w14:textId="204F533D" w:rsidR="00D16607" w:rsidRPr="004908D1" w:rsidRDefault="00155204"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vAlign w:val="center"/>
          </w:tcPr>
          <w:p w14:paraId="3A6036E2" w14:textId="1E38FE1D" w:rsidR="00D16607" w:rsidRPr="004908D1" w:rsidRDefault="00155204"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rtl/>
                <w:lang w:val="en-US"/>
              </w:rPr>
              <w:t>-</w:t>
            </w:r>
          </w:p>
        </w:tc>
        <w:tc>
          <w:tcPr>
            <w:tcW w:w="421" w:type="pct"/>
            <w:vAlign w:val="center"/>
          </w:tcPr>
          <w:p w14:paraId="18263C9E"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55h00</w:t>
            </w:r>
          </w:p>
        </w:tc>
        <w:tc>
          <w:tcPr>
            <w:tcW w:w="215" w:type="pct"/>
            <w:vAlign w:val="center"/>
          </w:tcPr>
          <w:p w14:paraId="0DF03BF0"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279" w:type="pct"/>
            <w:vAlign w:val="center"/>
          </w:tcPr>
          <w:p w14:paraId="5438250D"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w:t>
            </w:r>
          </w:p>
        </w:tc>
        <w:tc>
          <w:tcPr>
            <w:tcW w:w="409" w:type="pct"/>
            <w:vAlign w:val="center"/>
          </w:tcPr>
          <w:p w14:paraId="08F24CC7"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40 %</w:t>
            </w:r>
          </w:p>
        </w:tc>
        <w:tc>
          <w:tcPr>
            <w:tcW w:w="314" w:type="pct"/>
            <w:vAlign w:val="center"/>
          </w:tcPr>
          <w:p w14:paraId="527814BB"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60 %</w:t>
            </w:r>
          </w:p>
        </w:tc>
      </w:tr>
      <w:tr w:rsidR="00340F74" w:rsidRPr="004908D1" w14:paraId="316F087F" w14:textId="77777777" w:rsidTr="00572103">
        <w:trPr>
          <w:cantSplit/>
          <w:trHeight w:val="347"/>
        </w:trPr>
        <w:tc>
          <w:tcPr>
            <w:tcW w:w="1964" w:type="pct"/>
            <w:shd w:val="clear" w:color="auto" w:fill="D6E3BC" w:themeFill="accent3" w:themeFillTint="66"/>
            <w:vAlign w:val="center"/>
            <w:hideMark/>
          </w:tcPr>
          <w:p w14:paraId="5E348893" w14:textId="39025EAA" w:rsidR="00340F74" w:rsidRPr="004908D1" w:rsidRDefault="00340F74" w:rsidP="00340F74">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Methodology Teaching Unit</w:t>
            </w:r>
          </w:p>
        </w:tc>
        <w:tc>
          <w:tcPr>
            <w:tcW w:w="1819" w:type="pct"/>
            <w:gridSpan w:val="5"/>
            <w:shd w:val="clear" w:color="auto" w:fill="D6E3BC" w:themeFill="accent3" w:themeFillTint="66"/>
            <w:vAlign w:val="center"/>
            <w:hideMark/>
          </w:tcPr>
          <w:p w14:paraId="2068492B"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c>
          <w:tcPr>
            <w:tcW w:w="215" w:type="pct"/>
            <w:shd w:val="clear" w:color="auto" w:fill="D6E3BC" w:themeFill="accent3" w:themeFillTint="66"/>
            <w:vAlign w:val="center"/>
            <w:hideMark/>
          </w:tcPr>
          <w:p w14:paraId="5BCBC153" w14:textId="0580D9B1" w:rsidR="00340F74" w:rsidRPr="004908D1" w:rsidRDefault="00340F74" w:rsidP="00340F74">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5</w:t>
            </w:r>
          </w:p>
        </w:tc>
        <w:tc>
          <w:tcPr>
            <w:tcW w:w="279" w:type="pct"/>
            <w:shd w:val="clear" w:color="auto" w:fill="D6E3BC" w:themeFill="accent3" w:themeFillTint="66"/>
            <w:vAlign w:val="center"/>
            <w:hideMark/>
          </w:tcPr>
          <w:p w14:paraId="32C46AAA" w14:textId="230F07AD" w:rsidR="00340F74" w:rsidRPr="004908D1" w:rsidRDefault="00340F74" w:rsidP="00340F74">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10</w:t>
            </w:r>
          </w:p>
        </w:tc>
        <w:tc>
          <w:tcPr>
            <w:tcW w:w="409" w:type="pct"/>
            <w:shd w:val="clear" w:color="auto" w:fill="D6E3BC" w:themeFill="accent3" w:themeFillTint="66"/>
            <w:vAlign w:val="center"/>
          </w:tcPr>
          <w:p w14:paraId="343CC99C"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c>
          <w:tcPr>
            <w:tcW w:w="314" w:type="pct"/>
            <w:shd w:val="clear" w:color="auto" w:fill="D6E3BC" w:themeFill="accent3" w:themeFillTint="66"/>
            <w:vAlign w:val="center"/>
          </w:tcPr>
          <w:p w14:paraId="1B0F34F3"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r>
      <w:tr w:rsidR="00D16607" w:rsidRPr="004908D1" w14:paraId="4BC1C7A5" w14:textId="77777777" w:rsidTr="00572103">
        <w:trPr>
          <w:cantSplit/>
          <w:trHeight w:val="347"/>
        </w:trPr>
        <w:tc>
          <w:tcPr>
            <w:tcW w:w="1964" w:type="pct"/>
            <w:vAlign w:val="center"/>
            <w:hideMark/>
          </w:tcPr>
          <w:p w14:paraId="0BA5CF26" w14:textId="478BE7C6" w:rsidR="00D16607" w:rsidRPr="004908D1" w:rsidRDefault="00D16607" w:rsidP="00D16607">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MTU1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434" w:type="pct"/>
            <w:vAlign w:val="center"/>
          </w:tcPr>
          <w:p w14:paraId="7308A491"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334" w:type="pct"/>
            <w:vAlign w:val="center"/>
          </w:tcPr>
          <w:p w14:paraId="2D9E3E9F"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337" w:type="pct"/>
            <w:vAlign w:val="center"/>
          </w:tcPr>
          <w:p w14:paraId="2AD51BA0"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293" w:type="pct"/>
            <w:vAlign w:val="center"/>
          </w:tcPr>
          <w:p w14:paraId="4C919600"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421" w:type="pct"/>
            <w:vAlign w:val="center"/>
          </w:tcPr>
          <w:p w14:paraId="083465C8"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215" w:type="pct"/>
            <w:vAlign w:val="center"/>
          </w:tcPr>
          <w:p w14:paraId="5D314CB9"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279" w:type="pct"/>
            <w:vAlign w:val="center"/>
          </w:tcPr>
          <w:p w14:paraId="47592F58"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409" w:type="pct"/>
            <w:vAlign w:val="center"/>
          </w:tcPr>
          <w:p w14:paraId="437A3084"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314" w:type="pct"/>
            <w:vAlign w:val="center"/>
          </w:tcPr>
          <w:p w14:paraId="41A400DC"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r>
      <w:tr w:rsidR="00547B23" w:rsidRPr="004908D1" w14:paraId="0922C824" w14:textId="77777777" w:rsidTr="00572103">
        <w:trPr>
          <w:cantSplit/>
          <w:trHeight w:val="347"/>
        </w:trPr>
        <w:tc>
          <w:tcPr>
            <w:tcW w:w="1964" w:type="pct"/>
            <w:vAlign w:val="center"/>
            <w:hideMark/>
          </w:tcPr>
          <w:p w14:paraId="6414E8F8" w14:textId="4D7386FB" w:rsidR="00547B23" w:rsidRPr="004908D1" w:rsidRDefault="00547B23" w:rsidP="00547B23">
            <w:pPr>
              <w:autoSpaceDE w:val="0"/>
              <w:autoSpaceDN w:val="0"/>
              <w:adjustRightInd w:val="0"/>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Workshop of Molecular Biology</w:t>
            </w:r>
          </w:p>
        </w:tc>
        <w:tc>
          <w:tcPr>
            <w:tcW w:w="434" w:type="pct"/>
            <w:vAlign w:val="center"/>
            <w:hideMark/>
          </w:tcPr>
          <w:p w14:paraId="113A5EBE"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60h00</w:t>
            </w:r>
          </w:p>
        </w:tc>
        <w:tc>
          <w:tcPr>
            <w:tcW w:w="334" w:type="pct"/>
            <w:vAlign w:val="center"/>
            <w:hideMark/>
          </w:tcPr>
          <w:p w14:paraId="0751610A"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337" w:type="pct"/>
            <w:vAlign w:val="center"/>
          </w:tcPr>
          <w:p w14:paraId="58047115"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293" w:type="pct"/>
            <w:vAlign w:val="center"/>
            <w:hideMark/>
          </w:tcPr>
          <w:p w14:paraId="3D73122A" w14:textId="40D13B55"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4h30</w:t>
            </w:r>
          </w:p>
        </w:tc>
        <w:tc>
          <w:tcPr>
            <w:tcW w:w="421" w:type="pct"/>
            <w:vAlign w:val="center"/>
            <w:hideMark/>
          </w:tcPr>
          <w:p w14:paraId="028C9F71" w14:textId="05A73F58"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85h00</w:t>
            </w:r>
          </w:p>
        </w:tc>
        <w:tc>
          <w:tcPr>
            <w:tcW w:w="215" w:type="pct"/>
            <w:vAlign w:val="center"/>
            <w:hideMark/>
          </w:tcPr>
          <w:p w14:paraId="67CD5EC8"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3</w:t>
            </w:r>
          </w:p>
        </w:tc>
        <w:tc>
          <w:tcPr>
            <w:tcW w:w="279" w:type="pct"/>
            <w:vAlign w:val="center"/>
            <w:hideMark/>
          </w:tcPr>
          <w:p w14:paraId="4CBA095B" w14:textId="68624EB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w:t>
            </w:r>
          </w:p>
        </w:tc>
        <w:tc>
          <w:tcPr>
            <w:tcW w:w="409" w:type="pct"/>
            <w:vAlign w:val="center"/>
            <w:hideMark/>
          </w:tcPr>
          <w:p w14:paraId="1805CBB7" w14:textId="04BC646F"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c>
          <w:tcPr>
            <w:tcW w:w="314" w:type="pct"/>
            <w:vAlign w:val="center"/>
          </w:tcPr>
          <w:p w14:paraId="3164F549" w14:textId="3738E5C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r>
      <w:tr w:rsidR="00D16607" w:rsidRPr="004908D1" w14:paraId="2EA4E302" w14:textId="77777777" w:rsidTr="00572103">
        <w:trPr>
          <w:cantSplit/>
          <w:trHeight w:val="347"/>
        </w:trPr>
        <w:tc>
          <w:tcPr>
            <w:tcW w:w="1964" w:type="pct"/>
            <w:vAlign w:val="center"/>
            <w:hideMark/>
          </w:tcPr>
          <w:p w14:paraId="1664BFA8" w14:textId="1B7887D1" w:rsidR="00D16607" w:rsidRPr="004908D1" w:rsidRDefault="00D16607" w:rsidP="00D16607">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MTU2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434" w:type="pct"/>
            <w:vAlign w:val="center"/>
          </w:tcPr>
          <w:p w14:paraId="32195AD0"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334" w:type="pct"/>
            <w:vAlign w:val="center"/>
          </w:tcPr>
          <w:p w14:paraId="11BD9BAE"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337" w:type="pct"/>
            <w:vAlign w:val="center"/>
          </w:tcPr>
          <w:p w14:paraId="320A2BF1"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293" w:type="pct"/>
            <w:vAlign w:val="center"/>
          </w:tcPr>
          <w:p w14:paraId="4B448C33"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421" w:type="pct"/>
            <w:vAlign w:val="center"/>
          </w:tcPr>
          <w:p w14:paraId="1FC35D97"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215" w:type="pct"/>
            <w:vAlign w:val="center"/>
          </w:tcPr>
          <w:p w14:paraId="24EA3443"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279" w:type="pct"/>
            <w:vAlign w:val="center"/>
          </w:tcPr>
          <w:p w14:paraId="47E3AFFA"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409" w:type="pct"/>
            <w:vAlign w:val="center"/>
          </w:tcPr>
          <w:p w14:paraId="04E2E829"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314" w:type="pct"/>
            <w:vAlign w:val="center"/>
          </w:tcPr>
          <w:p w14:paraId="0FF1144F"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r>
      <w:tr w:rsidR="00547B23" w:rsidRPr="004908D1" w14:paraId="4D9CF50E" w14:textId="77777777" w:rsidTr="00572103">
        <w:trPr>
          <w:cantSplit/>
          <w:trHeight w:val="347"/>
        </w:trPr>
        <w:tc>
          <w:tcPr>
            <w:tcW w:w="1964" w:type="pct"/>
            <w:vAlign w:val="center"/>
            <w:hideMark/>
          </w:tcPr>
          <w:p w14:paraId="06A58212" w14:textId="43B79336" w:rsidR="00547B23" w:rsidRPr="004908D1" w:rsidRDefault="00547B23" w:rsidP="00547B23">
            <w:pPr>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Workshop of Agro-industrial Residues Valorization</w:t>
            </w:r>
          </w:p>
        </w:tc>
        <w:tc>
          <w:tcPr>
            <w:tcW w:w="434" w:type="pct"/>
            <w:vAlign w:val="center"/>
            <w:hideMark/>
          </w:tcPr>
          <w:p w14:paraId="167BA4D0"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45h00</w:t>
            </w:r>
          </w:p>
        </w:tc>
        <w:tc>
          <w:tcPr>
            <w:tcW w:w="334" w:type="pct"/>
            <w:vAlign w:val="center"/>
            <w:hideMark/>
          </w:tcPr>
          <w:p w14:paraId="206E82DA"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337" w:type="pct"/>
            <w:vAlign w:val="center"/>
            <w:hideMark/>
          </w:tcPr>
          <w:p w14:paraId="4A9E9D04" w14:textId="77777777" w:rsidR="00547B23" w:rsidRPr="004908D1" w:rsidRDefault="00547B23" w:rsidP="00547B23">
            <w:pPr>
              <w:spacing w:after="0" w:line="240" w:lineRule="auto"/>
              <w:jc w:val="center"/>
              <w:rPr>
                <w:rFonts w:asciiTheme="majorHAnsi" w:hAnsiTheme="majorHAnsi" w:cstheme="majorBidi"/>
                <w:sz w:val="20"/>
                <w:szCs w:val="20"/>
                <w:lang w:val="en-US" w:eastAsia="fr-FR"/>
              </w:rPr>
            </w:pPr>
            <w:r w:rsidRPr="004908D1">
              <w:rPr>
                <w:rFonts w:asciiTheme="majorHAnsi" w:hAnsiTheme="majorHAnsi" w:cstheme="majorBidi"/>
                <w:sz w:val="20"/>
                <w:szCs w:val="20"/>
                <w:lang w:val="en-US" w:eastAsia="fr-FR"/>
              </w:rPr>
              <w:t>-</w:t>
            </w:r>
          </w:p>
        </w:tc>
        <w:tc>
          <w:tcPr>
            <w:tcW w:w="293" w:type="pct"/>
            <w:vAlign w:val="center"/>
            <w:hideMark/>
          </w:tcPr>
          <w:p w14:paraId="41FA88A8"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3h00</w:t>
            </w:r>
          </w:p>
        </w:tc>
        <w:tc>
          <w:tcPr>
            <w:tcW w:w="421" w:type="pct"/>
            <w:vAlign w:val="center"/>
            <w:hideMark/>
          </w:tcPr>
          <w:p w14:paraId="43596594"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55h00</w:t>
            </w:r>
          </w:p>
        </w:tc>
        <w:tc>
          <w:tcPr>
            <w:tcW w:w="215" w:type="pct"/>
            <w:vAlign w:val="center"/>
            <w:hideMark/>
          </w:tcPr>
          <w:p w14:paraId="579AC2B8"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279" w:type="pct"/>
            <w:vAlign w:val="center"/>
            <w:hideMark/>
          </w:tcPr>
          <w:p w14:paraId="672CF285"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w:t>
            </w:r>
          </w:p>
        </w:tc>
        <w:tc>
          <w:tcPr>
            <w:tcW w:w="409" w:type="pct"/>
            <w:vAlign w:val="center"/>
            <w:hideMark/>
          </w:tcPr>
          <w:p w14:paraId="4260C4D0" w14:textId="402A7FF0"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c>
          <w:tcPr>
            <w:tcW w:w="314" w:type="pct"/>
            <w:vAlign w:val="center"/>
          </w:tcPr>
          <w:p w14:paraId="156B3A01" w14:textId="3B0D97F1"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r>
      <w:tr w:rsidR="00D16607" w:rsidRPr="004908D1" w14:paraId="6C2BC85D" w14:textId="77777777" w:rsidTr="00572103">
        <w:trPr>
          <w:cantSplit/>
          <w:trHeight w:val="347"/>
        </w:trPr>
        <w:tc>
          <w:tcPr>
            <w:tcW w:w="1964" w:type="pct"/>
            <w:shd w:val="clear" w:color="auto" w:fill="D6E3BC" w:themeFill="accent3" w:themeFillTint="66"/>
            <w:vAlign w:val="center"/>
            <w:hideMark/>
          </w:tcPr>
          <w:p w14:paraId="1971F8DF" w14:textId="508D7EAF" w:rsidR="00D16607" w:rsidRPr="004908D1" w:rsidRDefault="00D16607" w:rsidP="00D16607">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Discovery Teaching Unit</w:t>
            </w:r>
          </w:p>
        </w:tc>
        <w:tc>
          <w:tcPr>
            <w:tcW w:w="1819" w:type="pct"/>
            <w:gridSpan w:val="5"/>
            <w:shd w:val="clear" w:color="auto" w:fill="D6E3BC" w:themeFill="accent3" w:themeFillTint="66"/>
            <w:vAlign w:val="center"/>
            <w:hideMark/>
          </w:tcPr>
          <w:p w14:paraId="4465543C"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215" w:type="pct"/>
            <w:shd w:val="clear" w:color="auto" w:fill="D6E3BC" w:themeFill="accent3" w:themeFillTint="66"/>
            <w:vAlign w:val="center"/>
            <w:hideMark/>
          </w:tcPr>
          <w:p w14:paraId="7E5D57BC"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2</w:t>
            </w:r>
          </w:p>
        </w:tc>
        <w:tc>
          <w:tcPr>
            <w:tcW w:w="279" w:type="pct"/>
            <w:shd w:val="clear" w:color="auto" w:fill="D6E3BC" w:themeFill="accent3" w:themeFillTint="66"/>
            <w:vAlign w:val="center"/>
            <w:hideMark/>
          </w:tcPr>
          <w:p w14:paraId="5DFBD49C"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2</w:t>
            </w:r>
          </w:p>
        </w:tc>
        <w:tc>
          <w:tcPr>
            <w:tcW w:w="409" w:type="pct"/>
            <w:shd w:val="clear" w:color="auto" w:fill="D6E3BC" w:themeFill="accent3" w:themeFillTint="66"/>
            <w:vAlign w:val="center"/>
          </w:tcPr>
          <w:p w14:paraId="211854B1"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314" w:type="pct"/>
            <w:shd w:val="clear" w:color="auto" w:fill="D6E3BC" w:themeFill="accent3" w:themeFillTint="66"/>
            <w:vAlign w:val="center"/>
          </w:tcPr>
          <w:p w14:paraId="3D75D2FB"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r>
      <w:tr w:rsidR="00D16607" w:rsidRPr="004908D1" w14:paraId="40ED769B" w14:textId="77777777" w:rsidTr="00572103">
        <w:trPr>
          <w:cantSplit/>
          <w:trHeight w:val="347"/>
        </w:trPr>
        <w:tc>
          <w:tcPr>
            <w:tcW w:w="1964" w:type="pct"/>
            <w:vAlign w:val="center"/>
            <w:hideMark/>
          </w:tcPr>
          <w:p w14:paraId="66B2882D" w14:textId="56B7DABB" w:rsidR="00D16607" w:rsidRPr="004908D1" w:rsidRDefault="00D16607" w:rsidP="00D16607">
            <w:pPr>
              <w:spacing w:after="0" w:line="240" w:lineRule="auto"/>
              <w:rPr>
                <w:rFonts w:asciiTheme="majorHAnsi" w:hAnsiTheme="majorHAnsi" w:cstheme="majorBidi"/>
                <w:sz w:val="20"/>
                <w:szCs w:val="20"/>
                <w:lang w:val="en-US"/>
              </w:rPr>
            </w:pPr>
            <w:r w:rsidRPr="004908D1">
              <w:rPr>
                <w:rFonts w:asciiTheme="majorHAnsi" w:hAnsiTheme="majorHAnsi" w:cstheme="majorBidi"/>
                <w:bCs/>
                <w:sz w:val="20"/>
                <w:szCs w:val="20"/>
                <w:lang w:val="en-US"/>
              </w:rPr>
              <w:t>Momentum Transfer</w:t>
            </w:r>
          </w:p>
        </w:tc>
        <w:tc>
          <w:tcPr>
            <w:tcW w:w="434" w:type="pct"/>
            <w:vAlign w:val="center"/>
          </w:tcPr>
          <w:p w14:paraId="6A1F11DE" w14:textId="7642DF79"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45h00</w:t>
            </w:r>
          </w:p>
        </w:tc>
        <w:tc>
          <w:tcPr>
            <w:tcW w:w="334" w:type="pct"/>
            <w:vAlign w:val="center"/>
          </w:tcPr>
          <w:p w14:paraId="44FD6497" w14:textId="2F729D8E"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1h30</w:t>
            </w:r>
          </w:p>
        </w:tc>
        <w:tc>
          <w:tcPr>
            <w:tcW w:w="337" w:type="pct"/>
            <w:vAlign w:val="center"/>
          </w:tcPr>
          <w:p w14:paraId="4808C0C2" w14:textId="24A22452" w:rsidR="00D16607" w:rsidRPr="004908D1" w:rsidRDefault="008D3F99"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1h30</w:t>
            </w:r>
          </w:p>
        </w:tc>
        <w:tc>
          <w:tcPr>
            <w:tcW w:w="293" w:type="pct"/>
            <w:vAlign w:val="center"/>
          </w:tcPr>
          <w:p w14:paraId="12D7AC65" w14:textId="7B582040" w:rsidR="00D16607" w:rsidRPr="004908D1" w:rsidRDefault="008D3F99"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421" w:type="pct"/>
            <w:vAlign w:val="center"/>
            <w:hideMark/>
          </w:tcPr>
          <w:p w14:paraId="76FD50F7" w14:textId="4A0093D5"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10h00</w:t>
            </w:r>
          </w:p>
        </w:tc>
        <w:tc>
          <w:tcPr>
            <w:tcW w:w="215" w:type="pct"/>
            <w:vAlign w:val="center"/>
            <w:hideMark/>
          </w:tcPr>
          <w:p w14:paraId="6F180F5C" w14:textId="539CB17F"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279" w:type="pct"/>
            <w:vAlign w:val="center"/>
            <w:hideMark/>
          </w:tcPr>
          <w:p w14:paraId="0912318A" w14:textId="18171982"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409" w:type="pct"/>
            <w:vAlign w:val="center"/>
            <w:hideMark/>
          </w:tcPr>
          <w:p w14:paraId="1A032B04"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c>
          <w:tcPr>
            <w:tcW w:w="314" w:type="pct"/>
            <w:vAlign w:val="center"/>
            <w:hideMark/>
          </w:tcPr>
          <w:p w14:paraId="0695EE8E" w14:textId="77777777" w:rsidR="00D16607" w:rsidRPr="004908D1" w:rsidRDefault="00D16607" w:rsidP="00D1660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r>
      <w:tr w:rsidR="00D16607" w:rsidRPr="004908D1" w14:paraId="2C759A64" w14:textId="77777777" w:rsidTr="00572103">
        <w:trPr>
          <w:cantSplit/>
          <w:trHeight w:val="347"/>
        </w:trPr>
        <w:tc>
          <w:tcPr>
            <w:tcW w:w="1964" w:type="pct"/>
            <w:shd w:val="clear" w:color="auto" w:fill="D6E3BC" w:themeFill="accent3" w:themeFillTint="66"/>
            <w:vAlign w:val="center"/>
            <w:hideMark/>
          </w:tcPr>
          <w:p w14:paraId="431B9507" w14:textId="5F6CD5D3" w:rsidR="00D16607" w:rsidRPr="004908D1" w:rsidRDefault="00D16607" w:rsidP="00D16607">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Cross-Disciplinary Teaching Unit</w:t>
            </w:r>
          </w:p>
        </w:tc>
        <w:tc>
          <w:tcPr>
            <w:tcW w:w="1819" w:type="pct"/>
            <w:gridSpan w:val="5"/>
            <w:shd w:val="clear" w:color="auto" w:fill="D6E3BC" w:themeFill="accent3" w:themeFillTint="66"/>
            <w:vAlign w:val="center"/>
            <w:hideMark/>
          </w:tcPr>
          <w:p w14:paraId="1430FC72"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215" w:type="pct"/>
            <w:shd w:val="clear" w:color="auto" w:fill="D6E3BC" w:themeFill="accent3" w:themeFillTint="66"/>
            <w:vAlign w:val="center"/>
            <w:hideMark/>
          </w:tcPr>
          <w:p w14:paraId="36515F28" w14:textId="6CCF1C96" w:rsidR="00D16607" w:rsidRPr="004908D1" w:rsidRDefault="00F718D8" w:rsidP="00D16607">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2</w:t>
            </w:r>
          </w:p>
        </w:tc>
        <w:tc>
          <w:tcPr>
            <w:tcW w:w="279" w:type="pct"/>
            <w:shd w:val="clear" w:color="auto" w:fill="D6E3BC" w:themeFill="accent3" w:themeFillTint="66"/>
            <w:vAlign w:val="center"/>
            <w:hideMark/>
          </w:tcPr>
          <w:p w14:paraId="6ABC4EC8" w14:textId="732B2688" w:rsidR="00D16607" w:rsidRPr="004908D1" w:rsidRDefault="00F718D8" w:rsidP="00D16607">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2</w:t>
            </w:r>
          </w:p>
        </w:tc>
        <w:tc>
          <w:tcPr>
            <w:tcW w:w="409" w:type="pct"/>
            <w:shd w:val="clear" w:color="auto" w:fill="D6E3BC" w:themeFill="accent3" w:themeFillTint="66"/>
            <w:vAlign w:val="center"/>
          </w:tcPr>
          <w:p w14:paraId="552732E9"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314" w:type="pct"/>
            <w:shd w:val="clear" w:color="auto" w:fill="D6E3BC" w:themeFill="accent3" w:themeFillTint="66"/>
            <w:vAlign w:val="center"/>
          </w:tcPr>
          <w:p w14:paraId="5BD8EFD5"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r>
      <w:tr w:rsidR="00547B23" w:rsidRPr="004908D1" w14:paraId="302D4BF1" w14:textId="77777777" w:rsidTr="00572103">
        <w:trPr>
          <w:cantSplit/>
          <w:trHeight w:val="347"/>
        </w:trPr>
        <w:tc>
          <w:tcPr>
            <w:tcW w:w="1964" w:type="pct"/>
            <w:tcBorders>
              <w:bottom w:val="single" w:sz="4" w:space="0" w:color="auto"/>
            </w:tcBorders>
            <w:vAlign w:val="center"/>
          </w:tcPr>
          <w:p w14:paraId="65F434A6" w14:textId="271F5BF6" w:rsidR="00547B23" w:rsidRPr="004908D1" w:rsidRDefault="00547B23" w:rsidP="00547B23">
            <w:pPr>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Bio-Innovation and Entrepreneurship</w:t>
            </w:r>
          </w:p>
        </w:tc>
        <w:tc>
          <w:tcPr>
            <w:tcW w:w="434" w:type="pct"/>
            <w:tcBorders>
              <w:bottom w:val="single" w:sz="4" w:space="0" w:color="auto"/>
            </w:tcBorders>
            <w:vAlign w:val="center"/>
          </w:tcPr>
          <w:p w14:paraId="6494AB41" w14:textId="0BA478BC"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22h30</w:t>
            </w:r>
          </w:p>
        </w:tc>
        <w:tc>
          <w:tcPr>
            <w:tcW w:w="334" w:type="pct"/>
            <w:tcBorders>
              <w:bottom w:val="single" w:sz="4" w:space="0" w:color="auto"/>
            </w:tcBorders>
            <w:vAlign w:val="center"/>
          </w:tcPr>
          <w:p w14:paraId="367ACC7B" w14:textId="5A3DEF13"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337" w:type="pct"/>
            <w:tcBorders>
              <w:bottom w:val="single" w:sz="4" w:space="0" w:color="auto"/>
            </w:tcBorders>
            <w:vAlign w:val="center"/>
          </w:tcPr>
          <w:p w14:paraId="20036BCB" w14:textId="71EF8723"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tcBorders>
              <w:bottom w:val="single" w:sz="4" w:space="0" w:color="auto"/>
            </w:tcBorders>
            <w:vAlign w:val="center"/>
          </w:tcPr>
          <w:p w14:paraId="3E4B0DCF" w14:textId="5DFBCC40"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421" w:type="pct"/>
            <w:tcBorders>
              <w:bottom w:val="single" w:sz="4" w:space="0" w:color="auto"/>
            </w:tcBorders>
            <w:vAlign w:val="center"/>
          </w:tcPr>
          <w:p w14:paraId="605D877A" w14:textId="1FD79868"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2h30</w:t>
            </w:r>
          </w:p>
        </w:tc>
        <w:tc>
          <w:tcPr>
            <w:tcW w:w="215" w:type="pct"/>
            <w:tcBorders>
              <w:bottom w:val="single" w:sz="4" w:space="0" w:color="auto"/>
            </w:tcBorders>
            <w:vAlign w:val="center"/>
          </w:tcPr>
          <w:p w14:paraId="7F2345E2" w14:textId="2CFE8980"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w:t>
            </w:r>
          </w:p>
        </w:tc>
        <w:tc>
          <w:tcPr>
            <w:tcW w:w="279" w:type="pct"/>
            <w:tcBorders>
              <w:bottom w:val="single" w:sz="4" w:space="0" w:color="auto"/>
            </w:tcBorders>
            <w:vAlign w:val="center"/>
          </w:tcPr>
          <w:p w14:paraId="073CE4E5" w14:textId="3BEDC46C"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w:t>
            </w:r>
          </w:p>
        </w:tc>
        <w:tc>
          <w:tcPr>
            <w:tcW w:w="409" w:type="pct"/>
            <w:tcBorders>
              <w:bottom w:val="single" w:sz="4" w:space="0" w:color="auto"/>
            </w:tcBorders>
            <w:vAlign w:val="center"/>
          </w:tcPr>
          <w:p w14:paraId="4625C6FC" w14:textId="2D169C76"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c>
          <w:tcPr>
            <w:tcW w:w="314" w:type="pct"/>
            <w:tcBorders>
              <w:bottom w:val="single" w:sz="4" w:space="0" w:color="auto"/>
            </w:tcBorders>
            <w:vAlign w:val="center"/>
          </w:tcPr>
          <w:p w14:paraId="324F8851" w14:textId="776D6BAB"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r>
      <w:tr w:rsidR="00547B23" w:rsidRPr="004908D1" w14:paraId="794BF1CB" w14:textId="77777777" w:rsidTr="00572103">
        <w:trPr>
          <w:cantSplit/>
          <w:trHeight w:val="347"/>
        </w:trPr>
        <w:tc>
          <w:tcPr>
            <w:tcW w:w="1964" w:type="pct"/>
            <w:tcBorders>
              <w:bottom w:val="single" w:sz="4" w:space="0" w:color="auto"/>
            </w:tcBorders>
            <w:vAlign w:val="center"/>
            <w:hideMark/>
          </w:tcPr>
          <w:p w14:paraId="36B0CA44" w14:textId="76360AB1" w:rsidR="00547B23" w:rsidRPr="004908D1" w:rsidRDefault="00640535" w:rsidP="00547B23">
            <w:pPr>
              <w:spacing w:after="0" w:line="240" w:lineRule="auto"/>
              <w:rPr>
                <w:rFonts w:asciiTheme="majorHAnsi" w:hAnsiTheme="majorHAnsi" w:cstheme="majorBidi"/>
                <w:sz w:val="20"/>
                <w:szCs w:val="20"/>
                <w:lang w:val="en-US"/>
              </w:rPr>
            </w:pPr>
            <w:r w:rsidRPr="00640535">
              <w:rPr>
                <w:rFonts w:asciiTheme="majorHAnsi" w:hAnsiTheme="majorHAnsi" w:cstheme="majorBidi"/>
                <w:sz w:val="20"/>
                <w:szCs w:val="20"/>
                <w:lang w:val="en-US"/>
              </w:rPr>
              <w:t>Industrial Ecology</w:t>
            </w:r>
          </w:p>
        </w:tc>
        <w:tc>
          <w:tcPr>
            <w:tcW w:w="434" w:type="pct"/>
            <w:tcBorders>
              <w:bottom w:val="single" w:sz="4" w:space="0" w:color="auto"/>
            </w:tcBorders>
            <w:vAlign w:val="center"/>
            <w:hideMark/>
          </w:tcPr>
          <w:p w14:paraId="374C67AC"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22h30</w:t>
            </w:r>
          </w:p>
        </w:tc>
        <w:tc>
          <w:tcPr>
            <w:tcW w:w="334" w:type="pct"/>
            <w:tcBorders>
              <w:bottom w:val="single" w:sz="4" w:space="0" w:color="auto"/>
            </w:tcBorders>
            <w:vAlign w:val="center"/>
            <w:hideMark/>
          </w:tcPr>
          <w:p w14:paraId="09320A94" w14:textId="365D1866"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337" w:type="pct"/>
            <w:tcBorders>
              <w:bottom w:val="single" w:sz="4" w:space="0" w:color="auto"/>
            </w:tcBorders>
            <w:vAlign w:val="center"/>
          </w:tcPr>
          <w:p w14:paraId="5FCC821E" w14:textId="0DAB8FC0"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tcBorders>
              <w:bottom w:val="single" w:sz="4" w:space="0" w:color="auto"/>
            </w:tcBorders>
            <w:vAlign w:val="center"/>
          </w:tcPr>
          <w:p w14:paraId="43A89523"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421" w:type="pct"/>
            <w:tcBorders>
              <w:bottom w:val="single" w:sz="4" w:space="0" w:color="auto"/>
            </w:tcBorders>
            <w:vAlign w:val="center"/>
            <w:hideMark/>
          </w:tcPr>
          <w:p w14:paraId="356E2A32"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2h30</w:t>
            </w:r>
          </w:p>
        </w:tc>
        <w:tc>
          <w:tcPr>
            <w:tcW w:w="215" w:type="pct"/>
            <w:tcBorders>
              <w:bottom w:val="single" w:sz="4" w:space="0" w:color="auto"/>
            </w:tcBorders>
            <w:vAlign w:val="center"/>
            <w:hideMark/>
          </w:tcPr>
          <w:p w14:paraId="5E5588C5"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w:t>
            </w:r>
          </w:p>
        </w:tc>
        <w:tc>
          <w:tcPr>
            <w:tcW w:w="279" w:type="pct"/>
            <w:tcBorders>
              <w:bottom w:val="single" w:sz="4" w:space="0" w:color="auto"/>
            </w:tcBorders>
            <w:vAlign w:val="center"/>
            <w:hideMark/>
          </w:tcPr>
          <w:p w14:paraId="126CC7C8"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w:t>
            </w:r>
          </w:p>
        </w:tc>
        <w:tc>
          <w:tcPr>
            <w:tcW w:w="409" w:type="pct"/>
            <w:tcBorders>
              <w:bottom w:val="single" w:sz="4" w:space="0" w:color="auto"/>
            </w:tcBorders>
            <w:vAlign w:val="center"/>
            <w:hideMark/>
          </w:tcPr>
          <w:p w14:paraId="723911CE" w14:textId="5151BF94"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c>
          <w:tcPr>
            <w:tcW w:w="314" w:type="pct"/>
            <w:tcBorders>
              <w:bottom w:val="single" w:sz="4" w:space="0" w:color="auto"/>
            </w:tcBorders>
            <w:vAlign w:val="center"/>
            <w:hideMark/>
          </w:tcPr>
          <w:p w14:paraId="126CF6FD" w14:textId="6066D378"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r>
      <w:tr w:rsidR="00D16607" w:rsidRPr="004908D1" w14:paraId="198A27CD" w14:textId="77777777" w:rsidTr="00156D6F">
        <w:trPr>
          <w:cantSplit/>
          <w:trHeight w:val="347"/>
        </w:trPr>
        <w:tc>
          <w:tcPr>
            <w:tcW w:w="1964" w:type="pct"/>
            <w:tcBorders>
              <w:bottom w:val="double" w:sz="4" w:space="0" w:color="auto"/>
            </w:tcBorders>
            <w:shd w:val="clear" w:color="auto" w:fill="C2D69B" w:themeFill="accent3" w:themeFillTint="99"/>
            <w:vAlign w:val="center"/>
            <w:hideMark/>
          </w:tcPr>
          <w:p w14:paraId="7187E730" w14:textId="22D651A2" w:rsidR="00D16607" w:rsidRPr="004908D1" w:rsidRDefault="00D16607" w:rsidP="00D16607">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 xml:space="preserve">Total Semester </w:t>
            </w:r>
            <w:r w:rsidRPr="004908D1">
              <w:rPr>
                <w:rFonts w:asciiTheme="majorHAnsi" w:hAnsiTheme="majorHAnsi" w:cstheme="majorBidi"/>
                <w:b/>
                <w:bCs/>
                <w:sz w:val="20"/>
                <w:szCs w:val="20"/>
                <w:lang w:val="en-US"/>
              </w:rPr>
              <w:t>2</w:t>
            </w:r>
          </w:p>
        </w:tc>
        <w:tc>
          <w:tcPr>
            <w:tcW w:w="434" w:type="pct"/>
            <w:tcBorders>
              <w:bottom w:val="double" w:sz="4" w:space="0" w:color="auto"/>
            </w:tcBorders>
            <w:shd w:val="clear" w:color="auto" w:fill="C2D69B" w:themeFill="accent3" w:themeFillTint="99"/>
            <w:vAlign w:val="center"/>
            <w:hideMark/>
          </w:tcPr>
          <w:p w14:paraId="05BD12C1"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375h00</w:t>
            </w:r>
          </w:p>
        </w:tc>
        <w:tc>
          <w:tcPr>
            <w:tcW w:w="334" w:type="pct"/>
            <w:tcBorders>
              <w:bottom w:val="double" w:sz="4" w:space="0" w:color="auto"/>
            </w:tcBorders>
            <w:shd w:val="clear" w:color="auto" w:fill="C2D69B" w:themeFill="accent3" w:themeFillTint="99"/>
            <w:vAlign w:val="center"/>
            <w:hideMark/>
          </w:tcPr>
          <w:p w14:paraId="41852265" w14:textId="236C4FD2" w:rsidR="00D16607" w:rsidRPr="004908D1" w:rsidRDefault="00D16607" w:rsidP="00D16607">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1</w:t>
            </w:r>
            <w:r w:rsidR="00D831A2" w:rsidRPr="004908D1">
              <w:rPr>
                <w:rFonts w:asciiTheme="majorHAnsi" w:hAnsiTheme="majorHAnsi" w:cstheme="majorBidi"/>
                <w:b/>
                <w:bCs/>
                <w:sz w:val="20"/>
                <w:szCs w:val="20"/>
                <w:lang w:val="en-US"/>
              </w:rPr>
              <w:t>12</w:t>
            </w:r>
            <w:r w:rsidRPr="004908D1">
              <w:rPr>
                <w:rFonts w:asciiTheme="majorHAnsi" w:hAnsiTheme="majorHAnsi" w:cstheme="majorBidi"/>
                <w:b/>
                <w:bCs/>
                <w:sz w:val="20"/>
                <w:szCs w:val="20"/>
                <w:lang w:val="en-US"/>
              </w:rPr>
              <w:t>h</w:t>
            </w:r>
            <w:r w:rsidR="00D831A2" w:rsidRPr="004908D1">
              <w:rPr>
                <w:rFonts w:asciiTheme="majorHAnsi" w:hAnsiTheme="majorHAnsi" w:cstheme="majorBidi"/>
                <w:b/>
                <w:bCs/>
                <w:sz w:val="20"/>
                <w:szCs w:val="20"/>
                <w:lang w:val="en-US"/>
              </w:rPr>
              <w:t>3</w:t>
            </w:r>
            <w:r w:rsidRPr="004908D1">
              <w:rPr>
                <w:rFonts w:asciiTheme="majorHAnsi" w:hAnsiTheme="majorHAnsi" w:cstheme="majorBidi"/>
                <w:b/>
                <w:bCs/>
                <w:sz w:val="20"/>
                <w:szCs w:val="20"/>
                <w:lang w:val="en-US"/>
              </w:rPr>
              <w:t>0</w:t>
            </w:r>
          </w:p>
        </w:tc>
        <w:tc>
          <w:tcPr>
            <w:tcW w:w="337" w:type="pct"/>
            <w:tcBorders>
              <w:bottom w:val="double" w:sz="4" w:space="0" w:color="auto"/>
            </w:tcBorders>
            <w:shd w:val="clear" w:color="auto" w:fill="C2D69B" w:themeFill="accent3" w:themeFillTint="99"/>
            <w:vAlign w:val="center"/>
            <w:hideMark/>
          </w:tcPr>
          <w:p w14:paraId="2B8563F2" w14:textId="3F661528" w:rsidR="00D16607" w:rsidRPr="004908D1" w:rsidRDefault="00155204" w:rsidP="00D16607">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rtl/>
                <w:lang w:val="en-US"/>
              </w:rPr>
              <w:t>112</w:t>
            </w:r>
            <w:r w:rsidR="00D16607" w:rsidRPr="004908D1">
              <w:rPr>
                <w:rFonts w:asciiTheme="majorHAnsi" w:hAnsiTheme="majorHAnsi" w:cstheme="majorBidi"/>
                <w:b/>
                <w:bCs/>
                <w:sz w:val="20"/>
                <w:szCs w:val="20"/>
                <w:lang w:val="en-US"/>
              </w:rPr>
              <w:t>h</w:t>
            </w:r>
            <w:r w:rsidRPr="004908D1">
              <w:rPr>
                <w:rFonts w:asciiTheme="majorHAnsi" w:hAnsiTheme="majorHAnsi" w:cstheme="majorBidi"/>
                <w:b/>
                <w:bCs/>
                <w:sz w:val="20"/>
                <w:szCs w:val="20"/>
                <w:rtl/>
                <w:lang w:val="en-US"/>
              </w:rPr>
              <w:t>3</w:t>
            </w:r>
            <w:r w:rsidR="00D16607" w:rsidRPr="004908D1">
              <w:rPr>
                <w:rFonts w:asciiTheme="majorHAnsi" w:hAnsiTheme="majorHAnsi" w:cstheme="majorBidi"/>
                <w:b/>
                <w:bCs/>
                <w:sz w:val="20"/>
                <w:szCs w:val="20"/>
                <w:lang w:val="en-US"/>
              </w:rPr>
              <w:t>0</w:t>
            </w:r>
          </w:p>
        </w:tc>
        <w:tc>
          <w:tcPr>
            <w:tcW w:w="293" w:type="pct"/>
            <w:tcBorders>
              <w:bottom w:val="double" w:sz="4" w:space="0" w:color="auto"/>
            </w:tcBorders>
            <w:shd w:val="clear" w:color="auto" w:fill="C2D69B" w:themeFill="accent3" w:themeFillTint="99"/>
            <w:vAlign w:val="center"/>
            <w:hideMark/>
          </w:tcPr>
          <w:p w14:paraId="3757F9EE" w14:textId="4555D8C3" w:rsidR="00D16607" w:rsidRPr="004908D1" w:rsidRDefault="00D16607" w:rsidP="00D16607">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1</w:t>
            </w:r>
            <w:r w:rsidR="00155204" w:rsidRPr="004908D1">
              <w:rPr>
                <w:rFonts w:asciiTheme="majorHAnsi" w:hAnsiTheme="majorHAnsi" w:cstheme="majorBidi"/>
                <w:b/>
                <w:bCs/>
                <w:sz w:val="20"/>
                <w:szCs w:val="20"/>
                <w:rtl/>
                <w:lang w:val="en-US"/>
              </w:rPr>
              <w:t>50</w:t>
            </w:r>
            <w:r w:rsidRPr="004908D1">
              <w:rPr>
                <w:rFonts w:asciiTheme="majorHAnsi" w:hAnsiTheme="majorHAnsi" w:cstheme="majorBidi"/>
                <w:b/>
                <w:bCs/>
                <w:sz w:val="20"/>
                <w:szCs w:val="20"/>
                <w:lang w:val="en-US"/>
              </w:rPr>
              <w:t>h</w:t>
            </w:r>
            <w:r w:rsidR="00155204" w:rsidRPr="004908D1">
              <w:rPr>
                <w:rFonts w:asciiTheme="majorHAnsi" w:hAnsiTheme="majorHAnsi" w:cstheme="majorBidi"/>
                <w:b/>
                <w:bCs/>
                <w:sz w:val="20"/>
                <w:szCs w:val="20"/>
                <w:rtl/>
                <w:lang w:val="en-US"/>
              </w:rPr>
              <w:t>0</w:t>
            </w:r>
            <w:r w:rsidRPr="004908D1">
              <w:rPr>
                <w:rFonts w:asciiTheme="majorHAnsi" w:hAnsiTheme="majorHAnsi" w:cstheme="majorBidi"/>
                <w:b/>
                <w:bCs/>
                <w:sz w:val="20"/>
                <w:szCs w:val="20"/>
                <w:lang w:val="en-US"/>
              </w:rPr>
              <w:t>0</w:t>
            </w:r>
          </w:p>
        </w:tc>
        <w:tc>
          <w:tcPr>
            <w:tcW w:w="421" w:type="pct"/>
            <w:tcBorders>
              <w:bottom w:val="double" w:sz="4" w:space="0" w:color="auto"/>
            </w:tcBorders>
            <w:shd w:val="clear" w:color="auto" w:fill="C2D69B" w:themeFill="accent3" w:themeFillTint="99"/>
            <w:vAlign w:val="center"/>
            <w:hideMark/>
          </w:tcPr>
          <w:p w14:paraId="451BF015"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375h00</w:t>
            </w:r>
          </w:p>
        </w:tc>
        <w:tc>
          <w:tcPr>
            <w:tcW w:w="215" w:type="pct"/>
            <w:tcBorders>
              <w:bottom w:val="double" w:sz="4" w:space="0" w:color="auto"/>
            </w:tcBorders>
            <w:shd w:val="clear" w:color="auto" w:fill="C2D69B" w:themeFill="accent3" w:themeFillTint="99"/>
            <w:vAlign w:val="center"/>
            <w:hideMark/>
          </w:tcPr>
          <w:p w14:paraId="5BD6408D"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17</w:t>
            </w:r>
          </w:p>
        </w:tc>
        <w:tc>
          <w:tcPr>
            <w:tcW w:w="279" w:type="pct"/>
            <w:tcBorders>
              <w:bottom w:val="double" w:sz="4" w:space="0" w:color="auto"/>
            </w:tcBorders>
            <w:shd w:val="clear" w:color="auto" w:fill="C2D69B" w:themeFill="accent3" w:themeFillTint="99"/>
            <w:vAlign w:val="center"/>
            <w:hideMark/>
          </w:tcPr>
          <w:p w14:paraId="457742C7"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30</w:t>
            </w:r>
          </w:p>
        </w:tc>
        <w:tc>
          <w:tcPr>
            <w:tcW w:w="409" w:type="pct"/>
            <w:tcBorders>
              <w:bottom w:val="double" w:sz="4" w:space="0" w:color="auto"/>
            </w:tcBorders>
            <w:shd w:val="clear" w:color="auto" w:fill="C2D69B" w:themeFill="accent3" w:themeFillTint="99"/>
            <w:vAlign w:val="center"/>
          </w:tcPr>
          <w:p w14:paraId="0B49B92B"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c>
          <w:tcPr>
            <w:tcW w:w="314" w:type="pct"/>
            <w:tcBorders>
              <w:bottom w:val="double" w:sz="4" w:space="0" w:color="auto"/>
            </w:tcBorders>
            <w:shd w:val="clear" w:color="auto" w:fill="C2D69B" w:themeFill="accent3" w:themeFillTint="99"/>
            <w:vAlign w:val="center"/>
          </w:tcPr>
          <w:p w14:paraId="2651572D" w14:textId="77777777" w:rsidR="00D16607" w:rsidRPr="004908D1" w:rsidRDefault="00D16607" w:rsidP="00D16607">
            <w:pPr>
              <w:spacing w:after="0" w:line="240" w:lineRule="auto"/>
              <w:jc w:val="center"/>
              <w:rPr>
                <w:rFonts w:asciiTheme="majorHAnsi" w:hAnsiTheme="majorHAnsi" w:cstheme="majorBidi"/>
                <w:b/>
                <w:bCs/>
                <w:sz w:val="20"/>
                <w:szCs w:val="20"/>
                <w:lang w:val="en-US"/>
              </w:rPr>
            </w:pPr>
          </w:p>
        </w:tc>
      </w:tr>
    </w:tbl>
    <w:p w14:paraId="64259DC4" w14:textId="77777777" w:rsidR="00AB62E2" w:rsidRPr="004908D1" w:rsidRDefault="00AB62E2" w:rsidP="00AB62E2">
      <w:pPr>
        <w:rPr>
          <w:rFonts w:asciiTheme="majorHAnsi" w:hAnsiTheme="majorHAnsi" w:cstheme="majorBidi"/>
          <w:b/>
          <w:sz w:val="16"/>
          <w:szCs w:val="16"/>
          <w:lang w:val="en-US"/>
        </w:rPr>
      </w:pPr>
    </w:p>
    <w:p w14:paraId="4E5327CA" w14:textId="77777777" w:rsidR="00130FF3" w:rsidRPr="004908D1" w:rsidRDefault="00130FF3" w:rsidP="00AB62E2">
      <w:pPr>
        <w:rPr>
          <w:rFonts w:asciiTheme="majorHAnsi" w:hAnsiTheme="majorHAnsi" w:cstheme="majorBidi"/>
          <w:b/>
          <w:sz w:val="16"/>
          <w:szCs w:val="16"/>
          <w:lang w:val="en-US"/>
        </w:rPr>
      </w:pPr>
    </w:p>
    <w:p w14:paraId="5ADBD07C" w14:textId="77777777" w:rsidR="00130FF3" w:rsidRPr="004908D1" w:rsidRDefault="00130FF3" w:rsidP="00AB62E2">
      <w:pPr>
        <w:rPr>
          <w:rFonts w:asciiTheme="majorHAnsi" w:hAnsiTheme="majorHAnsi" w:cstheme="majorBidi"/>
          <w:b/>
          <w:sz w:val="16"/>
          <w:szCs w:val="16"/>
          <w:lang w:val="en-US"/>
        </w:rPr>
      </w:pPr>
    </w:p>
    <w:p w14:paraId="491E1CB8" w14:textId="521B4EFD" w:rsidR="00AB62E2" w:rsidRPr="004908D1" w:rsidRDefault="00130FF3">
      <w:pPr>
        <w:pStyle w:val="Header"/>
        <w:numPr>
          <w:ilvl w:val="0"/>
          <w:numId w:val="6"/>
        </w:numPr>
        <w:tabs>
          <w:tab w:val="clear" w:pos="4536"/>
          <w:tab w:val="clear" w:pos="9072"/>
        </w:tabs>
        <w:rPr>
          <w:rFonts w:asciiTheme="majorHAnsi" w:hAnsiTheme="majorHAnsi" w:cstheme="majorBidi"/>
          <w:b/>
          <w:sz w:val="28"/>
          <w:szCs w:val="28"/>
          <w:lang w:val="en-US"/>
        </w:rPr>
      </w:pPr>
      <w:r w:rsidRPr="004908D1">
        <w:rPr>
          <w:rFonts w:asciiTheme="majorHAnsi" w:hAnsiTheme="majorHAnsi" w:cstheme="majorBidi"/>
          <w:b/>
          <w:sz w:val="28"/>
          <w:szCs w:val="28"/>
          <w:lang w:val="en-US"/>
        </w:rPr>
        <w:lastRenderedPageBreak/>
        <w:t xml:space="preserve">SEMESTER </w:t>
      </w:r>
      <w:r w:rsidR="00AB62E2" w:rsidRPr="004908D1">
        <w:rPr>
          <w:rFonts w:asciiTheme="majorHAnsi" w:hAnsiTheme="majorHAnsi" w:cstheme="majorBidi"/>
          <w:b/>
          <w:sz w:val="28"/>
          <w:szCs w:val="28"/>
          <w:lang w:val="en-US"/>
        </w:rPr>
        <w:t>3</w:t>
      </w:r>
    </w:p>
    <w:p w14:paraId="234088CD" w14:textId="77777777" w:rsidR="00262249" w:rsidRPr="004908D1" w:rsidRDefault="00262249" w:rsidP="00262249">
      <w:pPr>
        <w:pStyle w:val="Header"/>
        <w:tabs>
          <w:tab w:val="clear" w:pos="4536"/>
          <w:tab w:val="clear" w:pos="9072"/>
        </w:tabs>
        <w:rPr>
          <w:rFonts w:asciiTheme="majorHAnsi" w:hAnsiTheme="majorHAnsi" w:cstheme="majorBidi"/>
          <w:b/>
          <w:sz w:val="28"/>
          <w:szCs w:val="2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571"/>
        <w:gridCol w:w="1674"/>
        <w:gridCol w:w="853"/>
        <w:gridCol w:w="853"/>
        <w:gridCol w:w="853"/>
        <w:gridCol w:w="1171"/>
        <w:gridCol w:w="638"/>
        <w:gridCol w:w="824"/>
        <w:gridCol w:w="1191"/>
        <w:gridCol w:w="932"/>
      </w:tblGrid>
      <w:tr w:rsidR="00F44052" w:rsidRPr="004908D1" w14:paraId="6980586E" w14:textId="77777777" w:rsidTr="008E39D1">
        <w:trPr>
          <w:cantSplit/>
          <w:trHeight w:val="370"/>
        </w:trPr>
        <w:tc>
          <w:tcPr>
            <w:tcW w:w="1913" w:type="pct"/>
            <w:vMerge w:val="restart"/>
            <w:tcBorders>
              <w:top w:val="double" w:sz="4" w:space="0" w:color="auto"/>
            </w:tcBorders>
            <w:shd w:val="clear" w:color="auto" w:fill="C2D69B" w:themeFill="accent3" w:themeFillTint="99"/>
            <w:vAlign w:val="center"/>
          </w:tcPr>
          <w:p w14:paraId="7DCCDEA9" w14:textId="4A71504C" w:rsidR="00F44052" w:rsidRPr="004908D1" w:rsidRDefault="00F44052"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Teaching Unit</w:t>
            </w:r>
          </w:p>
        </w:tc>
        <w:tc>
          <w:tcPr>
            <w:tcW w:w="575" w:type="pct"/>
            <w:tcBorders>
              <w:top w:val="double" w:sz="4" w:space="0" w:color="auto"/>
            </w:tcBorders>
            <w:shd w:val="clear" w:color="auto" w:fill="C2D69B" w:themeFill="accent3" w:themeFillTint="99"/>
            <w:vAlign w:val="center"/>
          </w:tcPr>
          <w:p w14:paraId="3786F075" w14:textId="7822534A"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SW</w:t>
            </w:r>
          </w:p>
        </w:tc>
        <w:tc>
          <w:tcPr>
            <w:tcW w:w="1281" w:type="pct"/>
            <w:gridSpan w:val="4"/>
            <w:tcBorders>
              <w:top w:val="double" w:sz="4" w:space="0" w:color="auto"/>
            </w:tcBorders>
            <w:shd w:val="clear" w:color="auto" w:fill="C2D69B" w:themeFill="accent3" w:themeFillTint="99"/>
            <w:vAlign w:val="center"/>
          </w:tcPr>
          <w:p w14:paraId="4EC3841B" w14:textId="57E23C5C"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Weekly Contact Hours</w:t>
            </w:r>
          </w:p>
        </w:tc>
        <w:tc>
          <w:tcPr>
            <w:tcW w:w="219" w:type="pct"/>
            <w:vMerge w:val="restart"/>
            <w:tcBorders>
              <w:top w:val="double" w:sz="4" w:space="0" w:color="auto"/>
            </w:tcBorders>
            <w:shd w:val="clear" w:color="auto" w:fill="C2D69B" w:themeFill="accent3" w:themeFillTint="99"/>
            <w:vAlign w:val="center"/>
          </w:tcPr>
          <w:p w14:paraId="3DAFE437" w14:textId="1D3286A4" w:rsidR="00F44052" w:rsidRPr="004908D1" w:rsidRDefault="00F44052" w:rsidP="00F44052">
            <w:pPr>
              <w:spacing w:after="0" w:line="240" w:lineRule="auto"/>
              <w:jc w:val="center"/>
              <w:rPr>
                <w:rFonts w:asciiTheme="majorHAnsi" w:hAnsiTheme="majorHAnsi" w:cstheme="majorBidi"/>
                <w:b/>
                <w:bCs/>
                <w:sz w:val="20"/>
                <w:szCs w:val="20"/>
                <w:lang w:val="en-US"/>
              </w:rPr>
            </w:pPr>
            <w:proofErr w:type="spellStart"/>
            <w:r w:rsidRPr="004908D1">
              <w:rPr>
                <w:rFonts w:asciiTheme="majorHAnsi" w:hAnsiTheme="majorHAnsi" w:cstheme="majorBidi"/>
                <w:b/>
                <w:sz w:val="20"/>
                <w:szCs w:val="20"/>
                <w:lang w:val="en-US"/>
              </w:rPr>
              <w:t>Coef</w:t>
            </w:r>
            <w:proofErr w:type="spellEnd"/>
          </w:p>
        </w:tc>
        <w:tc>
          <w:tcPr>
            <w:tcW w:w="283" w:type="pct"/>
            <w:vMerge w:val="restart"/>
            <w:tcBorders>
              <w:top w:val="double" w:sz="4" w:space="0" w:color="auto"/>
            </w:tcBorders>
            <w:shd w:val="clear" w:color="auto" w:fill="C2D69B" w:themeFill="accent3" w:themeFillTint="99"/>
            <w:vAlign w:val="center"/>
          </w:tcPr>
          <w:p w14:paraId="1FD2D4BE" w14:textId="366406AA"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Credits</w:t>
            </w:r>
          </w:p>
        </w:tc>
        <w:tc>
          <w:tcPr>
            <w:tcW w:w="729" w:type="pct"/>
            <w:gridSpan w:val="2"/>
            <w:tcBorders>
              <w:top w:val="double" w:sz="4" w:space="0" w:color="auto"/>
            </w:tcBorders>
            <w:shd w:val="clear" w:color="auto" w:fill="C2D69B" w:themeFill="accent3" w:themeFillTint="99"/>
            <w:vAlign w:val="center"/>
          </w:tcPr>
          <w:p w14:paraId="763850CA" w14:textId="36606D5E"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Assessment Method</w:t>
            </w:r>
          </w:p>
        </w:tc>
      </w:tr>
      <w:tr w:rsidR="00F44052" w:rsidRPr="004908D1" w14:paraId="3ED12200" w14:textId="77777777" w:rsidTr="008E39D1">
        <w:trPr>
          <w:cantSplit/>
          <w:trHeight w:val="401"/>
        </w:trPr>
        <w:tc>
          <w:tcPr>
            <w:tcW w:w="1913" w:type="pct"/>
            <w:vMerge/>
            <w:tcBorders>
              <w:bottom w:val="double" w:sz="4" w:space="0" w:color="auto"/>
            </w:tcBorders>
            <w:shd w:val="clear" w:color="auto" w:fill="C2D69B" w:themeFill="accent3" w:themeFillTint="99"/>
            <w:vAlign w:val="center"/>
          </w:tcPr>
          <w:p w14:paraId="7BCD6852" w14:textId="77777777" w:rsidR="00F44052" w:rsidRPr="004908D1" w:rsidRDefault="00F44052" w:rsidP="00F44052">
            <w:pPr>
              <w:spacing w:after="0" w:line="240" w:lineRule="auto"/>
              <w:rPr>
                <w:rFonts w:asciiTheme="majorHAnsi" w:hAnsiTheme="majorHAnsi" w:cstheme="majorBidi"/>
                <w:b/>
                <w:bCs/>
                <w:sz w:val="20"/>
                <w:szCs w:val="20"/>
                <w:lang w:val="en-US"/>
              </w:rPr>
            </w:pPr>
          </w:p>
        </w:tc>
        <w:tc>
          <w:tcPr>
            <w:tcW w:w="575" w:type="pct"/>
            <w:tcBorders>
              <w:bottom w:val="double" w:sz="4" w:space="0" w:color="auto"/>
            </w:tcBorders>
            <w:shd w:val="clear" w:color="auto" w:fill="C2D69B" w:themeFill="accent3" w:themeFillTint="99"/>
            <w:vAlign w:val="center"/>
          </w:tcPr>
          <w:p w14:paraId="1228155E" w14:textId="2C507F2C"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14-16 W</w:t>
            </w:r>
          </w:p>
        </w:tc>
        <w:tc>
          <w:tcPr>
            <w:tcW w:w="293" w:type="pct"/>
            <w:tcBorders>
              <w:bottom w:val="double" w:sz="4" w:space="0" w:color="auto"/>
            </w:tcBorders>
            <w:shd w:val="clear" w:color="auto" w:fill="C2D69B" w:themeFill="accent3" w:themeFillTint="99"/>
            <w:vAlign w:val="center"/>
          </w:tcPr>
          <w:p w14:paraId="26C86921" w14:textId="3D69577E" w:rsidR="00F44052" w:rsidRPr="004908D1" w:rsidRDefault="00B13141"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L</w:t>
            </w:r>
          </w:p>
        </w:tc>
        <w:tc>
          <w:tcPr>
            <w:tcW w:w="293" w:type="pct"/>
            <w:tcBorders>
              <w:bottom w:val="double" w:sz="4" w:space="0" w:color="auto"/>
            </w:tcBorders>
            <w:shd w:val="clear" w:color="auto" w:fill="C2D69B" w:themeFill="accent3" w:themeFillTint="99"/>
            <w:vAlign w:val="center"/>
          </w:tcPr>
          <w:p w14:paraId="7175D061" w14:textId="0D4E5DF5"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T</w:t>
            </w:r>
          </w:p>
        </w:tc>
        <w:tc>
          <w:tcPr>
            <w:tcW w:w="293" w:type="pct"/>
            <w:tcBorders>
              <w:bottom w:val="double" w:sz="4" w:space="0" w:color="auto"/>
            </w:tcBorders>
            <w:shd w:val="clear" w:color="auto" w:fill="C2D69B" w:themeFill="accent3" w:themeFillTint="99"/>
            <w:vAlign w:val="center"/>
          </w:tcPr>
          <w:p w14:paraId="4FC81EAF" w14:textId="12774A09"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P</w:t>
            </w:r>
          </w:p>
        </w:tc>
        <w:tc>
          <w:tcPr>
            <w:tcW w:w="402" w:type="pct"/>
            <w:tcBorders>
              <w:bottom w:val="double" w:sz="4" w:space="0" w:color="auto"/>
            </w:tcBorders>
            <w:shd w:val="clear" w:color="auto" w:fill="C2D69B" w:themeFill="accent3" w:themeFillTint="99"/>
            <w:vAlign w:val="center"/>
          </w:tcPr>
          <w:p w14:paraId="4B4E0CBF" w14:textId="309CB2EC"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Other</w:t>
            </w:r>
            <w:r w:rsidR="003B729F" w:rsidRPr="004908D1">
              <w:rPr>
                <w:rFonts w:asciiTheme="majorHAnsi" w:hAnsiTheme="majorHAnsi" w:cstheme="majorBidi"/>
                <w:b/>
                <w:sz w:val="20"/>
                <w:szCs w:val="20"/>
                <w:lang w:val="en-US"/>
              </w:rPr>
              <w:t xml:space="preserve"> </w:t>
            </w:r>
            <w:r w:rsidRPr="004908D1">
              <w:rPr>
                <w:rFonts w:asciiTheme="majorHAnsi" w:hAnsiTheme="majorHAnsi" w:cstheme="majorBidi"/>
                <w:b/>
                <w:sz w:val="20"/>
                <w:szCs w:val="20"/>
                <w:lang w:val="en-US"/>
              </w:rPr>
              <w:t>SW</w:t>
            </w:r>
          </w:p>
        </w:tc>
        <w:tc>
          <w:tcPr>
            <w:tcW w:w="219" w:type="pct"/>
            <w:vMerge/>
            <w:tcBorders>
              <w:bottom w:val="double" w:sz="4" w:space="0" w:color="auto"/>
            </w:tcBorders>
            <w:shd w:val="clear" w:color="auto" w:fill="C2D69B" w:themeFill="accent3" w:themeFillTint="99"/>
            <w:vAlign w:val="center"/>
          </w:tcPr>
          <w:p w14:paraId="0C4BC7D1"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83" w:type="pct"/>
            <w:vMerge/>
            <w:tcBorders>
              <w:bottom w:val="double" w:sz="4" w:space="0" w:color="auto"/>
            </w:tcBorders>
            <w:shd w:val="clear" w:color="auto" w:fill="C2D69B" w:themeFill="accent3" w:themeFillTint="99"/>
            <w:vAlign w:val="center"/>
          </w:tcPr>
          <w:p w14:paraId="523D5AE4"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9" w:type="pct"/>
            <w:tcBorders>
              <w:bottom w:val="double" w:sz="4" w:space="0" w:color="auto"/>
            </w:tcBorders>
            <w:shd w:val="clear" w:color="auto" w:fill="C2D69B" w:themeFill="accent3" w:themeFillTint="99"/>
            <w:vAlign w:val="center"/>
          </w:tcPr>
          <w:p w14:paraId="16D4BEFD" w14:textId="5526567C"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Continuous</w:t>
            </w:r>
          </w:p>
        </w:tc>
        <w:tc>
          <w:tcPr>
            <w:tcW w:w="320" w:type="pct"/>
            <w:tcBorders>
              <w:bottom w:val="double" w:sz="4" w:space="0" w:color="auto"/>
            </w:tcBorders>
            <w:shd w:val="clear" w:color="auto" w:fill="C2D69B" w:themeFill="accent3" w:themeFillTint="99"/>
            <w:vAlign w:val="center"/>
          </w:tcPr>
          <w:p w14:paraId="7AAFA16F" w14:textId="3AD0A4B8"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Exam</w:t>
            </w:r>
          </w:p>
        </w:tc>
      </w:tr>
      <w:tr w:rsidR="00340F74" w:rsidRPr="004908D1" w14:paraId="29E5B5F6" w14:textId="77777777" w:rsidTr="008E39D1">
        <w:trPr>
          <w:cantSplit/>
          <w:trHeight w:val="370"/>
        </w:trPr>
        <w:tc>
          <w:tcPr>
            <w:tcW w:w="1913" w:type="pct"/>
            <w:tcBorders>
              <w:top w:val="double" w:sz="4" w:space="0" w:color="auto"/>
            </w:tcBorders>
            <w:shd w:val="clear" w:color="auto" w:fill="D6E3BC" w:themeFill="accent3" w:themeFillTint="66"/>
            <w:vAlign w:val="center"/>
            <w:hideMark/>
          </w:tcPr>
          <w:p w14:paraId="78122B72" w14:textId="19B97ADD" w:rsidR="00340F74" w:rsidRPr="004908D1" w:rsidRDefault="00340F74" w:rsidP="00340F74">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Core Teaching Unit</w:t>
            </w:r>
          </w:p>
        </w:tc>
        <w:tc>
          <w:tcPr>
            <w:tcW w:w="1856" w:type="pct"/>
            <w:gridSpan w:val="5"/>
            <w:tcBorders>
              <w:top w:val="double" w:sz="4" w:space="0" w:color="auto"/>
            </w:tcBorders>
            <w:shd w:val="clear" w:color="auto" w:fill="D6E3BC" w:themeFill="accent3" w:themeFillTint="66"/>
            <w:vAlign w:val="center"/>
            <w:hideMark/>
          </w:tcPr>
          <w:p w14:paraId="6C199F42"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c>
          <w:tcPr>
            <w:tcW w:w="219" w:type="pct"/>
            <w:tcBorders>
              <w:top w:val="double" w:sz="4" w:space="0" w:color="auto"/>
            </w:tcBorders>
            <w:shd w:val="clear" w:color="auto" w:fill="D6E3BC" w:themeFill="accent3" w:themeFillTint="66"/>
            <w:vAlign w:val="center"/>
            <w:hideMark/>
          </w:tcPr>
          <w:p w14:paraId="2DFFA814" w14:textId="1B2981B2" w:rsidR="00340F74" w:rsidRPr="004908D1" w:rsidRDefault="00340F74" w:rsidP="00340F74">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8</w:t>
            </w:r>
          </w:p>
        </w:tc>
        <w:tc>
          <w:tcPr>
            <w:tcW w:w="283" w:type="pct"/>
            <w:tcBorders>
              <w:top w:val="double" w:sz="4" w:space="0" w:color="auto"/>
            </w:tcBorders>
            <w:shd w:val="clear" w:color="auto" w:fill="D6E3BC" w:themeFill="accent3" w:themeFillTint="66"/>
            <w:vAlign w:val="center"/>
            <w:hideMark/>
          </w:tcPr>
          <w:p w14:paraId="43DFDFE8" w14:textId="0B223556" w:rsidR="00340F74" w:rsidRPr="004908D1" w:rsidRDefault="00340F74" w:rsidP="00340F74">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16</w:t>
            </w:r>
          </w:p>
        </w:tc>
        <w:tc>
          <w:tcPr>
            <w:tcW w:w="409" w:type="pct"/>
            <w:tcBorders>
              <w:top w:val="double" w:sz="4" w:space="0" w:color="auto"/>
            </w:tcBorders>
            <w:shd w:val="clear" w:color="auto" w:fill="D6E3BC" w:themeFill="accent3" w:themeFillTint="66"/>
            <w:vAlign w:val="center"/>
          </w:tcPr>
          <w:p w14:paraId="7E9D9C8C"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c>
          <w:tcPr>
            <w:tcW w:w="320" w:type="pct"/>
            <w:tcBorders>
              <w:top w:val="double" w:sz="4" w:space="0" w:color="auto"/>
            </w:tcBorders>
            <w:shd w:val="clear" w:color="auto" w:fill="D6E3BC" w:themeFill="accent3" w:themeFillTint="66"/>
            <w:vAlign w:val="center"/>
          </w:tcPr>
          <w:p w14:paraId="7F8B9BD2"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r>
      <w:tr w:rsidR="00F44052" w:rsidRPr="004908D1" w14:paraId="637927A2" w14:textId="77777777" w:rsidTr="008E39D1">
        <w:trPr>
          <w:cantSplit/>
          <w:trHeight w:val="370"/>
        </w:trPr>
        <w:tc>
          <w:tcPr>
            <w:tcW w:w="1913" w:type="pct"/>
            <w:vAlign w:val="center"/>
            <w:hideMark/>
          </w:tcPr>
          <w:p w14:paraId="6C825CC8" w14:textId="487B78B8" w:rsidR="00F44052" w:rsidRPr="004908D1" w:rsidRDefault="000458A9"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CTU1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575" w:type="pct"/>
            <w:vAlign w:val="center"/>
          </w:tcPr>
          <w:p w14:paraId="602E4A42"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6AE3AB81"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3B37526C"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5461DC10"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2" w:type="pct"/>
            <w:vAlign w:val="center"/>
          </w:tcPr>
          <w:p w14:paraId="4944420E"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19" w:type="pct"/>
            <w:vAlign w:val="center"/>
          </w:tcPr>
          <w:p w14:paraId="5AA6F0AC"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83" w:type="pct"/>
            <w:vAlign w:val="center"/>
          </w:tcPr>
          <w:p w14:paraId="516BCB4D"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9" w:type="pct"/>
            <w:vAlign w:val="center"/>
          </w:tcPr>
          <w:p w14:paraId="2F633A7E"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20" w:type="pct"/>
            <w:vAlign w:val="center"/>
          </w:tcPr>
          <w:p w14:paraId="0CC7AE5F"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r>
      <w:tr w:rsidR="00A523D7" w:rsidRPr="004908D1" w14:paraId="7E63C4E5" w14:textId="77777777" w:rsidTr="008E39D1">
        <w:trPr>
          <w:cantSplit/>
          <w:trHeight w:val="370"/>
        </w:trPr>
        <w:tc>
          <w:tcPr>
            <w:tcW w:w="1913" w:type="pct"/>
            <w:vAlign w:val="center"/>
            <w:hideMark/>
          </w:tcPr>
          <w:p w14:paraId="39F269BD" w14:textId="33B3D514" w:rsidR="00A523D7" w:rsidRPr="004908D1" w:rsidRDefault="00DF62E8" w:rsidP="00A523D7">
            <w:pPr>
              <w:spacing w:after="0" w:line="240" w:lineRule="auto"/>
              <w:rPr>
                <w:rFonts w:asciiTheme="majorHAnsi" w:hAnsiTheme="majorHAnsi" w:cstheme="majorBidi"/>
                <w:sz w:val="20"/>
                <w:szCs w:val="20"/>
                <w:lang w:val="en-US"/>
              </w:rPr>
            </w:pPr>
            <w:bookmarkStart w:id="2" w:name="_Hlk90630718"/>
            <w:r w:rsidRPr="004908D1">
              <w:rPr>
                <w:rFonts w:asciiTheme="majorHAnsi" w:hAnsiTheme="majorHAnsi" w:cstheme="majorBidi"/>
                <w:bCs/>
                <w:sz w:val="20"/>
                <w:szCs w:val="20"/>
                <w:lang w:val="en-US"/>
              </w:rPr>
              <w:t>Industrial Enzyme Technology 1</w:t>
            </w:r>
          </w:p>
        </w:tc>
        <w:tc>
          <w:tcPr>
            <w:tcW w:w="575" w:type="pct"/>
            <w:vAlign w:val="center"/>
            <w:hideMark/>
          </w:tcPr>
          <w:p w14:paraId="23CF431D" w14:textId="647DAC59" w:rsidR="00A523D7" w:rsidRPr="004908D1" w:rsidRDefault="00511990" w:rsidP="00A523D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45h00</w:t>
            </w:r>
          </w:p>
        </w:tc>
        <w:tc>
          <w:tcPr>
            <w:tcW w:w="293" w:type="pct"/>
            <w:vAlign w:val="center"/>
            <w:hideMark/>
          </w:tcPr>
          <w:p w14:paraId="614E8600" w14:textId="158AEC6D" w:rsidR="00A523D7" w:rsidRPr="004908D1" w:rsidRDefault="00A523D7" w:rsidP="00A523D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vAlign w:val="center"/>
            <w:hideMark/>
          </w:tcPr>
          <w:p w14:paraId="1C779F5E" w14:textId="5291B7F4" w:rsidR="00A523D7" w:rsidRPr="004908D1" w:rsidRDefault="00A523D7" w:rsidP="00A523D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vAlign w:val="center"/>
            <w:hideMark/>
          </w:tcPr>
          <w:p w14:paraId="3429AC2C" w14:textId="77777777" w:rsidR="00A523D7" w:rsidRPr="004908D1" w:rsidRDefault="00A523D7" w:rsidP="00A523D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402" w:type="pct"/>
            <w:vAlign w:val="center"/>
            <w:hideMark/>
          </w:tcPr>
          <w:p w14:paraId="3DBED15A" w14:textId="3028938A" w:rsidR="00A523D7" w:rsidRPr="004908D1" w:rsidRDefault="00A523D7" w:rsidP="00A523D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55h00</w:t>
            </w:r>
          </w:p>
        </w:tc>
        <w:tc>
          <w:tcPr>
            <w:tcW w:w="219" w:type="pct"/>
            <w:vAlign w:val="center"/>
            <w:hideMark/>
          </w:tcPr>
          <w:p w14:paraId="5C723A77" w14:textId="7AC368CD" w:rsidR="00A523D7" w:rsidRPr="004908D1" w:rsidRDefault="00A523D7" w:rsidP="00A523D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283" w:type="pct"/>
            <w:vAlign w:val="center"/>
            <w:hideMark/>
          </w:tcPr>
          <w:p w14:paraId="2539E017" w14:textId="364841B3" w:rsidR="00A523D7" w:rsidRPr="004908D1" w:rsidRDefault="00A523D7" w:rsidP="00A523D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w:t>
            </w:r>
          </w:p>
        </w:tc>
        <w:tc>
          <w:tcPr>
            <w:tcW w:w="409" w:type="pct"/>
            <w:vAlign w:val="center"/>
            <w:hideMark/>
          </w:tcPr>
          <w:p w14:paraId="3856ABAC" w14:textId="77777777" w:rsidR="00A523D7" w:rsidRPr="004908D1" w:rsidRDefault="00A523D7" w:rsidP="00A523D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c>
          <w:tcPr>
            <w:tcW w:w="320" w:type="pct"/>
            <w:vAlign w:val="center"/>
            <w:hideMark/>
          </w:tcPr>
          <w:p w14:paraId="7004ACBD" w14:textId="77777777" w:rsidR="00A523D7" w:rsidRPr="004908D1" w:rsidRDefault="00A523D7" w:rsidP="00A523D7">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r>
      <w:tr w:rsidR="00F44052" w:rsidRPr="004908D1" w14:paraId="06244F96" w14:textId="77777777" w:rsidTr="008E39D1">
        <w:trPr>
          <w:cantSplit/>
          <w:trHeight w:val="370"/>
        </w:trPr>
        <w:tc>
          <w:tcPr>
            <w:tcW w:w="1913" w:type="pct"/>
            <w:vAlign w:val="center"/>
            <w:hideMark/>
          </w:tcPr>
          <w:p w14:paraId="5485774E" w14:textId="42029E55" w:rsidR="00F44052" w:rsidRPr="004908D1" w:rsidRDefault="00600E8F" w:rsidP="00F44052">
            <w:pPr>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Bioprocess Reaction and Bioreactor Design</w:t>
            </w:r>
          </w:p>
        </w:tc>
        <w:tc>
          <w:tcPr>
            <w:tcW w:w="575" w:type="pct"/>
            <w:vAlign w:val="center"/>
            <w:hideMark/>
          </w:tcPr>
          <w:p w14:paraId="1F3EDDC1"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45h00</w:t>
            </w:r>
          </w:p>
        </w:tc>
        <w:tc>
          <w:tcPr>
            <w:tcW w:w="293" w:type="pct"/>
            <w:vAlign w:val="center"/>
            <w:hideMark/>
          </w:tcPr>
          <w:p w14:paraId="49CDF69A"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vAlign w:val="center"/>
            <w:hideMark/>
          </w:tcPr>
          <w:p w14:paraId="7D7A4257" w14:textId="0FFDD0FB" w:rsidR="00F44052" w:rsidRPr="004908D1" w:rsidRDefault="001B4926"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vAlign w:val="center"/>
          </w:tcPr>
          <w:p w14:paraId="564FFFFC" w14:textId="1746F1BF" w:rsidR="00F44052" w:rsidRPr="004908D1" w:rsidRDefault="001B4926"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402" w:type="pct"/>
            <w:vAlign w:val="center"/>
            <w:hideMark/>
          </w:tcPr>
          <w:p w14:paraId="561C5477"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55h00</w:t>
            </w:r>
          </w:p>
        </w:tc>
        <w:tc>
          <w:tcPr>
            <w:tcW w:w="219" w:type="pct"/>
            <w:vAlign w:val="center"/>
            <w:hideMark/>
          </w:tcPr>
          <w:p w14:paraId="17E144FB"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283" w:type="pct"/>
            <w:vAlign w:val="center"/>
            <w:hideMark/>
          </w:tcPr>
          <w:p w14:paraId="38200C4E"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w:t>
            </w:r>
          </w:p>
        </w:tc>
        <w:tc>
          <w:tcPr>
            <w:tcW w:w="409" w:type="pct"/>
            <w:vAlign w:val="center"/>
            <w:hideMark/>
          </w:tcPr>
          <w:p w14:paraId="4084CBE0"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c>
          <w:tcPr>
            <w:tcW w:w="320" w:type="pct"/>
            <w:vAlign w:val="center"/>
            <w:hideMark/>
          </w:tcPr>
          <w:p w14:paraId="418E2B6A"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r>
      <w:tr w:rsidR="00F44052" w:rsidRPr="004908D1" w14:paraId="325AC72F" w14:textId="77777777" w:rsidTr="008E39D1">
        <w:trPr>
          <w:cantSplit/>
          <w:trHeight w:val="370"/>
        </w:trPr>
        <w:tc>
          <w:tcPr>
            <w:tcW w:w="1913" w:type="pct"/>
            <w:vAlign w:val="center"/>
            <w:hideMark/>
          </w:tcPr>
          <w:p w14:paraId="3A0DEB4F" w14:textId="134A6986" w:rsidR="00F44052" w:rsidRPr="004908D1" w:rsidRDefault="000458A9"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CTU2(C/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575" w:type="pct"/>
            <w:vAlign w:val="center"/>
          </w:tcPr>
          <w:p w14:paraId="430909EB"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4CCE5C81"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23BF9C6D"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08E0DA17"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2" w:type="pct"/>
            <w:vAlign w:val="center"/>
          </w:tcPr>
          <w:p w14:paraId="351B6BB0"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19" w:type="pct"/>
            <w:vAlign w:val="center"/>
          </w:tcPr>
          <w:p w14:paraId="77FF15C7"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83" w:type="pct"/>
            <w:vAlign w:val="center"/>
          </w:tcPr>
          <w:p w14:paraId="0FF36124"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9" w:type="pct"/>
            <w:vAlign w:val="center"/>
          </w:tcPr>
          <w:p w14:paraId="06E260A6"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20" w:type="pct"/>
            <w:vAlign w:val="center"/>
          </w:tcPr>
          <w:p w14:paraId="35A2671E"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r>
      <w:tr w:rsidR="00F44052" w:rsidRPr="004908D1" w14:paraId="7CDF51F4" w14:textId="77777777" w:rsidTr="008E39D1">
        <w:trPr>
          <w:cantSplit/>
          <w:trHeight w:val="370"/>
        </w:trPr>
        <w:tc>
          <w:tcPr>
            <w:tcW w:w="1913" w:type="pct"/>
            <w:vAlign w:val="center"/>
            <w:hideMark/>
          </w:tcPr>
          <w:p w14:paraId="5F983562" w14:textId="73BA6732" w:rsidR="00F44052" w:rsidRPr="004908D1" w:rsidRDefault="00AA278B" w:rsidP="00F44052">
            <w:pPr>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Genomics, Transcriptomics and Proteomics</w:t>
            </w:r>
          </w:p>
        </w:tc>
        <w:tc>
          <w:tcPr>
            <w:tcW w:w="575" w:type="pct"/>
            <w:vAlign w:val="center"/>
            <w:hideMark/>
          </w:tcPr>
          <w:p w14:paraId="6D44CC3D"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45h00</w:t>
            </w:r>
          </w:p>
        </w:tc>
        <w:tc>
          <w:tcPr>
            <w:tcW w:w="293" w:type="pct"/>
            <w:vAlign w:val="center"/>
            <w:hideMark/>
          </w:tcPr>
          <w:p w14:paraId="035C1F9F"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vAlign w:val="center"/>
            <w:hideMark/>
          </w:tcPr>
          <w:p w14:paraId="0035DA20"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vAlign w:val="center"/>
            <w:hideMark/>
          </w:tcPr>
          <w:p w14:paraId="2CFDBC6B"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402" w:type="pct"/>
            <w:vAlign w:val="center"/>
            <w:hideMark/>
          </w:tcPr>
          <w:p w14:paraId="1D321098"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55h00</w:t>
            </w:r>
          </w:p>
        </w:tc>
        <w:tc>
          <w:tcPr>
            <w:tcW w:w="219" w:type="pct"/>
            <w:vAlign w:val="center"/>
            <w:hideMark/>
          </w:tcPr>
          <w:p w14:paraId="24B3502B"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283" w:type="pct"/>
            <w:vAlign w:val="center"/>
            <w:hideMark/>
          </w:tcPr>
          <w:p w14:paraId="0E1736E6"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w:t>
            </w:r>
          </w:p>
        </w:tc>
        <w:tc>
          <w:tcPr>
            <w:tcW w:w="409" w:type="pct"/>
            <w:vAlign w:val="center"/>
            <w:hideMark/>
          </w:tcPr>
          <w:p w14:paraId="2BA1CEA7"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40 %</w:t>
            </w:r>
          </w:p>
        </w:tc>
        <w:tc>
          <w:tcPr>
            <w:tcW w:w="320" w:type="pct"/>
            <w:vAlign w:val="center"/>
            <w:hideMark/>
          </w:tcPr>
          <w:p w14:paraId="79819FE0"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60 %</w:t>
            </w:r>
          </w:p>
        </w:tc>
      </w:tr>
      <w:tr w:rsidR="00F44052" w:rsidRPr="004908D1" w14:paraId="39DA4B0C" w14:textId="77777777" w:rsidTr="008E39D1">
        <w:trPr>
          <w:cantSplit/>
          <w:trHeight w:val="370"/>
        </w:trPr>
        <w:tc>
          <w:tcPr>
            <w:tcW w:w="1913" w:type="pct"/>
            <w:vAlign w:val="center"/>
            <w:hideMark/>
          </w:tcPr>
          <w:p w14:paraId="1E57E7F7" w14:textId="51B329A8" w:rsidR="00F44052" w:rsidRPr="004908D1" w:rsidRDefault="00F44052" w:rsidP="00F44052">
            <w:pPr>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Bioinformatics</w:t>
            </w:r>
          </w:p>
        </w:tc>
        <w:tc>
          <w:tcPr>
            <w:tcW w:w="575" w:type="pct"/>
            <w:vAlign w:val="center"/>
            <w:hideMark/>
          </w:tcPr>
          <w:p w14:paraId="2D6ABEFB"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45h00</w:t>
            </w:r>
          </w:p>
        </w:tc>
        <w:tc>
          <w:tcPr>
            <w:tcW w:w="293" w:type="pct"/>
            <w:vAlign w:val="center"/>
            <w:hideMark/>
          </w:tcPr>
          <w:p w14:paraId="732D6B43"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vAlign w:val="center"/>
            <w:hideMark/>
          </w:tcPr>
          <w:p w14:paraId="3078DF81"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vAlign w:val="center"/>
            <w:hideMark/>
          </w:tcPr>
          <w:p w14:paraId="28231C93"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402" w:type="pct"/>
            <w:vAlign w:val="center"/>
            <w:hideMark/>
          </w:tcPr>
          <w:p w14:paraId="660BFC88"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55h00</w:t>
            </w:r>
          </w:p>
        </w:tc>
        <w:tc>
          <w:tcPr>
            <w:tcW w:w="219" w:type="pct"/>
            <w:vAlign w:val="center"/>
            <w:hideMark/>
          </w:tcPr>
          <w:p w14:paraId="74E3D208"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283" w:type="pct"/>
            <w:vAlign w:val="center"/>
            <w:hideMark/>
          </w:tcPr>
          <w:p w14:paraId="62FD7AEF"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w:t>
            </w:r>
          </w:p>
        </w:tc>
        <w:tc>
          <w:tcPr>
            <w:tcW w:w="409" w:type="pct"/>
            <w:vAlign w:val="center"/>
            <w:hideMark/>
          </w:tcPr>
          <w:p w14:paraId="316210BF"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40 %</w:t>
            </w:r>
          </w:p>
        </w:tc>
        <w:tc>
          <w:tcPr>
            <w:tcW w:w="320" w:type="pct"/>
            <w:vAlign w:val="center"/>
            <w:hideMark/>
          </w:tcPr>
          <w:p w14:paraId="1A2934C6" w14:textId="77777777" w:rsidR="00F44052" w:rsidRPr="004908D1" w:rsidRDefault="00F44052" w:rsidP="00F44052">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60 %</w:t>
            </w:r>
          </w:p>
        </w:tc>
      </w:tr>
      <w:tr w:rsidR="00340F74" w:rsidRPr="004908D1" w14:paraId="37E3B318" w14:textId="77777777" w:rsidTr="008E39D1">
        <w:trPr>
          <w:cantSplit/>
          <w:trHeight w:val="370"/>
        </w:trPr>
        <w:tc>
          <w:tcPr>
            <w:tcW w:w="1913" w:type="pct"/>
            <w:shd w:val="clear" w:color="auto" w:fill="D6E3BC" w:themeFill="accent3" w:themeFillTint="66"/>
            <w:vAlign w:val="center"/>
            <w:hideMark/>
          </w:tcPr>
          <w:p w14:paraId="067DF144" w14:textId="4A704D9A" w:rsidR="00340F74" w:rsidRPr="004908D1" w:rsidRDefault="00340F74" w:rsidP="00340F74">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Methodology Teaching Unit</w:t>
            </w:r>
          </w:p>
        </w:tc>
        <w:tc>
          <w:tcPr>
            <w:tcW w:w="1856" w:type="pct"/>
            <w:gridSpan w:val="5"/>
            <w:shd w:val="clear" w:color="auto" w:fill="D6E3BC" w:themeFill="accent3" w:themeFillTint="66"/>
            <w:vAlign w:val="center"/>
            <w:hideMark/>
          </w:tcPr>
          <w:p w14:paraId="289D7261"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c>
          <w:tcPr>
            <w:tcW w:w="219" w:type="pct"/>
            <w:shd w:val="clear" w:color="auto" w:fill="D6E3BC" w:themeFill="accent3" w:themeFillTint="66"/>
            <w:vAlign w:val="center"/>
            <w:hideMark/>
          </w:tcPr>
          <w:p w14:paraId="3B39C150" w14:textId="426BC192" w:rsidR="00340F74" w:rsidRPr="004908D1" w:rsidRDefault="00340F74" w:rsidP="00340F74">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5</w:t>
            </w:r>
          </w:p>
        </w:tc>
        <w:tc>
          <w:tcPr>
            <w:tcW w:w="283" w:type="pct"/>
            <w:shd w:val="clear" w:color="auto" w:fill="D6E3BC" w:themeFill="accent3" w:themeFillTint="66"/>
            <w:vAlign w:val="center"/>
            <w:hideMark/>
          </w:tcPr>
          <w:p w14:paraId="31B9FE3E" w14:textId="50ADCDDA" w:rsidR="00340F74" w:rsidRPr="004908D1" w:rsidRDefault="00340F74" w:rsidP="00340F74">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sz w:val="20"/>
                <w:szCs w:val="20"/>
                <w:lang w:val="en-US"/>
              </w:rPr>
              <w:t>10</w:t>
            </w:r>
          </w:p>
        </w:tc>
        <w:tc>
          <w:tcPr>
            <w:tcW w:w="409" w:type="pct"/>
            <w:shd w:val="clear" w:color="auto" w:fill="D6E3BC" w:themeFill="accent3" w:themeFillTint="66"/>
            <w:vAlign w:val="center"/>
          </w:tcPr>
          <w:p w14:paraId="475B64BE"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c>
          <w:tcPr>
            <w:tcW w:w="320" w:type="pct"/>
            <w:shd w:val="clear" w:color="auto" w:fill="D6E3BC" w:themeFill="accent3" w:themeFillTint="66"/>
            <w:vAlign w:val="center"/>
          </w:tcPr>
          <w:p w14:paraId="1834AD29" w14:textId="77777777" w:rsidR="00340F74" w:rsidRPr="004908D1" w:rsidRDefault="00340F74" w:rsidP="00340F74">
            <w:pPr>
              <w:spacing w:after="0" w:line="240" w:lineRule="auto"/>
              <w:jc w:val="center"/>
              <w:rPr>
                <w:rFonts w:asciiTheme="majorHAnsi" w:hAnsiTheme="majorHAnsi" w:cstheme="majorBidi"/>
                <w:b/>
                <w:bCs/>
                <w:sz w:val="20"/>
                <w:szCs w:val="20"/>
                <w:lang w:val="en-US"/>
              </w:rPr>
            </w:pPr>
          </w:p>
        </w:tc>
      </w:tr>
      <w:tr w:rsidR="00F44052" w:rsidRPr="004908D1" w14:paraId="43E5D693" w14:textId="77777777" w:rsidTr="008E39D1">
        <w:trPr>
          <w:cantSplit/>
          <w:trHeight w:val="370"/>
        </w:trPr>
        <w:tc>
          <w:tcPr>
            <w:tcW w:w="1913" w:type="pct"/>
            <w:vAlign w:val="center"/>
            <w:hideMark/>
          </w:tcPr>
          <w:p w14:paraId="355A7836" w14:textId="3F46AD15" w:rsidR="00F44052" w:rsidRPr="004908D1" w:rsidRDefault="000458A9"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MTU1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575" w:type="pct"/>
            <w:vAlign w:val="center"/>
          </w:tcPr>
          <w:p w14:paraId="6AC276F2"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415A1F1F"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3968AFBE"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002AF0CE"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2" w:type="pct"/>
            <w:vAlign w:val="center"/>
          </w:tcPr>
          <w:p w14:paraId="0A64CE14"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19" w:type="pct"/>
            <w:vAlign w:val="center"/>
          </w:tcPr>
          <w:p w14:paraId="5842946E"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83" w:type="pct"/>
            <w:vAlign w:val="center"/>
          </w:tcPr>
          <w:p w14:paraId="0D452CE7"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9" w:type="pct"/>
            <w:vAlign w:val="center"/>
          </w:tcPr>
          <w:p w14:paraId="31D84228"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20" w:type="pct"/>
            <w:vAlign w:val="center"/>
          </w:tcPr>
          <w:p w14:paraId="506EC0C3"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r>
      <w:tr w:rsidR="00547B23" w:rsidRPr="004908D1" w14:paraId="2F27D500" w14:textId="77777777" w:rsidTr="008E39D1">
        <w:trPr>
          <w:cantSplit/>
          <w:trHeight w:val="370"/>
        </w:trPr>
        <w:tc>
          <w:tcPr>
            <w:tcW w:w="1913" w:type="pct"/>
            <w:vAlign w:val="center"/>
            <w:hideMark/>
          </w:tcPr>
          <w:p w14:paraId="6365A828" w14:textId="79B8FF97" w:rsidR="00547B23" w:rsidRPr="004908D1" w:rsidRDefault="00547B23" w:rsidP="00547B23">
            <w:pPr>
              <w:autoSpaceDE w:val="0"/>
              <w:autoSpaceDN w:val="0"/>
              <w:adjustRightInd w:val="0"/>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Workshop of Purification and Characterization of Enzymes</w:t>
            </w:r>
          </w:p>
        </w:tc>
        <w:tc>
          <w:tcPr>
            <w:tcW w:w="575" w:type="pct"/>
            <w:vAlign w:val="center"/>
            <w:hideMark/>
          </w:tcPr>
          <w:p w14:paraId="4DF0EFCE"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60h00</w:t>
            </w:r>
          </w:p>
        </w:tc>
        <w:tc>
          <w:tcPr>
            <w:tcW w:w="293" w:type="pct"/>
            <w:vAlign w:val="center"/>
            <w:hideMark/>
          </w:tcPr>
          <w:p w14:paraId="2F2C938B"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293" w:type="pct"/>
            <w:vAlign w:val="center"/>
          </w:tcPr>
          <w:p w14:paraId="5C250FF0"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293" w:type="pct"/>
            <w:vAlign w:val="center"/>
            <w:hideMark/>
          </w:tcPr>
          <w:p w14:paraId="14E15F3A" w14:textId="2182B609"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4h30</w:t>
            </w:r>
          </w:p>
        </w:tc>
        <w:tc>
          <w:tcPr>
            <w:tcW w:w="402" w:type="pct"/>
            <w:vAlign w:val="center"/>
            <w:hideMark/>
          </w:tcPr>
          <w:p w14:paraId="250F0346" w14:textId="3D46DEF6"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85h00</w:t>
            </w:r>
          </w:p>
        </w:tc>
        <w:tc>
          <w:tcPr>
            <w:tcW w:w="219" w:type="pct"/>
            <w:vAlign w:val="center"/>
            <w:hideMark/>
          </w:tcPr>
          <w:p w14:paraId="4BFD47AE"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3</w:t>
            </w:r>
          </w:p>
        </w:tc>
        <w:tc>
          <w:tcPr>
            <w:tcW w:w="283" w:type="pct"/>
            <w:vAlign w:val="center"/>
            <w:hideMark/>
          </w:tcPr>
          <w:p w14:paraId="4EB3C157" w14:textId="2FF92B3D"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w:t>
            </w:r>
          </w:p>
        </w:tc>
        <w:tc>
          <w:tcPr>
            <w:tcW w:w="409" w:type="pct"/>
            <w:vAlign w:val="center"/>
            <w:hideMark/>
          </w:tcPr>
          <w:p w14:paraId="610D0C5B" w14:textId="0E1229B2"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c>
          <w:tcPr>
            <w:tcW w:w="320" w:type="pct"/>
            <w:vAlign w:val="center"/>
          </w:tcPr>
          <w:p w14:paraId="4C9FF286" w14:textId="5D101D46"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r>
      <w:tr w:rsidR="00F44052" w:rsidRPr="004908D1" w14:paraId="52D4AE66" w14:textId="77777777" w:rsidTr="008E39D1">
        <w:trPr>
          <w:cantSplit/>
          <w:trHeight w:val="370"/>
        </w:trPr>
        <w:tc>
          <w:tcPr>
            <w:tcW w:w="1913" w:type="pct"/>
            <w:vAlign w:val="center"/>
            <w:hideMark/>
          </w:tcPr>
          <w:p w14:paraId="26231E12" w14:textId="4035B74C" w:rsidR="00F44052" w:rsidRPr="004908D1" w:rsidRDefault="000458A9"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MTU2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575" w:type="pct"/>
            <w:vAlign w:val="center"/>
          </w:tcPr>
          <w:p w14:paraId="2C454D71"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79B8A4AA"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3B920BF0"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93" w:type="pct"/>
            <w:vAlign w:val="center"/>
          </w:tcPr>
          <w:p w14:paraId="6CE0CB87"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2" w:type="pct"/>
            <w:vAlign w:val="center"/>
          </w:tcPr>
          <w:p w14:paraId="06ECF5FA"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19" w:type="pct"/>
            <w:vAlign w:val="center"/>
          </w:tcPr>
          <w:p w14:paraId="4BA53C14"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83" w:type="pct"/>
            <w:vAlign w:val="center"/>
          </w:tcPr>
          <w:p w14:paraId="1CFEB751"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409" w:type="pct"/>
            <w:vAlign w:val="center"/>
          </w:tcPr>
          <w:p w14:paraId="72CB4F0D"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20" w:type="pct"/>
            <w:vAlign w:val="center"/>
          </w:tcPr>
          <w:p w14:paraId="7CA4A180"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r>
      <w:tr w:rsidR="00547B23" w:rsidRPr="004908D1" w14:paraId="251BFB46" w14:textId="77777777" w:rsidTr="008E39D1">
        <w:trPr>
          <w:cantSplit/>
          <w:trHeight w:val="370"/>
        </w:trPr>
        <w:tc>
          <w:tcPr>
            <w:tcW w:w="1913" w:type="pct"/>
            <w:vAlign w:val="center"/>
            <w:hideMark/>
          </w:tcPr>
          <w:p w14:paraId="4433657B" w14:textId="76DD4359" w:rsidR="00547B23" w:rsidRPr="004908D1" w:rsidRDefault="00547B23" w:rsidP="00547B23">
            <w:pPr>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Workshop of Aquatic Resources Valorization</w:t>
            </w:r>
          </w:p>
        </w:tc>
        <w:tc>
          <w:tcPr>
            <w:tcW w:w="575" w:type="pct"/>
            <w:vAlign w:val="center"/>
            <w:hideMark/>
          </w:tcPr>
          <w:p w14:paraId="02C90524"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45h00</w:t>
            </w:r>
          </w:p>
        </w:tc>
        <w:tc>
          <w:tcPr>
            <w:tcW w:w="293" w:type="pct"/>
            <w:vAlign w:val="center"/>
            <w:hideMark/>
          </w:tcPr>
          <w:p w14:paraId="74D6E74E"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293" w:type="pct"/>
            <w:vAlign w:val="center"/>
            <w:hideMark/>
          </w:tcPr>
          <w:p w14:paraId="73748223"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293" w:type="pct"/>
            <w:vAlign w:val="center"/>
            <w:hideMark/>
          </w:tcPr>
          <w:p w14:paraId="57B171B9"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3h00</w:t>
            </w:r>
          </w:p>
        </w:tc>
        <w:tc>
          <w:tcPr>
            <w:tcW w:w="402" w:type="pct"/>
            <w:vAlign w:val="center"/>
            <w:hideMark/>
          </w:tcPr>
          <w:p w14:paraId="4D64AD88"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55h00</w:t>
            </w:r>
          </w:p>
        </w:tc>
        <w:tc>
          <w:tcPr>
            <w:tcW w:w="219" w:type="pct"/>
            <w:vAlign w:val="center"/>
            <w:hideMark/>
          </w:tcPr>
          <w:p w14:paraId="2A6226C1"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w:t>
            </w:r>
          </w:p>
        </w:tc>
        <w:tc>
          <w:tcPr>
            <w:tcW w:w="283" w:type="pct"/>
            <w:vAlign w:val="center"/>
            <w:hideMark/>
          </w:tcPr>
          <w:p w14:paraId="1275869E" w14:textId="77777777"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w:t>
            </w:r>
          </w:p>
        </w:tc>
        <w:tc>
          <w:tcPr>
            <w:tcW w:w="409" w:type="pct"/>
            <w:vAlign w:val="center"/>
            <w:hideMark/>
          </w:tcPr>
          <w:p w14:paraId="41BA2055" w14:textId="0F4B9725"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c>
          <w:tcPr>
            <w:tcW w:w="320" w:type="pct"/>
            <w:vAlign w:val="center"/>
          </w:tcPr>
          <w:p w14:paraId="1C773AEB" w14:textId="239932DA" w:rsidR="00547B23" w:rsidRPr="004908D1" w:rsidRDefault="00547B23" w:rsidP="00547B23">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r>
      <w:tr w:rsidR="00F44052" w:rsidRPr="004908D1" w14:paraId="10C60307" w14:textId="77777777" w:rsidTr="008E39D1">
        <w:trPr>
          <w:cantSplit/>
          <w:trHeight w:val="370"/>
        </w:trPr>
        <w:tc>
          <w:tcPr>
            <w:tcW w:w="1913" w:type="pct"/>
            <w:shd w:val="clear" w:color="auto" w:fill="D6E3BC" w:themeFill="accent3" w:themeFillTint="66"/>
            <w:vAlign w:val="center"/>
            <w:hideMark/>
          </w:tcPr>
          <w:p w14:paraId="3D838538" w14:textId="1AAD3A4A" w:rsidR="00F44052" w:rsidRPr="004908D1" w:rsidRDefault="00F44052"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Discovery Teaching Unit</w:t>
            </w:r>
          </w:p>
        </w:tc>
        <w:tc>
          <w:tcPr>
            <w:tcW w:w="1856" w:type="pct"/>
            <w:gridSpan w:val="5"/>
            <w:shd w:val="clear" w:color="auto" w:fill="D6E3BC" w:themeFill="accent3" w:themeFillTint="66"/>
            <w:vAlign w:val="center"/>
            <w:hideMark/>
          </w:tcPr>
          <w:p w14:paraId="799A988C"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19" w:type="pct"/>
            <w:shd w:val="clear" w:color="auto" w:fill="D6E3BC" w:themeFill="accent3" w:themeFillTint="66"/>
            <w:vAlign w:val="center"/>
            <w:hideMark/>
          </w:tcPr>
          <w:p w14:paraId="3ADB1F95"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2</w:t>
            </w:r>
          </w:p>
        </w:tc>
        <w:tc>
          <w:tcPr>
            <w:tcW w:w="283" w:type="pct"/>
            <w:shd w:val="clear" w:color="auto" w:fill="D6E3BC" w:themeFill="accent3" w:themeFillTint="66"/>
            <w:vAlign w:val="center"/>
            <w:hideMark/>
          </w:tcPr>
          <w:p w14:paraId="03576030"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2</w:t>
            </w:r>
          </w:p>
        </w:tc>
        <w:tc>
          <w:tcPr>
            <w:tcW w:w="409" w:type="pct"/>
            <w:shd w:val="clear" w:color="auto" w:fill="D6E3BC" w:themeFill="accent3" w:themeFillTint="66"/>
            <w:vAlign w:val="center"/>
          </w:tcPr>
          <w:p w14:paraId="4A11C8BC"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20" w:type="pct"/>
            <w:shd w:val="clear" w:color="auto" w:fill="D6E3BC" w:themeFill="accent3" w:themeFillTint="66"/>
            <w:vAlign w:val="center"/>
          </w:tcPr>
          <w:p w14:paraId="274EB016"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r>
      <w:tr w:rsidR="00547B23" w:rsidRPr="004908D1" w14:paraId="3D39FF81" w14:textId="77777777" w:rsidTr="008E39D1">
        <w:trPr>
          <w:cantSplit/>
          <w:trHeight w:val="370"/>
        </w:trPr>
        <w:tc>
          <w:tcPr>
            <w:tcW w:w="1913" w:type="pct"/>
            <w:vAlign w:val="center"/>
          </w:tcPr>
          <w:p w14:paraId="176EDE84" w14:textId="155AC8D1" w:rsidR="00547B23" w:rsidRPr="004908D1" w:rsidRDefault="00547B23" w:rsidP="00547B23">
            <w:pPr>
              <w:spacing w:after="0" w:line="240" w:lineRule="auto"/>
              <w:rPr>
                <w:rFonts w:asciiTheme="majorHAnsi" w:hAnsiTheme="majorHAnsi" w:cstheme="majorBidi"/>
                <w:bCs/>
                <w:sz w:val="20"/>
                <w:szCs w:val="20"/>
                <w:highlight w:val="yellow"/>
                <w:rtl/>
                <w:lang w:val="en-US" w:bidi="ar-DZ"/>
              </w:rPr>
            </w:pPr>
            <w:r w:rsidRPr="004908D1">
              <w:rPr>
                <w:rFonts w:asciiTheme="majorHAnsi" w:hAnsiTheme="majorHAnsi" w:cstheme="majorBidi"/>
                <w:bCs/>
                <w:sz w:val="20"/>
                <w:szCs w:val="20"/>
                <w:lang w:val="en-US"/>
              </w:rPr>
              <w:t>Integrative and creative thinking</w:t>
            </w:r>
          </w:p>
        </w:tc>
        <w:tc>
          <w:tcPr>
            <w:tcW w:w="575" w:type="pct"/>
            <w:vAlign w:val="center"/>
            <w:hideMark/>
          </w:tcPr>
          <w:p w14:paraId="135B1F8F"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22h30</w:t>
            </w:r>
          </w:p>
        </w:tc>
        <w:tc>
          <w:tcPr>
            <w:tcW w:w="293" w:type="pct"/>
            <w:vAlign w:val="center"/>
            <w:hideMark/>
          </w:tcPr>
          <w:p w14:paraId="29D66DDE"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1h30</w:t>
            </w:r>
          </w:p>
        </w:tc>
        <w:tc>
          <w:tcPr>
            <w:tcW w:w="293" w:type="pct"/>
            <w:vAlign w:val="center"/>
            <w:hideMark/>
          </w:tcPr>
          <w:p w14:paraId="2241AAFA"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tcPr>
          <w:p w14:paraId="4C48FDAE"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02" w:type="pct"/>
            <w:vAlign w:val="center"/>
            <w:hideMark/>
          </w:tcPr>
          <w:p w14:paraId="2738D348"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5h00</w:t>
            </w:r>
          </w:p>
        </w:tc>
        <w:tc>
          <w:tcPr>
            <w:tcW w:w="219" w:type="pct"/>
            <w:vAlign w:val="center"/>
            <w:hideMark/>
          </w:tcPr>
          <w:p w14:paraId="4A0E272E"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283" w:type="pct"/>
            <w:vAlign w:val="center"/>
            <w:hideMark/>
          </w:tcPr>
          <w:p w14:paraId="1C01E821"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409" w:type="pct"/>
            <w:vAlign w:val="center"/>
            <w:hideMark/>
          </w:tcPr>
          <w:p w14:paraId="1032FA5B" w14:textId="0AF9DA61"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c>
          <w:tcPr>
            <w:tcW w:w="320" w:type="pct"/>
            <w:vAlign w:val="center"/>
            <w:hideMark/>
          </w:tcPr>
          <w:p w14:paraId="0EBB29A9" w14:textId="3A2A079C"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r>
      <w:tr w:rsidR="00F44052" w:rsidRPr="004908D1" w14:paraId="081776B6" w14:textId="77777777" w:rsidTr="008E39D1">
        <w:trPr>
          <w:cantSplit/>
          <w:trHeight w:val="370"/>
        </w:trPr>
        <w:tc>
          <w:tcPr>
            <w:tcW w:w="1913" w:type="pct"/>
            <w:vAlign w:val="center"/>
          </w:tcPr>
          <w:p w14:paraId="750BB9CC" w14:textId="3A2D0ABF" w:rsidR="00F44052" w:rsidRPr="004908D1" w:rsidRDefault="00F44052" w:rsidP="00F44052">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Biobased Products and Biomaterials</w:t>
            </w:r>
          </w:p>
        </w:tc>
        <w:tc>
          <w:tcPr>
            <w:tcW w:w="575" w:type="pct"/>
            <w:vAlign w:val="center"/>
          </w:tcPr>
          <w:p w14:paraId="5DE3C151"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22h30</w:t>
            </w:r>
          </w:p>
        </w:tc>
        <w:tc>
          <w:tcPr>
            <w:tcW w:w="293" w:type="pct"/>
            <w:vAlign w:val="center"/>
          </w:tcPr>
          <w:p w14:paraId="057C2429"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1h30</w:t>
            </w:r>
          </w:p>
        </w:tc>
        <w:tc>
          <w:tcPr>
            <w:tcW w:w="293" w:type="pct"/>
            <w:vAlign w:val="center"/>
          </w:tcPr>
          <w:p w14:paraId="0683E34F"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w:t>
            </w:r>
          </w:p>
        </w:tc>
        <w:tc>
          <w:tcPr>
            <w:tcW w:w="293" w:type="pct"/>
            <w:vAlign w:val="center"/>
          </w:tcPr>
          <w:p w14:paraId="0CB3F9D6"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02" w:type="pct"/>
            <w:vAlign w:val="center"/>
          </w:tcPr>
          <w:p w14:paraId="6F8439B1"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5h00</w:t>
            </w:r>
          </w:p>
        </w:tc>
        <w:tc>
          <w:tcPr>
            <w:tcW w:w="219" w:type="pct"/>
            <w:vAlign w:val="center"/>
          </w:tcPr>
          <w:p w14:paraId="3EA628EC"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1</w:t>
            </w:r>
          </w:p>
        </w:tc>
        <w:tc>
          <w:tcPr>
            <w:tcW w:w="283" w:type="pct"/>
            <w:vAlign w:val="center"/>
          </w:tcPr>
          <w:p w14:paraId="077CB5B0"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1</w:t>
            </w:r>
          </w:p>
        </w:tc>
        <w:tc>
          <w:tcPr>
            <w:tcW w:w="409" w:type="pct"/>
            <w:vAlign w:val="center"/>
          </w:tcPr>
          <w:p w14:paraId="5652CD25"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c>
          <w:tcPr>
            <w:tcW w:w="320" w:type="pct"/>
            <w:vAlign w:val="center"/>
          </w:tcPr>
          <w:p w14:paraId="4194E4B9"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r>
      <w:bookmarkEnd w:id="2"/>
      <w:tr w:rsidR="00F44052" w:rsidRPr="004908D1" w14:paraId="76748251" w14:textId="77777777" w:rsidTr="008E39D1">
        <w:trPr>
          <w:cantSplit/>
          <w:trHeight w:val="370"/>
        </w:trPr>
        <w:tc>
          <w:tcPr>
            <w:tcW w:w="1913" w:type="pct"/>
            <w:shd w:val="clear" w:color="auto" w:fill="D6E3BC" w:themeFill="accent3" w:themeFillTint="66"/>
            <w:vAlign w:val="center"/>
            <w:hideMark/>
          </w:tcPr>
          <w:p w14:paraId="0731CE02" w14:textId="48CADA68" w:rsidR="00F44052" w:rsidRPr="004908D1" w:rsidRDefault="00F44052"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Cross-Disciplinary Teaching Unit</w:t>
            </w:r>
          </w:p>
        </w:tc>
        <w:tc>
          <w:tcPr>
            <w:tcW w:w="1856" w:type="pct"/>
            <w:gridSpan w:val="5"/>
            <w:shd w:val="clear" w:color="auto" w:fill="D6E3BC" w:themeFill="accent3" w:themeFillTint="66"/>
            <w:vAlign w:val="center"/>
            <w:hideMark/>
          </w:tcPr>
          <w:p w14:paraId="1CB8C472"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219" w:type="pct"/>
            <w:shd w:val="clear" w:color="auto" w:fill="D6E3BC" w:themeFill="accent3" w:themeFillTint="66"/>
            <w:vAlign w:val="center"/>
            <w:hideMark/>
          </w:tcPr>
          <w:p w14:paraId="77551936" w14:textId="0BD8AE03" w:rsidR="00F44052" w:rsidRPr="004908D1" w:rsidRDefault="00F718D8"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2</w:t>
            </w:r>
          </w:p>
        </w:tc>
        <w:tc>
          <w:tcPr>
            <w:tcW w:w="283" w:type="pct"/>
            <w:shd w:val="clear" w:color="auto" w:fill="D6E3BC" w:themeFill="accent3" w:themeFillTint="66"/>
            <w:vAlign w:val="center"/>
            <w:hideMark/>
          </w:tcPr>
          <w:p w14:paraId="16B5179E" w14:textId="7B350C0F" w:rsidR="00F44052" w:rsidRPr="004908D1" w:rsidRDefault="00F718D8" w:rsidP="00F44052">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2</w:t>
            </w:r>
          </w:p>
        </w:tc>
        <w:tc>
          <w:tcPr>
            <w:tcW w:w="409" w:type="pct"/>
            <w:shd w:val="clear" w:color="auto" w:fill="D6E3BC" w:themeFill="accent3" w:themeFillTint="66"/>
            <w:vAlign w:val="center"/>
          </w:tcPr>
          <w:p w14:paraId="3C57CA90"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20" w:type="pct"/>
            <w:shd w:val="clear" w:color="auto" w:fill="D6E3BC" w:themeFill="accent3" w:themeFillTint="66"/>
            <w:vAlign w:val="center"/>
          </w:tcPr>
          <w:p w14:paraId="0F02B8B4"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r>
      <w:tr w:rsidR="00985A7D" w:rsidRPr="004908D1" w14:paraId="40601322" w14:textId="77777777" w:rsidTr="008E39D1">
        <w:trPr>
          <w:cantSplit/>
          <w:trHeight w:val="370"/>
        </w:trPr>
        <w:tc>
          <w:tcPr>
            <w:tcW w:w="1913" w:type="pct"/>
            <w:vAlign w:val="center"/>
          </w:tcPr>
          <w:p w14:paraId="073B30E5" w14:textId="39BE82AD" w:rsidR="00985A7D" w:rsidRPr="004908D1" w:rsidRDefault="00985A7D" w:rsidP="00985A7D">
            <w:pPr>
              <w:spacing w:after="0" w:line="240" w:lineRule="auto"/>
              <w:rPr>
                <w:rFonts w:asciiTheme="majorHAnsi" w:hAnsiTheme="majorHAnsi" w:cstheme="majorBidi"/>
                <w:sz w:val="20"/>
                <w:szCs w:val="20"/>
                <w:lang w:val="en-US"/>
              </w:rPr>
            </w:pPr>
            <w:r w:rsidRPr="004908D1">
              <w:rPr>
                <w:rFonts w:asciiTheme="majorHAnsi" w:hAnsiTheme="majorHAnsi" w:cstheme="majorBidi"/>
                <w:sz w:val="20"/>
                <w:szCs w:val="20"/>
                <w:lang w:val="en-US"/>
              </w:rPr>
              <w:t>Introduction to Python Programming</w:t>
            </w:r>
          </w:p>
        </w:tc>
        <w:tc>
          <w:tcPr>
            <w:tcW w:w="575" w:type="pct"/>
            <w:vAlign w:val="center"/>
          </w:tcPr>
          <w:p w14:paraId="04CF71F9" w14:textId="6E6E3E82" w:rsidR="00985A7D" w:rsidRPr="004908D1" w:rsidRDefault="00985A7D" w:rsidP="00985A7D">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22h30</w:t>
            </w:r>
          </w:p>
        </w:tc>
        <w:tc>
          <w:tcPr>
            <w:tcW w:w="293" w:type="pct"/>
            <w:vAlign w:val="center"/>
          </w:tcPr>
          <w:p w14:paraId="25541A73" w14:textId="4C49FC60" w:rsidR="00985A7D" w:rsidRPr="004908D1" w:rsidRDefault="00985A7D" w:rsidP="00985A7D">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293" w:type="pct"/>
            <w:vAlign w:val="center"/>
          </w:tcPr>
          <w:p w14:paraId="26878213" w14:textId="52F641DF" w:rsidR="00985A7D" w:rsidRPr="004908D1" w:rsidRDefault="00985A7D" w:rsidP="00985A7D">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vAlign w:val="center"/>
          </w:tcPr>
          <w:p w14:paraId="3795D3A4" w14:textId="4720AADC" w:rsidR="00985A7D" w:rsidRPr="004908D1" w:rsidRDefault="00985A7D" w:rsidP="00985A7D">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w:t>
            </w:r>
          </w:p>
        </w:tc>
        <w:tc>
          <w:tcPr>
            <w:tcW w:w="402" w:type="pct"/>
            <w:vAlign w:val="center"/>
          </w:tcPr>
          <w:p w14:paraId="09E51206" w14:textId="4D41DEF9" w:rsidR="00985A7D" w:rsidRPr="004908D1" w:rsidRDefault="00985A7D" w:rsidP="00985A7D">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2h30</w:t>
            </w:r>
          </w:p>
        </w:tc>
        <w:tc>
          <w:tcPr>
            <w:tcW w:w="219" w:type="pct"/>
            <w:vAlign w:val="center"/>
          </w:tcPr>
          <w:p w14:paraId="33F122AF" w14:textId="12E2BE30" w:rsidR="00985A7D" w:rsidRPr="004908D1" w:rsidRDefault="00985A7D" w:rsidP="00985A7D">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w:t>
            </w:r>
          </w:p>
        </w:tc>
        <w:tc>
          <w:tcPr>
            <w:tcW w:w="283" w:type="pct"/>
            <w:vAlign w:val="center"/>
          </w:tcPr>
          <w:p w14:paraId="44CC5762" w14:textId="1FA6FEB2" w:rsidR="00985A7D" w:rsidRPr="004908D1" w:rsidRDefault="00985A7D" w:rsidP="00985A7D">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w:t>
            </w:r>
          </w:p>
        </w:tc>
        <w:tc>
          <w:tcPr>
            <w:tcW w:w="409" w:type="pct"/>
            <w:vAlign w:val="center"/>
          </w:tcPr>
          <w:p w14:paraId="6E413333" w14:textId="677261E2" w:rsidR="00985A7D" w:rsidRPr="004908D1" w:rsidRDefault="00985A7D" w:rsidP="00985A7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c>
          <w:tcPr>
            <w:tcW w:w="320" w:type="pct"/>
            <w:vAlign w:val="center"/>
          </w:tcPr>
          <w:p w14:paraId="56561B3F" w14:textId="75DDDAC7" w:rsidR="00985A7D" w:rsidRPr="004908D1" w:rsidRDefault="00985A7D" w:rsidP="00985A7D">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r>
      <w:tr w:rsidR="0059514E" w:rsidRPr="004908D1" w14:paraId="1B2082E8" w14:textId="77777777" w:rsidTr="008E39D1">
        <w:trPr>
          <w:cantSplit/>
          <w:trHeight w:val="370"/>
        </w:trPr>
        <w:tc>
          <w:tcPr>
            <w:tcW w:w="1913" w:type="pct"/>
            <w:vAlign w:val="center"/>
          </w:tcPr>
          <w:p w14:paraId="50778123" w14:textId="16974E64" w:rsidR="0059514E" w:rsidRPr="00E03CA5" w:rsidRDefault="0059514E" w:rsidP="0059514E">
            <w:pPr>
              <w:spacing w:after="0" w:line="240" w:lineRule="auto"/>
              <w:rPr>
                <w:rFonts w:asciiTheme="majorHAnsi" w:hAnsiTheme="majorHAnsi" w:cstheme="majorBidi"/>
                <w:sz w:val="20"/>
                <w:szCs w:val="20"/>
                <w:lang w:val="en-US"/>
              </w:rPr>
            </w:pPr>
            <w:r w:rsidRPr="004908D1">
              <w:rPr>
                <w:rFonts w:asciiTheme="majorHAnsi" w:hAnsiTheme="majorHAnsi" w:cstheme="majorBidi"/>
                <w:bCs/>
                <w:sz w:val="20"/>
                <w:szCs w:val="20"/>
                <w:lang w:val="en-US"/>
              </w:rPr>
              <w:t>Industrial Visits</w:t>
            </w:r>
          </w:p>
        </w:tc>
        <w:tc>
          <w:tcPr>
            <w:tcW w:w="575" w:type="pct"/>
            <w:vAlign w:val="center"/>
          </w:tcPr>
          <w:p w14:paraId="13A1EC6A" w14:textId="45A71670" w:rsidR="0059514E" w:rsidRPr="004908D1" w:rsidRDefault="0059514E" w:rsidP="0059514E">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22h30</w:t>
            </w:r>
          </w:p>
        </w:tc>
        <w:tc>
          <w:tcPr>
            <w:tcW w:w="293" w:type="pct"/>
            <w:vAlign w:val="center"/>
          </w:tcPr>
          <w:p w14:paraId="45F76A09" w14:textId="3614A4CC" w:rsidR="0059514E" w:rsidRPr="004908D1" w:rsidRDefault="0059514E" w:rsidP="0059514E">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w:t>
            </w:r>
          </w:p>
        </w:tc>
        <w:tc>
          <w:tcPr>
            <w:tcW w:w="293" w:type="pct"/>
            <w:vAlign w:val="center"/>
          </w:tcPr>
          <w:p w14:paraId="3FABB8B5" w14:textId="51030558" w:rsidR="0059514E" w:rsidRPr="004908D1" w:rsidRDefault="0059514E" w:rsidP="0059514E">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w:t>
            </w:r>
          </w:p>
        </w:tc>
        <w:tc>
          <w:tcPr>
            <w:tcW w:w="293" w:type="pct"/>
            <w:vAlign w:val="center"/>
          </w:tcPr>
          <w:p w14:paraId="39D9BEA3" w14:textId="7BF0D5A2" w:rsidR="0059514E" w:rsidRPr="004908D1" w:rsidRDefault="0059514E" w:rsidP="0059514E">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1h30</w:t>
            </w:r>
          </w:p>
        </w:tc>
        <w:tc>
          <w:tcPr>
            <w:tcW w:w="402" w:type="pct"/>
            <w:vAlign w:val="center"/>
          </w:tcPr>
          <w:p w14:paraId="7173469B" w14:textId="6140B1CB" w:rsidR="0059514E" w:rsidRPr="004908D1" w:rsidRDefault="0059514E" w:rsidP="0059514E">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2h30</w:t>
            </w:r>
          </w:p>
        </w:tc>
        <w:tc>
          <w:tcPr>
            <w:tcW w:w="219" w:type="pct"/>
            <w:vAlign w:val="center"/>
          </w:tcPr>
          <w:p w14:paraId="6E68AEE1" w14:textId="09F1A206" w:rsidR="0059514E" w:rsidRPr="004908D1" w:rsidRDefault="0059514E" w:rsidP="0059514E">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1</w:t>
            </w:r>
          </w:p>
        </w:tc>
        <w:tc>
          <w:tcPr>
            <w:tcW w:w="283" w:type="pct"/>
            <w:vAlign w:val="center"/>
          </w:tcPr>
          <w:p w14:paraId="4109D045" w14:textId="15E17B87" w:rsidR="0059514E" w:rsidRPr="004908D1" w:rsidRDefault="0059514E" w:rsidP="0059514E">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bCs/>
                <w:sz w:val="20"/>
                <w:szCs w:val="20"/>
                <w:lang w:val="en-US"/>
              </w:rPr>
              <w:t>1</w:t>
            </w:r>
          </w:p>
        </w:tc>
        <w:tc>
          <w:tcPr>
            <w:tcW w:w="409" w:type="pct"/>
            <w:vAlign w:val="center"/>
          </w:tcPr>
          <w:p w14:paraId="3087BB83" w14:textId="064C9821" w:rsidR="0059514E" w:rsidRPr="004908D1" w:rsidRDefault="0059514E" w:rsidP="0059514E">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c>
          <w:tcPr>
            <w:tcW w:w="320" w:type="pct"/>
            <w:vAlign w:val="center"/>
          </w:tcPr>
          <w:p w14:paraId="62315F43" w14:textId="4374D24D" w:rsidR="0059514E" w:rsidRPr="004908D1" w:rsidRDefault="0059514E" w:rsidP="0059514E">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r>
      <w:tr w:rsidR="0059514E" w:rsidRPr="004908D1" w14:paraId="0AB46227" w14:textId="77777777" w:rsidTr="00156D6F">
        <w:trPr>
          <w:cantSplit/>
          <w:trHeight w:val="370"/>
        </w:trPr>
        <w:tc>
          <w:tcPr>
            <w:tcW w:w="1913" w:type="pct"/>
            <w:tcBorders>
              <w:bottom w:val="double" w:sz="4" w:space="0" w:color="auto"/>
            </w:tcBorders>
            <w:shd w:val="clear" w:color="auto" w:fill="C2D69B" w:themeFill="accent3" w:themeFillTint="99"/>
            <w:vAlign w:val="center"/>
            <w:hideMark/>
          </w:tcPr>
          <w:p w14:paraId="514F4335" w14:textId="7CD59836" w:rsidR="0059514E" w:rsidRPr="004908D1" w:rsidRDefault="0059514E" w:rsidP="0059514E">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 xml:space="preserve">Total Semester </w:t>
            </w:r>
            <w:r w:rsidRPr="004908D1">
              <w:rPr>
                <w:rFonts w:asciiTheme="majorHAnsi" w:hAnsiTheme="majorHAnsi" w:cstheme="majorBidi"/>
                <w:b/>
                <w:bCs/>
                <w:sz w:val="20"/>
                <w:szCs w:val="20"/>
                <w:lang w:val="en-US"/>
              </w:rPr>
              <w:t>3</w:t>
            </w:r>
          </w:p>
        </w:tc>
        <w:tc>
          <w:tcPr>
            <w:tcW w:w="575" w:type="pct"/>
            <w:tcBorders>
              <w:bottom w:val="double" w:sz="4" w:space="0" w:color="auto"/>
            </w:tcBorders>
            <w:shd w:val="clear" w:color="auto" w:fill="C2D69B" w:themeFill="accent3" w:themeFillTint="99"/>
            <w:vAlign w:val="center"/>
            <w:hideMark/>
          </w:tcPr>
          <w:p w14:paraId="68D2308D" w14:textId="77777777" w:rsidR="0059514E" w:rsidRPr="004908D1" w:rsidRDefault="0059514E" w:rsidP="0059514E">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375h00</w:t>
            </w:r>
          </w:p>
        </w:tc>
        <w:tc>
          <w:tcPr>
            <w:tcW w:w="293" w:type="pct"/>
            <w:tcBorders>
              <w:bottom w:val="double" w:sz="4" w:space="0" w:color="auto"/>
            </w:tcBorders>
            <w:shd w:val="clear" w:color="auto" w:fill="C2D69B" w:themeFill="accent3" w:themeFillTint="99"/>
            <w:vAlign w:val="center"/>
            <w:hideMark/>
          </w:tcPr>
          <w:p w14:paraId="629D8B6E" w14:textId="0B182BE3" w:rsidR="0059514E" w:rsidRPr="004908D1" w:rsidRDefault="0059514E" w:rsidP="0059514E">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135h00</w:t>
            </w:r>
          </w:p>
        </w:tc>
        <w:tc>
          <w:tcPr>
            <w:tcW w:w="293" w:type="pct"/>
            <w:tcBorders>
              <w:bottom w:val="double" w:sz="4" w:space="0" w:color="auto"/>
            </w:tcBorders>
            <w:shd w:val="clear" w:color="auto" w:fill="C2D69B" w:themeFill="accent3" w:themeFillTint="99"/>
            <w:vAlign w:val="center"/>
            <w:hideMark/>
          </w:tcPr>
          <w:p w14:paraId="50FADE9D" w14:textId="025604DF" w:rsidR="0059514E" w:rsidRPr="004908D1" w:rsidRDefault="0059514E" w:rsidP="0059514E">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135h00</w:t>
            </w:r>
          </w:p>
        </w:tc>
        <w:tc>
          <w:tcPr>
            <w:tcW w:w="293" w:type="pct"/>
            <w:tcBorders>
              <w:bottom w:val="double" w:sz="4" w:space="0" w:color="auto"/>
            </w:tcBorders>
            <w:shd w:val="clear" w:color="auto" w:fill="C2D69B" w:themeFill="accent3" w:themeFillTint="99"/>
            <w:vAlign w:val="center"/>
            <w:hideMark/>
          </w:tcPr>
          <w:p w14:paraId="433B1D34" w14:textId="52E96205" w:rsidR="0059514E" w:rsidRPr="004908D1" w:rsidRDefault="0059514E" w:rsidP="0059514E">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105h00</w:t>
            </w:r>
          </w:p>
        </w:tc>
        <w:tc>
          <w:tcPr>
            <w:tcW w:w="402" w:type="pct"/>
            <w:tcBorders>
              <w:bottom w:val="double" w:sz="4" w:space="0" w:color="auto"/>
            </w:tcBorders>
            <w:shd w:val="clear" w:color="auto" w:fill="C2D69B" w:themeFill="accent3" w:themeFillTint="99"/>
            <w:vAlign w:val="center"/>
            <w:hideMark/>
          </w:tcPr>
          <w:p w14:paraId="4DDC2A82" w14:textId="77777777" w:rsidR="0059514E" w:rsidRPr="004908D1" w:rsidRDefault="0059514E" w:rsidP="0059514E">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375h00</w:t>
            </w:r>
          </w:p>
        </w:tc>
        <w:tc>
          <w:tcPr>
            <w:tcW w:w="219" w:type="pct"/>
            <w:tcBorders>
              <w:bottom w:val="double" w:sz="4" w:space="0" w:color="auto"/>
            </w:tcBorders>
            <w:shd w:val="clear" w:color="auto" w:fill="C2D69B" w:themeFill="accent3" w:themeFillTint="99"/>
            <w:vAlign w:val="center"/>
            <w:hideMark/>
          </w:tcPr>
          <w:p w14:paraId="1257962B" w14:textId="77777777" w:rsidR="0059514E" w:rsidRPr="004908D1" w:rsidRDefault="0059514E" w:rsidP="0059514E">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17</w:t>
            </w:r>
          </w:p>
        </w:tc>
        <w:tc>
          <w:tcPr>
            <w:tcW w:w="283" w:type="pct"/>
            <w:tcBorders>
              <w:bottom w:val="double" w:sz="4" w:space="0" w:color="auto"/>
            </w:tcBorders>
            <w:shd w:val="clear" w:color="auto" w:fill="C2D69B" w:themeFill="accent3" w:themeFillTint="99"/>
            <w:vAlign w:val="center"/>
            <w:hideMark/>
          </w:tcPr>
          <w:p w14:paraId="4528BA66" w14:textId="77777777" w:rsidR="0059514E" w:rsidRPr="004908D1" w:rsidRDefault="0059514E" w:rsidP="0059514E">
            <w:pPr>
              <w:spacing w:after="0" w:line="240" w:lineRule="auto"/>
              <w:jc w:val="center"/>
              <w:rPr>
                <w:rFonts w:asciiTheme="majorHAnsi" w:hAnsiTheme="majorHAnsi" w:cstheme="majorBidi"/>
                <w:b/>
                <w:bCs/>
                <w:sz w:val="20"/>
                <w:szCs w:val="20"/>
                <w:lang w:val="en-US"/>
              </w:rPr>
            </w:pPr>
            <w:r w:rsidRPr="004908D1">
              <w:rPr>
                <w:rFonts w:asciiTheme="majorHAnsi" w:hAnsiTheme="majorHAnsi" w:cstheme="majorBidi"/>
                <w:b/>
                <w:bCs/>
                <w:sz w:val="20"/>
                <w:szCs w:val="20"/>
                <w:lang w:val="en-US"/>
              </w:rPr>
              <w:t>30</w:t>
            </w:r>
          </w:p>
        </w:tc>
        <w:tc>
          <w:tcPr>
            <w:tcW w:w="409" w:type="pct"/>
            <w:tcBorders>
              <w:bottom w:val="double" w:sz="4" w:space="0" w:color="auto"/>
            </w:tcBorders>
            <w:shd w:val="clear" w:color="auto" w:fill="C2D69B" w:themeFill="accent3" w:themeFillTint="99"/>
            <w:vAlign w:val="center"/>
          </w:tcPr>
          <w:p w14:paraId="4683BF89" w14:textId="77777777" w:rsidR="0059514E" w:rsidRPr="004908D1" w:rsidRDefault="0059514E" w:rsidP="0059514E">
            <w:pPr>
              <w:spacing w:after="0" w:line="240" w:lineRule="auto"/>
              <w:jc w:val="center"/>
              <w:rPr>
                <w:rFonts w:asciiTheme="majorHAnsi" w:hAnsiTheme="majorHAnsi" w:cstheme="majorBidi"/>
                <w:b/>
                <w:bCs/>
                <w:sz w:val="20"/>
                <w:szCs w:val="20"/>
                <w:lang w:val="en-US"/>
              </w:rPr>
            </w:pPr>
          </w:p>
        </w:tc>
        <w:tc>
          <w:tcPr>
            <w:tcW w:w="320" w:type="pct"/>
            <w:tcBorders>
              <w:bottom w:val="double" w:sz="4" w:space="0" w:color="auto"/>
            </w:tcBorders>
            <w:shd w:val="clear" w:color="auto" w:fill="C2D69B" w:themeFill="accent3" w:themeFillTint="99"/>
            <w:vAlign w:val="center"/>
          </w:tcPr>
          <w:p w14:paraId="4757B480" w14:textId="77777777" w:rsidR="0059514E" w:rsidRPr="004908D1" w:rsidRDefault="0059514E" w:rsidP="0059514E">
            <w:pPr>
              <w:spacing w:after="0" w:line="240" w:lineRule="auto"/>
              <w:jc w:val="center"/>
              <w:rPr>
                <w:rFonts w:asciiTheme="majorHAnsi" w:hAnsiTheme="majorHAnsi" w:cstheme="majorBidi"/>
                <w:b/>
                <w:bCs/>
                <w:sz w:val="20"/>
                <w:szCs w:val="20"/>
                <w:lang w:val="en-US"/>
              </w:rPr>
            </w:pPr>
          </w:p>
        </w:tc>
      </w:tr>
    </w:tbl>
    <w:p w14:paraId="63FA970D" w14:textId="5A1F2F10" w:rsidR="00AB62E2" w:rsidRPr="004908D1" w:rsidRDefault="00130FF3">
      <w:pPr>
        <w:pStyle w:val="Header"/>
        <w:numPr>
          <w:ilvl w:val="0"/>
          <w:numId w:val="6"/>
        </w:numPr>
        <w:tabs>
          <w:tab w:val="clear" w:pos="4536"/>
          <w:tab w:val="clear" w:pos="9072"/>
        </w:tabs>
        <w:rPr>
          <w:rFonts w:asciiTheme="majorHAnsi" w:hAnsiTheme="majorHAnsi" w:cstheme="majorBidi"/>
          <w:b/>
          <w:sz w:val="28"/>
          <w:szCs w:val="28"/>
          <w:lang w:val="en-US"/>
        </w:rPr>
      </w:pPr>
      <w:r w:rsidRPr="004908D1">
        <w:rPr>
          <w:rFonts w:asciiTheme="majorHAnsi" w:hAnsiTheme="majorHAnsi" w:cstheme="majorBidi"/>
          <w:b/>
          <w:sz w:val="28"/>
          <w:szCs w:val="28"/>
          <w:lang w:val="en-US"/>
        </w:rPr>
        <w:lastRenderedPageBreak/>
        <w:t xml:space="preserve">SEMESTER </w:t>
      </w:r>
      <w:r w:rsidR="00AB62E2" w:rsidRPr="004908D1">
        <w:rPr>
          <w:rFonts w:asciiTheme="majorHAnsi" w:hAnsiTheme="majorHAnsi" w:cstheme="majorBidi"/>
          <w:b/>
          <w:sz w:val="28"/>
          <w:szCs w:val="28"/>
          <w:lang w:val="en-US"/>
        </w:rPr>
        <w:t>4</w:t>
      </w:r>
    </w:p>
    <w:p w14:paraId="1F81B5BA" w14:textId="77777777" w:rsidR="00262249" w:rsidRPr="004908D1" w:rsidRDefault="00262249" w:rsidP="00262249">
      <w:pPr>
        <w:pStyle w:val="Header"/>
        <w:tabs>
          <w:tab w:val="clear" w:pos="4536"/>
          <w:tab w:val="clear" w:pos="9072"/>
        </w:tabs>
        <w:rPr>
          <w:rFonts w:asciiTheme="majorHAnsi" w:hAnsiTheme="majorHAnsi" w:cstheme="majorBidi"/>
          <w:b/>
          <w:sz w:val="28"/>
          <w:szCs w:val="2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539"/>
        <w:gridCol w:w="1785"/>
        <w:gridCol w:w="853"/>
        <w:gridCol w:w="853"/>
        <w:gridCol w:w="853"/>
        <w:gridCol w:w="1194"/>
        <w:gridCol w:w="606"/>
        <w:gridCol w:w="801"/>
        <w:gridCol w:w="1191"/>
        <w:gridCol w:w="885"/>
      </w:tblGrid>
      <w:tr w:rsidR="00F44052" w:rsidRPr="004908D1" w14:paraId="34DB06B0" w14:textId="77777777" w:rsidTr="008D681B">
        <w:trPr>
          <w:cantSplit/>
          <w:trHeight w:val="370"/>
        </w:trPr>
        <w:tc>
          <w:tcPr>
            <w:tcW w:w="1902" w:type="pct"/>
            <w:vMerge w:val="restart"/>
            <w:tcBorders>
              <w:top w:val="double" w:sz="4" w:space="0" w:color="auto"/>
            </w:tcBorders>
            <w:shd w:val="clear" w:color="auto" w:fill="C2D69B" w:themeFill="accent3" w:themeFillTint="99"/>
            <w:vAlign w:val="center"/>
          </w:tcPr>
          <w:p w14:paraId="4E25588B" w14:textId="530BC937" w:rsidR="00F44052" w:rsidRPr="004908D1" w:rsidRDefault="00F44052"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Teaching Unit</w:t>
            </w:r>
          </w:p>
        </w:tc>
        <w:tc>
          <w:tcPr>
            <w:tcW w:w="613" w:type="pct"/>
            <w:tcBorders>
              <w:top w:val="double" w:sz="4" w:space="0" w:color="auto"/>
            </w:tcBorders>
            <w:shd w:val="clear" w:color="auto" w:fill="C2D69B" w:themeFill="accent3" w:themeFillTint="99"/>
            <w:vAlign w:val="center"/>
          </w:tcPr>
          <w:p w14:paraId="09C29A46" w14:textId="06332AFC"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SW</w:t>
            </w:r>
          </w:p>
        </w:tc>
        <w:tc>
          <w:tcPr>
            <w:tcW w:w="1289" w:type="pct"/>
            <w:gridSpan w:val="4"/>
            <w:tcBorders>
              <w:top w:val="double" w:sz="4" w:space="0" w:color="auto"/>
            </w:tcBorders>
            <w:shd w:val="clear" w:color="auto" w:fill="C2D69B" w:themeFill="accent3" w:themeFillTint="99"/>
            <w:vAlign w:val="center"/>
          </w:tcPr>
          <w:p w14:paraId="09A537BD" w14:textId="7404BD84"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Weekly Contact Hours</w:t>
            </w:r>
          </w:p>
        </w:tc>
        <w:tc>
          <w:tcPr>
            <w:tcW w:w="208" w:type="pct"/>
            <w:vMerge w:val="restart"/>
            <w:tcBorders>
              <w:top w:val="double" w:sz="4" w:space="0" w:color="auto"/>
            </w:tcBorders>
            <w:shd w:val="clear" w:color="auto" w:fill="C2D69B" w:themeFill="accent3" w:themeFillTint="99"/>
            <w:vAlign w:val="center"/>
          </w:tcPr>
          <w:p w14:paraId="22580C01" w14:textId="74E76517" w:rsidR="00F44052" w:rsidRPr="004908D1" w:rsidRDefault="00F44052" w:rsidP="00F44052">
            <w:pPr>
              <w:spacing w:after="0" w:line="240" w:lineRule="auto"/>
              <w:jc w:val="center"/>
              <w:rPr>
                <w:rFonts w:asciiTheme="majorHAnsi" w:hAnsiTheme="majorHAnsi" w:cstheme="majorBidi"/>
                <w:b/>
                <w:sz w:val="20"/>
                <w:szCs w:val="20"/>
                <w:lang w:val="en-US"/>
              </w:rPr>
            </w:pPr>
            <w:proofErr w:type="spellStart"/>
            <w:r w:rsidRPr="004908D1">
              <w:rPr>
                <w:rFonts w:asciiTheme="majorHAnsi" w:hAnsiTheme="majorHAnsi" w:cstheme="majorBidi"/>
                <w:b/>
                <w:sz w:val="20"/>
                <w:szCs w:val="20"/>
                <w:lang w:val="en-US"/>
              </w:rPr>
              <w:t>Coef</w:t>
            </w:r>
            <w:proofErr w:type="spellEnd"/>
          </w:p>
        </w:tc>
        <w:tc>
          <w:tcPr>
            <w:tcW w:w="275" w:type="pct"/>
            <w:vMerge w:val="restart"/>
            <w:tcBorders>
              <w:top w:val="double" w:sz="4" w:space="0" w:color="auto"/>
            </w:tcBorders>
            <w:shd w:val="clear" w:color="auto" w:fill="C2D69B" w:themeFill="accent3" w:themeFillTint="99"/>
            <w:vAlign w:val="center"/>
          </w:tcPr>
          <w:p w14:paraId="26D13AA3" w14:textId="6C1E122C"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Credits</w:t>
            </w:r>
          </w:p>
        </w:tc>
        <w:tc>
          <w:tcPr>
            <w:tcW w:w="713" w:type="pct"/>
            <w:gridSpan w:val="2"/>
            <w:tcBorders>
              <w:top w:val="double" w:sz="4" w:space="0" w:color="auto"/>
            </w:tcBorders>
            <w:shd w:val="clear" w:color="auto" w:fill="C2D69B" w:themeFill="accent3" w:themeFillTint="99"/>
            <w:vAlign w:val="center"/>
          </w:tcPr>
          <w:p w14:paraId="43C34280" w14:textId="58AC14B3"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Assessment Method</w:t>
            </w:r>
          </w:p>
        </w:tc>
      </w:tr>
      <w:tr w:rsidR="00F44052" w:rsidRPr="004908D1" w14:paraId="1EF97540" w14:textId="77777777" w:rsidTr="000026AA">
        <w:trPr>
          <w:cantSplit/>
          <w:trHeight w:val="401"/>
        </w:trPr>
        <w:tc>
          <w:tcPr>
            <w:tcW w:w="1902" w:type="pct"/>
            <w:vMerge/>
            <w:tcBorders>
              <w:bottom w:val="double" w:sz="4" w:space="0" w:color="auto"/>
            </w:tcBorders>
            <w:shd w:val="clear" w:color="auto" w:fill="C2D69B" w:themeFill="accent3" w:themeFillTint="99"/>
            <w:vAlign w:val="center"/>
          </w:tcPr>
          <w:p w14:paraId="519C4DC7" w14:textId="77777777" w:rsidR="00F44052" w:rsidRPr="004908D1" w:rsidRDefault="00F44052" w:rsidP="00F44052">
            <w:pPr>
              <w:spacing w:after="0" w:line="240" w:lineRule="auto"/>
              <w:rPr>
                <w:rFonts w:asciiTheme="majorHAnsi" w:hAnsiTheme="majorHAnsi" w:cstheme="majorBidi"/>
                <w:b/>
                <w:sz w:val="20"/>
                <w:szCs w:val="20"/>
                <w:lang w:val="en-US"/>
              </w:rPr>
            </w:pPr>
          </w:p>
        </w:tc>
        <w:tc>
          <w:tcPr>
            <w:tcW w:w="613" w:type="pct"/>
            <w:tcBorders>
              <w:bottom w:val="double" w:sz="4" w:space="0" w:color="auto"/>
            </w:tcBorders>
            <w:shd w:val="clear" w:color="auto" w:fill="C2D69B" w:themeFill="accent3" w:themeFillTint="99"/>
            <w:vAlign w:val="center"/>
          </w:tcPr>
          <w:p w14:paraId="74609BD7" w14:textId="5CA2F476"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14-16 W</w:t>
            </w:r>
          </w:p>
        </w:tc>
        <w:tc>
          <w:tcPr>
            <w:tcW w:w="293" w:type="pct"/>
            <w:tcBorders>
              <w:bottom w:val="double" w:sz="4" w:space="0" w:color="auto"/>
            </w:tcBorders>
            <w:shd w:val="clear" w:color="auto" w:fill="C2D69B" w:themeFill="accent3" w:themeFillTint="99"/>
            <w:vAlign w:val="center"/>
          </w:tcPr>
          <w:p w14:paraId="39476B10" w14:textId="4EFD4889" w:rsidR="00F44052" w:rsidRPr="004908D1" w:rsidRDefault="00B13141"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L</w:t>
            </w:r>
          </w:p>
        </w:tc>
        <w:tc>
          <w:tcPr>
            <w:tcW w:w="293" w:type="pct"/>
            <w:tcBorders>
              <w:bottom w:val="double" w:sz="4" w:space="0" w:color="auto"/>
            </w:tcBorders>
            <w:shd w:val="clear" w:color="auto" w:fill="C2D69B" w:themeFill="accent3" w:themeFillTint="99"/>
            <w:vAlign w:val="center"/>
          </w:tcPr>
          <w:p w14:paraId="03E30448" w14:textId="65D4A208"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T</w:t>
            </w:r>
          </w:p>
        </w:tc>
        <w:tc>
          <w:tcPr>
            <w:tcW w:w="293" w:type="pct"/>
            <w:tcBorders>
              <w:bottom w:val="double" w:sz="4" w:space="0" w:color="auto"/>
            </w:tcBorders>
            <w:shd w:val="clear" w:color="auto" w:fill="C2D69B" w:themeFill="accent3" w:themeFillTint="99"/>
            <w:vAlign w:val="center"/>
          </w:tcPr>
          <w:p w14:paraId="3727EBDD" w14:textId="29590D2F"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P</w:t>
            </w:r>
          </w:p>
        </w:tc>
        <w:tc>
          <w:tcPr>
            <w:tcW w:w="410" w:type="pct"/>
            <w:tcBorders>
              <w:bottom w:val="double" w:sz="4" w:space="0" w:color="auto"/>
            </w:tcBorders>
            <w:shd w:val="clear" w:color="auto" w:fill="C2D69B" w:themeFill="accent3" w:themeFillTint="99"/>
            <w:vAlign w:val="center"/>
          </w:tcPr>
          <w:p w14:paraId="11904F7C" w14:textId="485D22F3"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Other</w:t>
            </w:r>
            <w:r w:rsidR="003B729F" w:rsidRPr="004908D1">
              <w:rPr>
                <w:rFonts w:asciiTheme="majorHAnsi" w:hAnsiTheme="majorHAnsi" w:cstheme="majorBidi"/>
                <w:b/>
                <w:sz w:val="20"/>
                <w:szCs w:val="20"/>
                <w:lang w:val="en-US"/>
              </w:rPr>
              <w:t xml:space="preserve"> </w:t>
            </w:r>
            <w:r w:rsidRPr="004908D1">
              <w:rPr>
                <w:rFonts w:asciiTheme="majorHAnsi" w:hAnsiTheme="majorHAnsi" w:cstheme="majorBidi"/>
                <w:b/>
                <w:sz w:val="20"/>
                <w:szCs w:val="20"/>
                <w:lang w:val="en-US"/>
              </w:rPr>
              <w:t>SW</w:t>
            </w:r>
          </w:p>
        </w:tc>
        <w:tc>
          <w:tcPr>
            <w:tcW w:w="208" w:type="pct"/>
            <w:vMerge/>
            <w:tcBorders>
              <w:bottom w:val="double" w:sz="4" w:space="0" w:color="auto"/>
            </w:tcBorders>
            <w:shd w:val="clear" w:color="auto" w:fill="C2D69B" w:themeFill="accent3" w:themeFillTint="99"/>
            <w:vAlign w:val="center"/>
          </w:tcPr>
          <w:p w14:paraId="6846057C"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75" w:type="pct"/>
            <w:vMerge/>
            <w:tcBorders>
              <w:bottom w:val="double" w:sz="4" w:space="0" w:color="auto"/>
            </w:tcBorders>
            <w:shd w:val="clear" w:color="auto" w:fill="C2D69B" w:themeFill="accent3" w:themeFillTint="99"/>
            <w:vAlign w:val="center"/>
          </w:tcPr>
          <w:p w14:paraId="614D6426"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09" w:type="pct"/>
            <w:tcBorders>
              <w:bottom w:val="double" w:sz="4" w:space="0" w:color="auto"/>
            </w:tcBorders>
            <w:shd w:val="clear" w:color="auto" w:fill="C2D69B" w:themeFill="accent3" w:themeFillTint="99"/>
            <w:vAlign w:val="center"/>
          </w:tcPr>
          <w:p w14:paraId="7107FA8A" w14:textId="5F6EEFED"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Continuous</w:t>
            </w:r>
          </w:p>
        </w:tc>
        <w:tc>
          <w:tcPr>
            <w:tcW w:w="304" w:type="pct"/>
            <w:tcBorders>
              <w:bottom w:val="double" w:sz="4" w:space="0" w:color="auto"/>
            </w:tcBorders>
            <w:shd w:val="clear" w:color="auto" w:fill="C2D69B" w:themeFill="accent3" w:themeFillTint="99"/>
            <w:vAlign w:val="center"/>
          </w:tcPr>
          <w:p w14:paraId="5A23802F" w14:textId="3DF7458B"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Exam</w:t>
            </w:r>
          </w:p>
        </w:tc>
      </w:tr>
      <w:tr w:rsidR="00F44052" w:rsidRPr="004908D1" w14:paraId="34E2EBD7" w14:textId="77777777" w:rsidTr="008D681B">
        <w:trPr>
          <w:cantSplit/>
          <w:trHeight w:val="370"/>
        </w:trPr>
        <w:tc>
          <w:tcPr>
            <w:tcW w:w="1902" w:type="pct"/>
            <w:tcBorders>
              <w:top w:val="double" w:sz="4" w:space="0" w:color="auto"/>
            </w:tcBorders>
            <w:shd w:val="clear" w:color="auto" w:fill="D6E3BC" w:themeFill="accent3" w:themeFillTint="66"/>
            <w:vAlign w:val="center"/>
            <w:hideMark/>
          </w:tcPr>
          <w:p w14:paraId="6313DA7C" w14:textId="290C75EF" w:rsidR="00F44052" w:rsidRPr="004908D1" w:rsidRDefault="00F44052"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Core Teaching Unit</w:t>
            </w:r>
          </w:p>
        </w:tc>
        <w:tc>
          <w:tcPr>
            <w:tcW w:w="1902" w:type="pct"/>
            <w:gridSpan w:val="5"/>
            <w:tcBorders>
              <w:top w:val="double" w:sz="4" w:space="0" w:color="auto"/>
            </w:tcBorders>
            <w:shd w:val="clear" w:color="auto" w:fill="D6E3BC" w:themeFill="accent3" w:themeFillTint="66"/>
            <w:vAlign w:val="center"/>
            <w:hideMark/>
          </w:tcPr>
          <w:p w14:paraId="0BB1B6C5"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8" w:type="pct"/>
            <w:tcBorders>
              <w:top w:val="double" w:sz="4" w:space="0" w:color="auto"/>
            </w:tcBorders>
            <w:shd w:val="clear" w:color="auto" w:fill="D6E3BC" w:themeFill="accent3" w:themeFillTint="66"/>
            <w:vAlign w:val="center"/>
            <w:hideMark/>
          </w:tcPr>
          <w:p w14:paraId="3BBD5060" w14:textId="2B660A80" w:rsidR="00F44052" w:rsidRPr="004908D1" w:rsidRDefault="00F718D8"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8</w:t>
            </w:r>
          </w:p>
        </w:tc>
        <w:tc>
          <w:tcPr>
            <w:tcW w:w="275" w:type="pct"/>
            <w:tcBorders>
              <w:top w:val="double" w:sz="4" w:space="0" w:color="auto"/>
            </w:tcBorders>
            <w:shd w:val="clear" w:color="auto" w:fill="D6E3BC" w:themeFill="accent3" w:themeFillTint="66"/>
            <w:vAlign w:val="center"/>
            <w:hideMark/>
          </w:tcPr>
          <w:p w14:paraId="68C13E2D" w14:textId="109B74C3"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w:t>
            </w:r>
            <w:r w:rsidR="00F718D8" w:rsidRPr="004908D1">
              <w:rPr>
                <w:rFonts w:asciiTheme="majorHAnsi" w:hAnsiTheme="majorHAnsi" w:cstheme="majorBidi"/>
                <w:b/>
                <w:sz w:val="20"/>
                <w:szCs w:val="20"/>
                <w:lang w:val="en-US"/>
              </w:rPr>
              <w:t>6</w:t>
            </w:r>
          </w:p>
        </w:tc>
        <w:tc>
          <w:tcPr>
            <w:tcW w:w="409" w:type="pct"/>
            <w:tcBorders>
              <w:top w:val="double" w:sz="4" w:space="0" w:color="auto"/>
            </w:tcBorders>
            <w:shd w:val="clear" w:color="auto" w:fill="D6E3BC" w:themeFill="accent3" w:themeFillTint="66"/>
            <w:vAlign w:val="center"/>
          </w:tcPr>
          <w:p w14:paraId="587B333E"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04" w:type="pct"/>
            <w:tcBorders>
              <w:top w:val="double" w:sz="4" w:space="0" w:color="auto"/>
            </w:tcBorders>
            <w:shd w:val="clear" w:color="auto" w:fill="D6E3BC" w:themeFill="accent3" w:themeFillTint="66"/>
            <w:vAlign w:val="center"/>
          </w:tcPr>
          <w:p w14:paraId="0969A4C6"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F44052" w:rsidRPr="004908D1" w14:paraId="4AAA2959" w14:textId="77777777" w:rsidTr="000026AA">
        <w:trPr>
          <w:cantSplit/>
          <w:trHeight w:val="370"/>
        </w:trPr>
        <w:tc>
          <w:tcPr>
            <w:tcW w:w="1902" w:type="pct"/>
            <w:vAlign w:val="center"/>
            <w:hideMark/>
          </w:tcPr>
          <w:p w14:paraId="007E5B85" w14:textId="297B0BD8" w:rsidR="00F44052" w:rsidRPr="004908D1" w:rsidRDefault="000458A9"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CTU1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613" w:type="pct"/>
            <w:vAlign w:val="center"/>
          </w:tcPr>
          <w:p w14:paraId="0A89AA94"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5E619827"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6116F1D6"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484882D9"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10" w:type="pct"/>
            <w:vAlign w:val="center"/>
          </w:tcPr>
          <w:p w14:paraId="20D08C16"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8" w:type="pct"/>
            <w:vAlign w:val="center"/>
          </w:tcPr>
          <w:p w14:paraId="7B9AE5E1"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75" w:type="pct"/>
            <w:vAlign w:val="center"/>
          </w:tcPr>
          <w:p w14:paraId="0071EA4B"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09" w:type="pct"/>
            <w:vAlign w:val="center"/>
          </w:tcPr>
          <w:p w14:paraId="2D35F4F9"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04" w:type="pct"/>
            <w:vAlign w:val="center"/>
          </w:tcPr>
          <w:p w14:paraId="0A03B101"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0026AA" w:rsidRPr="004908D1" w14:paraId="247D0D79" w14:textId="77777777" w:rsidTr="000026AA">
        <w:trPr>
          <w:cantSplit/>
          <w:trHeight w:val="370"/>
        </w:trPr>
        <w:tc>
          <w:tcPr>
            <w:tcW w:w="1902" w:type="pct"/>
            <w:vAlign w:val="center"/>
            <w:hideMark/>
          </w:tcPr>
          <w:p w14:paraId="7D012371" w14:textId="6B192A99" w:rsidR="000026AA" w:rsidRPr="004908D1" w:rsidRDefault="007A58E0" w:rsidP="000026AA">
            <w:pPr>
              <w:spacing w:after="0" w:line="240" w:lineRule="auto"/>
              <w:rPr>
                <w:rFonts w:asciiTheme="majorHAnsi" w:hAnsiTheme="majorHAnsi" w:cstheme="majorBidi"/>
                <w:bCs/>
                <w:sz w:val="20"/>
                <w:szCs w:val="20"/>
                <w:lang w:val="en-US"/>
              </w:rPr>
            </w:pPr>
            <w:bookmarkStart w:id="3" w:name="_Hlk90634618"/>
            <w:r w:rsidRPr="004908D1">
              <w:rPr>
                <w:rFonts w:asciiTheme="majorHAnsi" w:hAnsiTheme="majorHAnsi" w:cstheme="majorBidi"/>
                <w:bCs/>
                <w:sz w:val="20"/>
                <w:szCs w:val="20"/>
                <w:lang w:val="en-US"/>
              </w:rPr>
              <w:t>Enzyme Engineering</w:t>
            </w:r>
          </w:p>
        </w:tc>
        <w:tc>
          <w:tcPr>
            <w:tcW w:w="613" w:type="pct"/>
            <w:vAlign w:val="center"/>
            <w:hideMark/>
          </w:tcPr>
          <w:p w14:paraId="2FB9A1FC" w14:textId="2286BC0E" w:rsidR="000026AA" w:rsidRPr="004908D1" w:rsidRDefault="000026AA" w:rsidP="000026AA">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293" w:type="pct"/>
            <w:vAlign w:val="center"/>
            <w:hideMark/>
          </w:tcPr>
          <w:p w14:paraId="7F8804CE" w14:textId="7C6B4672" w:rsidR="000026AA" w:rsidRPr="004908D1" w:rsidRDefault="000026AA" w:rsidP="000026AA">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202D3EE3" w14:textId="05DC3B65" w:rsidR="000026AA" w:rsidRPr="004908D1" w:rsidRDefault="000026AA" w:rsidP="000026AA">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02D23B3F" w14:textId="77777777" w:rsidR="000026AA" w:rsidRPr="004908D1" w:rsidRDefault="000026AA" w:rsidP="000026AA">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10" w:type="pct"/>
            <w:vAlign w:val="center"/>
            <w:hideMark/>
          </w:tcPr>
          <w:p w14:paraId="56379CE1" w14:textId="731356E6" w:rsidR="000026AA" w:rsidRPr="004908D1" w:rsidRDefault="000026AA" w:rsidP="000026AA">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55h00</w:t>
            </w:r>
          </w:p>
        </w:tc>
        <w:tc>
          <w:tcPr>
            <w:tcW w:w="208" w:type="pct"/>
            <w:vAlign w:val="center"/>
            <w:hideMark/>
          </w:tcPr>
          <w:p w14:paraId="2E8A3809" w14:textId="2D81967C" w:rsidR="000026AA" w:rsidRPr="004908D1" w:rsidRDefault="001136F1" w:rsidP="000026AA">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275" w:type="pct"/>
            <w:vAlign w:val="center"/>
            <w:hideMark/>
          </w:tcPr>
          <w:p w14:paraId="07948904" w14:textId="278B7C0E" w:rsidR="000026AA" w:rsidRPr="004908D1" w:rsidRDefault="001136F1" w:rsidP="000026AA">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hideMark/>
          </w:tcPr>
          <w:p w14:paraId="68590676" w14:textId="77777777" w:rsidR="000026AA" w:rsidRPr="004908D1" w:rsidRDefault="000026AA" w:rsidP="000026AA">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c>
          <w:tcPr>
            <w:tcW w:w="304" w:type="pct"/>
            <w:vAlign w:val="center"/>
            <w:hideMark/>
          </w:tcPr>
          <w:p w14:paraId="3A59DCEC" w14:textId="77777777" w:rsidR="000026AA" w:rsidRPr="004908D1" w:rsidRDefault="000026AA" w:rsidP="000026AA">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r>
      <w:tr w:rsidR="00F44052" w:rsidRPr="004908D1" w14:paraId="38990799" w14:textId="77777777" w:rsidTr="000026AA">
        <w:trPr>
          <w:cantSplit/>
          <w:trHeight w:val="370"/>
        </w:trPr>
        <w:tc>
          <w:tcPr>
            <w:tcW w:w="1902" w:type="pct"/>
            <w:vAlign w:val="center"/>
            <w:hideMark/>
          </w:tcPr>
          <w:p w14:paraId="6C7A9639" w14:textId="773AC23B" w:rsidR="00F44052" w:rsidRPr="004908D1" w:rsidRDefault="00452FAD" w:rsidP="00F44052">
            <w:pPr>
              <w:spacing w:after="0" w:line="240" w:lineRule="auto"/>
              <w:rPr>
                <w:rFonts w:asciiTheme="majorHAnsi" w:hAnsiTheme="majorHAnsi" w:cstheme="majorBidi"/>
                <w:bCs/>
                <w:sz w:val="20"/>
                <w:szCs w:val="20"/>
                <w:lang w:val="en-US"/>
              </w:rPr>
            </w:pPr>
            <w:r w:rsidRPr="004908D1">
              <w:rPr>
                <w:rFonts w:asciiTheme="majorHAnsi" w:hAnsiTheme="majorHAnsi" w:cstheme="majorBidi"/>
                <w:sz w:val="20"/>
                <w:szCs w:val="20"/>
                <w:lang w:val="en-US"/>
              </w:rPr>
              <w:t>Genetic Engineering</w:t>
            </w:r>
          </w:p>
        </w:tc>
        <w:tc>
          <w:tcPr>
            <w:tcW w:w="613" w:type="pct"/>
            <w:vAlign w:val="center"/>
            <w:hideMark/>
          </w:tcPr>
          <w:p w14:paraId="35E1FC8C"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293" w:type="pct"/>
            <w:vAlign w:val="center"/>
            <w:hideMark/>
          </w:tcPr>
          <w:p w14:paraId="39A259CE"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245C1099"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tcPr>
          <w:p w14:paraId="7AF59279"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10" w:type="pct"/>
            <w:vAlign w:val="center"/>
            <w:hideMark/>
          </w:tcPr>
          <w:p w14:paraId="3A012471"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55h00</w:t>
            </w:r>
          </w:p>
        </w:tc>
        <w:tc>
          <w:tcPr>
            <w:tcW w:w="208" w:type="pct"/>
            <w:vAlign w:val="center"/>
            <w:hideMark/>
          </w:tcPr>
          <w:p w14:paraId="58DFDFE3"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275" w:type="pct"/>
            <w:vAlign w:val="center"/>
            <w:hideMark/>
          </w:tcPr>
          <w:p w14:paraId="1F9CE354"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hideMark/>
          </w:tcPr>
          <w:p w14:paraId="60C9DB84"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c>
          <w:tcPr>
            <w:tcW w:w="304" w:type="pct"/>
            <w:vAlign w:val="center"/>
            <w:hideMark/>
          </w:tcPr>
          <w:p w14:paraId="3AF7342A"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r>
      <w:tr w:rsidR="00F44052" w:rsidRPr="004908D1" w14:paraId="11939A6F" w14:textId="77777777" w:rsidTr="000026AA">
        <w:trPr>
          <w:cantSplit/>
          <w:trHeight w:val="370"/>
        </w:trPr>
        <w:tc>
          <w:tcPr>
            <w:tcW w:w="1902" w:type="pct"/>
            <w:vAlign w:val="center"/>
            <w:hideMark/>
          </w:tcPr>
          <w:p w14:paraId="61C55857" w14:textId="4CF2B5FE" w:rsidR="00F44052" w:rsidRPr="004908D1" w:rsidRDefault="000458A9"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CTU2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613" w:type="pct"/>
            <w:vAlign w:val="center"/>
          </w:tcPr>
          <w:p w14:paraId="6ADAE0B0"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69EAAD08"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6AFCF7BA"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05B88306"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10" w:type="pct"/>
            <w:vAlign w:val="center"/>
          </w:tcPr>
          <w:p w14:paraId="128738C0"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8" w:type="pct"/>
            <w:vAlign w:val="center"/>
          </w:tcPr>
          <w:p w14:paraId="6898E0BC"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75" w:type="pct"/>
            <w:vAlign w:val="center"/>
          </w:tcPr>
          <w:p w14:paraId="4BF274F9"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09" w:type="pct"/>
            <w:vAlign w:val="center"/>
          </w:tcPr>
          <w:p w14:paraId="2F7E44C8"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04" w:type="pct"/>
            <w:vAlign w:val="center"/>
          </w:tcPr>
          <w:p w14:paraId="1A217BB5"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F44052" w:rsidRPr="004908D1" w14:paraId="49F75D47" w14:textId="77777777" w:rsidTr="000026AA">
        <w:trPr>
          <w:cantSplit/>
          <w:trHeight w:val="370"/>
        </w:trPr>
        <w:tc>
          <w:tcPr>
            <w:tcW w:w="1902" w:type="pct"/>
            <w:vAlign w:val="center"/>
            <w:hideMark/>
          </w:tcPr>
          <w:p w14:paraId="66985955" w14:textId="243A4520" w:rsidR="00F44052" w:rsidRPr="004908D1" w:rsidRDefault="00452FAD" w:rsidP="00F44052">
            <w:pPr>
              <w:spacing w:after="0" w:line="240" w:lineRule="auto"/>
              <w:rPr>
                <w:rFonts w:asciiTheme="majorHAnsi" w:hAnsiTheme="majorHAnsi" w:cstheme="majorBidi"/>
                <w:sz w:val="20"/>
                <w:szCs w:val="20"/>
                <w:lang w:val="en-US"/>
              </w:rPr>
            </w:pPr>
            <w:r w:rsidRPr="004908D1">
              <w:rPr>
                <w:rFonts w:asciiTheme="majorHAnsi" w:hAnsiTheme="majorHAnsi" w:cstheme="majorBidi"/>
                <w:bCs/>
                <w:sz w:val="20"/>
                <w:szCs w:val="20"/>
                <w:lang w:val="en-US"/>
              </w:rPr>
              <w:t>Industrial Enzyme Technology 2</w:t>
            </w:r>
          </w:p>
        </w:tc>
        <w:tc>
          <w:tcPr>
            <w:tcW w:w="613" w:type="pct"/>
            <w:vAlign w:val="center"/>
            <w:hideMark/>
          </w:tcPr>
          <w:p w14:paraId="7DA7F6E1"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293" w:type="pct"/>
            <w:vAlign w:val="center"/>
            <w:hideMark/>
          </w:tcPr>
          <w:p w14:paraId="2FB7103F"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1CF71A21"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4EB22447"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10" w:type="pct"/>
            <w:vAlign w:val="center"/>
            <w:hideMark/>
          </w:tcPr>
          <w:p w14:paraId="23268BCA"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55h00</w:t>
            </w:r>
          </w:p>
        </w:tc>
        <w:tc>
          <w:tcPr>
            <w:tcW w:w="208" w:type="pct"/>
            <w:vAlign w:val="center"/>
            <w:hideMark/>
          </w:tcPr>
          <w:p w14:paraId="18CD8F9D"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275" w:type="pct"/>
            <w:vAlign w:val="center"/>
            <w:hideMark/>
          </w:tcPr>
          <w:p w14:paraId="210B3B9A"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hideMark/>
          </w:tcPr>
          <w:p w14:paraId="46FA33F3"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c>
          <w:tcPr>
            <w:tcW w:w="304" w:type="pct"/>
            <w:vAlign w:val="center"/>
            <w:hideMark/>
          </w:tcPr>
          <w:p w14:paraId="07A7C32D"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r>
      <w:tr w:rsidR="00F44052" w:rsidRPr="004908D1" w14:paraId="5313AA55" w14:textId="77777777" w:rsidTr="000026AA">
        <w:trPr>
          <w:cantSplit/>
          <w:trHeight w:val="370"/>
        </w:trPr>
        <w:tc>
          <w:tcPr>
            <w:tcW w:w="1902" w:type="pct"/>
            <w:vAlign w:val="center"/>
            <w:hideMark/>
          </w:tcPr>
          <w:p w14:paraId="31C25505" w14:textId="0E938A4D" w:rsidR="00F44052" w:rsidRPr="004908D1" w:rsidRDefault="00452FAD" w:rsidP="00F44052">
            <w:pPr>
              <w:spacing w:after="0" w:line="240" w:lineRule="auto"/>
              <w:rPr>
                <w:rFonts w:asciiTheme="majorHAnsi" w:hAnsiTheme="majorHAnsi" w:cstheme="majorBidi"/>
                <w:bCs/>
                <w:sz w:val="20"/>
                <w:szCs w:val="20"/>
                <w:lang w:val="en-US"/>
              </w:rPr>
            </w:pPr>
            <w:r w:rsidRPr="004908D1">
              <w:rPr>
                <w:rFonts w:asciiTheme="majorHAnsi" w:hAnsiTheme="majorHAnsi" w:cstheme="majorBidi"/>
                <w:sz w:val="20"/>
                <w:szCs w:val="20"/>
                <w:lang w:val="en-US"/>
              </w:rPr>
              <w:t>Downstream Processing</w:t>
            </w:r>
          </w:p>
        </w:tc>
        <w:tc>
          <w:tcPr>
            <w:tcW w:w="613" w:type="pct"/>
            <w:vAlign w:val="center"/>
            <w:hideMark/>
          </w:tcPr>
          <w:p w14:paraId="07446DB2"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293" w:type="pct"/>
            <w:vAlign w:val="center"/>
            <w:hideMark/>
          </w:tcPr>
          <w:p w14:paraId="67310713"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5EE953B2"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383CADCE"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10" w:type="pct"/>
            <w:vAlign w:val="center"/>
            <w:hideMark/>
          </w:tcPr>
          <w:p w14:paraId="0AE47F05"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55h00</w:t>
            </w:r>
          </w:p>
        </w:tc>
        <w:tc>
          <w:tcPr>
            <w:tcW w:w="208" w:type="pct"/>
            <w:vAlign w:val="center"/>
            <w:hideMark/>
          </w:tcPr>
          <w:p w14:paraId="7AE9ABB8"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275" w:type="pct"/>
            <w:vAlign w:val="center"/>
            <w:hideMark/>
          </w:tcPr>
          <w:p w14:paraId="716DA7EE"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hideMark/>
          </w:tcPr>
          <w:p w14:paraId="16D0397E"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c>
          <w:tcPr>
            <w:tcW w:w="304" w:type="pct"/>
            <w:vAlign w:val="center"/>
            <w:hideMark/>
          </w:tcPr>
          <w:p w14:paraId="4D3A5D21"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r>
      <w:tr w:rsidR="00F44052" w:rsidRPr="004908D1" w14:paraId="3A0BABBA" w14:textId="77777777" w:rsidTr="008D681B">
        <w:trPr>
          <w:cantSplit/>
          <w:trHeight w:val="370"/>
        </w:trPr>
        <w:tc>
          <w:tcPr>
            <w:tcW w:w="1902" w:type="pct"/>
            <w:shd w:val="clear" w:color="auto" w:fill="D6E3BC" w:themeFill="accent3" w:themeFillTint="66"/>
            <w:vAlign w:val="center"/>
            <w:hideMark/>
          </w:tcPr>
          <w:p w14:paraId="347A5592" w14:textId="1AAABBD9" w:rsidR="00F44052" w:rsidRPr="004908D1" w:rsidRDefault="00F44052"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Methodology Teaching Unit</w:t>
            </w:r>
          </w:p>
        </w:tc>
        <w:tc>
          <w:tcPr>
            <w:tcW w:w="1902" w:type="pct"/>
            <w:gridSpan w:val="5"/>
            <w:shd w:val="clear" w:color="auto" w:fill="D6E3BC" w:themeFill="accent3" w:themeFillTint="66"/>
            <w:vAlign w:val="center"/>
            <w:hideMark/>
          </w:tcPr>
          <w:p w14:paraId="5431A1F2"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8" w:type="pct"/>
            <w:shd w:val="clear" w:color="auto" w:fill="D6E3BC" w:themeFill="accent3" w:themeFillTint="66"/>
            <w:vAlign w:val="center"/>
            <w:hideMark/>
          </w:tcPr>
          <w:p w14:paraId="0F1EADF0" w14:textId="7777777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5</w:t>
            </w:r>
          </w:p>
        </w:tc>
        <w:tc>
          <w:tcPr>
            <w:tcW w:w="275" w:type="pct"/>
            <w:shd w:val="clear" w:color="auto" w:fill="D6E3BC" w:themeFill="accent3" w:themeFillTint="66"/>
            <w:vAlign w:val="center"/>
            <w:hideMark/>
          </w:tcPr>
          <w:p w14:paraId="27038EAE" w14:textId="547C776D" w:rsidR="00F44052" w:rsidRPr="004908D1" w:rsidRDefault="00F718D8"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10</w:t>
            </w:r>
          </w:p>
        </w:tc>
        <w:tc>
          <w:tcPr>
            <w:tcW w:w="409" w:type="pct"/>
            <w:shd w:val="clear" w:color="auto" w:fill="D6E3BC" w:themeFill="accent3" w:themeFillTint="66"/>
            <w:vAlign w:val="center"/>
          </w:tcPr>
          <w:p w14:paraId="4E856F6B"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04" w:type="pct"/>
            <w:shd w:val="clear" w:color="auto" w:fill="D6E3BC" w:themeFill="accent3" w:themeFillTint="66"/>
            <w:vAlign w:val="center"/>
          </w:tcPr>
          <w:p w14:paraId="70103D46"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F44052" w:rsidRPr="004908D1" w14:paraId="631C4708" w14:textId="77777777" w:rsidTr="000026AA">
        <w:trPr>
          <w:cantSplit/>
          <w:trHeight w:val="370"/>
        </w:trPr>
        <w:tc>
          <w:tcPr>
            <w:tcW w:w="1902" w:type="pct"/>
            <w:vAlign w:val="center"/>
            <w:hideMark/>
          </w:tcPr>
          <w:p w14:paraId="6CC7DDCD" w14:textId="3323AAB0" w:rsidR="00F44052" w:rsidRPr="004908D1" w:rsidRDefault="000458A9"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MTU1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613" w:type="pct"/>
            <w:vAlign w:val="center"/>
          </w:tcPr>
          <w:p w14:paraId="4A94FC81"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50A7C498"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4F2DCBFE"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2AF7A1C5"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10" w:type="pct"/>
            <w:vAlign w:val="center"/>
          </w:tcPr>
          <w:p w14:paraId="7905DBE1"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8" w:type="pct"/>
            <w:vAlign w:val="center"/>
          </w:tcPr>
          <w:p w14:paraId="70D1345B"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75" w:type="pct"/>
            <w:vAlign w:val="center"/>
          </w:tcPr>
          <w:p w14:paraId="24D27D5F"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09" w:type="pct"/>
            <w:vAlign w:val="center"/>
          </w:tcPr>
          <w:p w14:paraId="3A207829"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04" w:type="pct"/>
            <w:vAlign w:val="center"/>
          </w:tcPr>
          <w:p w14:paraId="0AAE7DC9"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547B23" w:rsidRPr="004908D1" w14:paraId="71B85EDC" w14:textId="77777777" w:rsidTr="000026AA">
        <w:trPr>
          <w:cantSplit/>
          <w:trHeight w:val="370"/>
        </w:trPr>
        <w:tc>
          <w:tcPr>
            <w:tcW w:w="1902" w:type="pct"/>
            <w:vAlign w:val="center"/>
            <w:hideMark/>
          </w:tcPr>
          <w:p w14:paraId="4EDDF4E4" w14:textId="018B3AEC" w:rsidR="00547B23" w:rsidRPr="004908D1" w:rsidRDefault="00547B23" w:rsidP="00547B23">
            <w:pPr>
              <w:autoSpaceDE w:val="0"/>
              <w:autoSpaceDN w:val="0"/>
              <w:adjustRightInd w:val="0"/>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Workshop of Genetic Engineering</w:t>
            </w:r>
          </w:p>
        </w:tc>
        <w:tc>
          <w:tcPr>
            <w:tcW w:w="613" w:type="pct"/>
            <w:vAlign w:val="center"/>
            <w:hideMark/>
          </w:tcPr>
          <w:p w14:paraId="3408B9C0"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60h00</w:t>
            </w:r>
          </w:p>
        </w:tc>
        <w:tc>
          <w:tcPr>
            <w:tcW w:w="293" w:type="pct"/>
            <w:vAlign w:val="center"/>
            <w:hideMark/>
          </w:tcPr>
          <w:p w14:paraId="4DCADC4E"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tcPr>
          <w:p w14:paraId="7A728934"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hideMark/>
          </w:tcPr>
          <w:p w14:paraId="17068D2C" w14:textId="2171D763"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4h30</w:t>
            </w:r>
          </w:p>
        </w:tc>
        <w:tc>
          <w:tcPr>
            <w:tcW w:w="410" w:type="pct"/>
            <w:vAlign w:val="center"/>
            <w:hideMark/>
          </w:tcPr>
          <w:p w14:paraId="71629F6E" w14:textId="04E0D19A"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85h00</w:t>
            </w:r>
          </w:p>
        </w:tc>
        <w:tc>
          <w:tcPr>
            <w:tcW w:w="208" w:type="pct"/>
            <w:vAlign w:val="center"/>
            <w:hideMark/>
          </w:tcPr>
          <w:p w14:paraId="6F8B45FB"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3</w:t>
            </w:r>
          </w:p>
        </w:tc>
        <w:tc>
          <w:tcPr>
            <w:tcW w:w="275" w:type="pct"/>
            <w:vAlign w:val="center"/>
            <w:hideMark/>
          </w:tcPr>
          <w:p w14:paraId="4D08944F" w14:textId="318FBD2C"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w:t>
            </w:r>
          </w:p>
        </w:tc>
        <w:tc>
          <w:tcPr>
            <w:tcW w:w="409" w:type="pct"/>
            <w:vAlign w:val="center"/>
            <w:hideMark/>
          </w:tcPr>
          <w:p w14:paraId="5D2E8AB7" w14:textId="35693931"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c>
          <w:tcPr>
            <w:tcW w:w="304" w:type="pct"/>
            <w:vAlign w:val="center"/>
          </w:tcPr>
          <w:p w14:paraId="5D8C7D86" w14:textId="1717CBE2"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r>
      <w:tr w:rsidR="00F44052" w:rsidRPr="004908D1" w14:paraId="0412810A" w14:textId="77777777" w:rsidTr="000026AA">
        <w:trPr>
          <w:cantSplit/>
          <w:trHeight w:val="370"/>
        </w:trPr>
        <w:tc>
          <w:tcPr>
            <w:tcW w:w="1902" w:type="pct"/>
            <w:vAlign w:val="center"/>
            <w:hideMark/>
          </w:tcPr>
          <w:p w14:paraId="491C0E50" w14:textId="1A4C2B06" w:rsidR="00F44052" w:rsidRPr="004908D1" w:rsidRDefault="000458A9"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MTU2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613" w:type="pct"/>
            <w:vAlign w:val="center"/>
          </w:tcPr>
          <w:p w14:paraId="545DFE95"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34FC8D12"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57BCB771"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7DD643F6"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10" w:type="pct"/>
            <w:vAlign w:val="center"/>
          </w:tcPr>
          <w:p w14:paraId="1FFA335F"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8" w:type="pct"/>
            <w:vAlign w:val="center"/>
          </w:tcPr>
          <w:p w14:paraId="5C9198DB"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75" w:type="pct"/>
            <w:vAlign w:val="center"/>
          </w:tcPr>
          <w:p w14:paraId="58A1DF20"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09" w:type="pct"/>
            <w:vAlign w:val="center"/>
          </w:tcPr>
          <w:p w14:paraId="54F9B919"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04" w:type="pct"/>
            <w:vAlign w:val="center"/>
          </w:tcPr>
          <w:p w14:paraId="0B3ED232"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547B23" w:rsidRPr="004908D1" w14:paraId="3BF27CE6" w14:textId="77777777" w:rsidTr="000026AA">
        <w:trPr>
          <w:cantSplit/>
          <w:trHeight w:val="370"/>
        </w:trPr>
        <w:tc>
          <w:tcPr>
            <w:tcW w:w="1902" w:type="pct"/>
            <w:vAlign w:val="center"/>
            <w:hideMark/>
          </w:tcPr>
          <w:p w14:paraId="54ED0AF0" w14:textId="18CB1675" w:rsidR="00547B23" w:rsidRPr="004908D1" w:rsidRDefault="00547B23" w:rsidP="00547B23">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 xml:space="preserve">Workshop of </w:t>
            </w:r>
            <w:r w:rsidRPr="004908D1">
              <w:rPr>
                <w:rFonts w:asciiTheme="majorHAnsi" w:hAnsiTheme="majorHAnsi" w:cstheme="majorBidi"/>
                <w:sz w:val="20"/>
                <w:szCs w:val="20"/>
                <w:lang w:val="en-US"/>
              </w:rPr>
              <w:t>Bioprocess Simulation</w:t>
            </w:r>
          </w:p>
        </w:tc>
        <w:tc>
          <w:tcPr>
            <w:tcW w:w="613" w:type="pct"/>
            <w:vAlign w:val="center"/>
            <w:hideMark/>
          </w:tcPr>
          <w:p w14:paraId="24C97CC5"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293" w:type="pct"/>
            <w:vAlign w:val="center"/>
            <w:hideMark/>
          </w:tcPr>
          <w:p w14:paraId="60C45467"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hideMark/>
          </w:tcPr>
          <w:p w14:paraId="66E6CE27"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hideMark/>
          </w:tcPr>
          <w:p w14:paraId="3F7FAD19"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3h00</w:t>
            </w:r>
          </w:p>
        </w:tc>
        <w:tc>
          <w:tcPr>
            <w:tcW w:w="410" w:type="pct"/>
            <w:vAlign w:val="center"/>
            <w:hideMark/>
          </w:tcPr>
          <w:p w14:paraId="20206662"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55h00</w:t>
            </w:r>
          </w:p>
        </w:tc>
        <w:tc>
          <w:tcPr>
            <w:tcW w:w="208" w:type="pct"/>
            <w:vAlign w:val="center"/>
            <w:hideMark/>
          </w:tcPr>
          <w:p w14:paraId="16049053"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275" w:type="pct"/>
            <w:vAlign w:val="center"/>
            <w:hideMark/>
          </w:tcPr>
          <w:p w14:paraId="48218802"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hideMark/>
          </w:tcPr>
          <w:p w14:paraId="496B95FC" w14:textId="0E1CA51C"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c>
          <w:tcPr>
            <w:tcW w:w="304" w:type="pct"/>
            <w:vAlign w:val="center"/>
          </w:tcPr>
          <w:p w14:paraId="3F65B58B" w14:textId="45ACC5F6"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r>
      <w:tr w:rsidR="00F44052" w:rsidRPr="004908D1" w14:paraId="1846FC6A" w14:textId="77777777" w:rsidTr="008D681B">
        <w:trPr>
          <w:cantSplit/>
          <w:trHeight w:val="370"/>
        </w:trPr>
        <w:tc>
          <w:tcPr>
            <w:tcW w:w="1902" w:type="pct"/>
            <w:shd w:val="clear" w:color="auto" w:fill="D6E3BC" w:themeFill="accent3" w:themeFillTint="66"/>
            <w:vAlign w:val="center"/>
            <w:hideMark/>
          </w:tcPr>
          <w:p w14:paraId="60AE5081" w14:textId="5969A267" w:rsidR="00F44052" w:rsidRPr="004908D1" w:rsidRDefault="00F44052"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Discovery Teaching Unit</w:t>
            </w:r>
          </w:p>
        </w:tc>
        <w:tc>
          <w:tcPr>
            <w:tcW w:w="1902" w:type="pct"/>
            <w:gridSpan w:val="5"/>
            <w:shd w:val="clear" w:color="auto" w:fill="D6E3BC" w:themeFill="accent3" w:themeFillTint="66"/>
            <w:vAlign w:val="center"/>
            <w:hideMark/>
          </w:tcPr>
          <w:p w14:paraId="1A53539C"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8" w:type="pct"/>
            <w:shd w:val="clear" w:color="auto" w:fill="D6E3BC" w:themeFill="accent3" w:themeFillTint="66"/>
            <w:vAlign w:val="center"/>
            <w:hideMark/>
          </w:tcPr>
          <w:p w14:paraId="09BB4CFC" w14:textId="7777777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275" w:type="pct"/>
            <w:shd w:val="clear" w:color="auto" w:fill="D6E3BC" w:themeFill="accent3" w:themeFillTint="66"/>
            <w:vAlign w:val="center"/>
            <w:hideMark/>
          </w:tcPr>
          <w:p w14:paraId="718513B2" w14:textId="7777777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409" w:type="pct"/>
            <w:shd w:val="clear" w:color="auto" w:fill="D6E3BC" w:themeFill="accent3" w:themeFillTint="66"/>
            <w:vAlign w:val="center"/>
          </w:tcPr>
          <w:p w14:paraId="19517DB1"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04" w:type="pct"/>
            <w:shd w:val="clear" w:color="auto" w:fill="D6E3BC" w:themeFill="accent3" w:themeFillTint="66"/>
            <w:vAlign w:val="center"/>
          </w:tcPr>
          <w:p w14:paraId="664FA3AC"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bookmarkEnd w:id="3"/>
      <w:tr w:rsidR="00547B23" w:rsidRPr="004908D1" w14:paraId="3062C744" w14:textId="77777777" w:rsidTr="000026AA">
        <w:trPr>
          <w:cantSplit/>
          <w:trHeight w:val="370"/>
        </w:trPr>
        <w:tc>
          <w:tcPr>
            <w:tcW w:w="1902" w:type="pct"/>
            <w:vAlign w:val="center"/>
          </w:tcPr>
          <w:p w14:paraId="764E3CCE" w14:textId="6585C47D" w:rsidR="00547B23" w:rsidRPr="004908D1" w:rsidRDefault="002B3483" w:rsidP="00547B23">
            <w:pPr>
              <w:spacing w:after="0" w:line="240" w:lineRule="auto"/>
              <w:rPr>
                <w:rFonts w:asciiTheme="majorHAnsi" w:hAnsiTheme="majorHAnsi" w:cstheme="majorBidi"/>
                <w:bCs/>
                <w:sz w:val="20"/>
                <w:szCs w:val="20"/>
                <w:lang w:val="en-US"/>
              </w:rPr>
            </w:pPr>
            <w:r w:rsidRPr="004908D1">
              <w:rPr>
                <w:rFonts w:asciiTheme="majorHAnsi" w:hAnsiTheme="majorHAnsi" w:cstheme="majorBidi"/>
                <w:sz w:val="20"/>
                <w:szCs w:val="20"/>
                <w:lang w:val="en-US"/>
              </w:rPr>
              <w:t>Lean Startup</w:t>
            </w:r>
          </w:p>
        </w:tc>
        <w:tc>
          <w:tcPr>
            <w:tcW w:w="613" w:type="pct"/>
            <w:vAlign w:val="center"/>
          </w:tcPr>
          <w:p w14:paraId="327FA3EC" w14:textId="54A95137" w:rsidR="00547B23" w:rsidRPr="004908D1" w:rsidRDefault="002B3483" w:rsidP="00547B23">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Cs/>
                <w:sz w:val="20"/>
                <w:szCs w:val="20"/>
                <w:lang w:val="en-US"/>
              </w:rPr>
              <w:t>45h00</w:t>
            </w:r>
          </w:p>
        </w:tc>
        <w:tc>
          <w:tcPr>
            <w:tcW w:w="293" w:type="pct"/>
            <w:vAlign w:val="center"/>
          </w:tcPr>
          <w:p w14:paraId="65C05C97" w14:textId="4314A677" w:rsidR="00547B23" w:rsidRPr="004908D1" w:rsidRDefault="002B348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tcPr>
          <w:p w14:paraId="1FACEE1D" w14:textId="46AB9072" w:rsidR="00547B23" w:rsidRPr="004908D1" w:rsidRDefault="002B348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tcPr>
          <w:p w14:paraId="48379F88" w14:textId="17C7226A" w:rsidR="00547B23" w:rsidRPr="004908D1" w:rsidRDefault="002B348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410" w:type="pct"/>
            <w:vAlign w:val="center"/>
          </w:tcPr>
          <w:p w14:paraId="18F00BCF" w14:textId="5D132C66" w:rsidR="00547B23" w:rsidRPr="004908D1" w:rsidRDefault="004B6A67"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10h00</w:t>
            </w:r>
          </w:p>
        </w:tc>
        <w:tc>
          <w:tcPr>
            <w:tcW w:w="208" w:type="pct"/>
            <w:vAlign w:val="center"/>
          </w:tcPr>
          <w:p w14:paraId="4C01D126" w14:textId="4F2F473D" w:rsidR="00547B23" w:rsidRPr="004908D1" w:rsidRDefault="004B6A67"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rtl/>
                <w:lang w:val="en-US"/>
              </w:rPr>
              <w:t>2</w:t>
            </w:r>
          </w:p>
        </w:tc>
        <w:tc>
          <w:tcPr>
            <w:tcW w:w="275" w:type="pct"/>
            <w:vAlign w:val="center"/>
          </w:tcPr>
          <w:p w14:paraId="7CC18D8C" w14:textId="42AF5204" w:rsidR="00547B23" w:rsidRPr="004908D1" w:rsidRDefault="004B6A67"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rtl/>
                <w:lang w:val="en-US"/>
              </w:rPr>
              <w:t>2</w:t>
            </w:r>
          </w:p>
        </w:tc>
        <w:tc>
          <w:tcPr>
            <w:tcW w:w="409" w:type="pct"/>
            <w:vAlign w:val="center"/>
          </w:tcPr>
          <w:p w14:paraId="28601F88" w14:textId="2EF2B682" w:rsidR="00547B23" w:rsidRPr="004908D1" w:rsidRDefault="005F2EFA" w:rsidP="00547B23">
            <w:pPr>
              <w:spacing w:after="0" w:line="240" w:lineRule="auto"/>
              <w:jc w:val="center"/>
              <w:rPr>
                <w:rFonts w:asciiTheme="majorHAnsi" w:hAnsiTheme="majorHAnsi" w:cstheme="majorBidi"/>
                <w:sz w:val="20"/>
                <w:szCs w:val="20"/>
                <w:lang w:val="en-US"/>
              </w:rPr>
            </w:pPr>
            <w:r>
              <w:rPr>
                <w:rFonts w:asciiTheme="majorHAnsi" w:hAnsiTheme="majorHAnsi" w:cstheme="majorBidi"/>
                <w:sz w:val="20"/>
                <w:szCs w:val="20"/>
                <w:lang w:val="en-US"/>
              </w:rPr>
              <w:t>8</w:t>
            </w:r>
            <w:r w:rsidR="00547B23" w:rsidRPr="004908D1">
              <w:rPr>
                <w:rFonts w:asciiTheme="majorHAnsi" w:hAnsiTheme="majorHAnsi" w:cstheme="majorBidi"/>
                <w:sz w:val="20"/>
                <w:szCs w:val="20"/>
                <w:lang w:val="en-US"/>
              </w:rPr>
              <w:t>0 %</w:t>
            </w:r>
          </w:p>
        </w:tc>
        <w:tc>
          <w:tcPr>
            <w:tcW w:w="304" w:type="pct"/>
            <w:vAlign w:val="center"/>
          </w:tcPr>
          <w:p w14:paraId="0AA67F00" w14:textId="1855909E" w:rsidR="00547B23" w:rsidRPr="004908D1" w:rsidRDefault="005F2EFA" w:rsidP="00547B23">
            <w:pPr>
              <w:spacing w:after="0" w:line="240" w:lineRule="auto"/>
              <w:jc w:val="center"/>
              <w:rPr>
                <w:rFonts w:asciiTheme="majorHAnsi" w:hAnsiTheme="majorHAnsi" w:cstheme="majorBidi"/>
                <w:sz w:val="20"/>
                <w:szCs w:val="20"/>
                <w:lang w:val="en-US"/>
              </w:rPr>
            </w:pPr>
            <w:r>
              <w:rPr>
                <w:rFonts w:asciiTheme="majorHAnsi" w:hAnsiTheme="majorHAnsi" w:cstheme="majorBidi"/>
                <w:sz w:val="20"/>
                <w:szCs w:val="20"/>
                <w:lang w:val="en-US"/>
              </w:rPr>
              <w:t>2</w:t>
            </w:r>
            <w:r w:rsidR="00547B23" w:rsidRPr="004908D1">
              <w:rPr>
                <w:rFonts w:asciiTheme="majorHAnsi" w:hAnsiTheme="majorHAnsi" w:cstheme="majorBidi"/>
                <w:sz w:val="20"/>
                <w:szCs w:val="20"/>
                <w:lang w:val="en-US"/>
              </w:rPr>
              <w:t>0 %</w:t>
            </w:r>
          </w:p>
        </w:tc>
      </w:tr>
      <w:tr w:rsidR="008D681B" w:rsidRPr="004908D1" w14:paraId="13CD4C07" w14:textId="77777777" w:rsidTr="008D681B">
        <w:trPr>
          <w:cantSplit/>
          <w:trHeight w:val="370"/>
        </w:trPr>
        <w:tc>
          <w:tcPr>
            <w:tcW w:w="1902" w:type="pct"/>
            <w:shd w:val="clear" w:color="auto" w:fill="D6E3BC" w:themeFill="accent3" w:themeFillTint="66"/>
            <w:vAlign w:val="center"/>
            <w:hideMark/>
          </w:tcPr>
          <w:p w14:paraId="5883523E" w14:textId="3BBA32FD" w:rsidR="008D681B" w:rsidRPr="004908D1" w:rsidRDefault="008D681B" w:rsidP="008D681B">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Cross-Disciplinary Teaching Unit</w:t>
            </w:r>
          </w:p>
        </w:tc>
        <w:tc>
          <w:tcPr>
            <w:tcW w:w="1902" w:type="pct"/>
            <w:gridSpan w:val="5"/>
            <w:shd w:val="clear" w:color="auto" w:fill="D6E3BC" w:themeFill="accent3" w:themeFillTint="66"/>
            <w:vAlign w:val="center"/>
            <w:hideMark/>
          </w:tcPr>
          <w:p w14:paraId="40F70CDC" w14:textId="77777777" w:rsidR="008D681B" w:rsidRPr="004908D1" w:rsidRDefault="008D681B" w:rsidP="008D681B">
            <w:pPr>
              <w:spacing w:after="0" w:line="240" w:lineRule="auto"/>
              <w:jc w:val="center"/>
              <w:rPr>
                <w:rFonts w:asciiTheme="majorHAnsi" w:hAnsiTheme="majorHAnsi" w:cstheme="majorBidi"/>
                <w:b/>
                <w:sz w:val="20"/>
                <w:szCs w:val="20"/>
                <w:lang w:val="en-US"/>
              </w:rPr>
            </w:pPr>
          </w:p>
        </w:tc>
        <w:tc>
          <w:tcPr>
            <w:tcW w:w="208" w:type="pct"/>
            <w:shd w:val="clear" w:color="auto" w:fill="D6E3BC" w:themeFill="accent3" w:themeFillTint="66"/>
            <w:vAlign w:val="center"/>
            <w:hideMark/>
          </w:tcPr>
          <w:p w14:paraId="60B522D2" w14:textId="0C4D15B3" w:rsidR="008D681B" w:rsidRPr="004908D1" w:rsidRDefault="00F718D8" w:rsidP="008D681B">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275" w:type="pct"/>
            <w:shd w:val="clear" w:color="auto" w:fill="D6E3BC" w:themeFill="accent3" w:themeFillTint="66"/>
            <w:vAlign w:val="center"/>
            <w:hideMark/>
          </w:tcPr>
          <w:p w14:paraId="2005B665" w14:textId="11E4F75C" w:rsidR="008D681B" w:rsidRPr="004908D1" w:rsidRDefault="00F718D8" w:rsidP="008D681B">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409" w:type="pct"/>
            <w:shd w:val="clear" w:color="auto" w:fill="D6E3BC" w:themeFill="accent3" w:themeFillTint="66"/>
            <w:vAlign w:val="center"/>
          </w:tcPr>
          <w:p w14:paraId="16330DF2" w14:textId="77777777" w:rsidR="008D681B" w:rsidRPr="004908D1" w:rsidRDefault="008D681B" w:rsidP="008D681B">
            <w:pPr>
              <w:spacing w:after="0" w:line="240" w:lineRule="auto"/>
              <w:jc w:val="center"/>
              <w:rPr>
                <w:rFonts w:asciiTheme="majorHAnsi" w:hAnsiTheme="majorHAnsi" w:cstheme="majorBidi"/>
                <w:b/>
                <w:sz w:val="20"/>
                <w:szCs w:val="20"/>
                <w:lang w:val="en-US"/>
              </w:rPr>
            </w:pPr>
          </w:p>
        </w:tc>
        <w:tc>
          <w:tcPr>
            <w:tcW w:w="304" w:type="pct"/>
            <w:shd w:val="clear" w:color="auto" w:fill="D6E3BC" w:themeFill="accent3" w:themeFillTint="66"/>
            <w:vAlign w:val="center"/>
          </w:tcPr>
          <w:p w14:paraId="3FAABACE" w14:textId="77777777" w:rsidR="008D681B" w:rsidRPr="004908D1" w:rsidRDefault="008D681B" w:rsidP="008D681B">
            <w:pPr>
              <w:spacing w:after="0" w:line="240" w:lineRule="auto"/>
              <w:jc w:val="center"/>
              <w:rPr>
                <w:rFonts w:asciiTheme="majorHAnsi" w:hAnsiTheme="majorHAnsi" w:cstheme="majorBidi"/>
                <w:b/>
                <w:sz w:val="20"/>
                <w:szCs w:val="20"/>
                <w:lang w:val="en-US"/>
              </w:rPr>
            </w:pPr>
          </w:p>
        </w:tc>
      </w:tr>
      <w:tr w:rsidR="008921A9" w:rsidRPr="004908D1" w14:paraId="5CCBAEEF" w14:textId="77777777" w:rsidTr="000026AA">
        <w:trPr>
          <w:cantSplit/>
          <w:trHeight w:val="370"/>
        </w:trPr>
        <w:tc>
          <w:tcPr>
            <w:tcW w:w="1902" w:type="pct"/>
            <w:tcBorders>
              <w:bottom w:val="single" w:sz="4" w:space="0" w:color="auto"/>
            </w:tcBorders>
            <w:vAlign w:val="center"/>
          </w:tcPr>
          <w:p w14:paraId="70C2DAF3" w14:textId="0063694A" w:rsidR="008921A9" w:rsidRPr="004908D1" w:rsidRDefault="008921A9" w:rsidP="008921A9">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Python Programming for Biological Data Analysis</w:t>
            </w:r>
          </w:p>
        </w:tc>
        <w:tc>
          <w:tcPr>
            <w:tcW w:w="613" w:type="pct"/>
            <w:tcBorders>
              <w:bottom w:val="single" w:sz="4" w:space="0" w:color="auto"/>
            </w:tcBorders>
            <w:vAlign w:val="center"/>
          </w:tcPr>
          <w:p w14:paraId="7E569116" w14:textId="5CFF811D"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22h30</w:t>
            </w:r>
          </w:p>
        </w:tc>
        <w:tc>
          <w:tcPr>
            <w:tcW w:w="293" w:type="pct"/>
            <w:tcBorders>
              <w:bottom w:val="single" w:sz="4" w:space="0" w:color="auto"/>
            </w:tcBorders>
            <w:vAlign w:val="center"/>
          </w:tcPr>
          <w:p w14:paraId="5A090016" w14:textId="73A74967"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tcBorders>
              <w:bottom w:val="single" w:sz="4" w:space="0" w:color="auto"/>
            </w:tcBorders>
            <w:vAlign w:val="center"/>
          </w:tcPr>
          <w:p w14:paraId="26553904" w14:textId="64FA5BF9"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tcBorders>
              <w:bottom w:val="single" w:sz="4" w:space="0" w:color="auto"/>
            </w:tcBorders>
            <w:vAlign w:val="center"/>
          </w:tcPr>
          <w:p w14:paraId="2E790CF2" w14:textId="2FAEE7EA"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10" w:type="pct"/>
            <w:tcBorders>
              <w:bottom w:val="single" w:sz="4" w:space="0" w:color="auto"/>
            </w:tcBorders>
            <w:vAlign w:val="center"/>
          </w:tcPr>
          <w:p w14:paraId="74F2661E" w14:textId="6403DB2A"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2h30</w:t>
            </w:r>
          </w:p>
        </w:tc>
        <w:tc>
          <w:tcPr>
            <w:tcW w:w="208" w:type="pct"/>
            <w:tcBorders>
              <w:bottom w:val="single" w:sz="4" w:space="0" w:color="auto"/>
            </w:tcBorders>
            <w:vAlign w:val="center"/>
          </w:tcPr>
          <w:p w14:paraId="124494AC" w14:textId="02FBCE53"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275" w:type="pct"/>
            <w:tcBorders>
              <w:bottom w:val="single" w:sz="4" w:space="0" w:color="auto"/>
            </w:tcBorders>
            <w:vAlign w:val="center"/>
          </w:tcPr>
          <w:p w14:paraId="6C08430E" w14:textId="1127077E"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409" w:type="pct"/>
            <w:tcBorders>
              <w:bottom w:val="single" w:sz="4" w:space="0" w:color="auto"/>
            </w:tcBorders>
            <w:vAlign w:val="center"/>
          </w:tcPr>
          <w:p w14:paraId="14014F3F" w14:textId="21572F3D"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40 %</w:t>
            </w:r>
          </w:p>
        </w:tc>
        <w:tc>
          <w:tcPr>
            <w:tcW w:w="304" w:type="pct"/>
            <w:tcBorders>
              <w:bottom w:val="single" w:sz="4" w:space="0" w:color="auto"/>
            </w:tcBorders>
            <w:vAlign w:val="center"/>
          </w:tcPr>
          <w:p w14:paraId="1149F1BE" w14:textId="28BC0610"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60 %</w:t>
            </w:r>
          </w:p>
        </w:tc>
      </w:tr>
      <w:tr w:rsidR="008921A9" w:rsidRPr="004908D1" w14:paraId="20F99D39" w14:textId="77777777" w:rsidTr="000026AA">
        <w:trPr>
          <w:cantSplit/>
          <w:trHeight w:val="370"/>
        </w:trPr>
        <w:tc>
          <w:tcPr>
            <w:tcW w:w="1902" w:type="pct"/>
            <w:tcBorders>
              <w:bottom w:val="single" w:sz="4" w:space="0" w:color="auto"/>
            </w:tcBorders>
            <w:vAlign w:val="center"/>
            <w:hideMark/>
          </w:tcPr>
          <w:p w14:paraId="45EA5E31" w14:textId="501641C3" w:rsidR="008921A9" w:rsidRPr="004908D1" w:rsidRDefault="00036431" w:rsidP="008921A9">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 xml:space="preserve">Reverse </w:t>
            </w:r>
            <w:r w:rsidR="00EA51CD" w:rsidRPr="004908D1">
              <w:rPr>
                <w:rFonts w:asciiTheme="majorHAnsi" w:hAnsiTheme="majorHAnsi" w:cstheme="majorBidi"/>
                <w:bCs/>
                <w:sz w:val="20"/>
                <w:szCs w:val="20"/>
                <w:lang w:val="en-US"/>
              </w:rPr>
              <w:t>Bioengineering</w:t>
            </w:r>
          </w:p>
        </w:tc>
        <w:tc>
          <w:tcPr>
            <w:tcW w:w="613" w:type="pct"/>
            <w:tcBorders>
              <w:bottom w:val="single" w:sz="4" w:space="0" w:color="auto"/>
            </w:tcBorders>
            <w:vAlign w:val="center"/>
            <w:hideMark/>
          </w:tcPr>
          <w:p w14:paraId="4B2C59BD" w14:textId="77777777"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22h30</w:t>
            </w:r>
          </w:p>
        </w:tc>
        <w:tc>
          <w:tcPr>
            <w:tcW w:w="293" w:type="pct"/>
            <w:tcBorders>
              <w:bottom w:val="single" w:sz="4" w:space="0" w:color="auto"/>
            </w:tcBorders>
            <w:vAlign w:val="center"/>
            <w:hideMark/>
          </w:tcPr>
          <w:p w14:paraId="7F7B7CA0" w14:textId="77777777"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tcBorders>
              <w:bottom w:val="single" w:sz="4" w:space="0" w:color="auto"/>
            </w:tcBorders>
            <w:vAlign w:val="center"/>
          </w:tcPr>
          <w:p w14:paraId="3F690594" w14:textId="77777777"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tcBorders>
              <w:bottom w:val="single" w:sz="4" w:space="0" w:color="auto"/>
            </w:tcBorders>
            <w:vAlign w:val="center"/>
          </w:tcPr>
          <w:p w14:paraId="3B07D78E" w14:textId="77777777"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410" w:type="pct"/>
            <w:tcBorders>
              <w:bottom w:val="single" w:sz="4" w:space="0" w:color="auto"/>
            </w:tcBorders>
            <w:vAlign w:val="center"/>
            <w:hideMark/>
          </w:tcPr>
          <w:p w14:paraId="36E545CB" w14:textId="77777777"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2h30</w:t>
            </w:r>
          </w:p>
        </w:tc>
        <w:tc>
          <w:tcPr>
            <w:tcW w:w="208" w:type="pct"/>
            <w:tcBorders>
              <w:bottom w:val="single" w:sz="4" w:space="0" w:color="auto"/>
            </w:tcBorders>
            <w:vAlign w:val="center"/>
            <w:hideMark/>
          </w:tcPr>
          <w:p w14:paraId="14B3431B" w14:textId="77777777"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275" w:type="pct"/>
            <w:tcBorders>
              <w:bottom w:val="single" w:sz="4" w:space="0" w:color="auto"/>
            </w:tcBorders>
            <w:vAlign w:val="center"/>
            <w:hideMark/>
          </w:tcPr>
          <w:p w14:paraId="3C222BCA" w14:textId="77777777"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409" w:type="pct"/>
            <w:tcBorders>
              <w:bottom w:val="single" w:sz="4" w:space="0" w:color="auto"/>
            </w:tcBorders>
            <w:vAlign w:val="center"/>
            <w:hideMark/>
          </w:tcPr>
          <w:p w14:paraId="05F6BB14" w14:textId="77777777"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40 %</w:t>
            </w:r>
          </w:p>
        </w:tc>
        <w:tc>
          <w:tcPr>
            <w:tcW w:w="304" w:type="pct"/>
            <w:tcBorders>
              <w:bottom w:val="single" w:sz="4" w:space="0" w:color="auto"/>
            </w:tcBorders>
            <w:vAlign w:val="center"/>
            <w:hideMark/>
          </w:tcPr>
          <w:p w14:paraId="6573A7CF" w14:textId="77777777" w:rsidR="008921A9" w:rsidRPr="004908D1" w:rsidRDefault="008921A9" w:rsidP="008921A9">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60 %</w:t>
            </w:r>
          </w:p>
        </w:tc>
      </w:tr>
      <w:tr w:rsidR="008921A9" w:rsidRPr="004908D1" w14:paraId="7FC3F62B" w14:textId="77777777" w:rsidTr="009B7F6F">
        <w:trPr>
          <w:cantSplit/>
          <w:trHeight w:val="370"/>
        </w:trPr>
        <w:tc>
          <w:tcPr>
            <w:tcW w:w="1902" w:type="pct"/>
            <w:shd w:val="clear" w:color="auto" w:fill="C2D69B" w:themeFill="accent3" w:themeFillTint="99"/>
            <w:vAlign w:val="center"/>
            <w:hideMark/>
          </w:tcPr>
          <w:p w14:paraId="23115233" w14:textId="3031BCC7" w:rsidR="008921A9" w:rsidRPr="004908D1" w:rsidRDefault="008921A9" w:rsidP="008921A9">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Total Semester 4</w:t>
            </w:r>
          </w:p>
        </w:tc>
        <w:tc>
          <w:tcPr>
            <w:tcW w:w="613" w:type="pct"/>
            <w:shd w:val="clear" w:color="auto" w:fill="C2D69B" w:themeFill="accent3" w:themeFillTint="99"/>
            <w:vAlign w:val="center"/>
            <w:hideMark/>
          </w:tcPr>
          <w:p w14:paraId="6A8B34BC" w14:textId="77777777" w:rsidR="008921A9" w:rsidRPr="004908D1" w:rsidRDefault="008921A9" w:rsidP="008921A9">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375h</w:t>
            </w:r>
          </w:p>
        </w:tc>
        <w:tc>
          <w:tcPr>
            <w:tcW w:w="293" w:type="pct"/>
            <w:shd w:val="clear" w:color="auto" w:fill="C2D69B" w:themeFill="accent3" w:themeFillTint="99"/>
            <w:vAlign w:val="center"/>
            <w:hideMark/>
          </w:tcPr>
          <w:p w14:paraId="7972F1B3" w14:textId="634CC388" w:rsidR="008921A9" w:rsidRPr="004908D1" w:rsidRDefault="008921A9" w:rsidP="008921A9">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w:t>
            </w:r>
            <w:r w:rsidR="005E769A" w:rsidRPr="004908D1">
              <w:rPr>
                <w:rFonts w:asciiTheme="majorHAnsi" w:hAnsiTheme="majorHAnsi" w:cstheme="majorBidi"/>
                <w:b/>
                <w:sz w:val="20"/>
                <w:szCs w:val="20"/>
                <w:lang w:val="en-US"/>
              </w:rPr>
              <w:t>12</w:t>
            </w:r>
            <w:r w:rsidRPr="004908D1">
              <w:rPr>
                <w:rFonts w:asciiTheme="majorHAnsi" w:hAnsiTheme="majorHAnsi" w:cstheme="majorBidi"/>
                <w:b/>
                <w:sz w:val="20"/>
                <w:szCs w:val="20"/>
                <w:lang w:val="en-US"/>
              </w:rPr>
              <w:t>h30</w:t>
            </w:r>
          </w:p>
        </w:tc>
        <w:tc>
          <w:tcPr>
            <w:tcW w:w="293" w:type="pct"/>
            <w:shd w:val="clear" w:color="auto" w:fill="C2D69B" w:themeFill="accent3" w:themeFillTint="99"/>
            <w:vAlign w:val="center"/>
            <w:hideMark/>
          </w:tcPr>
          <w:p w14:paraId="49AF6553" w14:textId="06F2A1FB" w:rsidR="008921A9" w:rsidRPr="004908D1" w:rsidRDefault="008921A9" w:rsidP="008921A9">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w:t>
            </w:r>
            <w:r w:rsidR="005E769A" w:rsidRPr="004908D1">
              <w:rPr>
                <w:rFonts w:asciiTheme="majorHAnsi" w:hAnsiTheme="majorHAnsi" w:cstheme="majorBidi"/>
                <w:b/>
                <w:sz w:val="20"/>
                <w:szCs w:val="20"/>
                <w:lang w:val="en-US"/>
              </w:rPr>
              <w:t>57</w:t>
            </w:r>
            <w:r w:rsidRPr="004908D1">
              <w:rPr>
                <w:rFonts w:asciiTheme="majorHAnsi" w:hAnsiTheme="majorHAnsi" w:cstheme="majorBidi"/>
                <w:b/>
                <w:sz w:val="20"/>
                <w:szCs w:val="20"/>
                <w:lang w:val="en-US"/>
              </w:rPr>
              <w:t>h30</w:t>
            </w:r>
          </w:p>
        </w:tc>
        <w:tc>
          <w:tcPr>
            <w:tcW w:w="293" w:type="pct"/>
            <w:shd w:val="clear" w:color="auto" w:fill="C2D69B" w:themeFill="accent3" w:themeFillTint="99"/>
            <w:vAlign w:val="center"/>
            <w:hideMark/>
          </w:tcPr>
          <w:p w14:paraId="68CF0062" w14:textId="77777777" w:rsidR="008921A9" w:rsidRPr="004908D1" w:rsidRDefault="008921A9" w:rsidP="008921A9">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105h00</w:t>
            </w:r>
          </w:p>
        </w:tc>
        <w:tc>
          <w:tcPr>
            <w:tcW w:w="410" w:type="pct"/>
            <w:shd w:val="clear" w:color="auto" w:fill="C2D69B" w:themeFill="accent3" w:themeFillTint="99"/>
            <w:vAlign w:val="center"/>
            <w:hideMark/>
          </w:tcPr>
          <w:p w14:paraId="684EAAA2" w14:textId="77777777" w:rsidR="008921A9" w:rsidRPr="004908D1" w:rsidRDefault="008921A9" w:rsidP="008921A9">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375h00</w:t>
            </w:r>
          </w:p>
        </w:tc>
        <w:tc>
          <w:tcPr>
            <w:tcW w:w="208" w:type="pct"/>
            <w:shd w:val="clear" w:color="auto" w:fill="C2D69B" w:themeFill="accent3" w:themeFillTint="99"/>
            <w:vAlign w:val="center"/>
            <w:hideMark/>
          </w:tcPr>
          <w:p w14:paraId="2CF4EC6F" w14:textId="77777777" w:rsidR="008921A9" w:rsidRPr="004908D1" w:rsidRDefault="008921A9" w:rsidP="008921A9">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17</w:t>
            </w:r>
          </w:p>
        </w:tc>
        <w:tc>
          <w:tcPr>
            <w:tcW w:w="275" w:type="pct"/>
            <w:shd w:val="clear" w:color="auto" w:fill="C2D69B" w:themeFill="accent3" w:themeFillTint="99"/>
            <w:vAlign w:val="center"/>
            <w:hideMark/>
          </w:tcPr>
          <w:p w14:paraId="4B1F2129" w14:textId="77777777" w:rsidR="008921A9" w:rsidRPr="004908D1" w:rsidRDefault="008921A9" w:rsidP="008921A9">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30</w:t>
            </w:r>
          </w:p>
        </w:tc>
        <w:tc>
          <w:tcPr>
            <w:tcW w:w="409" w:type="pct"/>
            <w:shd w:val="clear" w:color="auto" w:fill="C2D69B" w:themeFill="accent3" w:themeFillTint="99"/>
            <w:vAlign w:val="center"/>
          </w:tcPr>
          <w:p w14:paraId="0447FCA3" w14:textId="77777777" w:rsidR="008921A9" w:rsidRPr="004908D1" w:rsidRDefault="008921A9" w:rsidP="008921A9">
            <w:pPr>
              <w:spacing w:after="0" w:line="240" w:lineRule="auto"/>
              <w:jc w:val="center"/>
              <w:rPr>
                <w:rFonts w:asciiTheme="majorHAnsi" w:hAnsiTheme="majorHAnsi" w:cstheme="majorBidi"/>
                <w:b/>
                <w:sz w:val="20"/>
                <w:szCs w:val="20"/>
                <w:lang w:val="en-US"/>
              </w:rPr>
            </w:pPr>
          </w:p>
        </w:tc>
        <w:tc>
          <w:tcPr>
            <w:tcW w:w="304" w:type="pct"/>
            <w:shd w:val="clear" w:color="auto" w:fill="C2D69B" w:themeFill="accent3" w:themeFillTint="99"/>
            <w:vAlign w:val="center"/>
          </w:tcPr>
          <w:p w14:paraId="58B3AB6A" w14:textId="77777777" w:rsidR="008921A9" w:rsidRPr="004908D1" w:rsidRDefault="008921A9" w:rsidP="008921A9">
            <w:pPr>
              <w:spacing w:after="0" w:line="240" w:lineRule="auto"/>
              <w:jc w:val="center"/>
              <w:rPr>
                <w:rFonts w:asciiTheme="majorHAnsi" w:hAnsiTheme="majorHAnsi" w:cstheme="majorBidi"/>
                <w:b/>
                <w:sz w:val="20"/>
                <w:szCs w:val="20"/>
                <w:lang w:val="en-US"/>
              </w:rPr>
            </w:pPr>
          </w:p>
        </w:tc>
      </w:tr>
    </w:tbl>
    <w:p w14:paraId="302FE538" w14:textId="77777777" w:rsidR="009B7F6F" w:rsidRPr="004908D1" w:rsidRDefault="009B7F6F" w:rsidP="009B7F6F">
      <w:pPr>
        <w:pStyle w:val="Header"/>
        <w:tabs>
          <w:tab w:val="clear" w:pos="4536"/>
          <w:tab w:val="clear" w:pos="9072"/>
        </w:tabs>
        <w:ind w:left="360"/>
        <w:rPr>
          <w:rFonts w:asciiTheme="majorHAnsi" w:hAnsiTheme="majorHAnsi" w:cstheme="majorBidi"/>
          <w:b/>
          <w:sz w:val="28"/>
          <w:szCs w:val="28"/>
          <w:lang w:val="en-US"/>
        </w:rPr>
      </w:pPr>
    </w:p>
    <w:p w14:paraId="71085F75" w14:textId="1E9E0B9A" w:rsidR="005B7A6A" w:rsidRPr="004908D1" w:rsidRDefault="005B7A6A">
      <w:pPr>
        <w:pStyle w:val="Header"/>
        <w:numPr>
          <w:ilvl w:val="0"/>
          <w:numId w:val="6"/>
        </w:numPr>
        <w:tabs>
          <w:tab w:val="clear" w:pos="4536"/>
          <w:tab w:val="clear" w:pos="9072"/>
        </w:tabs>
        <w:rPr>
          <w:rFonts w:asciiTheme="majorHAnsi" w:hAnsiTheme="majorHAnsi" w:cstheme="majorBidi"/>
          <w:b/>
          <w:sz w:val="28"/>
          <w:szCs w:val="28"/>
          <w:lang w:val="en-US"/>
        </w:rPr>
      </w:pPr>
      <w:r w:rsidRPr="004908D1">
        <w:rPr>
          <w:rFonts w:asciiTheme="majorHAnsi" w:hAnsiTheme="majorHAnsi" w:cstheme="majorBidi"/>
          <w:b/>
          <w:sz w:val="28"/>
          <w:szCs w:val="28"/>
          <w:lang w:val="en-US"/>
        </w:rPr>
        <w:lastRenderedPageBreak/>
        <w:t>SEMESTRE 5</w:t>
      </w:r>
    </w:p>
    <w:p w14:paraId="6942F2FA" w14:textId="77777777" w:rsidR="00262249" w:rsidRPr="004908D1" w:rsidRDefault="00262249" w:rsidP="00262249">
      <w:pPr>
        <w:pStyle w:val="Header"/>
        <w:tabs>
          <w:tab w:val="clear" w:pos="4536"/>
          <w:tab w:val="clear" w:pos="9072"/>
        </w:tabs>
        <w:rPr>
          <w:rFonts w:asciiTheme="majorHAnsi" w:hAnsiTheme="majorHAnsi" w:cstheme="majorBidi"/>
          <w:b/>
          <w:sz w:val="28"/>
          <w:szCs w:val="2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461"/>
        <w:gridCol w:w="1779"/>
        <w:gridCol w:w="1051"/>
        <w:gridCol w:w="853"/>
        <w:gridCol w:w="853"/>
        <w:gridCol w:w="1150"/>
        <w:gridCol w:w="588"/>
        <w:gridCol w:w="801"/>
        <w:gridCol w:w="1191"/>
        <w:gridCol w:w="833"/>
      </w:tblGrid>
      <w:tr w:rsidR="00F44052" w:rsidRPr="004908D1" w14:paraId="3D6CD5C9" w14:textId="77777777" w:rsidTr="00547B23">
        <w:trPr>
          <w:cantSplit/>
          <w:trHeight w:val="370"/>
        </w:trPr>
        <w:tc>
          <w:tcPr>
            <w:tcW w:w="1875" w:type="pct"/>
            <w:vMerge w:val="restart"/>
            <w:tcBorders>
              <w:top w:val="double" w:sz="4" w:space="0" w:color="auto"/>
            </w:tcBorders>
            <w:shd w:val="clear" w:color="auto" w:fill="C2D69B" w:themeFill="accent3" w:themeFillTint="99"/>
            <w:vAlign w:val="center"/>
          </w:tcPr>
          <w:p w14:paraId="48705B2E" w14:textId="3A1FE2B1" w:rsidR="00F44052" w:rsidRPr="004908D1" w:rsidRDefault="00F44052"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Teaching Unit</w:t>
            </w:r>
          </w:p>
        </w:tc>
        <w:tc>
          <w:tcPr>
            <w:tcW w:w="611" w:type="pct"/>
            <w:tcBorders>
              <w:top w:val="double" w:sz="4" w:space="0" w:color="auto"/>
            </w:tcBorders>
            <w:shd w:val="clear" w:color="auto" w:fill="C2D69B" w:themeFill="accent3" w:themeFillTint="99"/>
            <w:vAlign w:val="center"/>
          </w:tcPr>
          <w:p w14:paraId="1966BEF1" w14:textId="74486754"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SW</w:t>
            </w:r>
          </w:p>
        </w:tc>
        <w:tc>
          <w:tcPr>
            <w:tcW w:w="1342" w:type="pct"/>
            <w:gridSpan w:val="4"/>
            <w:tcBorders>
              <w:top w:val="double" w:sz="4" w:space="0" w:color="auto"/>
            </w:tcBorders>
            <w:shd w:val="clear" w:color="auto" w:fill="C2D69B" w:themeFill="accent3" w:themeFillTint="99"/>
            <w:vAlign w:val="center"/>
          </w:tcPr>
          <w:p w14:paraId="15B7E51E" w14:textId="18B1093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Weekly Contact Hours</w:t>
            </w:r>
          </w:p>
        </w:tc>
        <w:tc>
          <w:tcPr>
            <w:tcW w:w="202" w:type="pct"/>
            <w:vMerge w:val="restart"/>
            <w:tcBorders>
              <w:top w:val="double" w:sz="4" w:space="0" w:color="auto"/>
            </w:tcBorders>
            <w:shd w:val="clear" w:color="auto" w:fill="C2D69B" w:themeFill="accent3" w:themeFillTint="99"/>
            <w:vAlign w:val="center"/>
          </w:tcPr>
          <w:p w14:paraId="4ADD60E7" w14:textId="5ABB34A8" w:rsidR="00F44052" w:rsidRPr="004908D1" w:rsidRDefault="00F44052" w:rsidP="00F44052">
            <w:pPr>
              <w:spacing w:after="0" w:line="240" w:lineRule="auto"/>
              <w:jc w:val="center"/>
              <w:rPr>
                <w:rFonts w:asciiTheme="majorHAnsi" w:hAnsiTheme="majorHAnsi" w:cstheme="majorBidi"/>
                <w:b/>
                <w:sz w:val="20"/>
                <w:szCs w:val="20"/>
                <w:lang w:val="en-US"/>
              </w:rPr>
            </w:pPr>
            <w:proofErr w:type="spellStart"/>
            <w:r w:rsidRPr="004908D1">
              <w:rPr>
                <w:rFonts w:asciiTheme="majorHAnsi" w:hAnsiTheme="majorHAnsi" w:cstheme="majorBidi"/>
                <w:b/>
                <w:sz w:val="20"/>
                <w:szCs w:val="20"/>
                <w:lang w:val="en-US"/>
              </w:rPr>
              <w:t>Coef</w:t>
            </w:r>
            <w:proofErr w:type="spellEnd"/>
          </w:p>
        </w:tc>
        <w:tc>
          <w:tcPr>
            <w:tcW w:w="275" w:type="pct"/>
            <w:vMerge w:val="restart"/>
            <w:tcBorders>
              <w:top w:val="double" w:sz="4" w:space="0" w:color="auto"/>
            </w:tcBorders>
            <w:shd w:val="clear" w:color="auto" w:fill="C2D69B" w:themeFill="accent3" w:themeFillTint="99"/>
            <w:vAlign w:val="center"/>
          </w:tcPr>
          <w:p w14:paraId="29DB4FD1" w14:textId="5ADFFB4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Credits</w:t>
            </w:r>
          </w:p>
        </w:tc>
        <w:tc>
          <w:tcPr>
            <w:tcW w:w="695" w:type="pct"/>
            <w:gridSpan w:val="2"/>
            <w:tcBorders>
              <w:top w:val="double" w:sz="4" w:space="0" w:color="auto"/>
            </w:tcBorders>
            <w:shd w:val="clear" w:color="auto" w:fill="C2D69B" w:themeFill="accent3" w:themeFillTint="99"/>
            <w:vAlign w:val="center"/>
          </w:tcPr>
          <w:p w14:paraId="5D91CCDB" w14:textId="5DB7C25C"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Assessment Method</w:t>
            </w:r>
          </w:p>
        </w:tc>
      </w:tr>
      <w:tr w:rsidR="00606094" w:rsidRPr="004908D1" w14:paraId="15A2D416" w14:textId="77777777" w:rsidTr="002F365F">
        <w:trPr>
          <w:cantSplit/>
          <w:trHeight w:val="401"/>
        </w:trPr>
        <w:tc>
          <w:tcPr>
            <w:tcW w:w="1875" w:type="pct"/>
            <w:vMerge/>
            <w:tcBorders>
              <w:bottom w:val="double" w:sz="4" w:space="0" w:color="auto"/>
            </w:tcBorders>
            <w:shd w:val="clear" w:color="auto" w:fill="C2D69B" w:themeFill="accent3" w:themeFillTint="99"/>
            <w:vAlign w:val="center"/>
          </w:tcPr>
          <w:p w14:paraId="13524CE6" w14:textId="77777777" w:rsidR="00F44052" w:rsidRPr="004908D1" w:rsidRDefault="00F44052" w:rsidP="00F44052">
            <w:pPr>
              <w:spacing w:after="0" w:line="240" w:lineRule="auto"/>
              <w:rPr>
                <w:rFonts w:asciiTheme="majorHAnsi" w:hAnsiTheme="majorHAnsi" w:cstheme="majorBidi"/>
                <w:b/>
                <w:sz w:val="20"/>
                <w:szCs w:val="20"/>
                <w:lang w:val="en-US"/>
              </w:rPr>
            </w:pPr>
          </w:p>
        </w:tc>
        <w:tc>
          <w:tcPr>
            <w:tcW w:w="611" w:type="pct"/>
            <w:tcBorders>
              <w:bottom w:val="double" w:sz="4" w:space="0" w:color="auto"/>
            </w:tcBorders>
            <w:shd w:val="clear" w:color="auto" w:fill="C2D69B" w:themeFill="accent3" w:themeFillTint="99"/>
            <w:vAlign w:val="center"/>
          </w:tcPr>
          <w:p w14:paraId="575CD4F7" w14:textId="6DA82F04"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14-16 W</w:t>
            </w:r>
          </w:p>
        </w:tc>
        <w:tc>
          <w:tcPr>
            <w:tcW w:w="361" w:type="pct"/>
            <w:tcBorders>
              <w:bottom w:val="double" w:sz="4" w:space="0" w:color="auto"/>
            </w:tcBorders>
            <w:shd w:val="clear" w:color="auto" w:fill="C2D69B" w:themeFill="accent3" w:themeFillTint="99"/>
            <w:vAlign w:val="center"/>
          </w:tcPr>
          <w:p w14:paraId="1F62F787" w14:textId="4D97EDC0" w:rsidR="00F44052" w:rsidRPr="004908D1" w:rsidRDefault="00B13141"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L</w:t>
            </w:r>
          </w:p>
        </w:tc>
        <w:tc>
          <w:tcPr>
            <w:tcW w:w="293" w:type="pct"/>
            <w:tcBorders>
              <w:bottom w:val="double" w:sz="4" w:space="0" w:color="auto"/>
            </w:tcBorders>
            <w:shd w:val="clear" w:color="auto" w:fill="C2D69B" w:themeFill="accent3" w:themeFillTint="99"/>
            <w:vAlign w:val="center"/>
          </w:tcPr>
          <w:p w14:paraId="32BEA9D2" w14:textId="5888AD59"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T</w:t>
            </w:r>
          </w:p>
        </w:tc>
        <w:tc>
          <w:tcPr>
            <w:tcW w:w="293" w:type="pct"/>
            <w:tcBorders>
              <w:bottom w:val="double" w:sz="4" w:space="0" w:color="auto"/>
            </w:tcBorders>
            <w:shd w:val="clear" w:color="auto" w:fill="C2D69B" w:themeFill="accent3" w:themeFillTint="99"/>
            <w:vAlign w:val="center"/>
          </w:tcPr>
          <w:p w14:paraId="5785A478" w14:textId="0E6F1DEE"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P</w:t>
            </w:r>
          </w:p>
        </w:tc>
        <w:tc>
          <w:tcPr>
            <w:tcW w:w="395" w:type="pct"/>
            <w:tcBorders>
              <w:bottom w:val="double" w:sz="4" w:space="0" w:color="auto"/>
            </w:tcBorders>
            <w:shd w:val="clear" w:color="auto" w:fill="C2D69B" w:themeFill="accent3" w:themeFillTint="99"/>
            <w:vAlign w:val="center"/>
          </w:tcPr>
          <w:p w14:paraId="3D037EDD" w14:textId="3ECCC51D"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Other</w:t>
            </w:r>
            <w:r w:rsidR="003B729F" w:rsidRPr="004908D1">
              <w:rPr>
                <w:rFonts w:asciiTheme="majorHAnsi" w:hAnsiTheme="majorHAnsi" w:cstheme="majorBidi"/>
                <w:b/>
                <w:sz w:val="20"/>
                <w:szCs w:val="20"/>
                <w:lang w:val="en-US"/>
              </w:rPr>
              <w:t xml:space="preserve"> </w:t>
            </w:r>
            <w:r w:rsidRPr="004908D1">
              <w:rPr>
                <w:rFonts w:asciiTheme="majorHAnsi" w:hAnsiTheme="majorHAnsi" w:cstheme="majorBidi"/>
                <w:b/>
                <w:sz w:val="20"/>
                <w:szCs w:val="20"/>
                <w:lang w:val="en-US"/>
              </w:rPr>
              <w:t>SW</w:t>
            </w:r>
          </w:p>
        </w:tc>
        <w:tc>
          <w:tcPr>
            <w:tcW w:w="202" w:type="pct"/>
            <w:vMerge/>
            <w:tcBorders>
              <w:bottom w:val="double" w:sz="4" w:space="0" w:color="auto"/>
            </w:tcBorders>
            <w:shd w:val="clear" w:color="auto" w:fill="C2D69B" w:themeFill="accent3" w:themeFillTint="99"/>
            <w:vAlign w:val="center"/>
          </w:tcPr>
          <w:p w14:paraId="4A26B402"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75" w:type="pct"/>
            <w:vMerge/>
            <w:tcBorders>
              <w:bottom w:val="double" w:sz="4" w:space="0" w:color="auto"/>
            </w:tcBorders>
            <w:shd w:val="clear" w:color="auto" w:fill="C2D69B" w:themeFill="accent3" w:themeFillTint="99"/>
            <w:vAlign w:val="center"/>
          </w:tcPr>
          <w:p w14:paraId="49D494C1"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09" w:type="pct"/>
            <w:tcBorders>
              <w:bottom w:val="double" w:sz="4" w:space="0" w:color="auto"/>
            </w:tcBorders>
            <w:shd w:val="clear" w:color="auto" w:fill="C2D69B" w:themeFill="accent3" w:themeFillTint="99"/>
            <w:vAlign w:val="center"/>
          </w:tcPr>
          <w:p w14:paraId="7B5B9CC2" w14:textId="47FE8110"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Continuous</w:t>
            </w:r>
          </w:p>
        </w:tc>
        <w:tc>
          <w:tcPr>
            <w:tcW w:w="286" w:type="pct"/>
            <w:tcBorders>
              <w:bottom w:val="double" w:sz="4" w:space="0" w:color="auto"/>
            </w:tcBorders>
            <w:shd w:val="clear" w:color="auto" w:fill="C2D69B" w:themeFill="accent3" w:themeFillTint="99"/>
            <w:vAlign w:val="center"/>
          </w:tcPr>
          <w:p w14:paraId="0499A6DB" w14:textId="09AA0FC4"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Exam</w:t>
            </w:r>
          </w:p>
        </w:tc>
      </w:tr>
      <w:tr w:rsidR="00340F74" w:rsidRPr="004908D1" w14:paraId="7339315D" w14:textId="77777777" w:rsidTr="00547B23">
        <w:trPr>
          <w:cantSplit/>
          <w:trHeight w:val="370"/>
        </w:trPr>
        <w:tc>
          <w:tcPr>
            <w:tcW w:w="1875" w:type="pct"/>
            <w:tcBorders>
              <w:top w:val="double" w:sz="4" w:space="0" w:color="auto"/>
            </w:tcBorders>
            <w:shd w:val="clear" w:color="auto" w:fill="D6E3BC" w:themeFill="accent3" w:themeFillTint="66"/>
            <w:vAlign w:val="center"/>
            <w:hideMark/>
          </w:tcPr>
          <w:p w14:paraId="22AF1022" w14:textId="4058D2E2" w:rsidR="00340F74" w:rsidRPr="004908D1" w:rsidRDefault="00340F74" w:rsidP="00340F74">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Core Teaching Unit</w:t>
            </w:r>
          </w:p>
        </w:tc>
        <w:tc>
          <w:tcPr>
            <w:tcW w:w="1953" w:type="pct"/>
            <w:gridSpan w:val="5"/>
            <w:tcBorders>
              <w:top w:val="double" w:sz="4" w:space="0" w:color="auto"/>
            </w:tcBorders>
            <w:shd w:val="clear" w:color="auto" w:fill="D6E3BC" w:themeFill="accent3" w:themeFillTint="66"/>
            <w:vAlign w:val="center"/>
            <w:hideMark/>
          </w:tcPr>
          <w:p w14:paraId="310AAE69" w14:textId="77777777" w:rsidR="00340F74" w:rsidRPr="004908D1" w:rsidRDefault="00340F74" w:rsidP="00340F74">
            <w:pPr>
              <w:spacing w:after="0" w:line="240" w:lineRule="auto"/>
              <w:jc w:val="center"/>
              <w:rPr>
                <w:rFonts w:asciiTheme="majorHAnsi" w:hAnsiTheme="majorHAnsi" w:cstheme="majorBidi"/>
                <w:b/>
                <w:sz w:val="20"/>
                <w:szCs w:val="20"/>
                <w:lang w:val="en-US"/>
              </w:rPr>
            </w:pPr>
          </w:p>
        </w:tc>
        <w:tc>
          <w:tcPr>
            <w:tcW w:w="202" w:type="pct"/>
            <w:tcBorders>
              <w:top w:val="double" w:sz="4" w:space="0" w:color="auto"/>
            </w:tcBorders>
            <w:shd w:val="clear" w:color="auto" w:fill="D6E3BC" w:themeFill="accent3" w:themeFillTint="66"/>
            <w:vAlign w:val="center"/>
            <w:hideMark/>
          </w:tcPr>
          <w:p w14:paraId="01D1C59E" w14:textId="6D5305C0" w:rsidR="00340F74" w:rsidRPr="004908D1" w:rsidRDefault="00340F74" w:rsidP="00340F7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8</w:t>
            </w:r>
          </w:p>
        </w:tc>
        <w:tc>
          <w:tcPr>
            <w:tcW w:w="275" w:type="pct"/>
            <w:tcBorders>
              <w:top w:val="double" w:sz="4" w:space="0" w:color="auto"/>
            </w:tcBorders>
            <w:shd w:val="clear" w:color="auto" w:fill="D6E3BC" w:themeFill="accent3" w:themeFillTint="66"/>
            <w:vAlign w:val="center"/>
            <w:hideMark/>
          </w:tcPr>
          <w:p w14:paraId="6796FF36" w14:textId="06B894C5" w:rsidR="00340F74" w:rsidRPr="004908D1" w:rsidRDefault="00340F74" w:rsidP="00340F7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16</w:t>
            </w:r>
          </w:p>
        </w:tc>
        <w:tc>
          <w:tcPr>
            <w:tcW w:w="409" w:type="pct"/>
            <w:tcBorders>
              <w:top w:val="double" w:sz="4" w:space="0" w:color="auto"/>
            </w:tcBorders>
            <w:shd w:val="clear" w:color="auto" w:fill="D6E3BC" w:themeFill="accent3" w:themeFillTint="66"/>
            <w:vAlign w:val="center"/>
          </w:tcPr>
          <w:p w14:paraId="26C99908" w14:textId="77777777" w:rsidR="00340F74" w:rsidRPr="004908D1" w:rsidRDefault="00340F74" w:rsidP="00340F74">
            <w:pPr>
              <w:spacing w:after="0" w:line="240" w:lineRule="auto"/>
              <w:jc w:val="center"/>
              <w:rPr>
                <w:rFonts w:asciiTheme="majorHAnsi" w:hAnsiTheme="majorHAnsi" w:cstheme="majorBidi"/>
                <w:b/>
                <w:sz w:val="20"/>
                <w:szCs w:val="20"/>
                <w:lang w:val="en-US"/>
              </w:rPr>
            </w:pPr>
          </w:p>
        </w:tc>
        <w:tc>
          <w:tcPr>
            <w:tcW w:w="286" w:type="pct"/>
            <w:tcBorders>
              <w:top w:val="double" w:sz="4" w:space="0" w:color="auto"/>
            </w:tcBorders>
            <w:shd w:val="clear" w:color="auto" w:fill="D6E3BC" w:themeFill="accent3" w:themeFillTint="66"/>
            <w:vAlign w:val="center"/>
          </w:tcPr>
          <w:p w14:paraId="1F008D4B" w14:textId="77777777" w:rsidR="00340F74" w:rsidRPr="004908D1" w:rsidRDefault="00340F74" w:rsidP="00340F74">
            <w:pPr>
              <w:spacing w:after="0" w:line="240" w:lineRule="auto"/>
              <w:jc w:val="center"/>
              <w:rPr>
                <w:rFonts w:asciiTheme="majorHAnsi" w:hAnsiTheme="majorHAnsi" w:cstheme="majorBidi"/>
                <w:b/>
                <w:sz w:val="20"/>
                <w:szCs w:val="20"/>
                <w:lang w:val="en-US"/>
              </w:rPr>
            </w:pPr>
          </w:p>
        </w:tc>
      </w:tr>
      <w:tr w:rsidR="00F44052" w:rsidRPr="004908D1" w14:paraId="2381D240" w14:textId="77777777" w:rsidTr="002F365F">
        <w:trPr>
          <w:cantSplit/>
          <w:trHeight w:val="370"/>
        </w:trPr>
        <w:tc>
          <w:tcPr>
            <w:tcW w:w="1875" w:type="pct"/>
            <w:vAlign w:val="center"/>
            <w:hideMark/>
          </w:tcPr>
          <w:p w14:paraId="7427A2AF" w14:textId="6A2B58C5" w:rsidR="00F44052" w:rsidRPr="004908D1" w:rsidRDefault="000458A9"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CTU1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611" w:type="pct"/>
            <w:vAlign w:val="center"/>
          </w:tcPr>
          <w:p w14:paraId="2F9914FA"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61" w:type="pct"/>
            <w:vAlign w:val="center"/>
          </w:tcPr>
          <w:p w14:paraId="1EC688F9"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41817D3E"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1FAE83A0"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95" w:type="pct"/>
            <w:vAlign w:val="center"/>
          </w:tcPr>
          <w:p w14:paraId="04FC4B46"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2" w:type="pct"/>
            <w:vAlign w:val="center"/>
          </w:tcPr>
          <w:p w14:paraId="5DE06E1B"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75" w:type="pct"/>
            <w:vAlign w:val="center"/>
          </w:tcPr>
          <w:p w14:paraId="05ECEC10"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09" w:type="pct"/>
            <w:vAlign w:val="center"/>
          </w:tcPr>
          <w:p w14:paraId="6D28C4A7"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86" w:type="pct"/>
            <w:vAlign w:val="center"/>
          </w:tcPr>
          <w:p w14:paraId="500D2644"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606094" w:rsidRPr="004908D1" w14:paraId="20C0D189" w14:textId="77777777" w:rsidTr="002F365F">
        <w:trPr>
          <w:cantSplit/>
          <w:trHeight w:val="370"/>
        </w:trPr>
        <w:tc>
          <w:tcPr>
            <w:tcW w:w="1875" w:type="pct"/>
            <w:vAlign w:val="center"/>
            <w:hideMark/>
          </w:tcPr>
          <w:p w14:paraId="466BA908" w14:textId="226827F0" w:rsidR="00606094" w:rsidRPr="004908D1" w:rsidRDefault="007156CC" w:rsidP="00606094">
            <w:pPr>
              <w:spacing w:after="0" w:line="240" w:lineRule="auto"/>
              <w:rPr>
                <w:rFonts w:asciiTheme="majorHAnsi" w:hAnsiTheme="majorHAnsi" w:cstheme="majorBidi"/>
                <w:bCs/>
                <w:sz w:val="20"/>
                <w:szCs w:val="20"/>
                <w:lang w:val="en-US"/>
              </w:rPr>
            </w:pPr>
            <w:r w:rsidRPr="004908D1">
              <w:rPr>
                <w:rFonts w:asciiTheme="majorHAnsi" w:hAnsiTheme="majorHAnsi" w:cstheme="majorBidi"/>
                <w:sz w:val="20"/>
                <w:szCs w:val="20"/>
                <w:lang w:val="en-US"/>
              </w:rPr>
              <w:t>Metabolic Engineering</w:t>
            </w:r>
          </w:p>
        </w:tc>
        <w:tc>
          <w:tcPr>
            <w:tcW w:w="611" w:type="pct"/>
            <w:vAlign w:val="center"/>
            <w:hideMark/>
          </w:tcPr>
          <w:p w14:paraId="2B407232" w14:textId="09ED2319" w:rsidR="00606094" w:rsidRPr="004908D1" w:rsidRDefault="00606094" w:rsidP="00606094">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361" w:type="pct"/>
            <w:vAlign w:val="center"/>
            <w:hideMark/>
          </w:tcPr>
          <w:p w14:paraId="6269BD48" w14:textId="29E1F9B8" w:rsidR="00606094" w:rsidRPr="004908D1" w:rsidRDefault="00606094" w:rsidP="00606094">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0D8F5A30" w14:textId="77777777" w:rsidR="00606094" w:rsidRPr="004908D1" w:rsidRDefault="00606094" w:rsidP="00606094">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4F838D8C" w14:textId="77777777" w:rsidR="00606094" w:rsidRPr="004908D1" w:rsidRDefault="00606094" w:rsidP="00606094">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395" w:type="pct"/>
            <w:vAlign w:val="center"/>
            <w:hideMark/>
          </w:tcPr>
          <w:p w14:paraId="04DA10D9" w14:textId="0C02F57D" w:rsidR="00606094" w:rsidRPr="004908D1" w:rsidRDefault="00606094" w:rsidP="00606094">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55h00</w:t>
            </w:r>
          </w:p>
        </w:tc>
        <w:tc>
          <w:tcPr>
            <w:tcW w:w="202" w:type="pct"/>
            <w:vAlign w:val="center"/>
            <w:hideMark/>
          </w:tcPr>
          <w:p w14:paraId="3CC51845" w14:textId="2549B729" w:rsidR="00606094" w:rsidRPr="004908D1" w:rsidRDefault="00606094" w:rsidP="00606094">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275" w:type="pct"/>
            <w:vAlign w:val="center"/>
            <w:hideMark/>
          </w:tcPr>
          <w:p w14:paraId="7040D4D2" w14:textId="799A8533" w:rsidR="00606094" w:rsidRPr="004908D1" w:rsidRDefault="00606094" w:rsidP="00606094">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hideMark/>
          </w:tcPr>
          <w:p w14:paraId="0231809E" w14:textId="77777777" w:rsidR="00606094" w:rsidRPr="004908D1" w:rsidRDefault="00606094" w:rsidP="00606094">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c>
          <w:tcPr>
            <w:tcW w:w="286" w:type="pct"/>
            <w:vAlign w:val="center"/>
            <w:hideMark/>
          </w:tcPr>
          <w:p w14:paraId="401FD87C" w14:textId="77777777" w:rsidR="00606094" w:rsidRPr="004908D1" w:rsidRDefault="00606094" w:rsidP="00606094">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r>
      <w:tr w:rsidR="00F44052" w:rsidRPr="004908D1" w14:paraId="19CFD0A0" w14:textId="77777777" w:rsidTr="002F365F">
        <w:trPr>
          <w:cantSplit/>
          <w:trHeight w:val="370"/>
        </w:trPr>
        <w:tc>
          <w:tcPr>
            <w:tcW w:w="1875" w:type="pct"/>
            <w:vAlign w:val="center"/>
            <w:hideMark/>
          </w:tcPr>
          <w:p w14:paraId="20334000" w14:textId="5F60049E" w:rsidR="00F44052" w:rsidRPr="004908D1" w:rsidRDefault="00F44052" w:rsidP="00F44052">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Advances In Enzyme Technology</w:t>
            </w:r>
          </w:p>
        </w:tc>
        <w:tc>
          <w:tcPr>
            <w:tcW w:w="611" w:type="pct"/>
            <w:vAlign w:val="center"/>
            <w:hideMark/>
          </w:tcPr>
          <w:p w14:paraId="692B018F"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361" w:type="pct"/>
            <w:vAlign w:val="center"/>
            <w:hideMark/>
          </w:tcPr>
          <w:p w14:paraId="31E7C8AE"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240A8D1C"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tcPr>
          <w:p w14:paraId="43D4331A"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395" w:type="pct"/>
            <w:vAlign w:val="center"/>
            <w:hideMark/>
          </w:tcPr>
          <w:p w14:paraId="3EB954AC"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55h00</w:t>
            </w:r>
          </w:p>
        </w:tc>
        <w:tc>
          <w:tcPr>
            <w:tcW w:w="202" w:type="pct"/>
            <w:vAlign w:val="center"/>
            <w:hideMark/>
          </w:tcPr>
          <w:p w14:paraId="66F2175C"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275" w:type="pct"/>
            <w:vAlign w:val="center"/>
            <w:hideMark/>
          </w:tcPr>
          <w:p w14:paraId="70770C32"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hideMark/>
          </w:tcPr>
          <w:p w14:paraId="221BC9F6"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c>
          <w:tcPr>
            <w:tcW w:w="286" w:type="pct"/>
            <w:vAlign w:val="center"/>
            <w:hideMark/>
          </w:tcPr>
          <w:p w14:paraId="1F1F9625"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r>
      <w:tr w:rsidR="00F44052" w:rsidRPr="004908D1" w14:paraId="0EBE2CC3" w14:textId="77777777" w:rsidTr="002F365F">
        <w:trPr>
          <w:cantSplit/>
          <w:trHeight w:val="370"/>
        </w:trPr>
        <w:tc>
          <w:tcPr>
            <w:tcW w:w="1875" w:type="pct"/>
            <w:vAlign w:val="center"/>
            <w:hideMark/>
          </w:tcPr>
          <w:p w14:paraId="54835308" w14:textId="4BB15361" w:rsidR="00F44052" w:rsidRPr="004908D1" w:rsidRDefault="000458A9"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CTU2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611" w:type="pct"/>
            <w:vAlign w:val="center"/>
          </w:tcPr>
          <w:p w14:paraId="4D1529A1"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61" w:type="pct"/>
            <w:vAlign w:val="center"/>
          </w:tcPr>
          <w:p w14:paraId="3FEAE985"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320D599A"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45332AF5"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95" w:type="pct"/>
            <w:vAlign w:val="center"/>
          </w:tcPr>
          <w:p w14:paraId="5703D3D1"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2" w:type="pct"/>
            <w:vAlign w:val="center"/>
          </w:tcPr>
          <w:p w14:paraId="48E1D876"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75" w:type="pct"/>
            <w:vAlign w:val="center"/>
          </w:tcPr>
          <w:p w14:paraId="1B39F10C"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09" w:type="pct"/>
            <w:vAlign w:val="center"/>
          </w:tcPr>
          <w:p w14:paraId="18E12C75"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86" w:type="pct"/>
            <w:vAlign w:val="center"/>
          </w:tcPr>
          <w:p w14:paraId="117348D7"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4D06F1" w:rsidRPr="004908D1" w14:paraId="3997217D" w14:textId="77777777" w:rsidTr="002F365F">
        <w:trPr>
          <w:cantSplit/>
          <w:trHeight w:val="370"/>
        </w:trPr>
        <w:tc>
          <w:tcPr>
            <w:tcW w:w="1875" w:type="pct"/>
            <w:vAlign w:val="center"/>
            <w:hideMark/>
          </w:tcPr>
          <w:p w14:paraId="30C7E159" w14:textId="7DE15DDA" w:rsidR="004D06F1" w:rsidRPr="004908D1" w:rsidRDefault="004D06F1" w:rsidP="004D06F1">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Bioprocess Design</w:t>
            </w:r>
          </w:p>
        </w:tc>
        <w:tc>
          <w:tcPr>
            <w:tcW w:w="611" w:type="pct"/>
            <w:vAlign w:val="center"/>
            <w:hideMark/>
          </w:tcPr>
          <w:p w14:paraId="7F1CE91F"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361" w:type="pct"/>
            <w:vAlign w:val="center"/>
            <w:hideMark/>
          </w:tcPr>
          <w:p w14:paraId="132849A5" w14:textId="7D3447D3"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0B9DEA54" w14:textId="7A8CDA06"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hideMark/>
          </w:tcPr>
          <w:p w14:paraId="44335283" w14:textId="578AFF51"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395" w:type="pct"/>
            <w:vAlign w:val="center"/>
            <w:hideMark/>
          </w:tcPr>
          <w:p w14:paraId="7FF135B1"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55h00</w:t>
            </w:r>
          </w:p>
        </w:tc>
        <w:tc>
          <w:tcPr>
            <w:tcW w:w="202" w:type="pct"/>
            <w:vAlign w:val="center"/>
            <w:hideMark/>
          </w:tcPr>
          <w:p w14:paraId="63A5B9CA"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275" w:type="pct"/>
            <w:vAlign w:val="center"/>
            <w:hideMark/>
          </w:tcPr>
          <w:p w14:paraId="67D56933"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hideMark/>
          </w:tcPr>
          <w:p w14:paraId="0131BC2C"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c>
          <w:tcPr>
            <w:tcW w:w="286" w:type="pct"/>
            <w:vAlign w:val="center"/>
            <w:hideMark/>
          </w:tcPr>
          <w:p w14:paraId="6C0C9403"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r>
      <w:tr w:rsidR="004D06F1" w:rsidRPr="004908D1" w14:paraId="7129194E" w14:textId="77777777" w:rsidTr="002F365F">
        <w:trPr>
          <w:cantSplit/>
          <w:trHeight w:val="370"/>
        </w:trPr>
        <w:tc>
          <w:tcPr>
            <w:tcW w:w="1875" w:type="pct"/>
            <w:vAlign w:val="center"/>
          </w:tcPr>
          <w:p w14:paraId="75EC9B16" w14:textId="4897E48F" w:rsidR="004D06F1" w:rsidRPr="004908D1" w:rsidRDefault="004D06F1" w:rsidP="004D06F1">
            <w:pPr>
              <w:spacing w:after="0" w:line="240" w:lineRule="auto"/>
              <w:rPr>
                <w:rFonts w:asciiTheme="majorHAnsi" w:hAnsiTheme="majorHAnsi" w:cstheme="majorBidi"/>
                <w:bCs/>
                <w:sz w:val="20"/>
                <w:szCs w:val="20"/>
                <w:lang w:val="en-US"/>
              </w:rPr>
            </w:pPr>
            <w:bookmarkStart w:id="4" w:name="_Hlk91865121"/>
            <w:r w:rsidRPr="004908D1">
              <w:rPr>
                <w:rFonts w:asciiTheme="majorHAnsi" w:hAnsiTheme="majorHAnsi" w:cstheme="majorBidi"/>
                <w:bCs/>
                <w:sz w:val="20"/>
                <w:szCs w:val="20"/>
                <w:lang w:val="en-US"/>
              </w:rPr>
              <w:t>Bioprocess Control</w:t>
            </w:r>
          </w:p>
        </w:tc>
        <w:tc>
          <w:tcPr>
            <w:tcW w:w="611" w:type="pct"/>
            <w:vAlign w:val="center"/>
          </w:tcPr>
          <w:p w14:paraId="1106A3AA"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361" w:type="pct"/>
            <w:vAlign w:val="center"/>
          </w:tcPr>
          <w:p w14:paraId="46C17039" w14:textId="1A896AE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tcPr>
          <w:p w14:paraId="05FB0EC8" w14:textId="63FF3E41"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tcPr>
          <w:p w14:paraId="0B72BA7E" w14:textId="06982280"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395" w:type="pct"/>
            <w:vAlign w:val="center"/>
          </w:tcPr>
          <w:p w14:paraId="4B693137"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55h00</w:t>
            </w:r>
          </w:p>
        </w:tc>
        <w:tc>
          <w:tcPr>
            <w:tcW w:w="202" w:type="pct"/>
            <w:vAlign w:val="center"/>
          </w:tcPr>
          <w:p w14:paraId="1D91E2B9"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275" w:type="pct"/>
            <w:vAlign w:val="center"/>
          </w:tcPr>
          <w:p w14:paraId="00B3A196"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tcPr>
          <w:p w14:paraId="064AAAD2"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c>
          <w:tcPr>
            <w:tcW w:w="286" w:type="pct"/>
            <w:vAlign w:val="center"/>
          </w:tcPr>
          <w:p w14:paraId="7987FE06" w14:textId="77777777" w:rsidR="004D06F1" w:rsidRPr="004908D1" w:rsidRDefault="004D06F1" w:rsidP="004D06F1">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r>
      <w:bookmarkEnd w:id="4"/>
      <w:tr w:rsidR="00340F74" w:rsidRPr="004908D1" w14:paraId="282E2AD1" w14:textId="77777777" w:rsidTr="00547B23">
        <w:trPr>
          <w:cantSplit/>
          <w:trHeight w:val="370"/>
        </w:trPr>
        <w:tc>
          <w:tcPr>
            <w:tcW w:w="1875" w:type="pct"/>
            <w:shd w:val="clear" w:color="auto" w:fill="D6E3BC" w:themeFill="accent3" w:themeFillTint="66"/>
            <w:vAlign w:val="center"/>
            <w:hideMark/>
          </w:tcPr>
          <w:p w14:paraId="50BCC04B" w14:textId="3589A9FD" w:rsidR="00340F74" w:rsidRPr="004908D1" w:rsidRDefault="00340F74" w:rsidP="00340F74">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Methodology Teaching Unit</w:t>
            </w:r>
          </w:p>
        </w:tc>
        <w:tc>
          <w:tcPr>
            <w:tcW w:w="1953" w:type="pct"/>
            <w:gridSpan w:val="5"/>
            <w:shd w:val="clear" w:color="auto" w:fill="D6E3BC" w:themeFill="accent3" w:themeFillTint="66"/>
            <w:vAlign w:val="center"/>
            <w:hideMark/>
          </w:tcPr>
          <w:p w14:paraId="7429D9EE" w14:textId="77777777" w:rsidR="00340F74" w:rsidRPr="004908D1" w:rsidRDefault="00340F74" w:rsidP="00340F74">
            <w:pPr>
              <w:spacing w:after="0" w:line="240" w:lineRule="auto"/>
              <w:jc w:val="center"/>
              <w:rPr>
                <w:rFonts w:asciiTheme="majorHAnsi" w:hAnsiTheme="majorHAnsi" w:cstheme="majorBidi"/>
                <w:b/>
                <w:sz w:val="20"/>
                <w:szCs w:val="20"/>
                <w:lang w:val="en-US"/>
              </w:rPr>
            </w:pPr>
          </w:p>
        </w:tc>
        <w:tc>
          <w:tcPr>
            <w:tcW w:w="202" w:type="pct"/>
            <w:shd w:val="clear" w:color="auto" w:fill="D6E3BC" w:themeFill="accent3" w:themeFillTint="66"/>
            <w:vAlign w:val="center"/>
            <w:hideMark/>
          </w:tcPr>
          <w:p w14:paraId="049A73C1" w14:textId="1F636928" w:rsidR="00340F74" w:rsidRPr="004908D1" w:rsidRDefault="00340F74" w:rsidP="00340F7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5</w:t>
            </w:r>
          </w:p>
        </w:tc>
        <w:tc>
          <w:tcPr>
            <w:tcW w:w="275" w:type="pct"/>
            <w:shd w:val="clear" w:color="auto" w:fill="D6E3BC" w:themeFill="accent3" w:themeFillTint="66"/>
            <w:vAlign w:val="center"/>
            <w:hideMark/>
          </w:tcPr>
          <w:p w14:paraId="345762FE" w14:textId="17661E72" w:rsidR="00340F74" w:rsidRPr="004908D1" w:rsidRDefault="00340F74" w:rsidP="00340F74">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10</w:t>
            </w:r>
          </w:p>
        </w:tc>
        <w:tc>
          <w:tcPr>
            <w:tcW w:w="409" w:type="pct"/>
            <w:shd w:val="clear" w:color="auto" w:fill="D6E3BC" w:themeFill="accent3" w:themeFillTint="66"/>
            <w:vAlign w:val="center"/>
          </w:tcPr>
          <w:p w14:paraId="177D86BD" w14:textId="77777777" w:rsidR="00340F74" w:rsidRPr="004908D1" w:rsidRDefault="00340F74" w:rsidP="00340F74">
            <w:pPr>
              <w:spacing w:after="0" w:line="240" w:lineRule="auto"/>
              <w:jc w:val="center"/>
              <w:rPr>
                <w:rFonts w:asciiTheme="majorHAnsi" w:hAnsiTheme="majorHAnsi" w:cstheme="majorBidi"/>
                <w:b/>
                <w:sz w:val="20"/>
                <w:szCs w:val="20"/>
                <w:lang w:val="en-US"/>
              </w:rPr>
            </w:pPr>
          </w:p>
        </w:tc>
        <w:tc>
          <w:tcPr>
            <w:tcW w:w="286" w:type="pct"/>
            <w:shd w:val="clear" w:color="auto" w:fill="D6E3BC" w:themeFill="accent3" w:themeFillTint="66"/>
            <w:vAlign w:val="center"/>
          </w:tcPr>
          <w:p w14:paraId="45A6B9AE" w14:textId="77777777" w:rsidR="00340F74" w:rsidRPr="004908D1" w:rsidRDefault="00340F74" w:rsidP="00340F74">
            <w:pPr>
              <w:spacing w:after="0" w:line="240" w:lineRule="auto"/>
              <w:jc w:val="center"/>
              <w:rPr>
                <w:rFonts w:asciiTheme="majorHAnsi" w:hAnsiTheme="majorHAnsi" w:cstheme="majorBidi"/>
                <w:b/>
                <w:sz w:val="20"/>
                <w:szCs w:val="20"/>
                <w:lang w:val="en-US"/>
              </w:rPr>
            </w:pPr>
          </w:p>
        </w:tc>
      </w:tr>
      <w:tr w:rsidR="00F44052" w:rsidRPr="004908D1" w14:paraId="2599EC77" w14:textId="77777777" w:rsidTr="002F365F">
        <w:trPr>
          <w:cantSplit/>
          <w:trHeight w:val="370"/>
        </w:trPr>
        <w:tc>
          <w:tcPr>
            <w:tcW w:w="1875" w:type="pct"/>
            <w:vAlign w:val="center"/>
            <w:hideMark/>
          </w:tcPr>
          <w:p w14:paraId="0E2D6F44" w14:textId="498F3A70" w:rsidR="00F44052" w:rsidRPr="004908D1" w:rsidRDefault="000458A9"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MTU1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611" w:type="pct"/>
            <w:vAlign w:val="center"/>
          </w:tcPr>
          <w:p w14:paraId="0012474B"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61" w:type="pct"/>
            <w:vAlign w:val="center"/>
          </w:tcPr>
          <w:p w14:paraId="5845B594"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0553C47D"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79A5A8BA"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95" w:type="pct"/>
            <w:vAlign w:val="center"/>
          </w:tcPr>
          <w:p w14:paraId="6346E60C"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2" w:type="pct"/>
            <w:vAlign w:val="center"/>
          </w:tcPr>
          <w:p w14:paraId="31F44B94"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75" w:type="pct"/>
            <w:vAlign w:val="center"/>
          </w:tcPr>
          <w:p w14:paraId="040431DA"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09" w:type="pct"/>
            <w:vAlign w:val="center"/>
          </w:tcPr>
          <w:p w14:paraId="2FF93DCE"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86" w:type="pct"/>
            <w:vAlign w:val="center"/>
          </w:tcPr>
          <w:p w14:paraId="07C4D7DD"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547B23" w:rsidRPr="004908D1" w14:paraId="1AA5CF02" w14:textId="77777777" w:rsidTr="002F365F">
        <w:trPr>
          <w:cantSplit/>
          <w:trHeight w:val="370"/>
        </w:trPr>
        <w:tc>
          <w:tcPr>
            <w:tcW w:w="1875" w:type="pct"/>
            <w:vAlign w:val="center"/>
            <w:hideMark/>
          </w:tcPr>
          <w:p w14:paraId="1D114708" w14:textId="32221E66" w:rsidR="00547B23" w:rsidRPr="004908D1" w:rsidRDefault="00547B23" w:rsidP="00547B23">
            <w:pPr>
              <w:autoSpaceDE w:val="0"/>
              <w:autoSpaceDN w:val="0"/>
              <w:adjustRightInd w:val="0"/>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Workshop of Enzyme Engineering</w:t>
            </w:r>
          </w:p>
        </w:tc>
        <w:tc>
          <w:tcPr>
            <w:tcW w:w="611" w:type="pct"/>
            <w:vAlign w:val="center"/>
          </w:tcPr>
          <w:p w14:paraId="3ADEC16B"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60h00</w:t>
            </w:r>
          </w:p>
        </w:tc>
        <w:tc>
          <w:tcPr>
            <w:tcW w:w="361" w:type="pct"/>
            <w:vAlign w:val="center"/>
          </w:tcPr>
          <w:p w14:paraId="0EAEF29A"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tcPr>
          <w:p w14:paraId="689DB16B" w14:textId="77777777" w:rsidR="00547B23" w:rsidRPr="004908D1" w:rsidRDefault="00547B23" w:rsidP="00547B23">
            <w:pPr>
              <w:spacing w:after="0" w:line="240" w:lineRule="auto"/>
              <w:jc w:val="center"/>
              <w:rPr>
                <w:rFonts w:asciiTheme="majorHAnsi" w:hAnsiTheme="majorHAnsi" w:cstheme="majorBidi"/>
                <w:bCs/>
                <w:sz w:val="20"/>
                <w:szCs w:val="20"/>
                <w:lang w:val="en-US" w:eastAsia="fr-FR"/>
              </w:rPr>
            </w:pPr>
            <w:r w:rsidRPr="004908D1">
              <w:rPr>
                <w:rFonts w:asciiTheme="majorHAnsi" w:hAnsiTheme="majorHAnsi" w:cstheme="majorBidi"/>
                <w:bCs/>
                <w:sz w:val="20"/>
                <w:szCs w:val="20"/>
                <w:lang w:val="en-US" w:eastAsia="fr-FR"/>
              </w:rPr>
              <w:t>-</w:t>
            </w:r>
          </w:p>
        </w:tc>
        <w:tc>
          <w:tcPr>
            <w:tcW w:w="293" w:type="pct"/>
            <w:vAlign w:val="center"/>
          </w:tcPr>
          <w:p w14:paraId="04AC4DE9" w14:textId="419154B9"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4h30</w:t>
            </w:r>
          </w:p>
        </w:tc>
        <w:tc>
          <w:tcPr>
            <w:tcW w:w="395" w:type="pct"/>
            <w:vAlign w:val="center"/>
          </w:tcPr>
          <w:p w14:paraId="613596AB" w14:textId="4489493F"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85h00</w:t>
            </w:r>
          </w:p>
        </w:tc>
        <w:tc>
          <w:tcPr>
            <w:tcW w:w="202" w:type="pct"/>
            <w:vAlign w:val="center"/>
            <w:hideMark/>
          </w:tcPr>
          <w:p w14:paraId="5FE212B5"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3</w:t>
            </w:r>
          </w:p>
        </w:tc>
        <w:tc>
          <w:tcPr>
            <w:tcW w:w="275" w:type="pct"/>
            <w:vAlign w:val="center"/>
            <w:hideMark/>
          </w:tcPr>
          <w:p w14:paraId="7EF49BDE" w14:textId="5E9ACB81"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6</w:t>
            </w:r>
          </w:p>
        </w:tc>
        <w:tc>
          <w:tcPr>
            <w:tcW w:w="409" w:type="pct"/>
            <w:vAlign w:val="center"/>
            <w:hideMark/>
          </w:tcPr>
          <w:p w14:paraId="090C85FE" w14:textId="4FB517FB"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c>
          <w:tcPr>
            <w:tcW w:w="286" w:type="pct"/>
            <w:vAlign w:val="center"/>
          </w:tcPr>
          <w:p w14:paraId="407D1BF1" w14:textId="6BD20F5B"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r>
      <w:tr w:rsidR="00F44052" w:rsidRPr="004908D1" w14:paraId="143A3633" w14:textId="77777777" w:rsidTr="002F365F">
        <w:trPr>
          <w:cantSplit/>
          <w:trHeight w:val="370"/>
        </w:trPr>
        <w:tc>
          <w:tcPr>
            <w:tcW w:w="1875" w:type="pct"/>
            <w:vAlign w:val="center"/>
            <w:hideMark/>
          </w:tcPr>
          <w:p w14:paraId="66034D20" w14:textId="2179623C" w:rsidR="00F44052" w:rsidRPr="004908D1" w:rsidRDefault="000458A9"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MTU2 (C/</w:t>
            </w:r>
            <w:r w:rsidR="00177495" w:rsidRPr="004908D1">
              <w:rPr>
                <w:rFonts w:asciiTheme="majorHAnsi" w:hAnsiTheme="majorHAnsi" w:cstheme="majorBidi"/>
                <w:b/>
                <w:sz w:val="20"/>
                <w:szCs w:val="20"/>
                <w:lang w:val="en-US"/>
              </w:rPr>
              <w:t>E</w:t>
            </w:r>
            <w:r w:rsidRPr="004908D1">
              <w:rPr>
                <w:rFonts w:asciiTheme="majorHAnsi" w:hAnsiTheme="majorHAnsi" w:cstheme="majorBidi"/>
                <w:b/>
                <w:sz w:val="20"/>
                <w:szCs w:val="20"/>
                <w:lang w:val="en-US"/>
              </w:rPr>
              <w:t>)</w:t>
            </w:r>
          </w:p>
        </w:tc>
        <w:tc>
          <w:tcPr>
            <w:tcW w:w="611" w:type="pct"/>
            <w:vAlign w:val="center"/>
          </w:tcPr>
          <w:p w14:paraId="27B2B6D1"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61" w:type="pct"/>
            <w:vAlign w:val="center"/>
          </w:tcPr>
          <w:p w14:paraId="0E1C42E0"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6D3E41C5"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93" w:type="pct"/>
            <w:vAlign w:val="center"/>
          </w:tcPr>
          <w:p w14:paraId="086E1DD4"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395" w:type="pct"/>
            <w:vAlign w:val="center"/>
          </w:tcPr>
          <w:p w14:paraId="037AF9DA"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2" w:type="pct"/>
            <w:vAlign w:val="center"/>
          </w:tcPr>
          <w:p w14:paraId="1FCFDDA4"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75" w:type="pct"/>
            <w:vAlign w:val="center"/>
          </w:tcPr>
          <w:p w14:paraId="04768DF6"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09" w:type="pct"/>
            <w:vAlign w:val="center"/>
          </w:tcPr>
          <w:p w14:paraId="5330BE61"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86" w:type="pct"/>
            <w:vAlign w:val="center"/>
          </w:tcPr>
          <w:p w14:paraId="100468EE"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547B23" w:rsidRPr="004908D1" w14:paraId="53044D09" w14:textId="77777777" w:rsidTr="002F365F">
        <w:trPr>
          <w:cantSplit/>
          <w:trHeight w:val="370"/>
        </w:trPr>
        <w:tc>
          <w:tcPr>
            <w:tcW w:w="1875" w:type="pct"/>
            <w:vAlign w:val="center"/>
            <w:hideMark/>
          </w:tcPr>
          <w:p w14:paraId="183DFDCC" w14:textId="512E59F1" w:rsidR="00547B23" w:rsidRPr="004908D1" w:rsidRDefault="00547B23" w:rsidP="00547B23">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Capstone Bioprocess Design Project</w:t>
            </w:r>
          </w:p>
        </w:tc>
        <w:tc>
          <w:tcPr>
            <w:tcW w:w="611" w:type="pct"/>
            <w:vAlign w:val="center"/>
          </w:tcPr>
          <w:p w14:paraId="1D3E4896"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45h00</w:t>
            </w:r>
          </w:p>
        </w:tc>
        <w:tc>
          <w:tcPr>
            <w:tcW w:w="361" w:type="pct"/>
            <w:vAlign w:val="center"/>
          </w:tcPr>
          <w:p w14:paraId="79737549"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tcPr>
          <w:p w14:paraId="5D6766B5"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tcPr>
          <w:p w14:paraId="62DC0AE3"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3h00</w:t>
            </w:r>
          </w:p>
        </w:tc>
        <w:tc>
          <w:tcPr>
            <w:tcW w:w="395" w:type="pct"/>
            <w:vAlign w:val="center"/>
          </w:tcPr>
          <w:p w14:paraId="2E9A9E34"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55h00</w:t>
            </w:r>
          </w:p>
        </w:tc>
        <w:tc>
          <w:tcPr>
            <w:tcW w:w="202" w:type="pct"/>
            <w:vAlign w:val="center"/>
            <w:hideMark/>
          </w:tcPr>
          <w:p w14:paraId="7CB3EE67"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w:t>
            </w:r>
          </w:p>
        </w:tc>
        <w:tc>
          <w:tcPr>
            <w:tcW w:w="275" w:type="pct"/>
            <w:vAlign w:val="center"/>
            <w:hideMark/>
          </w:tcPr>
          <w:p w14:paraId="1DCDEA7E"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4</w:t>
            </w:r>
          </w:p>
        </w:tc>
        <w:tc>
          <w:tcPr>
            <w:tcW w:w="409" w:type="pct"/>
            <w:vAlign w:val="center"/>
            <w:hideMark/>
          </w:tcPr>
          <w:p w14:paraId="7FA9AE06" w14:textId="47E7DF75"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c>
          <w:tcPr>
            <w:tcW w:w="286" w:type="pct"/>
            <w:vAlign w:val="center"/>
          </w:tcPr>
          <w:p w14:paraId="2B861C9C" w14:textId="7B52B5C5"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r>
      <w:tr w:rsidR="00F44052" w:rsidRPr="004908D1" w14:paraId="109D594D" w14:textId="77777777" w:rsidTr="00547B23">
        <w:trPr>
          <w:cantSplit/>
          <w:trHeight w:val="370"/>
        </w:trPr>
        <w:tc>
          <w:tcPr>
            <w:tcW w:w="1875" w:type="pct"/>
            <w:shd w:val="clear" w:color="auto" w:fill="D6E3BC" w:themeFill="accent3" w:themeFillTint="66"/>
            <w:vAlign w:val="center"/>
            <w:hideMark/>
          </w:tcPr>
          <w:p w14:paraId="670C2D3B" w14:textId="3BB41AED" w:rsidR="00F44052" w:rsidRPr="004908D1" w:rsidRDefault="00F44052"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Discovery Teaching Unit</w:t>
            </w:r>
          </w:p>
        </w:tc>
        <w:tc>
          <w:tcPr>
            <w:tcW w:w="1953" w:type="pct"/>
            <w:gridSpan w:val="5"/>
            <w:shd w:val="clear" w:color="auto" w:fill="D6E3BC" w:themeFill="accent3" w:themeFillTint="66"/>
            <w:vAlign w:val="center"/>
            <w:hideMark/>
          </w:tcPr>
          <w:p w14:paraId="59301DE7"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2" w:type="pct"/>
            <w:shd w:val="clear" w:color="auto" w:fill="D6E3BC" w:themeFill="accent3" w:themeFillTint="66"/>
            <w:vAlign w:val="center"/>
            <w:hideMark/>
          </w:tcPr>
          <w:p w14:paraId="25F80F38" w14:textId="7777777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275" w:type="pct"/>
            <w:shd w:val="clear" w:color="auto" w:fill="D6E3BC" w:themeFill="accent3" w:themeFillTint="66"/>
            <w:vAlign w:val="center"/>
            <w:hideMark/>
          </w:tcPr>
          <w:p w14:paraId="386CAB30" w14:textId="7777777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409" w:type="pct"/>
            <w:shd w:val="clear" w:color="auto" w:fill="D6E3BC" w:themeFill="accent3" w:themeFillTint="66"/>
            <w:vAlign w:val="center"/>
          </w:tcPr>
          <w:p w14:paraId="3BF03418"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86" w:type="pct"/>
            <w:shd w:val="clear" w:color="auto" w:fill="D6E3BC" w:themeFill="accent3" w:themeFillTint="66"/>
            <w:vAlign w:val="center"/>
          </w:tcPr>
          <w:p w14:paraId="090B4687"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547B23" w:rsidRPr="004908D1" w14:paraId="284B2487" w14:textId="77777777" w:rsidTr="002F365F">
        <w:trPr>
          <w:cantSplit/>
          <w:trHeight w:val="370"/>
        </w:trPr>
        <w:tc>
          <w:tcPr>
            <w:tcW w:w="1875" w:type="pct"/>
            <w:vAlign w:val="center"/>
            <w:hideMark/>
          </w:tcPr>
          <w:p w14:paraId="7F77918C" w14:textId="27AA9A54" w:rsidR="00547B23" w:rsidRPr="004908D1" w:rsidRDefault="00547B23" w:rsidP="00547B23">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Applied Biostatistics with R</w:t>
            </w:r>
          </w:p>
        </w:tc>
        <w:tc>
          <w:tcPr>
            <w:tcW w:w="611" w:type="pct"/>
            <w:vAlign w:val="center"/>
            <w:hideMark/>
          </w:tcPr>
          <w:p w14:paraId="29179901"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22h30</w:t>
            </w:r>
          </w:p>
        </w:tc>
        <w:tc>
          <w:tcPr>
            <w:tcW w:w="361" w:type="pct"/>
            <w:vAlign w:val="center"/>
            <w:hideMark/>
          </w:tcPr>
          <w:p w14:paraId="095579A2"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hideMark/>
          </w:tcPr>
          <w:p w14:paraId="2F27ED28" w14:textId="4CA122BF"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tcPr>
          <w:p w14:paraId="29C1DEF1" w14:textId="5FC69066"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395" w:type="pct"/>
            <w:vAlign w:val="center"/>
            <w:hideMark/>
          </w:tcPr>
          <w:p w14:paraId="0D927B00"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5h00</w:t>
            </w:r>
          </w:p>
        </w:tc>
        <w:tc>
          <w:tcPr>
            <w:tcW w:w="202" w:type="pct"/>
            <w:vAlign w:val="center"/>
            <w:hideMark/>
          </w:tcPr>
          <w:p w14:paraId="4785725C"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275" w:type="pct"/>
            <w:vAlign w:val="center"/>
            <w:hideMark/>
          </w:tcPr>
          <w:p w14:paraId="65811893" w14:textId="77777777"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409" w:type="pct"/>
            <w:vAlign w:val="center"/>
            <w:hideMark/>
          </w:tcPr>
          <w:p w14:paraId="2498A17C" w14:textId="17C93385"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c>
          <w:tcPr>
            <w:tcW w:w="286" w:type="pct"/>
            <w:vAlign w:val="center"/>
            <w:hideMark/>
          </w:tcPr>
          <w:p w14:paraId="0E77E2F9" w14:textId="1440B1C3" w:rsidR="00547B23" w:rsidRPr="004908D1" w:rsidRDefault="00547B23" w:rsidP="00547B23">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r>
      <w:tr w:rsidR="00F44052" w:rsidRPr="004908D1" w14:paraId="2A07E7D1" w14:textId="77777777" w:rsidTr="002F365F">
        <w:trPr>
          <w:cantSplit/>
          <w:trHeight w:val="370"/>
        </w:trPr>
        <w:tc>
          <w:tcPr>
            <w:tcW w:w="1875" w:type="pct"/>
            <w:vAlign w:val="center"/>
          </w:tcPr>
          <w:p w14:paraId="65C5201D" w14:textId="432B925C" w:rsidR="00F44052" w:rsidRPr="004908D1" w:rsidRDefault="00BA1B39" w:rsidP="00F44052">
            <w:pPr>
              <w:spacing w:after="0" w:line="240" w:lineRule="auto"/>
              <w:rPr>
                <w:rFonts w:asciiTheme="majorHAnsi" w:hAnsiTheme="majorHAnsi" w:cstheme="majorBidi"/>
                <w:bCs/>
                <w:sz w:val="20"/>
                <w:szCs w:val="20"/>
                <w:lang w:val="en-US"/>
              </w:rPr>
            </w:pPr>
            <w:r w:rsidRPr="004908D1">
              <w:rPr>
                <w:rFonts w:asciiTheme="majorHAnsi" w:hAnsiTheme="majorHAnsi" w:cstheme="majorBidi"/>
                <w:sz w:val="20"/>
                <w:szCs w:val="20"/>
                <w:lang w:val="en-US"/>
              </w:rPr>
              <w:t>Bioremediation</w:t>
            </w:r>
          </w:p>
        </w:tc>
        <w:tc>
          <w:tcPr>
            <w:tcW w:w="611" w:type="pct"/>
            <w:vAlign w:val="center"/>
          </w:tcPr>
          <w:p w14:paraId="566DE6E7"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22h30</w:t>
            </w:r>
          </w:p>
        </w:tc>
        <w:tc>
          <w:tcPr>
            <w:tcW w:w="361" w:type="pct"/>
            <w:vAlign w:val="center"/>
          </w:tcPr>
          <w:p w14:paraId="51401B1C"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vAlign w:val="center"/>
          </w:tcPr>
          <w:p w14:paraId="235CF04B"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vAlign w:val="center"/>
          </w:tcPr>
          <w:p w14:paraId="3F7B2F09"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395" w:type="pct"/>
            <w:vAlign w:val="center"/>
          </w:tcPr>
          <w:p w14:paraId="73C8322D"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5h00</w:t>
            </w:r>
          </w:p>
        </w:tc>
        <w:tc>
          <w:tcPr>
            <w:tcW w:w="202" w:type="pct"/>
            <w:vAlign w:val="center"/>
          </w:tcPr>
          <w:p w14:paraId="6239D43E"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275" w:type="pct"/>
            <w:vAlign w:val="center"/>
          </w:tcPr>
          <w:p w14:paraId="5F903DF1"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409" w:type="pct"/>
            <w:vAlign w:val="center"/>
          </w:tcPr>
          <w:p w14:paraId="3BA52436"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40 %</w:t>
            </w:r>
          </w:p>
        </w:tc>
        <w:tc>
          <w:tcPr>
            <w:tcW w:w="286" w:type="pct"/>
            <w:vAlign w:val="center"/>
          </w:tcPr>
          <w:p w14:paraId="496B0767"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sz w:val="20"/>
                <w:szCs w:val="20"/>
                <w:lang w:val="en-US"/>
              </w:rPr>
              <w:t>60 %</w:t>
            </w:r>
          </w:p>
        </w:tc>
      </w:tr>
      <w:tr w:rsidR="00F44052" w:rsidRPr="004908D1" w14:paraId="711041BF" w14:textId="77777777" w:rsidTr="00547B23">
        <w:trPr>
          <w:cantSplit/>
          <w:trHeight w:val="370"/>
        </w:trPr>
        <w:tc>
          <w:tcPr>
            <w:tcW w:w="1875" w:type="pct"/>
            <w:shd w:val="clear" w:color="auto" w:fill="D6E3BC" w:themeFill="accent3" w:themeFillTint="66"/>
            <w:vAlign w:val="center"/>
            <w:hideMark/>
          </w:tcPr>
          <w:p w14:paraId="0C54F7E6" w14:textId="256FED01" w:rsidR="00F44052" w:rsidRPr="004908D1" w:rsidRDefault="00F44052"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Cross-Disciplinary Teaching Unit</w:t>
            </w:r>
          </w:p>
        </w:tc>
        <w:tc>
          <w:tcPr>
            <w:tcW w:w="1953" w:type="pct"/>
            <w:gridSpan w:val="5"/>
            <w:shd w:val="clear" w:color="auto" w:fill="D6E3BC" w:themeFill="accent3" w:themeFillTint="66"/>
            <w:vAlign w:val="center"/>
            <w:hideMark/>
          </w:tcPr>
          <w:p w14:paraId="32B6E429"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02" w:type="pct"/>
            <w:shd w:val="clear" w:color="auto" w:fill="D6E3BC" w:themeFill="accent3" w:themeFillTint="66"/>
            <w:vAlign w:val="center"/>
            <w:hideMark/>
          </w:tcPr>
          <w:p w14:paraId="2D5BB5D0" w14:textId="07F7F249" w:rsidR="00F44052" w:rsidRPr="004908D1" w:rsidRDefault="00F718D8"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275" w:type="pct"/>
            <w:shd w:val="clear" w:color="auto" w:fill="D6E3BC" w:themeFill="accent3" w:themeFillTint="66"/>
            <w:vAlign w:val="center"/>
            <w:hideMark/>
          </w:tcPr>
          <w:p w14:paraId="325AB9E4" w14:textId="53635506" w:rsidR="00F44052" w:rsidRPr="004908D1" w:rsidRDefault="00F718D8"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2</w:t>
            </w:r>
          </w:p>
        </w:tc>
        <w:tc>
          <w:tcPr>
            <w:tcW w:w="409" w:type="pct"/>
            <w:shd w:val="clear" w:color="auto" w:fill="D6E3BC" w:themeFill="accent3" w:themeFillTint="66"/>
            <w:vAlign w:val="center"/>
          </w:tcPr>
          <w:p w14:paraId="5D9A24B0"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86" w:type="pct"/>
            <w:shd w:val="clear" w:color="auto" w:fill="D6E3BC" w:themeFill="accent3" w:themeFillTint="66"/>
            <w:vAlign w:val="center"/>
          </w:tcPr>
          <w:p w14:paraId="7D7E4B00"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r>
      <w:tr w:rsidR="007A7D2F" w:rsidRPr="004908D1" w14:paraId="609A24FB" w14:textId="77777777" w:rsidTr="002F365F">
        <w:trPr>
          <w:cantSplit/>
          <w:trHeight w:val="370"/>
        </w:trPr>
        <w:tc>
          <w:tcPr>
            <w:tcW w:w="1875" w:type="pct"/>
            <w:tcBorders>
              <w:bottom w:val="single" w:sz="4" w:space="0" w:color="auto"/>
            </w:tcBorders>
            <w:vAlign w:val="center"/>
          </w:tcPr>
          <w:p w14:paraId="40C91E89" w14:textId="79EBB05F" w:rsidR="007A7D2F" w:rsidRPr="004908D1" w:rsidRDefault="007A7D2F" w:rsidP="007A7D2F">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Occupational Health and Safety</w:t>
            </w:r>
          </w:p>
        </w:tc>
        <w:tc>
          <w:tcPr>
            <w:tcW w:w="611" w:type="pct"/>
            <w:tcBorders>
              <w:bottom w:val="single" w:sz="4" w:space="0" w:color="auto"/>
            </w:tcBorders>
            <w:vAlign w:val="center"/>
          </w:tcPr>
          <w:p w14:paraId="7EA54FFF" w14:textId="61DA370D" w:rsidR="007A7D2F" w:rsidRPr="004908D1" w:rsidRDefault="007A7D2F" w:rsidP="007A7D2F">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22h30</w:t>
            </w:r>
          </w:p>
        </w:tc>
        <w:tc>
          <w:tcPr>
            <w:tcW w:w="361" w:type="pct"/>
            <w:tcBorders>
              <w:bottom w:val="single" w:sz="4" w:space="0" w:color="auto"/>
            </w:tcBorders>
            <w:vAlign w:val="center"/>
          </w:tcPr>
          <w:p w14:paraId="26FAEEDC" w14:textId="0B7EE862" w:rsidR="007A7D2F" w:rsidRPr="004908D1" w:rsidRDefault="007A7D2F" w:rsidP="007A7D2F">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93" w:type="pct"/>
            <w:tcBorders>
              <w:bottom w:val="single" w:sz="4" w:space="0" w:color="auto"/>
            </w:tcBorders>
            <w:vAlign w:val="center"/>
          </w:tcPr>
          <w:p w14:paraId="03AA4644" w14:textId="1EA5B858" w:rsidR="007A7D2F" w:rsidRPr="004908D1" w:rsidRDefault="007A7D2F" w:rsidP="007A7D2F">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1h30</w:t>
            </w:r>
          </w:p>
        </w:tc>
        <w:tc>
          <w:tcPr>
            <w:tcW w:w="293" w:type="pct"/>
            <w:tcBorders>
              <w:bottom w:val="single" w:sz="4" w:space="0" w:color="auto"/>
            </w:tcBorders>
            <w:vAlign w:val="center"/>
          </w:tcPr>
          <w:p w14:paraId="36565819" w14:textId="569DB90C" w:rsidR="007A7D2F" w:rsidRPr="004908D1" w:rsidRDefault="007A7D2F" w:rsidP="007A7D2F">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395" w:type="pct"/>
            <w:tcBorders>
              <w:bottom w:val="single" w:sz="4" w:space="0" w:color="auto"/>
            </w:tcBorders>
            <w:vAlign w:val="center"/>
          </w:tcPr>
          <w:p w14:paraId="297E962B" w14:textId="7BD0DA39" w:rsidR="007A7D2F" w:rsidRPr="004908D1" w:rsidRDefault="007A7D2F" w:rsidP="007A7D2F">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2h30</w:t>
            </w:r>
          </w:p>
        </w:tc>
        <w:tc>
          <w:tcPr>
            <w:tcW w:w="202" w:type="pct"/>
            <w:tcBorders>
              <w:bottom w:val="single" w:sz="4" w:space="0" w:color="auto"/>
            </w:tcBorders>
            <w:vAlign w:val="center"/>
          </w:tcPr>
          <w:p w14:paraId="7853B65A" w14:textId="1650A6E2" w:rsidR="007A7D2F" w:rsidRPr="004908D1" w:rsidRDefault="007A7D2F" w:rsidP="007A7D2F">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275" w:type="pct"/>
            <w:tcBorders>
              <w:bottom w:val="single" w:sz="4" w:space="0" w:color="auto"/>
            </w:tcBorders>
            <w:vAlign w:val="center"/>
          </w:tcPr>
          <w:p w14:paraId="3E878684" w14:textId="2F1EEE6A" w:rsidR="007A7D2F" w:rsidRPr="004908D1" w:rsidRDefault="007A7D2F" w:rsidP="007A7D2F">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w:t>
            </w:r>
          </w:p>
        </w:tc>
        <w:tc>
          <w:tcPr>
            <w:tcW w:w="409" w:type="pct"/>
            <w:tcBorders>
              <w:bottom w:val="single" w:sz="4" w:space="0" w:color="auto"/>
            </w:tcBorders>
            <w:vAlign w:val="center"/>
          </w:tcPr>
          <w:p w14:paraId="70405E7A" w14:textId="50AD28D5" w:rsidR="007A7D2F" w:rsidRPr="004908D1" w:rsidRDefault="007A7D2F" w:rsidP="007A7D2F">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c>
          <w:tcPr>
            <w:tcW w:w="286" w:type="pct"/>
            <w:tcBorders>
              <w:bottom w:val="single" w:sz="4" w:space="0" w:color="auto"/>
            </w:tcBorders>
            <w:vAlign w:val="center"/>
          </w:tcPr>
          <w:p w14:paraId="70755711" w14:textId="1E04426E" w:rsidR="007A7D2F" w:rsidRPr="004908D1" w:rsidRDefault="007A7D2F" w:rsidP="007A7D2F">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r>
      <w:tr w:rsidR="007A7D2F" w:rsidRPr="004908D1" w14:paraId="3D08ABEF" w14:textId="77777777" w:rsidTr="002F365F">
        <w:trPr>
          <w:cantSplit/>
          <w:trHeight w:val="370"/>
        </w:trPr>
        <w:tc>
          <w:tcPr>
            <w:tcW w:w="1875" w:type="pct"/>
            <w:tcBorders>
              <w:bottom w:val="single" w:sz="4" w:space="0" w:color="auto"/>
            </w:tcBorders>
            <w:vAlign w:val="center"/>
          </w:tcPr>
          <w:p w14:paraId="6D40126B" w14:textId="27F571B3" w:rsidR="007A7D2F" w:rsidRPr="00E03CA5" w:rsidRDefault="007A7D2F" w:rsidP="007A7D2F">
            <w:pPr>
              <w:spacing w:after="0" w:line="240" w:lineRule="auto"/>
              <w:rPr>
                <w:rFonts w:asciiTheme="majorHAnsi" w:hAnsiTheme="majorHAnsi" w:cstheme="majorBidi"/>
                <w:sz w:val="20"/>
                <w:szCs w:val="20"/>
                <w:lang w:val="en-US"/>
              </w:rPr>
            </w:pPr>
            <w:r w:rsidRPr="00E03CA5">
              <w:rPr>
                <w:rFonts w:asciiTheme="majorHAnsi" w:hAnsiTheme="majorHAnsi" w:cstheme="majorBidi"/>
                <w:sz w:val="20"/>
                <w:szCs w:val="20"/>
                <w:lang w:val="en-US"/>
              </w:rPr>
              <w:t>English for Research and Projects</w:t>
            </w:r>
          </w:p>
        </w:tc>
        <w:tc>
          <w:tcPr>
            <w:tcW w:w="611" w:type="pct"/>
            <w:tcBorders>
              <w:bottom w:val="single" w:sz="4" w:space="0" w:color="auto"/>
            </w:tcBorders>
            <w:vAlign w:val="center"/>
          </w:tcPr>
          <w:p w14:paraId="4E0F82E3" w14:textId="0E17B60C" w:rsidR="007A7D2F" w:rsidRPr="004908D1" w:rsidRDefault="007A7D2F" w:rsidP="007A7D2F">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22h30</w:t>
            </w:r>
          </w:p>
        </w:tc>
        <w:tc>
          <w:tcPr>
            <w:tcW w:w="361" w:type="pct"/>
            <w:tcBorders>
              <w:bottom w:val="single" w:sz="4" w:space="0" w:color="auto"/>
            </w:tcBorders>
            <w:vAlign w:val="center"/>
          </w:tcPr>
          <w:p w14:paraId="441D2D95" w14:textId="3EAFB1EB" w:rsidR="007A7D2F" w:rsidRPr="004908D1" w:rsidRDefault="007A7D2F" w:rsidP="007A7D2F">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293" w:type="pct"/>
            <w:tcBorders>
              <w:bottom w:val="single" w:sz="4" w:space="0" w:color="auto"/>
            </w:tcBorders>
            <w:vAlign w:val="center"/>
          </w:tcPr>
          <w:p w14:paraId="2E6A9548" w14:textId="754949C0" w:rsidR="007A7D2F" w:rsidRPr="004908D1" w:rsidRDefault="007A7D2F" w:rsidP="007A7D2F">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1h30</w:t>
            </w:r>
          </w:p>
        </w:tc>
        <w:tc>
          <w:tcPr>
            <w:tcW w:w="293" w:type="pct"/>
            <w:tcBorders>
              <w:bottom w:val="single" w:sz="4" w:space="0" w:color="auto"/>
            </w:tcBorders>
            <w:vAlign w:val="center"/>
          </w:tcPr>
          <w:p w14:paraId="49EDB110" w14:textId="179F5299" w:rsidR="007A7D2F" w:rsidRPr="004908D1" w:rsidRDefault="007A7D2F" w:rsidP="007A7D2F">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w:t>
            </w:r>
          </w:p>
        </w:tc>
        <w:tc>
          <w:tcPr>
            <w:tcW w:w="395" w:type="pct"/>
            <w:tcBorders>
              <w:bottom w:val="single" w:sz="4" w:space="0" w:color="auto"/>
            </w:tcBorders>
            <w:vAlign w:val="center"/>
          </w:tcPr>
          <w:p w14:paraId="3EAE9EB6" w14:textId="56307732" w:rsidR="007A7D2F" w:rsidRPr="004908D1" w:rsidRDefault="007A7D2F" w:rsidP="007A7D2F">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2h30</w:t>
            </w:r>
          </w:p>
        </w:tc>
        <w:tc>
          <w:tcPr>
            <w:tcW w:w="202" w:type="pct"/>
            <w:tcBorders>
              <w:bottom w:val="single" w:sz="4" w:space="0" w:color="auto"/>
            </w:tcBorders>
            <w:vAlign w:val="center"/>
          </w:tcPr>
          <w:p w14:paraId="4C0B752C" w14:textId="1C599B2C" w:rsidR="007A7D2F" w:rsidRPr="004908D1" w:rsidRDefault="007A7D2F" w:rsidP="007A7D2F">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w:t>
            </w:r>
          </w:p>
        </w:tc>
        <w:tc>
          <w:tcPr>
            <w:tcW w:w="275" w:type="pct"/>
            <w:tcBorders>
              <w:bottom w:val="single" w:sz="4" w:space="0" w:color="auto"/>
            </w:tcBorders>
            <w:vAlign w:val="center"/>
          </w:tcPr>
          <w:p w14:paraId="6E9AF6A4" w14:textId="34A2B0F1" w:rsidR="007A7D2F" w:rsidRPr="004908D1" w:rsidRDefault="007A7D2F" w:rsidP="007A7D2F">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1</w:t>
            </w:r>
          </w:p>
        </w:tc>
        <w:tc>
          <w:tcPr>
            <w:tcW w:w="409" w:type="pct"/>
            <w:tcBorders>
              <w:bottom w:val="single" w:sz="4" w:space="0" w:color="auto"/>
            </w:tcBorders>
            <w:vAlign w:val="center"/>
          </w:tcPr>
          <w:p w14:paraId="49F4F3BA" w14:textId="606ACBBD" w:rsidR="007A7D2F" w:rsidRPr="004908D1" w:rsidRDefault="007A7D2F" w:rsidP="007A7D2F">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60 %</w:t>
            </w:r>
          </w:p>
        </w:tc>
        <w:tc>
          <w:tcPr>
            <w:tcW w:w="286" w:type="pct"/>
            <w:tcBorders>
              <w:bottom w:val="single" w:sz="4" w:space="0" w:color="auto"/>
            </w:tcBorders>
            <w:vAlign w:val="center"/>
          </w:tcPr>
          <w:p w14:paraId="5537140A" w14:textId="7C1708B8" w:rsidR="007A7D2F" w:rsidRPr="004908D1" w:rsidRDefault="007A7D2F" w:rsidP="007A7D2F">
            <w:pPr>
              <w:spacing w:after="0" w:line="240" w:lineRule="auto"/>
              <w:jc w:val="center"/>
              <w:rPr>
                <w:rFonts w:asciiTheme="majorHAnsi" w:hAnsiTheme="majorHAnsi" w:cstheme="majorBidi"/>
                <w:sz w:val="20"/>
                <w:szCs w:val="20"/>
                <w:lang w:val="en-US"/>
              </w:rPr>
            </w:pPr>
            <w:r w:rsidRPr="004908D1">
              <w:rPr>
                <w:rFonts w:asciiTheme="majorHAnsi" w:hAnsiTheme="majorHAnsi" w:cstheme="majorBidi"/>
                <w:sz w:val="20"/>
                <w:szCs w:val="20"/>
                <w:lang w:val="en-US"/>
              </w:rPr>
              <w:t>40 %</w:t>
            </w:r>
          </w:p>
        </w:tc>
      </w:tr>
      <w:tr w:rsidR="007A7D2F" w:rsidRPr="004908D1" w14:paraId="46FD11C9" w14:textId="77777777" w:rsidTr="002F365F">
        <w:trPr>
          <w:cantSplit/>
          <w:trHeight w:val="370"/>
        </w:trPr>
        <w:tc>
          <w:tcPr>
            <w:tcW w:w="1875" w:type="pct"/>
            <w:tcBorders>
              <w:bottom w:val="double" w:sz="4" w:space="0" w:color="auto"/>
            </w:tcBorders>
            <w:shd w:val="clear" w:color="auto" w:fill="C2D69B" w:themeFill="accent3" w:themeFillTint="99"/>
            <w:vAlign w:val="center"/>
            <w:hideMark/>
          </w:tcPr>
          <w:p w14:paraId="7D497B78" w14:textId="21B0E500" w:rsidR="007A7D2F" w:rsidRPr="004908D1" w:rsidRDefault="007A7D2F" w:rsidP="007A7D2F">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Total Semester 5</w:t>
            </w:r>
          </w:p>
        </w:tc>
        <w:tc>
          <w:tcPr>
            <w:tcW w:w="611" w:type="pct"/>
            <w:tcBorders>
              <w:bottom w:val="double" w:sz="4" w:space="0" w:color="auto"/>
            </w:tcBorders>
            <w:shd w:val="clear" w:color="auto" w:fill="C2D69B" w:themeFill="accent3" w:themeFillTint="99"/>
            <w:vAlign w:val="center"/>
            <w:hideMark/>
          </w:tcPr>
          <w:p w14:paraId="071292BF" w14:textId="77777777" w:rsidR="007A7D2F" w:rsidRPr="004908D1" w:rsidRDefault="007A7D2F" w:rsidP="007A7D2F">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375h00</w:t>
            </w:r>
          </w:p>
        </w:tc>
        <w:tc>
          <w:tcPr>
            <w:tcW w:w="361" w:type="pct"/>
            <w:tcBorders>
              <w:bottom w:val="double" w:sz="4" w:space="0" w:color="auto"/>
            </w:tcBorders>
            <w:shd w:val="clear" w:color="auto" w:fill="C2D69B" w:themeFill="accent3" w:themeFillTint="99"/>
            <w:vAlign w:val="center"/>
            <w:hideMark/>
          </w:tcPr>
          <w:p w14:paraId="6E946F71" w14:textId="65D1327A" w:rsidR="007A7D2F" w:rsidRPr="004908D1" w:rsidRDefault="007A7D2F" w:rsidP="007A7D2F">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112h30</w:t>
            </w:r>
          </w:p>
        </w:tc>
        <w:tc>
          <w:tcPr>
            <w:tcW w:w="293" w:type="pct"/>
            <w:tcBorders>
              <w:bottom w:val="double" w:sz="4" w:space="0" w:color="auto"/>
            </w:tcBorders>
            <w:shd w:val="clear" w:color="auto" w:fill="C2D69B" w:themeFill="accent3" w:themeFillTint="99"/>
            <w:vAlign w:val="center"/>
            <w:hideMark/>
          </w:tcPr>
          <w:p w14:paraId="4F843BE2" w14:textId="553B1129" w:rsidR="007A7D2F" w:rsidRPr="004908D1" w:rsidRDefault="007A7D2F" w:rsidP="007A7D2F">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112h30</w:t>
            </w:r>
          </w:p>
        </w:tc>
        <w:tc>
          <w:tcPr>
            <w:tcW w:w="293" w:type="pct"/>
            <w:tcBorders>
              <w:bottom w:val="double" w:sz="4" w:space="0" w:color="auto"/>
            </w:tcBorders>
            <w:shd w:val="clear" w:color="auto" w:fill="C2D69B" w:themeFill="accent3" w:themeFillTint="99"/>
            <w:vAlign w:val="center"/>
            <w:hideMark/>
          </w:tcPr>
          <w:p w14:paraId="1EFA346E" w14:textId="77777777" w:rsidR="007A7D2F" w:rsidRPr="004908D1" w:rsidRDefault="007A7D2F" w:rsidP="007A7D2F">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150h00</w:t>
            </w:r>
          </w:p>
        </w:tc>
        <w:tc>
          <w:tcPr>
            <w:tcW w:w="395" w:type="pct"/>
            <w:tcBorders>
              <w:bottom w:val="double" w:sz="4" w:space="0" w:color="auto"/>
            </w:tcBorders>
            <w:shd w:val="clear" w:color="auto" w:fill="C2D69B" w:themeFill="accent3" w:themeFillTint="99"/>
            <w:vAlign w:val="center"/>
            <w:hideMark/>
          </w:tcPr>
          <w:p w14:paraId="7FBA25F1" w14:textId="77777777" w:rsidR="007A7D2F" w:rsidRPr="004908D1" w:rsidRDefault="007A7D2F" w:rsidP="007A7D2F">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375h00</w:t>
            </w:r>
          </w:p>
        </w:tc>
        <w:tc>
          <w:tcPr>
            <w:tcW w:w="202" w:type="pct"/>
            <w:tcBorders>
              <w:bottom w:val="double" w:sz="4" w:space="0" w:color="auto"/>
            </w:tcBorders>
            <w:shd w:val="clear" w:color="auto" w:fill="C2D69B" w:themeFill="accent3" w:themeFillTint="99"/>
            <w:vAlign w:val="center"/>
            <w:hideMark/>
          </w:tcPr>
          <w:p w14:paraId="234E816B" w14:textId="77777777" w:rsidR="007A7D2F" w:rsidRPr="004908D1" w:rsidRDefault="007A7D2F" w:rsidP="007A7D2F">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17</w:t>
            </w:r>
          </w:p>
        </w:tc>
        <w:tc>
          <w:tcPr>
            <w:tcW w:w="275" w:type="pct"/>
            <w:tcBorders>
              <w:bottom w:val="double" w:sz="4" w:space="0" w:color="auto"/>
            </w:tcBorders>
            <w:shd w:val="clear" w:color="auto" w:fill="C2D69B" w:themeFill="accent3" w:themeFillTint="99"/>
            <w:vAlign w:val="center"/>
            <w:hideMark/>
          </w:tcPr>
          <w:p w14:paraId="15C7AAE2" w14:textId="77777777" w:rsidR="007A7D2F" w:rsidRPr="004908D1" w:rsidRDefault="007A7D2F" w:rsidP="007A7D2F">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30</w:t>
            </w:r>
          </w:p>
        </w:tc>
        <w:tc>
          <w:tcPr>
            <w:tcW w:w="409" w:type="pct"/>
            <w:tcBorders>
              <w:bottom w:val="double" w:sz="4" w:space="0" w:color="auto"/>
            </w:tcBorders>
            <w:shd w:val="clear" w:color="auto" w:fill="C2D69B" w:themeFill="accent3" w:themeFillTint="99"/>
            <w:vAlign w:val="center"/>
          </w:tcPr>
          <w:p w14:paraId="27F35EBE" w14:textId="77777777" w:rsidR="007A7D2F" w:rsidRPr="004908D1" w:rsidRDefault="007A7D2F" w:rsidP="007A7D2F">
            <w:pPr>
              <w:spacing w:after="0" w:line="240" w:lineRule="auto"/>
              <w:jc w:val="center"/>
              <w:rPr>
                <w:rFonts w:asciiTheme="majorHAnsi" w:hAnsiTheme="majorHAnsi" w:cstheme="majorBidi"/>
                <w:b/>
                <w:sz w:val="20"/>
                <w:szCs w:val="20"/>
                <w:lang w:val="en-US"/>
              </w:rPr>
            </w:pPr>
          </w:p>
        </w:tc>
        <w:tc>
          <w:tcPr>
            <w:tcW w:w="286" w:type="pct"/>
            <w:tcBorders>
              <w:bottom w:val="double" w:sz="4" w:space="0" w:color="auto"/>
            </w:tcBorders>
            <w:shd w:val="clear" w:color="auto" w:fill="C2D69B" w:themeFill="accent3" w:themeFillTint="99"/>
            <w:vAlign w:val="center"/>
          </w:tcPr>
          <w:p w14:paraId="3E86732B" w14:textId="77777777" w:rsidR="007A7D2F" w:rsidRPr="004908D1" w:rsidRDefault="007A7D2F" w:rsidP="007A7D2F">
            <w:pPr>
              <w:spacing w:after="0" w:line="240" w:lineRule="auto"/>
              <w:jc w:val="center"/>
              <w:rPr>
                <w:rFonts w:asciiTheme="majorHAnsi" w:hAnsiTheme="majorHAnsi" w:cstheme="majorBidi"/>
                <w:b/>
                <w:sz w:val="20"/>
                <w:szCs w:val="20"/>
                <w:lang w:val="en-US"/>
              </w:rPr>
            </w:pPr>
          </w:p>
        </w:tc>
      </w:tr>
    </w:tbl>
    <w:p w14:paraId="75A02BB3" w14:textId="77777777" w:rsidR="00262249" w:rsidRPr="004908D1" w:rsidRDefault="00262249" w:rsidP="00D46C9A">
      <w:pPr>
        <w:pStyle w:val="Header"/>
        <w:tabs>
          <w:tab w:val="clear" w:pos="4536"/>
          <w:tab w:val="clear" w:pos="9072"/>
        </w:tabs>
        <w:rPr>
          <w:rFonts w:asciiTheme="majorHAnsi" w:hAnsiTheme="majorHAnsi" w:cstheme="majorBidi"/>
          <w:b/>
          <w:sz w:val="28"/>
          <w:szCs w:val="28"/>
          <w:lang w:val="en-US"/>
        </w:rPr>
      </w:pPr>
    </w:p>
    <w:p w14:paraId="1CB97082" w14:textId="77777777" w:rsidR="005B7A6A" w:rsidRPr="004908D1" w:rsidRDefault="005B7A6A">
      <w:pPr>
        <w:pStyle w:val="Header"/>
        <w:numPr>
          <w:ilvl w:val="0"/>
          <w:numId w:val="6"/>
        </w:numPr>
        <w:tabs>
          <w:tab w:val="clear" w:pos="4536"/>
          <w:tab w:val="clear" w:pos="9072"/>
        </w:tabs>
        <w:rPr>
          <w:rFonts w:asciiTheme="majorHAnsi" w:hAnsiTheme="majorHAnsi" w:cstheme="majorBidi"/>
          <w:b/>
          <w:sz w:val="28"/>
          <w:szCs w:val="28"/>
          <w:lang w:val="en-US"/>
        </w:rPr>
      </w:pPr>
      <w:r w:rsidRPr="004908D1">
        <w:rPr>
          <w:rFonts w:asciiTheme="majorHAnsi" w:hAnsiTheme="majorHAnsi" w:cstheme="majorBidi"/>
          <w:b/>
          <w:sz w:val="28"/>
          <w:szCs w:val="28"/>
          <w:lang w:val="en-US"/>
        </w:rPr>
        <w:t>SEMESTRE 6</w:t>
      </w:r>
    </w:p>
    <w:p w14:paraId="111DF615" w14:textId="77777777" w:rsidR="00262249" w:rsidRPr="004908D1" w:rsidRDefault="00262249" w:rsidP="00262249">
      <w:pPr>
        <w:pStyle w:val="Header"/>
        <w:tabs>
          <w:tab w:val="clear" w:pos="4536"/>
          <w:tab w:val="clear" w:pos="9072"/>
        </w:tabs>
        <w:rPr>
          <w:rFonts w:asciiTheme="majorHAnsi" w:hAnsiTheme="majorHAnsi" w:cstheme="majorBidi"/>
          <w:b/>
          <w:sz w:val="28"/>
          <w:szCs w:val="28"/>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306"/>
        <w:gridCol w:w="533"/>
        <w:gridCol w:w="1089"/>
        <w:gridCol w:w="2006"/>
        <w:gridCol w:w="1165"/>
        <w:gridCol w:w="673"/>
        <w:gridCol w:w="612"/>
        <w:gridCol w:w="818"/>
        <w:gridCol w:w="1191"/>
        <w:gridCol w:w="2167"/>
      </w:tblGrid>
      <w:tr w:rsidR="00F44052" w:rsidRPr="004908D1" w14:paraId="2237BE42" w14:textId="77777777" w:rsidTr="00DF507C">
        <w:trPr>
          <w:cantSplit/>
          <w:trHeight w:val="806"/>
          <w:jc w:val="center"/>
        </w:trPr>
        <w:tc>
          <w:tcPr>
            <w:tcW w:w="1479" w:type="pct"/>
            <w:vMerge w:val="restart"/>
            <w:tcBorders>
              <w:top w:val="single" w:sz="4" w:space="0" w:color="auto"/>
            </w:tcBorders>
            <w:shd w:val="clear" w:color="auto" w:fill="C2D69B" w:themeFill="accent3" w:themeFillTint="99"/>
            <w:vAlign w:val="center"/>
          </w:tcPr>
          <w:p w14:paraId="457648B6" w14:textId="54BA40DB" w:rsidR="00F44052" w:rsidRPr="004908D1" w:rsidRDefault="00F44052" w:rsidP="00F44052">
            <w:pPr>
              <w:spacing w:after="0" w:line="240" w:lineRule="auto"/>
              <w:rPr>
                <w:rFonts w:asciiTheme="majorHAnsi" w:hAnsiTheme="majorHAnsi" w:cstheme="majorBidi"/>
                <w:b/>
                <w:sz w:val="20"/>
                <w:szCs w:val="20"/>
                <w:lang w:val="en-US"/>
              </w:rPr>
            </w:pPr>
            <w:r w:rsidRPr="004908D1">
              <w:rPr>
                <w:rFonts w:asciiTheme="majorHAnsi" w:hAnsiTheme="majorHAnsi" w:cstheme="majorBidi"/>
                <w:b/>
                <w:sz w:val="20"/>
                <w:szCs w:val="20"/>
                <w:lang w:val="en-US"/>
              </w:rPr>
              <w:t>Teaching Unit</w:t>
            </w:r>
          </w:p>
        </w:tc>
        <w:tc>
          <w:tcPr>
            <w:tcW w:w="183" w:type="pct"/>
            <w:vMerge w:val="restart"/>
            <w:tcBorders>
              <w:top w:val="single" w:sz="4" w:space="0" w:color="auto"/>
            </w:tcBorders>
            <w:shd w:val="clear" w:color="auto" w:fill="C2D69B" w:themeFill="accent3" w:themeFillTint="99"/>
            <w:vAlign w:val="center"/>
          </w:tcPr>
          <w:p w14:paraId="65D05A16" w14:textId="27415FFD"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SW</w:t>
            </w:r>
          </w:p>
        </w:tc>
        <w:tc>
          <w:tcPr>
            <w:tcW w:w="1694" w:type="pct"/>
            <w:gridSpan w:val="4"/>
            <w:tcBorders>
              <w:top w:val="single" w:sz="4" w:space="0" w:color="auto"/>
            </w:tcBorders>
            <w:shd w:val="clear" w:color="auto" w:fill="C2D69B" w:themeFill="accent3" w:themeFillTint="99"/>
            <w:vAlign w:val="center"/>
          </w:tcPr>
          <w:p w14:paraId="051CF462" w14:textId="274F33DC"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Weekly Contact Hours</w:t>
            </w:r>
          </w:p>
        </w:tc>
        <w:tc>
          <w:tcPr>
            <w:tcW w:w="210" w:type="pct"/>
            <w:vMerge w:val="restart"/>
            <w:tcBorders>
              <w:top w:val="single" w:sz="4" w:space="0" w:color="auto"/>
            </w:tcBorders>
            <w:shd w:val="clear" w:color="auto" w:fill="C2D69B" w:themeFill="accent3" w:themeFillTint="99"/>
            <w:vAlign w:val="center"/>
          </w:tcPr>
          <w:p w14:paraId="42D806C7" w14:textId="24BB1685" w:rsidR="00F44052" w:rsidRPr="004908D1" w:rsidRDefault="00F44052" w:rsidP="00F44052">
            <w:pPr>
              <w:spacing w:after="0" w:line="240" w:lineRule="auto"/>
              <w:jc w:val="center"/>
              <w:rPr>
                <w:rFonts w:asciiTheme="majorHAnsi" w:hAnsiTheme="majorHAnsi" w:cstheme="majorBidi"/>
                <w:b/>
                <w:sz w:val="20"/>
                <w:szCs w:val="20"/>
                <w:lang w:val="en-US"/>
              </w:rPr>
            </w:pPr>
            <w:proofErr w:type="spellStart"/>
            <w:r w:rsidRPr="004908D1">
              <w:rPr>
                <w:rFonts w:asciiTheme="majorHAnsi" w:hAnsiTheme="majorHAnsi" w:cstheme="majorBidi"/>
                <w:b/>
                <w:sz w:val="20"/>
                <w:szCs w:val="20"/>
                <w:lang w:val="en-US"/>
              </w:rPr>
              <w:t>Coef</w:t>
            </w:r>
            <w:proofErr w:type="spellEnd"/>
          </w:p>
        </w:tc>
        <w:tc>
          <w:tcPr>
            <w:tcW w:w="281" w:type="pct"/>
            <w:vMerge w:val="restart"/>
            <w:tcBorders>
              <w:top w:val="single" w:sz="4" w:space="0" w:color="auto"/>
            </w:tcBorders>
            <w:shd w:val="clear" w:color="auto" w:fill="C2D69B" w:themeFill="accent3" w:themeFillTint="99"/>
            <w:vAlign w:val="center"/>
          </w:tcPr>
          <w:p w14:paraId="7488DC74" w14:textId="32CB09D8"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Credits</w:t>
            </w:r>
          </w:p>
        </w:tc>
        <w:tc>
          <w:tcPr>
            <w:tcW w:w="1153" w:type="pct"/>
            <w:gridSpan w:val="2"/>
            <w:tcBorders>
              <w:top w:val="single" w:sz="4" w:space="0" w:color="auto"/>
            </w:tcBorders>
            <w:shd w:val="clear" w:color="auto" w:fill="C2D69B" w:themeFill="accent3" w:themeFillTint="99"/>
            <w:vAlign w:val="center"/>
          </w:tcPr>
          <w:p w14:paraId="417E3804" w14:textId="49FBD894"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Assessment Method</w:t>
            </w:r>
          </w:p>
        </w:tc>
      </w:tr>
      <w:tr w:rsidR="00F44052" w:rsidRPr="004908D1" w14:paraId="0E1BE4ED" w14:textId="77777777" w:rsidTr="00DF507C">
        <w:trPr>
          <w:cantSplit/>
          <w:trHeight w:val="806"/>
          <w:jc w:val="center"/>
        </w:trPr>
        <w:tc>
          <w:tcPr>
            <w:tcW w:w="1479" w:type="pct"/>
            <w:vMerge/>
            <w:tcBorders>
              <w:bottom w:val="double" w:sz="4" w:space="0" w:color="auto"/>
            </w:tcBorders>
            <w:shd w:val="clear" w:color="auto" w:fill="C2D69B" w:themeFill="accent3" w:themeFillTint="99"/>
            <w:vAlign w:val="center"/>
          </w:tcPr>
          <w:p w14:paraId="4F8AA46C" w14:textId="77777777" w:rsidR="00F44052" w:rsidRPr="004908D1" w:rsidRDefault="00F44052" w:rsidP="00F44052">
            <w:pPr>
              <w:spacing w:after="0" w:line="240" w:lineRule="auto"/>
              <w:rPr>
                <w:rFonts w:asciiTheme="majorHAnsi" w:hAnsiTheme="majorHAnsi" w:cstheme="majorBidi"/>
                <w:sz w:val="20"/>
                <w:szCs w:val="20"/>
                <w:lang w:val="en-US"/>
              </w:rPr>
            </w:pPr>
          </w:p>
        </w:tc>
        <w:tc>
          <w:tcPr>
            <w:tcW w:w="183" w:type="pct"/>
            <w:vMerge/>
            <w:tcBorders>
              <w:bottom w:val="double" w:sz="4" w:space="0" w:color="auto"/>
            </w:tcBorders>
            <w:shd w:val="clear" w:color="auto" w:fill="C2D69B" w:themeFill="accent3" w:themeFillTint="99"/>
            <w:vAlign w:val="center"/>
          </w:tcPr>
          <w:p w14:paraId="14D290CA" w14:textId="77777777" w:rsidR="00F44052" w:rsidRPr="004908D1" w:rsidRDefault="00F44052" w:rsidP="00F44052">
            <w:pPr>
              <w:spacing w:after="0" w:line="240" w:lineRule="auto"/>
              <w:jc w:val="center"/>
              <w:rPr>
                <w:rFonts w:asciiTheme="majorHAnsi" w:hAnsiTheme="majorHAnsi" w:cstheme="majorBidi"/>
                <w:b/>
                <w:bCs/>
                <w:sz w:val="20"/>
                <w:szCs w:val="20"/>
                <w:lang w:val="en-US"/>
              </w:rPr>
            </w:pPr>
          </w:p>
        </w:tc>
        <w:tc>
          <w:tcPr>
            <w:tcW w:w="374" w:type="pct"/>
            <w:tcBorders>
              <w:bottom w:val="double" w:sz="4" w:space="0" w:color="auto"/>
            </w:tcBorders>
            <w:shd w:val="clear" w:color="auto" w:fill="C2D69B" w:themeFill="accent3" w:themeFillTint="99"/>
            <w:vAlign w:val="center"/>
          </w:tcPr>
          <w:p w14:paraId="6D0948C8" w14:textId="0A89B05A"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Seminar</w:t>
            </w:r>
          </w:p>
        </w:tc>
        <w:tc>
          <w:tcPr>
            <w:tcW w:w="689" w:type="pct"/>
            <w:tcBorders>
              <w:bottom w:val="double" w:sz="4" w:space="0" w:color="auto"/>
            </w:tcBorders>
            <w:shd w:val="clear" w:color="auto" w:fill="C2D69B" w:themeFill="accent3" w:themeFillTint="99"/>
            <w:vAlign w:val="center"/>
          </w:tcPr>
          <w:p w14:paraId="183A11BA" w14:textId="668F216C"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Internship</w:t>
            </w:r>
          </w:p>
        </w:tc>
        <w:tc>
          <w:tcPr>
            <w:tcW w:w="400" w:type="pct"/>
            <w:tcBorders>
              <w:bottom w:val="double" w:sz="4" w:space="0" w:color="auto"/>
            </w:tcBorders>
            <w:shd w:val="clear" w:color="auto" w:fill="C2D69B" w:themeFill="accent3" w:themeFillTint="99"/>
            <w:vAlign w:val="center"/>
          </w:tcPr>
          <w:p w14:paraId="06C6C3CC" w14:textId="5176220D"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Self-Study</w:t>
            </w:r>
          </w:p>
        </w:tc>
        <w:tc>
          <w:tcPr>
            <w:tcW w:w="230" w:type="pct"/>
            <w:tcBorders>
              <w:bottom w:val="double" w:sz="4" w:space="0" w:color="auto"/>
            </w:tcBorders>
            <w:shd w:val="clear" w:color="auto" w:fill="C2D69B" w:themeFill="accent3" w:themeFillTint="99"/>
            <w:vAlign w:val="center"/>
          </w:tcPr>
          <w:p w14:paraId="12521791" w14:textId="790A2218"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Other</w:t>
            </w:r>
          </w:p>
        </w:tc>
        <w:tc>
          <w:tcPr>
            <w:tcW w:w="210" w:type="pct"/>
            <w:vMerge/>
            <w:tcBorders>
              <w:bottom w:val="double" w:sz="4" w:space="0" w:color="auto"/>
            </w:tcBorders>
            <w:shd w:val="clear" w:color="auto" w:fill="C2D69B" w:themeFill="accent3" w:themeFillTint="99"/>
            <w:vAlign w:val="center"/>
          </w:tcPr>
          <w:p w14:paraId="725EE0D3"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281" w:type="pct"/>
            <w:vMerge/>
            <w:tcBorders>
              <w:bottom w:val="double" w:sz="4" w:space="0" w:color="auto"/>
            </w:tcBorders>
            <w:shd w:val="clear" w:color="auto" w:fill="C2D69B" w:themeFill="accent3" w:themeFillTint="99"/>
            <w:vAlign w:val="center"/>
          </w:tcPr>
          <w:p w14:paraId="3CE405F9" w14:textId="77777777" w:rsidR="00F44052" w:rsidRPr="004908D1" w:rsidRDefault="00F44052" w:rsidP="00F44052">
            <w:pPr>
              <w:spacing w:after="0" w:line="240" w:lineRule="auto"/>
              <w:jc w:val="center"/>
              <w:rPr>
                <w:rFonts w:asciiTheme="majorHAnsi" w:hAnsiTheme="majorHAnsi" w:cstheme="majorBidi"/>
                <w:b/>
                <w:sz w:val="20"/>
                <w:szCs w:val="20"/>
                <w:lang w:val="en-US"/>
              </w:rPr>
            </w:pPr>
          </w:p>
        </w:tc>
        <w:tc>
          <w:tcPr>
            <w:tcW w:w="409" w:type="pct"/>
            <w:tcBorders>
              <w:bottom w:val="double" w:sz="4" w:space="0" w:color="auto"/>
            </w:tcBorders>
            <w:shd w:val="clear" w:color="auto" w:fill="C2D69B" w:themeFill="accent3" w:themeFillTint="99"/>
            <w:vAlign w:val="center"/>
          </w:tcPr>
          <w:p w14:paraId="12C5FD19" w14:textId="6BD75EE6"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Continuous</w:t>
            </w:r>
          </w:p>
        </w:tc>
        <w:tc>
          <w:tcPr>
            <w:tcW w:w="744" w:type="pct"/>
            <w:tcBorders>
              <w:bottom w:val="double" w:sz="4" w:space="0" w:color="auto"/>
            </w:tcBorders>
            <w:shd w:val="clear" w:color="auto" w:fill="C2D69B" w:themeFill="accent3" w:themeFillTint="99"/>
            <w:vAlign w:val="center"/>
          </w:tcPr>
          <w:p w14:paraId="508B612D" w14:textId="52D0EFE1"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Project Defense</w:t>
            </w:r>
          </w:p>
        </w:tc>
      </w:tr>
      <w:tr w:rsidR="00F44052" w:rsidRPr="004908D1" w14:paraId="73DE5431" w14:textId="77777777" w:rsidTr="00DF507C">
        <w:trPr>
          <w:cantSplit/>
          <w:trHeight w:val="427"/>
          <w:jc w:val="center"/>
        </w:trPr>
        <w:tc>
          <w:tcPr>
            <w:tcW w:w="1479" w:type="pct"/>
            <w:tcBorders>
              <w:top w:val="double" w:sz="4" w:space="0" w:color="auto"/>
            </w:tcBorders>
            <w:shd w:val="clear" w:color="auto" w:fill="D6E3BC" w:themeFill="accent3" w:themeFillTint="66"/>
            <w:vAlign w:val="center"/>
          </w:tcPr>
          <w:p w14:paraId="5F2A08F3" w14:textId="7001AB41" w:rsidR="00F44052" w:rsidRPr="004908D1" w:rsidRDefault="00F44052"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Core Teaching Unit</w:t>
            </w:r>
          </w:p>
        </w:tc>
        <w:tc>
          <w:tcPr>
            <w:tcW w:w="1877" w:type="pct"/>
            <w:gridSpan w:val="5"/>
            <w:tcBorders>
              <w:top w:val="double" w:sz="4" w:space="0" w:color="auto"/>
            </w:tcBorders>
            <w:shd w:val="clear" w:color="auto" w:fill="D6E3BC" w:themeFill="accent3" w:themeFillTint="66"/>
            <w:vAlign w:val="center"/>
          </w:tcPr>
          <w:p w14:paraId="6AA63C99" w14:textId="77777777" w:rsidR="00F44052" w:rsidRPr="004908D1" w:rsidRDefault="00F44052" w:rsidP="00F44052">
            <w:pPr>
              <w:spacing w:after="0" w:line="240" w:lineRule="auto"/>
              <w:jc w:val="center"/>
              <w:rPr>
                <w:rFonts w:asciiTheme="majorHAnsi" w:hAnsiTheme="majorHAnsi" w:cstheme="majorBidi"/>
                <w:bCs/>
                <w:sz w:val="20"/>
                <w:szCs w:val="20"/>
                <w:lang w:val="en-US"/>
              </w:rPr>
            </w:pPr>
          </w:p>
        </w:tc>
        <w:tc>
          <w:tcPr>
            <w:tcW w:w="210" w:type="pct"/>
            <w:tcBorders>
              <w:top w:val="double" w:sz="4" w:space="0" w:color="auto"/>
            </w:tcBorders>
            <w:shd w:val="clear" w:color="auto" w:fill="D6E3BC" w:themeFill="accent3" w:themeFillTint="66"/>
            <w:vAlign w:val="center"/>
          </w:tcPr>
          <w:p w14:paraId="066FB01F" w14:textId="77777777" w:rsidR="00F44052" w:rsidRPr="004908D1" w:rsidRDefault="00F44052" w:rsidP="00F44052">
            <w:pPr>
              <w:spacing w:after="0" w:line="240" w:lineRule="auto"/>
              <w:jc w:val="center"/>
              <w:rPr>
                <w:rFonts w:asciiTheme="majorHAnsi" w:hAnsiTheme="majorHAnsi" w:cstheme="majorBidi"/>
                <w:bCs/>
                <w:sz w:val="20"/>
                <w:szCs w:val="20"/>
                <w:lang w:val="en-US"/>
              </w:rPr>
            </w:pPr>
          </w:p>
        </w:tc>
        <w:tc>
          <w:tcPr>
            <w:tcW w:w="281" w:type="pct"/>
            <w:tcBorders>
              <w:top w:val="double" w:sz="4" w:space="0" w:color="auto"/>
            </w:tcBorders>
            <w:shd w:val="clear" w:color="auto" w:fill="D6E3BC" w:themeFill="accent3" w:themeFillTint="66"/>
            <w:vAlign w:val="center"/>
          </w:tcPr>
          <w:p w14:paraId="05C45661" w14:textId="77777777" w:rsidR="00F44052" w:rsidRPr="004908D1" w:rsidRDefault="00F44052" w:rsidP="00F44052">
            <w:pPr>
              <w:spacing w:after="0" w:line="240" w:lineRule="auto"/>
              <w:jc w:val="center"/>
              <w:rPr>
                <w:rFonts w:asciiTheme="majorHAnsi" w:hAnsiTheme="majorHAnsi" w:cstheme="majorBidi"/>
                <w:bCs/>
                <w:sz w:val="20"/>
                <w:szCs w:val="20"/>
                <w:lang w:val="en-US"/>
              </w:rPr>
            </w:pPr>
          </w:p>
        </w:tc>
        <w:tc>
          <w:tcPr>
            <w:tcW w:w="409" w:type="pct"/>
            <w:tcBorders>
              <w:top w:val="double" w:sz="4" w:space="0" w:color="auto"/>
            </w:tcBorders>
            <w:shd w:val="clear" w:color="auto" w:fill="D6E3BC" w:themeFill="accent3" w:themeFillTint="66"/>
            <w:vAlign w:val="center"/>
          </w:tcPr>
          <w:p w14:paraId="583274CB" w14:textId="77777777" w:rsidR="00F44052" w:rsidRPr="004908D1" w:rsidRDefault="00F44052" w:rsidP="00F44052">
            <w:pPr>
              <w:spacing w:after="0" w:line="240" w:lineRule="auto"/>
              <w:jc w:val="center"/>
              <w:rPr>
                <w:rFonts w:asciiTheme="majorHAnsi" w:hAnsiTheme="majorHAnsi" w:cstheme="majorBidi"/>
                <w:bCs/>
                <w:sz w:val="20"/>
                <w:szCs w:val="20"/>
                <w:lang w:val="en-US"/>
              </w:rPr>
            </w:pPr>
          </w:p>
        </w:tc>
        <w:tc>
          <w:tcPr>
            <w:tcW w:w="744" w:type="pct"/>
            <w:tcBorders>
              <w:top w:val="double" w:sz="4" w:space="0" w:color="auto"/>
            </w:tcBorders>
            <w:shd w:val="clear" w:color="auto" w:fill="D6E3BC" w:themeFill="accent3" w:themeFillTint="66"/>
            <w:vAlign w:val="center"/>
          </w:tcPr>
          <w:p w14:paraId="22B77A5F" w14:textId="77777777" w:rsidR="00F44052" w:rsidRPr="004908D1" w:rsidRDefault="00F44052" w:rsidP="00F44052">
            <w:pPr>
              <w:spacing w:after="0" w:line="240" w:lineRule="auto"/>
              <w:jc w:val="center"/>
              <w:rPr>
                <w:rFonts w:asciiTheme="majorHAnsi" w:hAnsiTheme="majorHAnsi" w:cstheme="majorBidi"/>
                <w:bCs/>
                <w:sz w:val="20"/>
                <w:szCs w:val="20"/>
                <w:lang w:val="en-US"/>
              </w:rPr>
            </w:pPr>
          </w:p>
        </w:tc>
      </w:tr>
      <w:tr w:rsidR="00F44052" w:rsidRPr="004908D1" w14:paraId="047061D3" w14:textId="77777777" w:rsidTr="00DF507C">
        <w:trPr>
          <w:cantSplit/>
          <w:trHeight w:val="567"/>
          <w:jc w:val="center"/>
        </w:trPr>
        <w:tc>
          <w:tcPr>
            <w:tcW w:w="1479" w:type="pct"/>
            <w:vAlign w:val="center"/>
          </w:tcPr>
          <w:p w14:paraId="1D0CB9A6" w14:textId="6E9D5D40" w:rsidR="00F44052" w:rsidRPr="004908D1" w:rsidRDefault="00452DFF" w:rsidP="00F44052">
            <w:pPr>
              <w:spacing w:after="0" w:line="240" w:lineRule="auto"/>
              <w:rPr>
                <w:rFonts w:asciiTheme="majorHAnsi" w:hAnsiTheme="majorHAnsi" w:cstheme="majorBidi"/>
                <w:bCs/>
                <w:sz w:val="20"/>
                <w:szCs w:val="20"/>
                <w:lang w:val="en-US"/>
              </w:rPr>
            </w:pPr>
            <w:r w:rsidRPr="004908D1">
              <w:rPr>
                <w:rFonts w:asciiTheme="majorHAnsi" w:hAnsiTheme="majorHAnsi" w:cstheme="majorBidi"/>
                <w:bCs/>
                <w:sz w:val="20"/>
                <w:szCs w:val="20"/>
                <w:lang w:val="en-US"/>
              </w:rPr>
              <w:t>Graduation Project</w:t>
            </w:r>
          </w:p>
        </w:tc>
        <w:tc>
          <w:tcPr>
            <w:tcW w:w="183" w:type="pct"/>
            <w:tcBorders>
              <w:bottom w:val="single" w:sz="4" w:space="0" w:color="auto"/>
            </w:tcBorders>
            <w:vAlign w:val="center"/>
          </w:tcPr>
          <w:p w14:paraId="0C3AEA0D"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750</w:t>
            </w:r>
          </w:p>
        </w:tc>
        <w:tc>
          <w:tcPr>
            <w:tcW w:w="374" w:type="pct"/>
            <w:tcBorders>
              <w:bottom w:val="single" w:sz="4" w:space="0" w:color="auto"/>
            </w:tcBorders>
            <w:vAlign w:val="center"/>
          </w:tcPr>
          <w:p w14:paraId="4B31B8E8"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75</w:t>
            </w:r>
          </w:p>
        </w:tc>
        <w:tc>
          <w:tcPr>
            <w:tcW w:w="689" w:type="pct"/>
            <w:tcBorders>
              <w:bottom w:val="single" w:sz="4" w:space="0" w:color="auto"/>
            </w:tcBorders>
            <w:vAlign w:val="center"/>
          </w:tcPr>
          <w:p w14:paraId="4D8F815C" w14:textId="06B4E14D" w:rsidR="00F44052" w:rsidRPr="004908D1" w:rsidRDefault="00916D00"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300</w:t>
            </w:r>
          </w:p>
        </w:tc>
        <w:tc>
          <w:tcPr>
            <w:tcW w:w="400" w:type="pct"/>
            <w:tcBorders>
              <w:bottom w:val="single" w:sz="4" w:space="0" w:color="auto"/>
            </w:tcBorders>
            <w:vAlign w:val="center"/>
          </w:tcPr>
          <w:p w14:paraId="1562818A" w14:textId="7E52DD78" w:rsidR="00F44052" w:rsidRPr="004908D1" w:rsidRDefault="00916D00"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375</w:t>
            </w:r>
          </w:p>
        </w:tc>
        <w:tc>
          <w:tcPr>
            <w:tcW w:w="230" w:type="pct"/>
            <w:tcBorders>
              <w:bottom w:val="single" w:sz="4" w:space="0" w:color="auto"/>
            </w:tcBorders>
            <w:vAlign w:val="center"/>
          </w:tcPr>
          <w:p w14:paraId="7F1039CF"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w:t>
            </w:r>
          </w:p>
        </w:tc>
        <w:tc>
          <w:tcPr>
            <w:tcW w:w="210" w:type="pct"/>
            <w:tcBorders>
              <w:bottom w:val="single" w:sz="4" w:space="0" w:color="auto"/>
            </w:tcBorders>
            <w:vAlign w:val="center"/>
          </w:tcPr>
          <w:p w14:paraId="2C86C09F"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17</w:t>
            </w:r>
          </w:p>
        </w:tc>
        <w:tc>
          <w:tcPr>
            <w:tcW w:w="281" w:type="pct"/>
            <w:tcBorders>
              <w:bottom w:val="single" w:sz="4" w:space="0" w:color="auto"/>
            </w:tcBorders>
            <w:vAlign w:val="center"/>
          </w:tcPr>
          <w:p w14:paraId="48986881"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30</w:t>
            </w:r>
          </w:p>
        </w:tc>
        <w:tc>
          <w:tcPr>
            <w:tcW w:w="409" w:type="pct"/>
            <w:tcBorders>
              <w:bottom w:val="single" w:sz="4" w:space="0" w:color="auto"/>
            </w:tcBorders>
            <w:vAlign w:val="center"/>
          </w:tcPr>
          <w:p w14:paraId="19EE076A"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50 %</w:t>
            </w:r>
          </w:p>
        </w:tc>
        <w:tc>
          <w:tcPr>
            <w:tcW w:w="744" w:type="pct"/>
            <w:tcBorders>
              <w:bottom w:val="single" w:sz="4" w:space="0" w:color="auto"/>
            </w:tcBorders>
            <w:vAlign w:val="center"/>
          </w:tcPr>
          <w:p w14:paraId="5B9F2C39" w14:textId="77777777" w:rsidR="00F44052" w:rsidRPr="004908D1" w:rsidRDefault="00F44052" w:rsidP="00F44052">
            <w:pPr>
              <w:spacing w:after="0" w:line="240" w:lineRule="auto"/>
              <w:jc w:val="center"/>
              <w:rPr>
                <w:rFonts w:asciiTheme="majorHAnsi" w:hAnsiTheme="majorHAnsi" w:cstheme="majorBidi"/>
                <w:bCs/>
                <w:sz w:val="20"/>
                <w:szCs w:val="20"/>
                <w:lang w:val="en-US"/>
              </w:rPr>
            </w:pPr>
            <w:r w:rsidRPr="004908D1">
              <w:rPr>
                <w:rFonts w:asciiTheme="majorHAnsi" w:hAnsiTheme="majorHAnsi" w:cstheme="majorBidi"/>
                <w:bCs/>
                <w:sz w:val="20"/>
                <w:szCs w:val="20"/>
                <w:lang w:val="en-US"/>
              </w:rPr>
              <w:t>50 %</w:t>
            </w:r>
          </w:p>
        </w:tc>
      </w:tr>
      <w:tr w:rsidR="00F44052" w:rsidRPr="004908D1" w14:paraId="162AC0B8" w14:textId="77777777" w:rsidTr="00DF507C">
        <w:trPr>
          <w:cantSplit/>
          <w:trHeight w:val="567"/>
          <w:jc w:val="center"/>
        </w:trPr>
        <w:tc>
          <w:tcPr>
            <w:tcW w:w="1479" w:type="pct"/>
            <w:tcBorders>
              <w:top w:val="single" w:sz="4" w:space="0" w:color="auto"/>
              <w:left w:val="single" w:sz="4" w:space="0" w:color="auto"/>
              <w:bottom w:val="double" w:sz="4" w:space="0" w:color="auto"/>
              <w:right w:val="single" w:sz="4" w:space="0" w:color="auto"/>
            </w:tcBorders>
            <w:shd w:val="clear" w:color="auto" w:fill="C2D69B" w:themeFill="accent3" w:themeFillTint="99"/>
            <w:vAlign w:val="center"/>
          </w:tcPr>
          <w:p w14:paraId="66658A55" w14:textId="3BE94F79" w:rsidR="00F44052" w:rsidRPr="004908D1" w:rsidRDefault="00F44052" w:rsidP="00F44052">
            <w:pPr>
              <w:spacing w:after="0" w:line="240" w:lineRule="auto"/>
              <w:rPr>
                <w:rFonts w:asciiTheme="majorHAnsi" w:hAnsiTheme="majorHAnsi" w:cstheme="majorBidi"/>
                <w:b/>
                <w:bCs/>
                <w:sz w:val="20"/>
                <w:szCs w:val="20"/>
                <w:lang w:val="en-US"/>
              </w:rPr>
            </w:pPr>
            <w:r w:rsidRPr="004908D1">
              <w:rPr>
                <w:rFonts w:asciiTheme="majorHAnsi" w:hAnsiTheme="majorHAnsi" w:cstheme="majorBidi"/>
                <w:b/>
                <w:sz w:val="20"/>
                <w:szCs w:val="20"/>
                <w:lang w:val="en-US"/>
              </w:rPr>
              <w:t xml:space="preserve">Total Semester </w:t>
            </w:r>
            <w:r w:rsidRPr="004908D1">
              <w:rPr>
                <w:rFonts w:asciiTheme="majorHAnsi" w:hAnsiTheme="majorHAnsi" w:cstheme="majorBidi"/>
                <w:b/>
                <w:bCs/>
                <w:sz w:val="20"/>
                <w:szCs w:val="20"/>
                <w:lang w:val="en-US"/>
              </w:rPr>
              <w:t>6</w:t>
            </w:r>
          </w:p>
        </w:tc>
        <w:tc>
          <w:tcPr>
            <w:tcW w:w="183" w:type="pct"/>
            <w:tcBorders>
              <w:top w:val="single" w:sz="4" w:space="0" w:color="auto"/>
              <w:left w:val="single" w:sz="4" w:space="0" w:color="auto"/>
              <w:bottom w:val="double" w:sz="4" w:space="0" w:color="auto"/>
              <w:right w:val="single" w:sz="4" w:space="0" w:color="auto"/>
            </w:tcBorders>
            <w:shd w:val="clear" w:color="auto" w:fill="C2D69B" w:themeFill="accent3" w:themeFillTint="99"/>
            <w:vAlign w:val="center"/>
          </w:tcPr>
          <w:p w14:paraId="6078BEEF" w14:textId="7777777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750</w:t>
            </w:r>
          </w:p>
        </w:tc>
        <w:tc>
          <w:tcPr>
            <w:tcW w:w="374" w:type="pct"/>
            <w:tcBorders>
              <w:top w:val="single" w:sz="4" w:space="0" w:color="auto"/>
              <w:left w:val="single" w:sz="4" w:space="0" w:color="auto"/>
              <w:bottom w:val="double" w:sz="4" w:space="0" w:color="auto"/>
              <w:right w:val="single" w:sz="4" w:space="0" w:color="auto"/>
            </w:tcBorders>
            <w:shd w:val="clear" w:color="auto" w:fill="C2D69B" w:themeFill="accent3" w:themeFillTint="99"/>
            <w:vAlign w:val="center"/>
          </w:tcPr>
          <w:p w14:paraId="1341D1C9" w14:textId="7777777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75</w:t>
            </w:r>
          </w:p>
        </w:tc>
        <w:tc>
          <w:tcPr>
            <w:tcW w:w="689" w:type="pct"/>
            <w:tcBorders>
              <w:top w:val="single" w:sz="4" w:space="0" w:color="auto"/>
              <w:left w:val="single" w:sz="4" w:space="0" w:color="auto"/>
              <w:bottom w:val="double" w:sz="4" w:space="0" w:color="auto"/>
              <w:right w:val="single" w:sz="4" w:space="0" w:color="auto"/>
            </w:tcBorders>
            <w:shd w:val="clear" w:color="auto" w:fill="C2D69B" w:themeFill="accent3" w:themeFillTint="99"/>
            <w:vAlign w:val="center"/>
          </w:tcPr>
          <w:p w14:paraId="5F19C244" w14:textId="40F5740C" w:rsidR="00F44052" w:rsidRPr="004908D1" w:rsidRDefault="00916D00"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300</w:t>
            </w:r>
          </w:p>
        </w:tc>
        <w:tc>
          <w:tcPr>
            <w:tcW w:w="400" w:type="pct"/>
            <w:tcBorders>
              <w:top w:val="single" w:sz="4" w:space="0" w:color="auto"/>
              <w:left w:val="single" w:sz="4" w:space="0" w:color="auto"/>
              <w:bottom w:val="double" w:sz="4" w:space="0" w:color="auto"/>
              <w:right w:val="single" w:sz="4" w:space="0" w:color="auto"/>
            </w:tcBorders>
            <w:shd w:val="clear" w:color="auto" w:fill="C2D69B" w:themeFill="accent3" w:themeFillTint="99"/>
            <w:vAlign w:val="center"/>
          </w:tcPr>
          <w:p w14:paraId="7A3E9805" w14:textId="70C285CD" w:rsidR="00F44052" w:rsidRPr="004908D1" w:rsidRDefault="00916D00"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375</w:t>
            </w:r>
          </w:p>
        </w:tc>
        <w:tc>
          <w:tcPr>
            <w:tcW w:w="230" w:type="pct"/>
            <w:tcBorders>
              <w:top w:val="single" w:sz="4" w:space="0" w:color="auto"/>
              <w:left w:val="single" w:sz="4" w:space="0" w:color="auto"/>
              <w:bottom w:val="double" w:sz="4" w:space="0" w:color="auto"/>
              <w:right w:val="single" w:sz="4" w:space="0" w:color="auto"/>
            </w:tcBorders>
            <w:shd w:val="clear" w:color="auto" w:fill="C2D69B" w:themeFill="accent3" w:themeFillTint="99"/>
            <w:vAlign w:val="center"/>
          </w:tcPr>
          <w:p w14:paraId="4E5AF88B" w14:textId="7777777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w:t>
            </w:r>
          </w:p>
        </w:tc>
        <w:tc>
          <w:tcPr>
            <w:tcW w:w="210" w:type="pct"/>
            <w:tcBorders>
              <w:top w:val="single" w:sz="4" w:space="0" w:color="auto"/>
              <w:left w:val="single" w:sz="4" w:space="0" w:color="auto"/>
              <w:bottom w:val="double" w:sz="4" w:space="0" w:color="auto"/>
              <w:right w:val="single" w:sz="4" w:space="0" w:color="auto"/>
            </w:tcBorders>
            <w:shd w:val="clear" w:color="auto" w:fill="C2D69B" w:themeFill="accent3" w:themeFillTint="99"/>
            <w:vAlign w:val="center"/>
          </w:tcPr>
          <w:p w14:paraId="12FDC8BC" w14:textId="7777777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17</w:t>
            </w:r>
          </w:p>
        </w:tc>
        <w:tc>
          <w:tcPr>
            <w:tcW w:w="281" w:type="pct"/>
            <w:tcBorders>
              <w:top w:val="single" w:sz="4" w:space="0" w:color="auto"/>
              <w:left w:val="single" w:sz="4" w:space="0" w:color="auto"/>
              <w:bottom w:val="double" w:sz="4" w:space="0" w:color="auto"/>
              <w:right w:val="single" w:sz="2" w:space="0" w:color="auto"/>
            </w:tcBorders>
            <w:shd w:val="clear" w:color="auto" w:fill="C2D69B" w:themeFill="accent3" w:themeFillTint="99"/>
            <w:vAlign w:val="center"/>
          </w:tcPr>
          <w:p w14:paraId="2D0A9EC7" w14:textId="77777777" w:rsidR="00F44052" w:rsidRPr="004908D1" w:rsidRDefault="00F44052" w:rsidP="00F44052">
            <w:pPr>
              <w:spacing w:after="0" w:line="240" w:lineRule="auto"/>
              <w:jc w:val="center"/>
              <w:rPr>
                <w:rFonts w:asciiTheme="majorHAnsi" w:hAnsiTheme="majorHAnsi" w:cstheme="majorBidi"/>
                <w:b/>
                <w:sz w:val="20"/>
                <w:szCs w:val="20"/>
                <w:lang w:val="en-US"/>
              </w:rPr>
            </w:pPr>
            <w:r w:rsidRPr="004908D1">
              <w:rPr>
                <w:rFonts w:asciiTheme="majorHAnsi" w:hAnsiTheme="majorHAnsi" w:cstheme="majorBidi"/>
                <w:b/>
                <w:sz w:val="20"/>
                <w:szCs w:val="20"/>
                <w:lang w:val="en-US"/>
              </w:rPr>
              <w:t>30</w:t>
            </w:r>
          </w:p>
        </w:tc>
        <w:tc>
          <w:tcPr>
            <w:tcW w:w="409" w:type="pct"/>
            <w:tcBorders>
              <w:top w:val="single" w:sz="4" w:space="0" w:color="auto"/>
              <w:left w:val="single" w:sz="2" w:space="0" w:color="auto"/>
              <w:bottom w:val="double" w:sz="4" w:space="0" w:color="auto"/>
              <w:right w:val="nil"/>
            </w:tcBorders>
            <w:shd w:val="clear" w:color="auto" w:fill="C2D69B" w:themeFill="accent3" w:themeFillTint="99"/>
            <w:vAlign w:val="center"/>
          </w:tcPr>
          <w:p w14:paraId="0B7A00E7" w14:textId="77777777" w:rsidR="00F44052" w:rsidRPr="004908D1" w:rsidRDefault="00F44052" w:rsidP="00F44052">
            <w:pPr>
              <w:spacing w:after="0" w:line="240" w:lineRule="auto"/>
              <w:jc w:val="center"/>
              <w:rPr>
                <w:rFonts w:asciiTheme="majorHAnsi" w:eastAsia="Arial Unicode MS" w:hAnsiTheme="majorHAnsi" w:cstheme="majorBidi"/>
                <w:sz w:val="20"/>
                <w:szCs w:val="20"/>
                <w:lang w:val="en-US" w:eastAsia="fr-FR"/>
              </w:rPr>
            </w:pPr>
          </w:p>
        </w:tc>
        <w:tc>
          <w:tcPr>
            <w:tcW w:w="744" w:type="pct"/>
            <w:tcBorders>
              <w:top w:val="single" w:sz="4" w:space="0" w:color="auto"/>
              <w:left w:val="single" w:sz="4" w:space="0" w:color="auto"/>
              <w:bottom w:val="double" w:sz="4" w:space="0" w:color="auto"/>
              <w:right w:val="single" w:sz="4" w:space="0" w:color="auto"/>
            </w:tcBorders>
            <w:shd w:val="clear" w:color="auto" w:fill="C2D69B" w:themeFill="accent3" w:themeFillTint="99"/>
            <w:vAlign w:val="center"/>
          </w:tcPr>
          <w:p w14:paraId="628151C4" w14:textId="77777777" w:rsidR="00F44052" w:rsidRPr="004908D1" w:rsidRDefault="00F44052" w:rsidP="00F44052">
            <w:pPr>
              <w:spacing w:after="0" w:line="240" w:lineRule="auto"/>
              <w:jc w:val="center"/>
              <w:rPr>
                <w:rFonts w:asciiTheme="majorHAnsi" w:hAnsiTheme="majorHAnsi" w:cstheme="majorBidi"/>
                <w:bCs/>
                <w:sz w:val="20"/>
                <w:szCs w:val="20"/>
                <w:lang w:val="en-US"/>
              </w:rPr>
            </w:pPr>
          </w:p>
        </w:tc>
      </w:tr>
    </w:tbl>
    <w:p w14:paraId="013017A2" w14:textId="77777777" w:rsidR="005B7A6A" w:rsidRPr="004908D1" w:rsidRDefault="005B7A6A" w:rsidP="005B7A6A">
      <w:pPr>
        <w:jc w:val="both"/>
        <w:rPr>
          <w:rFonts w:asciiTheme="majorHAnsi" w:hAnsiTheme="majorHAnsi" w:cstheme="majorBidi"/>
          <w:b/>
          <w:bCs/>
          <w:sz w:val="40"/>
          <w:szCs w:val="40"/>
          <w:lang w:val="en-US"/>
        </w:rPr>
      </w:pPr>
    </w:p>
    <w:p w14:paraId="2D074B97" w14:textId="77777777" w:rsidR="005B7A6A" w:rsidRPr="004908D1" w:rsidRDefault="005B7A6A" w:rsidP="005B7A6A">
      <w:pPr>
        <w:jc w:val="both"/>
        <w:rPr>
          <w:rFonts w:asciiTheme="majorHAnsi" w:hAnsiTheme="majorHAnsi" w:cstheme="majorBidi"/>
          <w:b/>
          <w:bCs/>
          <w:sz w:val="40"/>
          <w:szCs w:val="40"/>
          <w:lang w:val="en-US"/>
        </w:rPr>
      </w:pPr>
    </w:p>
    <w:p w14:paraId="0BEB9A01" w14:textId="77777777" w:rsidR="007C56D3" w:rsidRPr="004908D1" w:rsidRDefault="007C56D3" w:rsidP="007C56D3">
      <w:pPr>
        <w:jc w:val="right"/>
        <w:rPr>
          <w:rFonts w:asciiTheme="majorHAnsi" w:hAnsiTheme="majorHAnsi" w:cstheme="majorBidi"/>
          <w:sz w:val="40"/>
          <w:szCs w:val="40"/>
          <w:lang w:val="en-US"/>
        </w:rPr>
      </w:pPr>
    </w:p>
    <w:p w14:paraId="687FD58A" w14:textId="77777777" w:rsidR="007C56D3" w:rsidRPr="004908D1" w:rsidRDefault="007C56D3" w:rsidP="007C56D3">
      <w:pPr>
        <w:rPr>
          <w:rFonts w:asciiTheme="majorHAnsi" w:hAnsiTheme="majorHAnsi" w:cstheme="majorBidi"/>
          <w:b/>
          <w:bCs/>
          <w:sz w:val="40"/>
          <w:szCs w:val="40"/>
          <w:lang w:val="en-US"/>
        </w:rPr>
      </w:pPr>
    </w:p>
    <w:p w14:paraId="0B300808" w14:textId="77777777" w:rsidR="003248B8" w:rsidRPr="004908D1" w:rsidRDefault="003248B8">
      <w:pPr>
        <w:rPr>
          <w:rFonts w:asciiTheme="majorHAnsi" w:hAnsiTheme="majorHAnsi" w:cstheme="majorBidi"/>
          <w:sz w:val="40"/>
          <w:szCs w:val="40"/>
          <w:lang w:val="en-US"/>
        </w:rPr>
      </w:pPr>
      <w:r w:rsidRPr="004908D1">
        <w:rPr>
          <w:rFonts w:asciiTheme="majorHAnsi" w:hAnsiTheme="majorHAnsi" w:cstheme="majorBidi"/>
          <w:sz w:val="40"/>
          <w:szCs w:val="40"/>
          <w:lang w:val="en-US"/>
        </w:rPr>
        <w:br w:type="page"/>
      </w:r>
    </w:p>
    <w:p w14:paraId="3C34D805" w14:textId="77777777" w:rsidR="009404EC" w:rsidRPr="004908D1" w:rsidRDefault="009404EC" w:rsidP="009404EC">
      <w:pPr>
        <w:pStyle w:val="HTMLPreformatted"/>
        <w:bidi/>
        <w:spacing w:line="295" w:lineRule="atLeast"/>
        <w:jc w:val="center"/>
        <w:rPr>
          <w:rFonts w:asciiTheme="majorBidi" w:hAnsiTheme="majorBidi" w:cstheme="majorBidi"/>
          <w:b/>
          <w:bCs/>
          <w:color w:val="202124"/>
          <w:sz w:val="48"/>
          <w:szCs w:val="48"/>
          <w:lang w:val="en-US"/>
        </w:rPr>
      </w:pPr>
    </w:p>
    <w:p w14:paraId="0A0278FF" w14:textId="77777777" w:rsidR="009404EC" w:rsidRPr="004908D1" w:rsidRDefault="009404EC" w:rsidP="009404EC">
      <w:pPr>
        <w:pStyle w:val="HTMLPreformatted"/>
        <w:bidi/>
        <w:spacing w:line="295" w:lineRule="atLeast"/>
        <w:jc w:val="center"/>
        <w:rPr>
          <w:rFonts w:asciiTheme="majorBidi" w:hAnsiTheme="majorBidi" w:cstheme="majorBidi"/>
          <w:b/>
          <w:bCs/>
          <w:color w:val="202124"/>
          <w:sz w:val="48"/>
          <w:szCs w:val="48"/>
          <w:lang w:val="en-US"/>
        </w:rPr>
      </w:pPr>
    </w:p>
    <w:p w14:paraId="40F9EE09" w14:textId="77777777" w:rsidR="009404EC" w:rsidRPr="004908D1" w:rsidRDefault="009404EC" w:rsidP="009404EC">
      <w:pPr>
        <w:pStyle w:val="HTMLPreformatted"/>
        <w:bidi/>
        <w:spacing w:line="295" w:lineRule="atLeast"/>
        <w:jc w:val="center"/>
        <w:rPr>
          <w:rFonts w:asciiTheme="majorBidi" w:hAnsiTheme="majorBidi" w:cstheme="majorBidi"/>
          <w:b/>
          <w:bCs/>
          <w:color w:val="202124"/>
          <w:sz w:val="48"/>
          <w:szCs w:val="48"/>
          <w:lang w:val="en-US"/>
        </w:rPr>
      </w:pPr>
    </w:p>
    <w:p w14:paraId="269D9EC2" w14:textId="77777777" w:rsidR="009404EC" w:rsidRPr="004908D1" w:rsidRDefault="009404EC" w:rsidP="009404EC">
      <w:pPr>
        <w:pStyle w:val="HTMLPreformatted"/>
        <w:bidi/>
        <w:spacing w:line="295" w:lineRule="atLeast"/>
        <w:jc w:val="center"/>
        <w:rPr>
          <w:rFonts w:asciiTheme="majorBidi" w:hAnsiTheme="majorBidi" w:cstheme="majorBidi"/>
          <w:b/>
          <w:bCs/>
          <w:color w:val="202124"/>
          <w:sz w:val="48"/>
          <w:szCs w:val="48"/>
          <w:lang w:val="en-US"/>
        </w:rPr>
      </w:pPr>
    </w:p>
    <w:p w14:paraId="4183D8F7" w14:textId="77777777" w:rsidR="009404EC" w:rsidRPr="004908D1" w:rsidRDefault="009404EC" w:rsidP="009404EC">
      <w:pPr>
        <w:pStyle w:val="HTMLPreformatted"/>
        <w:bidi/>
        <w:spacing w:line="295" w:lineRule="atLeast"/>
        <w:jc w:val="center"/>
        <w:rPr>
          <w:rFonts w:asciiTheme="majorBidi" w:hAnsiTheme="majorBidi" w:cstheme="majorBidi"/>
          <w:b/>
          <w:bCs/>
          <w:color w:val="202124"/>
          <w:sz w:val="48"/>
          <w:szCs w:val="48"/>
          <w:lang w:val="en-US"/>
        </w:rPr>
      </w:pPr>
    </w:p>
    <w:p w14:paraId="4F0276A1" w14:textId="77777777" w:rsidR="009404EC" w:rsidRPr="004908D1" w:rsidRDefault="009404EC" w:rsidP="009404EC">
      <w:pPr>
        <w:pStyle w:val="HTMLPreformatted"/>
        <w:bidi/>
        <w:spacing w:line="295" w:lineRule="atLeast"/>
        <w:jc w:val="center"/>
        <w:rPr>
          <w:rFonts w:asciiTheme="majorBidi" w:hAnsiTheme="majorBidi" w:cstheme="majorBidi"/>
          <w:b/>
          <w:bCs/>
          <w:color w:val="202124"/>
          <w:sz w:val="48"/>
          <w:szCs w:val="48"/>
          <w:lang w:val="en-US"/>
        </w:rPr>
      </w:pPr>
    </w:p>
    <w:p w14:paraId="58A560B4" w14:textId="77777777" w:rsidR="009404EC" w:rsidRPr="004908D1" w:rsidRDefault="009404EC" w:rsidP="009404EC">
      <w:pPr>
        <w:pStyle w:val="HTMLPreformatted"/>
        <w:bidi/>
        <w:spacing w:line="295" w:lineRule="atLeast"/>
        <w:jc w:val="center"/>
        <w:rPr>
          <w:rFonts w:asciiTheme="majorBidi" w:hAnsiTheme="majorBidi" w:cstheme="majorBidi"/>
          <w:b/>
          <w:bCs/>
          <w:color w:val="202124"/>
          <w:sz w:val="48"/>
          <w:szCs w:val="48"/>
          <w:lang w:val="en-US"/>
        </w:rPr>
      </w:pPr>
    </w:p>
    <w:p w14:paraId="35FED46E" w14:textId="77777777" w:rsidR="009404EC" w:rsidRPr="004908D1" w:rsidRDefault="009404EC" w:rsidP="009404EC">
      <w:pPr>
        <w:pStyle w:val="HTMLPreformatted"/>
        <w:bidi/>
        <w:spacing w:line="295" w:lineRule="atLeast"/>
        <w:jc w:val="center"/>
        <w:rPr>
          <w:rFonts w:asciiTheme="majorBidi" w:hAnsiTheme="majorBidi" w:cstheme="majorBidi"/>
          <w:b/>
          <w:bCs/>
          <w:color w:val="202124"/>
          <w:sz w:val="48"/>
          <w:szCs w:val="48"/>
          <w:lang w:val="en-US"/>
        </w:rPr>
      </w:pPr>
    </w:p>
    <w:p w14:paraId="6625C594" w14:textId="19A9B1F9" w:rsidR="009404EC" w:rsidRPr="004908D1" w:rsidRDefault="009404EC" w:rsidP="00272491">
      <w:pPr>
        <w:pStyle w:val="HTMLPreformatted"/>
        <w:bidi/>
        <w:spacing w:line="295" w:lineRule="atLeast"/>
        <w:jc w:val="center"/>
        <w:rPr>
          <w:rFonts w:ascii="Arabic Typesetting" w:hAnsi="Arabic Typesetting" w:cs="Arabic Typesetting"/>
          <w:b/>
          <w:bCs/>
          <w:color w:val="202124"/>
          <w:sz w:val="96"/>
          <w:szCs w:val="96"/>
          <w:rtl/>
          <w:lang w:val="en-US"/>
        </w:rPr>
      </w:pPr>
      <w:r w:rsidRPr="004908D1">
        <w:rPr>
          <w:rFonts w:ascii="Arabic Typesetting" w:hAnsi="Arabic Typesetting" w:cs="Arabic Typesetting"/>
          <w:b/>
          <w:bCs/>
          <w:color w:val="202124"/>
          <w:sz w:val="96"/>
          <w:szCs w:val="96"/>
          <w:rtl/>
          <w:lang w:val="en-US"/>
        </w:rPr>
        <w:t>بطاقة البرامج البيداغوجية السنوية</w:t>
      </w:r>
    </w:p>
    <w:p w14:paraId="5219A2DE" w14:textId="77777777" w:rsidR="009404EC" w:rsidRPr="004908D1" w:rsidRDefault="009404EC" w:rsidP="00272491">
      <w:pPr>
        <w:bidi/>
        <w:jc w:val="center"/>
        <w:rPr>
          <w:rFonts w:ascii="Arabic Typesetting" w:hAnsi="Arabic Typesetting" w:cs="Arabic Typesetting"/>
          <w:sz w:val="36"/>
          <w:szCs w:val="36"/>
          <w:lang w:val="en-US"/>
        </w:rPr>
      </w:pPr>
      <w:r w:rsidRPr="004908D1">
        <w:rPr>
          <w:rFonts w:ascii="Arabic Typesetting" w:hAnsi="Arabic Typesetting" w:cs="Arabic Typesetting"/>
          <w:b/>
          <w:bCs/>
          <w:color w:val="202124"/>
          <w:sz w:val="96"/>
          <w:szCs w:val="96"/>
          <w:rtl/>
          <w:lang w:val="en-US"/>
        </w:rPr>
        <w:t xml:space="preserve">للسنة الأولى </w:t>
      </w:r>
      <w:proofErr w:type="gramStart"/>
      <w:r w:rsidRPr="004908D1">
        <w:rPr>
          <w:rFonts w:ascii="Arabic Typesetting" w:hAnsi="Arabic Typesetting" w:cs="Arabic Typesetting"/>
          <w:b/>
          <w:bCs/>
          <w:color w:val="202124"/>
          <w:sz w:val="96"/>
          <w:szCs w:val="96"/>
          <w:rtl/>
          <w:lang w:val="en-US"/>
        </w:rPr>
        <w:t>و الثانية</w:t>
      </w:r>
      <w:proofErr w:type="gramEnd"/>
      <w:r w:rsidRPr="004908D1">
        <w:rPr>
          <w:rFonts w:ascii="Arabic Typesetting" w:hAnsi="Arabic Typesetting" w:cs="Arabic Typesetting"/>
          <w:b/>
          <w:bCs/>
          <w:color w:val="202124"/>
          <w:sz w:val="96"/>
          <w:szCs w:val="96"/>
          <w:rtl/>
          <w:lang w:val="en-US"/>
        </w:rPr>
        <w:t xml:space="preserve"> </w:t>
      </w:r>
      <w:proofErr w:type="gramStart"/>
      <w:r w:rsidRPr="004908D1">
        <w:rPr>
          <w:rFonts w:ascii="Arabic Typesetting" w:hAnsi="Arabic Typesetting" w:cs="Arabic Typesetting"/>
          <w:b/>
          <w:bCs/>
          <w:color w:val="202124"/>
          <w:sz w:val="96"/>
          <w:szCs w:val="96"/>
          <w:rtl/>
          <w:lang w:val="en-US"/>
        </w:rPr>
        <w:t>و الثالثة</w:t>
      </w:r>
      <w:proofErr w:type="gramEnd"/>
      <w:r w:rsidRPr="004908D1">
        <w:rPr>
          <w:rFonts w:ascii="Arabic Typesetting" w:hAnsi="Arabic Typesetting" w:cs="Arabic Typesetting"/>
          <w:b/>
          <w:bCs/>
          <w:color w:val="202124"/>
          <w:sz w:val="96"/>
          <w:szCs w:val="96"/>
          <w:rtl/>
          <w:lang w:val="en-US"/>
        </w:rPr>
        <w:t xml:space="preserve"> من الطور الثاني</w:t>
      </w:r>
    </w:p>
    <w:p w14:paraId="4CB0E47C" w14:textId="65665882" w:rsidR="003248B8" w:rsidRPr="004908D1" w:rsidRDefault="003248B8">
      <w:pPr>
        <w:rPr>
          <w:rFonts w:asciiTheme="majorHAnsi" w:hAnsiTheme="majorHAnsi" w:cstheme="majorBidi"/>
          <w:sz w:val="40"/>
          <w:szCs w:val="40"/>
          <w:lang w:val="en-US"/>
        </w:rPr>
      </w:pPr>
      <w:r w:rsidRPr="004908D1">
        <w:rPr>
          <w:rFonts w:asciiTheme="majorHAnsi" w:hAnsiTheme="majorHAnsi" w:cstheme="majorBidi"/>
          <w:sz w:val="40"/>
          <w:szCs w:val="40"/>
          <w:lang w:val="en-US"/>
        </w:rPr>
        <w:br w:type="page"/>
      </w:r>
    </w:p>
    <w:p w14:paraId="0D46F791" w14:textId="77777777" w:rsidR="003248B8" w:rsidRPr="004908D1" w:rsidRDefault="003248B8">
      <w:pPr>
        <w:pStyle w:val="ListParagraph"/>
        <w:numPr>
          <w:ilvl w:val="0"/>
          <w:numId w:val="9"/>
        </w:numPr>
        <w:bidi/>
        <w:spacing w:after="160" w:line="259" w:lineRule="auto"/>
        <w:rPr>
          <w:rFonts w:ascii="Arabic Typesetting" w:hAnsi="Arabic Typesetting" w:cs="Arabic Typesetting"/>
          <w:b/>
          <w:bCs/>
          <w:sz w:val="40"/>
          <w:szCs w:val="40"/>
          <w:rtl/>
          <w:lang w:val="en-US" w:bidi="ar-DZ"/>
        </w:rPr>
      </w:pPr>
      <w:r w:rsidRPr="004908D1">
        <w:rPr>
          <w:rFonts w:ascii="Arabic Typesetting" w:hAnsi="Arabic Typesetting" w:cs="Arabic Typesetting"/>
          <w:b/>
          <w:bCs/>
          <w:sz w:val="40"/>
          <w:szCs w:val="40"/>
          <w:rtl/>
          <w:lang w:val="en-US" w:bidi="ar-DZ"/>
        </w:rPr>
        <w:lastRenderedPageBreak/>
        <w:t>السداسي 1</w:t>
      </w:r>
    </w:p>
    <w:tbl>
      <w:tblPr>
        <w:tblStyle w:val="TableGrid"/>
        <w:tblW w:w="5000" w:type="pct"/>
        <w:tblLook w:val="04A0" w:firstRow="1" w:lastRow="0" w:firstColumn="1" w:lastColumn="0" w:noHBand="0" w:noVBand="1"/>
      </w:tblPr>
      <w:tblGrid>
        <w:gridCol w:w="822"/>
        <w:gridCol w:w="923"/>
        <w:gridCol w:w="914"/>
        <w:gridCol w:w="812"/>
        <w:gridCol w:w="1255"/>
        <w:gridCol w:w="1372"/>
        <w:gridCol w:w="1267"/>
        <w:gridCol w:w="1159"/>
        <w:gridCol w:w="2102"/>
        <w:gridCol w:w="3934"/>
      </w:tblGrid>
      <w:tr w:rsidR="003248B8" w:rsidRPr="004908D1" w14:paraId="74407974" w14:textId="77777777" w:rsidTr="00B143B9">
        <w:tc>
          <w:tcPr>
            <w:tcW w:w="599" w:type="pct"/>
            <w:gridSpan w:val="2"/>
            <w:shd w:val="clear" w:color="auto" w:fill="C2D69B" w:themeFill="accent3" w:themeFillTint="99"/>
          </w:tcPr>
          <w:p w14:paraId="76943F54"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نوع التقييم</w:t>
            </w:r>
          </w:p>
        </w:tc>
        <w:tc>
          <w:tcPr>
            <w:tcW w:w="314" w:type="pct"/>
            <w:vMerge w:val="restart"/>
            <w:shd w:val="clear" w:color="auto" w:fill="C2D69B" w:themeFill="accent3" w:themeFillTint="99"/>
            <w:vAlign w:val="center"/>
          </w:tcPr>
          <w:p w14:paraId="304E6890"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الأرصدة</w:t>
            </w:r>
          </w:p>
        </w:tc>
        <w:tc>
          <w:tcPr>
            <w:tcW w:w="279" w:type="pct"/>
            <w:vMerge w:val="restart"/>
            <w:shd w:val="clear" w:color="auto" w:fill="C2D69B" w:themeFill="accent3" w:themeFillTint="99"/>
            <w:vAlign w:val="center"/>
          </w:tcPr>
          <w:p w14:paraId="4B0E1748"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المعامل</w:t>
            </w:r>
          </w:p>
        </w:tc>
        <w:tc>
          <w:tcPr>
            <w:tcW w:w="1735" w:type="pct"/>
            <w:gridSpan w:val="4"/>
            <w:shd w:val="clear" w:color="auto" w:fill="C2D69B" w:themeFill="accent3" w:themeFillTint="99"/>
          </w:tcPr>
          <w:p w14:paraId="769FFD1E"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الأسبوعي</w:t>
            </w:r>
          </w:p>
        </w:tc>
        <w:tc>
          <w:tcPr>
            <w:tcW w:w="722" w:type="pct"/>
            <w:shd w:val="clear" w:color="auto" w:fill="C2D69B" w:themeFill="accent3" w:themeFillTint="99"/>
          </w:tcPr>
          <w:p w14:paraId="72BE718A"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السداسي</w:t>
            </w:r>
          </w:p>
        </w:tc>
        <w:tc>
          <w:tcPr>
            <w:tcW w:w="1351" w:type="pct"/>
            <w:vMerge w:val="restart"/>
            <w:shd w:val="clear" w:color="auto" w:fill="C2D69B" w:themeFill="accent3" w:themeFillTint="99"/>
            <w:vAlign w:val="center"/>
          </w:tcPr>
          <w:p w14:paraId="0F16AEE6" w14:textId="77777777" w:rsidR="003248B8" w:rsidRPr="004908D1" w:rsidRDefault="003248B8" w:rsidP="004C08DB">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w:t>
            </w:r>
          </w:p>
        </w:tc>
      </w:tr>
      <w:tr w:rsidR="00272491" w:rsidRPr="004908D1" w14:paraId="72B7BF17" w14:textId="77777777" w:rsidTr="00B143B9">
        <w:tc>
          <w:tcPr>
            <w:tcW w:w="282" w:type="pct"/>
            <w:shd w:val="clear" w:color="auto" w:fill="C2D69B" w:themeFill="accent3" w:themeFillTint="99"/>
          </w:tcPr>
          <w:p w14:paraId="6880576A" w14:textId="77777777" w:rsidR="003248B8" w:rsidRPr="004908D1" w:rsidRDefault="003248B8" w:rsidP="004C08DB">
            <w:pPr>
              <w:bidi/>
              <w:jc w:val="center"/>
              <w:rPr>
                <w:rFonts w:ascii="Arabic Typesetting" w:hAnsi="Arabic Typesetting" w:cs="Arabic Typesetting"/>
                <w:b/>
                <w:bCs/>
                <w:sz w:val="32"/>
                <w:szCs w:val="32"/>
                <w:lang w:val="en-US" w:bidi="ar-DZ"/>
              </w:rPr>
            </w:pPr>
            <w:proofErr w:type="spellStart"/>
            <w:r w:rsidRPr="004908D1">
              <w:rPr>
                <w:rFonts w:ascii="Arabic Typesetting" w:hAnsi="Arabic Typesetting" w:cs="Arabic Typesetting"/>
                <w:b/>
                <w:bCs/>
                <w:sz w:val="32"/>
                <w:szCs w:val="32"/>
                <w:rtl/>
                <w:lang w:val="en-US" w:bidi="ar-DZ"/>
              </w:rPr>
              <w:t>إمتحان</w:t>
            </w:r>
            <w:proofErr w:type="spellEnd"/>
          </w:p>
        </w:tc>
        <w:tc>
          <w:tcPr>
            <w:tcW w:w="317" w:type="pct"/>
            <w:shd w:val="clear" w:color="auto" w:fill="C2D69B" w:themeFill="accent3" w:themeFillTint="99"/>
          </w:tcPr>
          <w:p w14:paraId="1EA67C83"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متواصل</w:t>
            </w:r>
          </w:p>
        </w:tc>
        <w:tc>
          <w:tcPr>
            <w:tcW w:w="314" w:type="pct"/>
            <w:vMerge/>
            <w:shd w:val="clear" w:color="auto" w:fill="C2D69B" w:themeFill="accent3" w:themeFillTint="99"/>
          </w:tcPr>
          <w:p w14:paraId="740382DB" w14:textId="77777777" w:rsidR="003248B8" w:rsidRPr="004908D1" w:rsidRDefault="003248B8" w:rsidP="004C08DB">
            <w:pPr>
              <w:bidi/>
              <w:jc w:val="center"/>
              <w:rPr>
                <w:rFonts w:ascii="Arabic Typesetting" w:hAnsi="Arabic Typesetting" w:cs="Arabic Typesetting"/>
                <w:b/>
                <w:bCs/>
                <w:sz w:val="32"/>
                <w:szCs w:val="32"/>
                <w:lang w:val="en-US" w:bidi="ar-DZ"/>
              </w:rPr>
            </w:pPr>
          </w:p>
        </w:tc>
        <w:tc>
          <w:tcPr>
            <w:tcW w:w="279" w:type="pct"/>
            <w:vMerge/>
            <w:shd w:val="clear" w:color="auto" w:fill="C2D69B" w:themeFill="accent3" w:themeFillTint="99"/>
          </w:tcPr>
          <w:p w14:paraId="45C00086" w14:textId="77777777" w:rsidR="003248B8" w:rsidRPr="004908D1" w:rsidRDefault="003248B8" w:rsidP="004C08DB">
            <w:pPr>
              <w:bidi/>
              <w:jc w:val="center"/>
              <w:rPr>
                <w:rFonts w:ascii="Arabic Typesetting" w:hAnsi="Arabic Typesetting" w:cs="Arabic Typesetting"/>
                <w:b/>
                <w:bCs/>
                <w:sz w:val="32"/>
                <w:szCs w:val="32"/>
                <w:lang w:val="en-US" w:bidi="ar-DZ"/>
              </w:rPr>
            </w:pPr>
          </w:p>
        </w:tc>
        <w:tc>
          <w:tcPr>
            <w:tcW w:w="431" w:type="pct"/>
            <w:shd w:val="clear" w:color="auto" w:fill="C2D69B" w:themeFill="accent3" w:themeFillTint="99"/>
          </w:tcPr>
          <w:p w14:paraId="71E0DCFC"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أخرى</w:t>
            </w:r>
          </w:p>
        </w:tc>
        <w:tc>
          <w:tcPr>
            <w:tcW w:w="471" w:type="pct"/>
            <w:shd w:val="clear" w:color="auto" w:fill="C2D69B" w:themeFill="accent3" w:themeFillTint="99"/>
          </w:tcPr>
          <w:p w14:paraId="5A8A9440"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تطبيقية</w:t>
            </w:r>
          </w:p>
        </w:tc>
        <w:tc>
          <w:tcPr>
            <w:tcW w:w="435" w:type="pct"/>
            <w:shd w:val="clear" w:color="auto" w:fill="C2D69B" w:themeFill="accent3" w:themeFillTint="99"/>
          </w:tcPr>
          <w:p w14:paraId="116639E3"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موجهة</w:t>
            </w:r>
          </w:p>
        </w:tc>
        <w:tc>
          <w:tcPr>
            <w:tcW w:w="398" w:type="pct"/>
            <w:shd w:val="clear" w:color="auto" w:fill="C2D69B" w:themeFill="accent3" w:themeFillTint="99"/>
          </w:tcPr>
          <w:p w14:paraId="19C77CC1"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محاضرة</w:t>
            </w:r>
          </w:p>
        </w:tc>
        <w:tc>
          <w:tcPr>
            <w:tcW w:w="722" w:type="pct"/>
            <w:shd w:val="clear" w:color="auto" w:fill="C2D69B" w:themeFill="accent3" w:themeFillTint="99"/>
          </w:tcPr>
          <w:p w14:paraId="1509AFF0"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14-16 أسبوع</w:t>
            </w:r>
          </w:p>
        </w:tc>
        <w:tc>
          <w:tcPr>
            <w:tcW w:w="1351" w:type="pct"/>
            <w:vMerge/>
            <w:shd w:val="clear" w:color="auto" w:fill="C2D69B" w:themeFill="accent3" w:themeFillTint="99"/>
          </w:tcPr>
          <w:p w14:paraId="2FAF4A07" w14:textId="77777777" w:rsidR="003248B8" w:rsidRPr="004908D1" w:rsidRDefault="003248B8" w:rsidP="004C08DB">
            <w:pPr>
              <w:bidi/>
              <w:rPr>
                <w:rFonts w:ascii="Arabic Typesetting" w:hAnsi="Arabic Typesetting" w:cs="Arabic Typesetting"/>
                <w:b/>
                <w:bCs/>
                <w:sz w:val="32"/>
                <w:szCs w:val="32"/>
                <w:lang w:val="en-US" w:bidi="ar-DZ"/>
              </w:rPr>
            </w:pPr>
          </w:p>
        </w:tc>
      </w:tr>
      <w:tr w:rsidR="003248B8" w:rsidRPr="004908D1" w14:paraId="120E9ECC" w14:textId="77777777" w:rsidTr="00B143B9">
        <w:tc>
          <w:tcPr>
            <w:tcW w:w="282" w:type="pct"/>
            <w:shd w:val="clear" w:color="auto" w:fill="D6E3BC" w:themeFill="accent3" w:themeFillTint="66"/>
            <w:vAlign w:val="center"/>
          </w:tcPr>
          <w:p w14:paraId="0E2AB950" w14:textId="77777777" w:rsidR="003248B8" w:rsidRPr="004908D1" w:rsidRDefault="003248B8" w:rsidP="004C08DB">
            <w:pPr>
              <w:bidi/>
              <w:jc w:val="center"/>
              <w:rPr>
                <w:rFonts w:ascii="Arabic Typesetting" w:hAnsi="Arabic Typesetting" w:cs="Arabic Typesetting"/>
                <w:b/>
                <w:bCs/>
                <w:sz w:val="32"/>
                <w:szCs w:val="32"/>
                <w:lang w:val="en-US" w:bidi="ar-DZ"/>
              </w:rPr>
            </w:pPr>
          </w:p>
        </w:tc>
        <w:tc>
          <w:tcPr>
            <w:tcW w:w="317" w:type="pct"/>
            <w:shd w:val="clear" w:color="auto" w:fill="D6E3BC" w:themeFill="accent3" w:themeFillTint="66"/>
            <w:vAlign w:val="center"/>
          </w:tcPr>
          <w:p w14:paraId="1813F188" w14:textId="77777777" w:rsidR="003248B8" w:rsidRPr="004908D1" w:rsidRDefault="003248B8" w:rsidP="004C08DB">
            <w:pPr>
              <w:bidi/>
              <w:jc w:val="center"/>
              <w:rPr>
                <w:rFonts w:ascii="Arabic Typesetting" w:hAnsi="Arabic Typesetting" w:cs="Arabic Typesetting"/>
                <w:b/>
                <w:bCs/>
                <w:sz w:val="32"/>
                <w:szCs w:val="32"/>
                <w:lang w:val="en-US" w:bidi="ar-DZ"/>
              </w:rPr>
            </w:pPr>
          </w:p>
        </w:tc>
        <w:tc>
          <w:tcPr>
            <w:tcW w:w="314" w:type="pct"/>
            <w:shd w:val="clear" w:color="auto" w:fill="D6E3BC" w:themeFill="accent3" w:themeFillTint="66"/>
            <w:vAlign w:val="center"/>
          </w:tcPr>
          <w:p w14:paraId="50259C1D" w14:textId="77777777" w:rsidR="003248B8" w:rsidRPr="004908D1" w:rsidRDefault="003248B8"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18</w:t>
            </w:r>
          </w:p>
        </w:tc>
        <w:tc>
          <w:tcPr>
            <w:tcW w:w="279" w:type="pct"/>
            <w:shd w:val="clear" w:color="auto" w:fill="D6E3BC" w:themeFill="accent3" w:themeFillTint="66"/>
            <w:vAlign w:val="center"/>
          </w:tcPr>
          <w:p w14:paraId="4DE2D6BB" w14:textId="6D05744E" w:rsidR="003248B8" w:rsidRPr="004908D1" w:rsidRDefault="00CB7F5E" w:rsidP="004C08DB">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lang w:val="en-US" w:bidi="ar-DZ"/>
              </w:rPr>
              <w:t>8</w:t>
            </w:r>
          </w:p>
        </w:tc>
        <w:tc>
          <w:tcPr>
            <w:tcW w:w="2457" w:type="pct"/>
            <w:gridSpan w:val="5"/>
            <w:shd w:val="clear" w:color="auto" w:fill="D6E3BC" w:themeFill="accent3" w:themeFillTint="66"/>
            <w:vAlign w:val="center"/>
          </w:tcPr>
          <w:p w14:paraId="1254A7BE" w14:textId="77777777" w:rsidR="003248B8" w:rsidRPr="004908D1" w:rsidRDefault="003248B8" w:rsidP="004C08DB">
            <w:pPr>
              <w:bidi/>
              <w:jc w:val="center"/>
              <w:rPr>
                <w:rFonts w:ascii="Arabic Typesetting" w:hAnsi="Arabic Typesetting" w:cs="Arabic Typesetting"/>
                <w:b/>
                <w:bCs/>
                <w:sz w:val="32"/>
                <w:szCs w:val="32"/>
                <w:lang w:val="en-US" w:bidi="ar-DZ"/>
              </w:rPr>
            </w:pPr>
          </w:p>
        </w:tc>
        <w:tc>
          <w:tcPr>
            <w:tcW w:w="1351" w:type="pct"/>
            <w:shd w:val="clear" w:color="auto" w:fill="D6E3BC" w:themeFill="accent3" w:themeFillTint="66"/>
            <w:vAlign w:val="center"/>
          </w:tcPr>
          <w:p w14:paraId="54B3D566" w14:textId="77777777" w:rsidR="003248B8" w:rsidRPr="004908D1" w:rsidRDefault="003248B8" w:rsidP="004C08DB">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 الأساسية</w:t>
            </w:r>
          </w:p>
        </w:tc>
      </w:tr>
      <w:tr w:rsidR="00272491" w:rsidRPr="004908D1" w14:paraId="75105B58" w14:textId="77777777" w:rsidTr="00B143B9">
        <w:tc>
          <w:tcPr>
            <w:tcW w:w="282" w:type="pct"/>
            <w:vAlign w:val="center"/>
          </w:tcPr>
          <w:p w14:paraId="55EEAB6F" w14:textId="77777777" w:rsidR="003248B8" w:rsidRPr="004908D1" w:rsidRDefault="003248B8" w:rsidP="004C08DB">
            <w:pPr>
              <w:bidi/>
              <w:jc w:val="center"/>
              <w:rPr>
                <w:rFonts w:ascii="Arabic Typesetting" w:hAnsi="Arabic Typesetting" w:cs="Arabic Typesetting"/>
                <w:sz w:val="32"/>
                <w:szCs w:val="32"/>
                <w:lang w:val="en-US" w:bidi="ar-DZ"/>
              </w:rPr>
            </w:pPr>
          </w:p>
        </w:tc>
        <w:tc>
          <w:tcPr>
            <w:tcW w:w="317" w:type="pct"/>
            <w:vAlign w:val="center"/>
          </w:tcPr>
          <w:p w14:paraId="4033AB6C" w14:textId="77777777" w:rsidR="003248B8" w:rsidRPr="004908D1" w:rsidRDefault="003248B8" w:rsidP="004C08DB">
            <w:pPr>
              <w:bidi/>
              <w:jc w:val="center"/>
              <w:rPr>
                <w:rFonts w:ascii="Arabic Typesetting" w:hAnsi="Arabic Typesetting" w:cs="Arabic Typesetting"/>
                <w:sz w:val="32"/>
                <w:szCs w:val="32"/>
                <w:lang w:val="en-US" w:bidi="ar-DZ"/>
              </w:rPr>
            </w:pPr>
          </w:p>
        </w:tc>
        <w:tc>
          <w:tcPr>
            <w:tcW w:w="314" w:type="pct"/>
            <w:vAlign w:val="center"/>
          </w:tcPr>
          <w:p w14:paraId="19442FDE" w14:textId="77777777" w:rsidR="003248B8" w:rsidRPr="004908D1" w:rsidRDefault="003248B8" w:rsidP="004C08DB">
            <w:pPr>
              <w:bidi/>
              <w:jc w:val="center"/>
              <w:rPr>
                <w:rFonts w:ascii="Arabic Typesetting" w:hAnsi="Arabic Typesetting" w:cs="Arabic Typesetting"/>
                <w:sz w:val="32"/>
                <w:szCs w:val="32"/>
                <w:lang w:val="en-US" w:bidi="ar-DZ"/>
              </w:rPr>
            </w:pPr>
          </w:p>
        </w:tc>
        <w:tc>
          <w:tcPr>
            <w:tcW w:w="279" w:type="pct"/>
            <w:vAlign w:val="center"/>
          </w:tcPr>
          <w:p w14:paraId="67ED251F" w14:textId="77777777" w:rsidR="003248B8" w:rsidRPr="004908D1" w:rsidRDefault="003248B8" w:rsidP="004C08DB">
            <w:pPr>
              <w:bidi/>
              <w:jc w:val="center"/>
              <w:rPr>
                <w:rFonts w:ascii="Arabic Typesetting" w:hAnsi="Arabic Typesetting" w:cs="Arabic Typesetting"/>
                <w:sz w:val="32"/>
                <w:szCs w:val="32"/>
                <w:lang w:val="en-US" w:bidi="ar-DZ"/>
              </w:rPr>
            </w:pPr>
          </w:p>
        </w:tc>
        <w:tc>
          <w:tcPr>
            <w:tcW w:w="431" w:type="pct"/>
            <w:vAlign w:val="center"/>
          </w:tcPr>
          <w:p w14:paraId="0FB60F6D" w14:textId="77777777" w:rsidR="003248B8" w:rsidRPr="004908D1" w:rsidRDefault="003248B8" w:rsidP="004C08DB">
            <w:pPr>
              <w:bidi/>
              <w:jc w:val="center"/>
              <w:rPr>
                <w:rFonts w:ascii="Arabic Typesetting" w:hAnsi="Arabic Typesetting" w:cs="Arabic Typesetting"/>
                <w:sz w:val="32"/>
                <w:szCs w:val="32"/>
                <w:lang w:val="en-US" w:bidi="ar-DZ"/>
              </w:rPr>
            </w:pPr>
          </w:p>
        </w:tc>
        <w:tc>
          <w:tcPr>
            <w:tcW w:w="471" w:type="pct"/>
            <w:vAlign w:val="center"/>
          </w:tcPr>
          <w:p w14:paraId="567A710F" w14:textId="77777777" w:rsidR="003248B8" w:rsidRPr="004908D1" w:rsidRDefault="003248B8" w:rsidP="004C08DB">
            <w:pPr>
              <w:bidi/>
              <w:jc w:val="center"/>
              <w:rPr>
                <w:rFonts w:ascii="Arabic Typesetting" w:hAnsi="Arabic Typesetting" w:cs="Arabic Typesetting"/>
                <w:sz w:val="32"/>
                <w:szCs w:val="32"/>
                <w:lang w:val="en-US" w:bidi="ar-DZ"/>
              </w:rPr>
            </w:pPr>
          </w:p>
        </w:tc>
        <w:tc>
          <w:tcPr>
            <w:tcW w:w="435" w:type="pct"/>
            <w:vAlign w:val="center"/>
          </w:tcPr>
          <w:p w14:paraId="32502996" w14:textId="77777777" w:rsidR="003248B8" w:rsidRPr="004908D1" w:rsidRDefault="003248B8" w:rsidP="004C08DB">
            <w:pPr>
              <w:bidi/>
              <w:jc w:val="center"/>
              <w:rPr>
                <w:rFonts w:ascii="Arabic Typesetting" w:hAnsi="Arabic Typesetting" w:cs="Arabic Typesetting"/>
                <w:sz w:val="32"/>
                <w:szCs w:val="32"/>
                <w:lang w:val="en-US" w:bidi="ar-DZ"/>
              </w:rPr>
            </w:pPr>
          </w:p>
        </w:tc>
        <w:tc>
          <w:tcPr>
            <w:tcW w:w="398" w:type="pct"/>
            <w:vAlign w:val="center"/>
          </w:tcPr>
          <w:p w14:paraId="485830DD" w14:textId="77777777" w:rsidR="003248B8" w:rsidRPr="004908D1" w:rsidRDefault="003248B8" w:rsidP="004C08DB">
            <w:pPr>
              <w:bidi/>
              <w:jc w:val="center"/>
              <w:rPr>
                <w:rFonts w:ascii="Arabic Typesetting" w:hAnsi="Arabic Typesetting" w:cs="Arabic Typesetting"/>
                <w:sz w:val="32"/>
                <w:szCs w:val="32"/>
                <w:lang w:val="en-US" w:bidi="ar-DZ"/>
              </w:rPr>
            </w:pPr>
          </w:p>
        </w:tc>
        <w:tc>
          <w:tcPr>
            <w:tcW w:w="722" w:type="pct"/>
            <w:vAlign w:val="center"/>
          </w:tcPr>
          <w:p w14:paraId="7A577229" w14:textId="77777777" w:rsidR="003248B8" w:rsidRPr="004908D1" w:rsidRDefault="003248B8" w:rsidP="004C08DB">
            <w:pPr>
              <w:bidi/>
              <w:jc w:val="center"/>
              <w:rPr>
                <w:rFonts w:ascii="Arabic Typesetting" w:hAnsi="Arabic Typesetting" w:cs="Arabic Typesetting"/>
                <w:sz w:val="32"/>
                <w:szCs w:val="32"/>
                <w:lang w:val="en-US" w:bidi="ar-DZ"/>
              </w:rPr>
            </w:pPr>
          </w:p>
        </w:tc>
        <w:tc>
          <w:tcPr>
            <w:tcW w:w="1351" w:type="pct"/>
            <w:vAlign w:val="center"/>
          </w:tcPr>
          <w:p w14:paraId="07C393F9" w14:textId="77777777" w:rsidR="003248B8" w:rsidRPr="004908D1" w:rsidRDefault="003248B8" w:rsidP="004C08DB">
            <w:pPr>
              <w:bidi/>
              <w:rPr>
                <w:rFonts w:ascii="Arabic Typesetting" w:hAnsi="Arabic Typesetting" w:cs="Arabic Typesetting"/>
                <w:b/>
                <w:bCs/>
                <w:sz w:val="32"/>
                <w:szCs w:val="32"/>
                <w:rtl/>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أ 1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CB7F5E" w:rsidRPr="004908D1" w14:paraId="0A933C43" w14:textId="77777777" w:rsidTr="00B143B9">
        <w:tc>
          <w:tcPr>
            <w:tcW w:w="282" w:type="pct"/>
            <w:vAlign w:val="center"/>
          </w:tcPr>
          <w:p w14:paraId="0F8D3F66"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38C5EC6B"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1C0B9FD6" w14:textId="5933006B"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w:t>
            </w:r>
          </w:p>
        </w:tc>
        <w:tc>
          <w:tcPr>
            <w:tcW w:w="279" w:type="pct"/>
            <w:vAlign w:val="center"/>
          </w:tcPr>
          <w:p w14:paraId="04FF9BDA" w14:textId="49B81D5C"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2</w:t>
            </w:r>
          </w:p>
        </w:tc>
        <w:tc>
          <w:tcPr>
            <w:tcW w:w="431" w:type="pct"/>
            <w:vAlign w:val="center"/>
          </w:tcPr>
          <w:p w14:paraId="5D0ABC21" w14:textId="75D98C9B"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7FE03831" w14:textId="42F37F12"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00</w:t>
            </w:r>
            <w:r w:rsidRPr="004908D1">
              <w:rPr>
                <w:rFonts w:ascii="Arabic Typesetting" w:hAnsi="Arabic Typesetting" w:cs="Arabic Typesetting"/>
                <w:sz w:val="32"/>
                <w:szCs w:val="32"/>
                <w:rtl/>
                <w:lang w:val="en-US" w:bidi="ar-DZ"/>
              </w:rPr>
              <w:t>س</w:t>
            </w:r>
            <w:r w:rsidRPr="004908D1">
              <w:rPr>
                <w:rFonts w:ascii="Arabic Typesetting" w:hAnsi="Arabic Typesetting" w:cs="Arabic Typesetting"/>
                <w:sz w:val="32"/>
                <w:szCs w:val="32"/>
                <w:lang w:val="en-US" w:bidi="ar-DZ"/>
              </w:rPr>
              <w:t>45</w:t>
            </w:r>
          </w:p>
        </w:tc>
        <w:tc>
          <w:tcPr>
            <w:tcW w:w="435" w:type="pct"/>
            <w:vAlign w:val="center"/>
          </w:tcPr>
          <w:p w14:paraId="57D8B9D1" w14:textId="2679B558"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00</w:t>
            </w:r>
            <w:r w:rsidRPr="004908D1">
              <w:rPr>
                <w:rFonts w:ascii="Arabic Typesetting" w:hAnsi="Arabic Typesetting" w:cs="Arabic Typesetting"/>
                <w:sz w:val="32"/>
                <w:szCs w:val="32"/>
                <w:rtl/>
                <w:lang w:val="en-US" w:bidi="ar-DZ"/>
              </w:rPr>
              <w:t>س</w:t>
            </w:r>
            <w:r w:rsidRPr="004908D1">
              <w:rPr>
                <w:rFonts w:ascii="Arabic Typesetting" w:hAnsi="Arabic Typesetting" w:cs="Arabic Typesetting"/>
                <w:sz w:val="32"/>
                <w:szCs w:val="32"/>
                <w:lang w:val="en-US" w:bidi="ar-DZ"/>
              </w:rPr>
              <w:t>45</w:t>
            </w:r>
          </w:p>
        </w:tc>
        <w:tc>
          <w:tcPr>
            <w:tcW w:w="398" w:type="pct"/>
            <w:vAlign w:val="center"/>
          </w:tcPr>
          <w:p w14:paraId="305D773F" w14:textId="45510A1D"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0CB46A15" w14:textId="36C33DEF"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005651F8" w14:textId="235BDADB" w:rsidR="00CB7F5E" w:rsidRPr="004908D1" w:rsidRDefault="00CB7F5E" w:rsidP="00CB7F5E">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أساسيات علم الإنزيمات</w:t>
            </w:r>
          </w:p>
        </w:tc>
      </w:tr>
      <w:tr w:rsidR="00CB7F5E" w:rsidRPr="004908D1" w14:paraId="0413F067" w14:textId="77777777" w:rsidTr="00B143B9">
        <w:tc>
          <w:tcPr>
            <w:tcW w:w="282" w:type="pct"/>
            <w:vAlign w:val="center"/>
          </w:tcPr>
          <w:p w14:paraId="4D7B8D6A"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17ECF0C5"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77DD74E1"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05D9C83D"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0EE3803D"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48BB60DA"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577F69FA"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4E119368"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1350D2BA" w14:textId="77777777" w:rsidR="00CB7F5E" w:rsidRPr="004908D1" w:rsidRDefault="00CB7F5E" w:rsidP="00CB7F5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1EB0EA29" w14:textId="45611802" w:rsidR="00CB7F5E" w:rsidRPr="004908D1" w:rsidRDefault="00CB7F5E" w:rsidP="00CB7F5E">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البيولوجيا الجزيئية</w:t>
            </w:r>
          </w:p>
        </w:tc>
      </w:tr>
      <w:tr w:rsidR="00CB7F5E" w:rsidRPr="004908D1" w14:paraId="286B636F" w14:textId="77777777" w:rsidTr="00B143B9">
        <w:tc>
          <w:tcPr>
            <w:tcW w:w="282" w:type="pct"/>
            <w:vAlign w:val="center"/>
          </w:tcPr>
          <w:p w14:paraId="0BFA5A2A"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7" w:type="pct"/>
            <w:vAlign w:val="center"/>
          </w:tcPr>
          <w:p w14:paraId="1E61C052"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4" w:type="pct"/>
            <w:vAlign w:val="center"/>
          </w:tcPr>
          <w:p w14:paraId="271BD312"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279" w:type="pct"/>
            <w:vAlign w:val="center"/>
          </w:tcPr>
          <w:p w14:paraId="717D25BD"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431" w:type="pct"/>
            <w:vAlign w:val="center"/>
          </w:tcPr>
          <w:p w14:paraId="691DB972"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471" w:type="pct"/>
            <w:vAlign w:val="center"/>
          </w:tcPr>
          <w:p w14:paraId="346038EF"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435" w:type="pct"/>
            <w:vAlign w:val="center"/>
          </w:tcPr>
          <w:p w14:paraId="6A74FF97"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98" w:type="pct"/>
            <w:vAlign w:val="center"/>
          </w:tcPr>
          <w:p w14:paraId="257E2ABC"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722" w:type="pct"/>
            <w:vAlign w:val="center"/>
          </w:tcPr>
          <w:p w14:paraId="743A30D5"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1351" w:type="pct"/>
            <w:vAlign w:val="center"/>
          </w:tcPr>
          <w:p w14:paraId="7770409B" w14:textId="77777777" w:rsidR="00CB7F5E" w:rsidRPr="004908D1" w:rsidRDefault="00CB7F5E" w:rsidP="00CB7F5E">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أ 2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CB7F5E" w:rsidRPr="004908D1" w14:paraId="672C7471" w14:textId="77777777" w:rsidTr="00B143B9">
        <w:tc>
          <w:tcPr>
            <w:tcW w:w="282" w:type="pct"/>
            <w:vAlign w:val="center"/>
          </w:tcPr>
          <w:p w14:paraId="3AD26D2B"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35B2EE47"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2C6BE399"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42073B33"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2A76EC78"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2F5A8260"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3E485AFE"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78D78C00"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0022D204"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52DF9A3A" w14:textId="37234A95" w:rsidR="00CB7F5E" w:rsidRPr="004908D1" w:rsidRDefault="00CB7F5E" w:rsidP="00CB7F5E">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الموازنات الكلية</w:t>
            </w:r>
          </w:p>
        </w:tc>
      </w:tr>
      <w:tr w:rsidR="00CB7F5E" w:rsidRPr="004908D1" w14:paraId="78A9F272" w14:textId="77777777" w:rsidTr="00B143B9">
        <w:tc>
          <w:tcPr>
            <w:tcW w:w="282" w:type="pct"/>
            <w:vAlign w:val="center"/>
          </w:tcPr>
          <w:p w14:paraId="2F7C0551"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43E4CE57"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3BCCB83F"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37C51E28"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2022B322"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6E3EE794"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7E471CDC"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092B2D1F"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586EA1DA" w14:textId="77777777" w:rsidR="00CB7F5E" w:rsidRPr="004908D1" w:rsidRDefault="00CB7F5E" w:rsidP="00CB7F5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27440CC0" w14:textId="1146A0DF" w:rsidR="00CB7F5E" w:rsidRPr="004908D1" w:rsidRDefault="00CB7F5E" w:rsidP="00CB7F5E">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الكيمياء التحليلية</w:t>
            </w:r>
          </w:p>
        </w:tc>
      </w:tr>
      <w:tr w:rsidR="00CB7F5E" w:rsidRPr="004908D1" w14:paraId="698D012C" w14:textId="77777777" w:rsidTr="00B143B9">
        <w:tc>
          <w:tcPr>
            <w:tcW w:w="282" w:type="pct"/>
            <w:shd w:val="clear" w:color="auto" w:fill="D6E3BC" w:themeFill="accent3" w:themeFillTint="66"/>
            <w:vAlign w:val="center"/>
          </w:tcPr>
          <w:p w14:paraId="2AC6F14F"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2D241AC6"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5D23E4CF"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450DD2F5"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3E62E136"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7266B725" w14:textId="77777777" w:rsidR="00CB7F5E" w:rsidRPr="004908D1" w:rsidRDefault="00CB7F5E" w:rsidP="00CB7F5E">
            <w:pPr>
              <w:bidi/>
              <w:rPr>
                <w:rFonts w:ascii="Arabic Typesetting" w:hAnsi="Arabic Typesetting" w:cs="Arabic Typesetting"/>
                <w:sz w:val="32"/>
                <w:szCs w:val="32"/>
                <w:lang w:val="en-US" w:bidi="ar-DZ"/>
              </w:rPr>
            </w:pPr>
            <w:r w:rsidRPr="004908D1">
              <w:rPr>
                <w:rFonts w:ascii="Arabic Typesetting" w:hAnsi="Arabic Typesetting" w:cs="Arabic Typesetting"/>
                <w:b/>
                <w:bCs/>
                <w:sz w:val="32"/>
                <w:szCs w:val="32"/>
                <w:rtl/>
                <w:lang w:val="en-US" w:bidi="ar-DZ"/>
              </w:rPr>
              <w:t>وحدة التعليم المنهجية</w:t>
            </w:r>
          </w:p>
        </w:tc>
      </w:tr>
      <w:tr w:rsidR="00CB7F5E" w:rsidRPr="004908D1" w14:paraId="2870F8FE" w14:textId="77777777" w:rsidTr="00B143B9">
        <w:tc>
          <w:tcPr>
            <w:tcW w:w="282" w:type="pct"/>
            <w:vAlign w:val="center"/>
          </w:tcPr>
          <w:p w14:paraId="6172E334"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7" w:type="pct"/>
            <w:vAlign w:val="center"/>
          </w:tcPr>
          <w:p w14:paraId="0F832327"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4" w:type="pct"/>
            <w:vAlign w:val="center"/>
          </w:tcPr>
          <w:p w14:paraId="34E839CE"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279" w:type="pct"/>
            <w:vAlign w:val="center"/>
          </w:tcPr>
          <w:p w14:paraId="4BFE54E0"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431" w:type="pct"/>
            <w:vAlign w:val="center"/>
          </w:tcPr>
          <w:p w14:paraId="770AE253"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471" w:type="pct"/>
            <w:vAlign w:val="center"/>
          </w:tcPr>
          <w:p w14:paraId="779978E5"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435" w:type="pct"/>
            <w:vAlign w:val="center"/>
          </w:tcPr>
          <w:p w14:paraId="55BFD503"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98" w:type="pct"/>
            <w:vAlign w:val="center"/>
          </w:tcPr>
          <w:p w14:paraId="3B5BBC9E"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722" w:type="pct"/>
            <w:vAlign w:val="center"/>
          </w:tcPr>
          <w:p w14:paraId="495FBBC9"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1351" w:type="pct"/>
            <w:vAlign w:val="center"/>
          </w:tcPr>
          <w:p w14:paraId="78B3E54F" w14:textId="77777777" w:rsidR="00CB7F5E" w:rsidRPr="004908D1" w:rsidRDefault="00CB7F5E" w:rsidP="00CB7F5E">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م 1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8665E9" w:rsidRPr="004908D1" w14:paraId="069706CF" w14:textId="77777777" w:rsidTr="00B143B9">
        <w:tc>
          <w:tcPr>
            <w:tcW w:w="282" w:type="pct"/>
            <w:vAlign w:val="center"/>
          </w:tcPr>
          <w:p w14:paraId="110CF454" w14:textId="53E484B9"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3905FC01" w14:textId="0F2FE104"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35A182C3" w14:textId="67E3BE3C"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w:t>
            </w:r>
          </w:p>
        </w:tc>
        <w:tc>
          <w:tcPr>
            <w:tcW w:w="279" w:type="pct"/>
            <w:vAlign w:val="center"/>
          </w:tcPr>
          <w:p w14:paraId="102248DC"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3</w:t>
            </w:r>
          </w:p>
        </w:tc>
        <w:tc>
          <w:tcPr>
            <w:tcW w:w="431" w:type="pct"/>
            <w:vAlign w:val="center"/>
          </w:tcPr>
          <w:p w14:paraId="0E51E77B" w14:textId="66935FEE"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85س30</w:t>
            </w:r>
          </w:p>
        </w:tc>
        <w:tc>
          <w:tcPr>
            <w:tcW w:w="471" w:type="pct"/>
            <w:vAlign w:val="center"/>
          </w:tcPr>
          <w:p w14:paraId="772A1F10" w14:textId="41869B59"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4س</w:t>
            </w:r>
            <w:r w:rsidRPr="004908D1">
              <w:rPr>
                <w:rFonts w:ascii="Arabic Typesetting" w:hAnsi="Arabic Typesetting" w:cs="Arabic Typesetting"/>
                <w:sz w:val="32"/>
                <w:szCs w:val="32"/>
                <w:lang w:val="en-US" w:bidi="ar-DZ"/>
              </w:rPr>
              <w:t>30</w:t>
            </w:r>
          </w:p>
        </w:tc>
        <w:tc>
          <w:tcPr>
            <w:tcW w:w="435" w:type="pct"/>
            <w:vAlign w:val="center"/>
          </w:tcPr>
          <w:p w14:paraId="25F6B0A9"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03E40303"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5D5445BB"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60س00</w:t>
            </w:r>
          </w:p>
        </w:tc>
        <w:tc>
          <w:tcPr>
            <w:tcW w:w="1351" w:type="pct"/>
            <w:vAlign w:val="center"/>
          </w:tcPr>
          <w:p w14:paraId="05040741" w14:textId="428F2711" w:rsidR="008665E9" w:rsidRPr="004908D1" w:rsidRDefault="008665E9" w:rsidP="008665E9">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ورشة عمل علم الإنزيمات الميكروبية التطبيقية</w:t>
            </w:r>
          </w:p>
        </w:tc>
      </w:tr>
      <w:tr w:rsidR="00CB7F5E" w:rsidRPr="004908D1" w14:paraId="0A03BF8D" w14:textId="77777777" w:rsidTr="00B143B9">
        <w:tc>
          <w:tcPr>
            <w:tcW w:w="282" w:type="pct"/>
            <w:vAlign w:val="center"/>
          </w:tcPr>
          <w:p w14:paraId="6AECDD88"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7" w:type="pct"/>
            <w:vAlign w:val="center"/>
          </w:tcPr>
          <w:p w14:paraId="1BFB9C4D"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4" w:type="pct"/>
            <w:vAlign w:val="center"/>
          </w:tcPr>
          <w:p w14:paraId="1EA7ED0C"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279" w:type="pct"/>
            <w:vAlign w:val="center"/>
          </w:tcPr>
          <w:p w14:paraId="2B3DAC3E"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431" w:type="pct"/>
            <w:vAlign w:val="center"/>
          </w:tcPr>
          <w:p w14:paraId="780599EA"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471" w:type="pct"/>
            <w:vAlign w:val="center"/>
          </w:tcPr>
          <w:p w14:paraId="09EEAC95"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435" w:type="pct"/>
            <w:vAlign w:val="center"/>
          </w:tcPr>
          <w:p w14:paraId="245F8C4C"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98" w:type="pct"/>
            <w:vAlign w:val="center"/>
          </w:tcPr>
          <w:p w14:paraId="009613FC"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722" w:type="pct"/>
            <w:vAlign w:val="center"/>
          </w:tcPr>
          <w:p w14:paraId="18894BE5"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1351" w:type="pct"/>
            <w:vAlign w:val="center"/>
          </w:tcPr>
          <w:p w14:paraId="66313D26" w14:textId="77777777" w:rsidR="00CB7F5E" w:rsidRPr="004908D1" w:rsidRDefault="00CB7F5E" w:rsidP="00CB7F5E">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م 2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8665E9" w:rsidRPr="004908D1" w14:paraId="7163A270" w14:textId="77777777" w:rsidTr="00B143B9">
        <w:tc>
          <w:tcPr>
            <w:tcW w:w="282" w:type="pct"/>
            <w:vAlign w:val="center"/>
          </w:tcPr>
          <w:p w14:paraId="4CD82CD5" w14:textId="40ED94FE"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1C3CD274" w14:textId="56AF3080"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64627545"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w:t>
            </w:r>
          </w:p>
        </w:tc>
        <w:tc>
          <w:tcPr>
            <w:tcW w:w="279" w:type="pct"/>
            <w:vAlign w:val="center"/>
          </w:tcPr>
          <w:p w14:paraId="3039BCB2"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2</w:t>
            </w:r>
          </w:p>
        </w:tc>
        <w:tc>
          <w:tcPr>
            <w:tcW w:w="431" w:type="pct"/>
            <w:vAlign w:val="center"/>
          </w:tcPr>
          <w:p w14:paraId="3208D055"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172D144A"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3س00</w:t>
            </w:r>
          </w:p>
        </w:tc>
        <w:tc>
          <w:tcPr>
            <w:tcW w:w="435" w:type="pct"/>
            <w:vAlign w:val="center"/>
          </w:tcPr>
          <w:p w14:paraId="37701255"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617C0A3D"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6EA1AB50"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4B35FE25" w14:textId="07E3DA85" w:rsidR="008665E9" w:rsidRPr="004908D1" w:rsidRDefault="008665E9" w:rsidP="008665E9">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ورشة عمل الكيمياء التحليلية</w:t>
            </w:r>
          </w:p>
        </w:tc>
      </w:tr>
      <w:tr w:rsidR="00CB7F5E" w:rsidRPr="004908D1" w14:paraId="6A052746" w14:textId="77777777" w:rsidTr="00B143B9">
        <w:tc>
          <w:tcPr>
            <w:tcW w:w="282" w:type="pct"/>
            <w:shd w:val="clear" w:color="auto" w:fill="D6E3BC" w:themeFill="accent3" w:themeFillTint="66"/>
            <w:vAlign w:val="center"/>
          </w:tcPr>
          <w:p w14:paraId="165B8A17"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50CD614E"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721ADC14"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0B79D6F1"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5C378FC6"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5A938FEC" w14:textId="77777777" w:rsidR="00CB7F5E" w:rsidRPr="004908D1" w:rsidRDefault="00CB7F5E" w:rsidP="00CB7F5E">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 xml:space="preserve">وحدة التعليم </w:t>
            </w:r>
            <w:proofErr w:type="spellStart"/>
            <w:r w:rsidRPr="004908D1">
              <w:rPr>
                <w:rFonts w:ascii="Arabic Typesetting" w:hAnsi="Arabic Typesetting" w:cs="Arabic Typesetting"/>
                <w:b/>
                <w:bCs/>
                <w:sz w:val="32"/>
                <w:szCs w:val="32"/>
                <w:rtl/>
                <w:lang w:val="en-US" w:bidi="ar-DZ"/>
              </w:rPr>
              <w:t>الإستكشافية</w:t>
            </w:r>
            <w:proofErr w:type="spellEnd"/>
          </w:p>
        </w:tc>
      </w:tr>
      <w:tr w:rsidR="00A312DD" w:rsidRPr="004908D1" w14:paraId="0ABCFFEC" w14:textId="77777777" w:rsidTr="00B143B9">
        <w:tc>
          <w:tcPr>
            <w:tcW w:w="282" w:type="pct"/>
            <w:vAlign w:val="center"/>
          </w:tcPr>
          <w:p w14:paraId="62C0A0C3" w14:textId="2668CA98" w:rsidR="00A312DD" w:rsidRPr="004908D1" w:rsidRDefault="00A312DD" w:rsidP="00A312DD">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12E44E1B" w14:textId="7B4993E3" w:rsidR="00A312DD" w:rsidRPr="004908D1" w:rsidRDefault="00A312DD" w:rsidP="00A312DD">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5B951F8C" w14:textId="77777777" w:rsidR="00A312DD" w:rsidRPr="004908D1" w:rsidRDefault="00A312DD" w:rsidP="00A312DD">
            <w:pPr>
              <w:bidi/>
              <w:jc w:val="center"/>
              <w:rPr>
                <w:rFonts w:ascii="Arabic Typesetting" w:hAnsi="Arabic Typesetting" w:cs="Arabic Typesetting"/>
                <w:sz w:val="32"/>
                <w:szCs w:val="32"/>
                <w:lang w:val="en-US" w:bidi="ar-DZ"/>
              </w:rPr>
            </w:pPr>
          </w:p>
        </w:tc>
        <w:tc>
          <w:tcPr>
            <w:tcW w:w="279" w:type="pct"/>
            <w:vAlign w:val="center"/>
          </w:tcPr>
          <w:p w14:paraId="02E8317A" w14:textId="77777777" w:rsidR="00A312DD" w:rsidRPr="004908D1" w:rsidRDefault="00A312DD" w:rsidP="00A312DD">
            <w:pPr>
              <w:bidi/>
              <w:jc w:val="center"/>
              <w:rPr>
                <w:rFonts w:ascii="Arabic Typesetting" w:hAnsi="Arabic Typesetting" w:cs="Arabic Typesetting"/>
                <w:sz w:val="32"/>
                <w:szCs w:val="32"/>
                <w:lang w:val="en-US" w:bidi="ar-DZ"/>
              </w:rPr>
            </w:pPr>
          </w:p>
        </w:tc>
        <w:tc>
          <w:tcPr>
            <w:tcW w:w="431" w:type="pct"/>
            <w:vAlign w:val="center"/>
          </w:tcPr>
          <w:p w14:paraId="20BED337" w14:textId="77777777" w:rsidR="00A312DD" w:rsidRPr="004908D1" w:rsidRDefault="00A312DD" w:rsidP="00A312DD">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10س00</w:t>
            </w:r>
          </w:p>
        </w:tc>
        <w:tc>
          <w:tcPr>
            <w:tcW w:w="471" w:type="pct"/>
            <w:vAlign w:val="center"/>
          </w:tcPr>
          <w:p w14:paraId="53B999CE" w14:textId="21CB8DBB" w:rsidR="00A312DD" w:rsidRPr="004908D1" w:rsidRDefault="00A312DD" w:rsidP="00A312DD">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124E66DB" w14:textId="08C567CC" w:rsidR="00A312DD" w:rsidRPr="004908D1" w:rsidRDefault="00A312DD" w:rsidP="00A312DD">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64CC8C10" w14:textId="182BB3F6" w:rsidR="00A312DD" w:rsidRPr="004908D1" w:rsidRDefault="00A312DD" w:rsidP="00A312DD">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16263DF9" w14:textId="77777777" w:rsidR="00A312DD" w:rsidRPr="004908D1" w:rsidRDefault="00A312DD" w:rsidP="00A312DD">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54242C1C" w14:textId="09AEF52A" w:rsidR="00A312DD" w:rsidRPr="004908D1" w:rsidRDefault="00A312DD" w:rsidP="00A312DD">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الديناميكا الحرارية والطاقة الحيوية</w:t>
            </w:r>
          </w:p>
        </w:tc>
      </w:tr>
      <w:tr w:rsidR="00CB7F5E" w:rsidRPr="004908D1" w14:paraId="62D38EB2" w14:textId="77777777" w:rsidTr="00B143B9">
        <w:tc>
          <w:tcPr>
            <w:tcW w:w="282" w:type="pct"/>
            <w:shd w:val="clear" w:color="auto" w:fill="D6E3BC" w:themeFill="accent3" w:themeFillTint="66"/>
            <w:vAlign w:val="center"/>
          </w:tcPr>
          <w:p w14:paraId="0FB2BABB"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56B26209"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1467E5C3"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70E6324B"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4A2459E3" w14:textId="77777777" w:rsidR="00CB7F5E" w:rsidRPr="004908D1" w:rsidRDefault="00CB7F5E" w:rsidP="00CB7F5E">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6F993001" w14:textId="77777777" w:rsidR="00CB7F5E" w:rsidRPr="004908D1" w:rsidRDefault="00CB7F5E" w:rsidP="00CB7F5E">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 الأفقية</w:t>
            </w:r>
          </w:p>
        </w:tc>
      </w:tr>
      <w:tr w:rsidR="00D55CBF" w:rsidRPr="004908D1" w14:paraId="27D80DCE" w14:textId="77777777" w:rsidTr="00B143B9">
        <w:tc>
          <w:tcPr>
            <w:tcW w:w="282" w:type="pct"/>
            <w:vAlign w:val="center"/>
          </w:tcPr>
          <w:p w14:paraId="69163813" w14:textId="7749B88F" w:rsidR="00D55CBF" w:rsidRPr="004908D1" w:rsidRDefault="00D55CBF" w:rsidP="00D55CBF">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147222F2" w14:textId="142F0002" w:rsidR="00D55CBF" w:rsidRPr="004908D1" w:rsidRDefault="00D55CBF" w:rsidP="00D55CBF">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79B362EB" w14:textId="77777777" w:rsidR="00D55CBF" w:rsidRPr="004908D1" w:rsidRDefault="00D55CBF" w:rsidP="00D55CBF">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71E6DCBC" w14:textId="77777777" w:rsidR="00D55CBF" w:rsidRPr="004908D1" w:rsidRDefault="00D55CBF" w:rsidP="00D55CBF">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40AF12CE" w14:textId="77777777" w:rsidR="00D55CBF" w:rsidRPr="004908D1" w:rsidRDefault="00D55CBF" w:rsidP="00D55CBF">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17714214" w14:textId="77777777" w:rsidR="00D55CBF" w:rsidRPr="004908D1" w:rsidRDefault="00D55CBF" w:rsidP="00D55CBF">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6F00B98D" w14:textId="77777777" w:rsidR="00D55CBF" w:rsidRPr="004908D1" w:rsidRDefault="00D55CBF" w:rsidP="00D55CBF">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09DB5096" w14:textId="77777777" w:rsidR="00D55CBF" w:rsidRPr="004908D1" w:rsidRDefault="00D55CBF" w:rsidP="00D55CBF">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3DAF2F6F" w14:textId="77777777" w:rsidR="00D55CBF" w:rsidRPr="004908D1" w:rsidRDefault="00D55CBF" w:rsidP="00D55CBF">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04BB7DDC" w14:textId="0B2AC03C" w:rsidR="00D55CBF" w:rsidRPr="004908D1" w:rsidRDefault="00D55CBF" w:rsidP="00D55CBF">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مدخل في الهندسة</w:t>
            </w:r>
          </w:p>
        </w:tc>
      </w:tr>
      <w:tr w:rsidR="00D55CBF" w:rsidRPr="004908D1" w14:paraId="73BD4DFA" w14:textId="77777777" w:rsidTr="00B143B9">
        <w:tc>
          <w:tcPr>
            <w:tcW w:w="282" w:type="pct"/>
            <w:vAlign w:val="center"/>
          </w:tcPr>
          <w:p w14:paraId="7146FE2C" w14:textId="02EA7146" w:rsidR="00D55CBF" w:rsidRPr="004908D1" w:rsidRDefault="00D55CBF" w:rsidP="00D55CB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4B91E528" w14:textId="142748D8" w:rsidR="00D55CBF" w:rsidRPr="004908D1" w:rsidRDefault="00D55CBF" w:rsidP="00D55CB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3710FD15" w14:textId="1283AB9C" w:rsidR="00D55CBF" w:rsidRPr="004908D1" w:rsidRDefault="00D55CBF" w:rsidP="00D55CB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21C9E865" w14:textId="605B4E0C" w:rsidR="00D55CBF" w:rsidRPr="004908D1" w:rsidRDefault="00D55CBF" w:rsidP="00D55CB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59E53565" w14:textId="29CDFC0D" w:rsidR="00D55CBF" w:rsidRPr="004908D1" w:rsidRDefault="00D55CBF" w:rsidP="00D55CB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493E4134" w14:textId="5E4B4275" w:rsidR="00D55CBF" w:rsidRPr="004908D1" w:rsidRDefault="00D55CBF" w:rsidP="00D55CB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745835BD" w14:textId="2B073EC5" w:rsidR="00D55CBF" w:rsidRPr="004908D1" w:rsidRDefault="00D55CBF" w:rsidP="00D55CB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7712894B" w14:textId="24FCD061" w:rsidR="00D55CBF" w:rsidRPr="004908D1" w:rsidRDefault="00D55CBF" w:rsidP="00D55CB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1D2A0958" w14:textId="7C960A98" w:rsidR="00D55CBF" w:rsidRPr="004908D1" w:rsidRDefault="00D55CBF" w:rsidP="00D55CB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70B53BA0" w14:textId="5840B872" w:rsidR="00D55CBF" w:rsidRPr="004908D1" w:rsidRDefault="00D55CBF" w:rsidP="00D55CBF">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اللغة الإنجليزية للتواصل العلمي</w:t>
            </w:r>
          </w:p>
        </w:tc>
      </w:tr>
      <w:tr w:rsidR="00D55CBF" w:rsidRPr="004908D1" w14:paraId="30B50440" w14:textId="77777777" w:rsidTr="00156D6F">
        <w:tc>
          <w:tcPr>
            <w:tcW w:w="282" w:type="pct"/>
            <w:shd w:val="clear" w:color="auto" w:fill="C2D69B" w:themeFill="accent3" w:themeFillTint="99"/>
            <w:vAlign w:val="center"/>
          </w:tcPr>
          <w:p w14:paraId="26966A1C" w14:textId="77777777" w:rsidR="00D55CBF" w:rsidRPr="004908D1" w:rsidRDefault="00D55CBF" w:rsidP="00D55CBF">
            <w:pPr>
              <w:bidi/>
              <w:jc w:val="center"/>
              <w:rPr>
                <w:rFonts w:ascii="Arabic Typesetting" w:hAnsi="Arabic Typesetting" w:cs="Arabic Typesetting"/>
                <w:b/>
                <w:bCs/>
                <w:sz w:val="32"/>
                <w:szCs w:val="32"/>
                <w:lang w:val="en-US" w:bidi="ar-DZ"/>
              </w:rPr>
            </w:pPr>
          </w:p>
        </w:tc>
        <w:tc>
          <w:tcPr>
            <w:tcW w:w="317" w:type="pct"/>
            <w:shd w:val="clear" w:color="auto" w:fill="C2D69B" w:themeFill="accent3" w:themeFillTint="99"/>
            <w:vAlign w:val="center"/>
          </w:tcPr>
          <w:p w14:paraId="73717894" w14:textId="77777777" w:rsidR="00D55CBF" w:rsidRPr="004908D1" w:rsidRDefault="00D55CBF" w:rsidP="00D55CBF">
            <w:pPr>
              <w:bidi/>
              <w:jc w:val="center"/>
              <w:rPr>
                <w:rFonts w:ascii="Arabic Typesetting" w:hAnsi="Arabic Typesetting" w:cs="Arabic Typesetting"/>
                <w:b/>
                <w:bCs/>
                <w:sz w:val="32"/>
                <w:szCs w:val="32"/>
                <w:lang w:val="en-US" w:bidi="ar-DZ"/>
              </w:rPr>
            </w:pPr>
          </w:p>
        </w:tc>
        <w:tc>
          <w:tcPr>
            <w:tcW w:w="314" w:type="pct"/>
            <w:shd w:val="clear" w:color="auto" w:fill="C2D69B" w:themeFill="accent3" w:themeFillTint="99"/>
            <w:vAlign w:val="center"/>
          </w:tcPr>
          <w:p w14:paraId="632BBFBF" w14:textId="77777777" w:rsidR="00D55CBF" w:rsidRPr="004908D1" w:rsidRDefault="00D55CBF" w:rsidP="00D55CBF">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30</w:t>
            </w:r>
          </w:p>
        </w:tc>
        <w:tc>
          <w:tcPr>
            <w:tcW w:w="279" w:type="pct"/>
            <w:shd w:val="clear" w:color="auto" w:fill="C2D69B" w:themeFill="accent3" w:themeFillTint="99"/>
            <w:vAlign w:val="center"/>
          </w:tcPr>
          <w:p w14:paraId="2067F780" w14:textId="77777777" w:rsidR="00D55CBF" w:rsidRPr="004908D1" w:rsidRDefault="00D55CBF" w:rsidP="00D55CBF">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17</w:t>
            </w:r>
          </w:p>
        </w:tc>
        <w:tc>
          <w:tcPr>
            <w:tcW w:w="431" w:type="pct"/>
            <w:shd w:val="clear" w:color="auto" w:fill="C2D69B" w:themeFill="accent3" w:themeFillTint="99"/>
            <w:vAlign w:val="center"/>
          </w:tcPr>
          <w:p w14:paraId="4F8EBFAB" w14:textId="77777777" w:rsidR="00D55CBF" w:rsidRPr="004908D1" w:rsidRDefault="00D55CBF" w:rsidP="00D55CBF">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375س00</w:t>
            </w:r>
          </w:p>
        </w:tc>
        <w:tc>
          <w:tcPr>
            <w:tcW w:w="471" w:type="pct"/>
            <w:shd w:val="clear" w:color="auto" w:fill="C2D69B" w:themeFill="accent3" w:themeFillTint="99"/>
            <w:vAlign w:val="center"/>
          </w:tcPr>
          <w:p w14:paraId="325BD89E" w14:textId="08A49C70" w:rsidR="00D55CBF" w:rsidRPr="004908D1" w:rsidRDefault="00D55CBF" w:rsidP="00D55CBF">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116س30</w:t>
            </w:r>
          </w:p>
        </w:tc>
        <w:tc>
          <w:tcPr>
            <w:tcW w:w="435" w:type="pct"/>
            <w:shd w:val="clear" w:color="auto" w:fill="C2D69B" w:themeFill="accent3" w:themeFillTint="99"/>
            <w:vAlign w:val="center"/>
          </w:tcPr>
          <w:p w14:paraId="0891E28B" w14:textId="41CB3F24" w:rsidR="00D55CBF" w:rsidRPr="004908D1" w:rsidRDefault="00D55CBF" w:rsidP="00D55CBF">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101س00</w:t>
            </w:r>
          </w:p>
        </w:tc>
        <w:tc>
          <w:tcPr>
            <w:tcW w:w="398" w:type="pct"/>
            <w:shd w:val="clear" w:color="auto" w:fill="C2D69B" w:themeFill="accent3" w:themeFillTint="99"/>
            <w:vAlign w:val="center"/>
          </w:tcPr>
          <w:p w14:paraId="5FACAA5D" w14:textId="75A5EF51" w:rsidR="00D55CBF" w:rsidRPr="004908D1" w:rsidRDefault="00D55CBF" w:rsidP="00D55CBF">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157س30</w:t>
            </w:r>
          </w:p>
        </w:tc>
        <w:tc>
          <w:tcPr>
            <w:tcW w:w="722" w:type="pct"/>
            <w:shd w:val="clear" w:color="auto" w:fill="C2D69B" w:themeFill="accent3" w:themeFillTint="99"/>
            <w:vAlign w:val="center"/>
          </w:tcPr>
          <w:p w14:paraId="7E1090A4" w14:textId="77777777" w:rsidR="00D55CBF" w:rsidRPr="004908D1" w:rsidRDefault="00D55CBF" w:rsidP="00D55CBF">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375س00</w:t>
            </w:r>
          </w:p>
        </w:tc>
        <w:tc>
          <w:tcPr>
            <w:tcW w:w="1351" w:type="pct"/>
            <w:shd w:val="clear" w:color="auto" w:fill="C2D69B" w:themeFill="accent3" w:themeFillTint="99"/>
            <w:vAlign w:val="center"/>
          </w:tcPr>
          <w:p w14:paraId="5C89E221" w14:textId="77777777" w:rsidR="00D55CBF" w:rsidRPr="004908D1" w:rsidRDefault="00D55CBF" w:rsidP="00D55CBF">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مجموع السداسي 1</w:t>
            </w:r>
          </w:p>
        </w:tc>
      </w:tr>
    </w:tbl>
    <w:p w14:paraId="49A7323F" w14:textId="72CDDF11" w:rsidR="008665E9" w:rsidRDefault="008665E9" w:rsidP="00B143B9">
      <w:pPr>
        <w:pStyle w:val="ListParagraph"/>
        <w:bidi/>
        <w:spacing w:after="160" w:line="259" w:lineRule="auto"/>
        <w:rPr>
          <w:rFonts w:asciiTheme="majorHAnsi" w:hAnsiTheme="majorHAnsi" w:cstheme="majorBidi"/>
          <w:b/>
          <w:bCs/>
          <w:sz w:val="36"/>
          <w:szCs w:val="36"/>
          <w:rtl/>
          <w:lang w:val="en-US" w:bidi="ar-DZ"/>
        </w:rPr>
      </w:pPr>
    </w:p>
    <w:p w14:paraId="2B70D32F" w14:textId="33CC8F6E" w:rsidR="003248B8" w:rsidRPr="004908D1" w:rsidRDefault="003248B8">
      <w:pPr>
        <w:pStyle w:val="ListParagraph"/>
        <w:numPr>
          <w:ilvl w:val="0"/>
          <w:numId w:val="9"/>
        </w:numPr>
        <w:bidi/>
        <w:spacing w:after="160" w:line="259" w:lineRule="auto"/>
        <w:rPr>
          <w:rFonts w:ascii="Arabic Typesetting" w:hAnsi="Arabic Typesetting" w:cs="Arabic Typesetting"/>
          <w:b/>
          <w:bCs/>
          <w:sz w:val="40"/>
          <w:szCs w:val="40"/>
          <w:lang w:val="en-US" w:bidi="ar-DZ"/>
        </w:rPr>
      </w:pPr>
      <w:r w:rsidRPr="004908D1">
        <w:rPr>
          <w:rFonts w:ascii="Arabic Typesetting" w:hAnsi="Arabic Typesetting" w:cs="Arabic Typesetting"/>
          <w:b/>
          <w:bCs/>
          <w:sz w:val="40"/>
          <w:szCs w:val="40"/>
          <w:rtl/>
          <w:lang w:val="en-US" w:bidi="ar-DZ"/>
        </w:rPr>
        <w:lastRenderedPageBreak/>
        <w:t>السداسي 2</w:t>
      </w:r>
    </w:p>
    <w:tbl>
      <w:tblPr>
        <w:tblStyle w:val="TableGrid"/>
        <w:tblW w:w="5000" w:type="pct"/>
        <w:tblLook w:val="04A0" w:firstRow="1" w:lastRow="0" w:firstColumn="1" w:lastColumn="0" w:noHBand="0" w:noVBand="1"/>
      </w:tblPr>
      <w:tblGrid>
        <w:gridCol w:w="822"/>
        <w:gridCol w:w="923"/>
        <w:gridCol w:w="914"/>
        <w:gridCol w:w="812"/>
        <w:gridCol w:w="1255"/>
        <w:gridCol w:w="1372"/>
        <w:gridCol w:w="1267"/>
        <w:gridCol w:w="1159"/>
        <w:gridCol w:w="2102"/>
        <w:gridCol w:w="3934"/>
      </w:tblGrid>
      <w:tr w:rsidR="00156D6F" w:rsidRPr="004908D1" w14:paraId="43D4A5E1" w14:textId="77777777" w:rsidTr="00C83BF7">
        <w:tc>
          <w:tcPr>
            <w:tcW w:w="599" w:type="pct"/>
            <w:gridSpan w:val="2"/>
            <w:shd w:val="clear" w:color="auto" w:fill="C2D69B" w:themeFill="accent3" w:themeFillTint="99"/>
          </w:tcPr>
          <w:p w14:paraId="0BE93173"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نوع التقييم</w:t>
            </w:r>
          </w:p>
        </w:tc>
        <w:tc>
          <w:tcPr>
            <w:tcW w:w="314" w:type="pct"/>
            <w:vMerge w:val="restart"/>
            <w:shd w:val="clear" w:color="auto" w:fill="C2D69B" w:themeFill="accent3" w:themeFillTint="99"/>
            <w:vAlign w:val="center"/>
          </w:tcPr>
          <w:p w14:paraId="0C1ABB82"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الأرصدة</w:t>
            </w:r>
          </w:p>
        </w:tc>
        <w:tc>
          <w:tcPr>
            <w:tcW w:w="279" w:type="pct"/>
            <w:vMerge w:val="restart"/>
            <w:shd w:val="clear" w:color="auto" w:fill="C2D69B" w:themeFill="accent3" w:themeFillTint="99"/>
            <w:vAlign w:val="center"/>
          </w:tcPr>
          <w:p w14:paraId="78981C93"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المعامل</w:t>
            </w:r>
          </w:p>
        </w:tc>
        <w:tc>
          <w:tcPr>
            <w:tcW w:w="1735" w:type="pct"/>
            <w:gridSpan w:val="4"/>
            <w:shd w:val="clear" w:color="auto" w:fill="C2D69B" w:themeFill="accent3" w:themeFillTint="99"/>
          </w:tcPr>
          <w:p w14:paraId="7E8D3600"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الأسبوعي</w:t>
            </w:r>
          </w:p>
        </w:tc>
        <w:tc>
          <w:tcPr>
            <w:tcW w:w="722" w:type="pct"/>
            <w:shd w:val="clear" w:color="auto" w:fill="C2D69B" w:themeFill="accent3" w:themeFillTint="99"/>
          </w:tcPr>
          <w:p w14:paraId="0A5D8EEC"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السداسي</w:t>
            </w:r>
          </w:p>
        </w:tc>
        <w:tc>
          <w:tcPr>
            <w:tcW w:w="1351" w:type="pct"/>
            <w:vMerge w:val="restart"/>
            <w:shd w:val="clear" w:color="auto" w:fill="C2D69B" w:themeFill="accent3" w:themeFillTint="99"/>
            <w:vAlign w:val="center"/>
          </w:tcPr>
          <w:p w14:paraId="42409D05" w14:textId="77777777" w:rsidR="00156D6F" w:rsidRPr="004908D1" w:rsidRDefault="00156D6F"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w:t>
            </w:r>
          </w:p>
        </w:tc>
      </w:tr>
      <w:tr w:rsidR="00156D6F" w:rsidRPr="004908D1" w14:paraId="6D289638" w14:textId="77777777" w:rsidTr="00C83BF7">
        <w:tc>
          <w:tcPr>
            <w:tcW w:w="282" w:type="pct"/>
            <w:shd w:val="clear" w:color="auto" w:fill="C2D69B" w:themeFill="accent3" w:themeFillTint="99"/>
          </w:tcPr>
          <w:p w14:paraId="4FEC7324" w14:textId="77777777" w:rsidR="00156D6F" w:rsidRPr="004908D1" w:rsidRDefault="00156D6F" w:rsidP="00C83BF7">
            <w:pPr>
              <w:bidi/>
              <w:jc w:val="center"/>
              <w:rPr>
                <w:rFonts w:ascii="Arabic Typesetting" w:hAnsi="Arabic Typesetting" w:cs="Arabic Typesetting"/>
                <w:b/>
                <w:bCs/>
                <w:sz w:val="32"/>
                <w:szCs w:val="32"/>
                <w:lang w:val="en-US" w:bidi="ar-DZ"/>
              </w:rPr>
            </w:pPr>
            <w:proofErr w:type="spellStart"/>
            <w:r w:rsidRPr="004908D1">
              <w:rPr>
                <w:rFonts w:ascii="Arabic Typesetting" w:hAnsi="Arabic Typesetting" w:cs="Arabic Typesetting"/>
                <w:b/>
                <w:bCs/>
                <w:sz w:val="32"/>
                <w:szCs w:val="32"/>
                <w:rtl/>
                <w:lang w:val="en-US" w:bidi="ar-DZ"/>
              </w:rPr>
              <w:t>إمتحان</w:t>
            </w:r>
            <w:proofErr w:type="spellEnd"/>
          </w:p>
        </w:tc>
        <w:tc>
          <w:tcPr>
            <w:tcW w:w="317" w:type="pct"/>
            <w:shd w:val="clear" w:color="auto" w:fill="C2D69B" w:themeFill="accent3" w:themeFillTint="99"/>
          </w:tcPr>
          <w:p w14:paraId="3D0A1414"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متواصل</w:t>
            </w:r>
          </w:p>
        </w:tc>
        <w:tc>
          <w:tcPr>
            <w:tcW w:w="314" w:type="pct"/>
            <w:vMerge/>
            <w:shd w:val="clear" w:color="auto" w:fill="C2D69B" w:themeFill="accent3" w:themeFillTint="99"/>
          </w:tcPr>
          <w:p w14:paraId="46B1219A" w14:textId="77777777" w:rsidR="00156D6F" w:rsidRPr="004908D1" w:rsidRDefault="00156D6F" w:rsidP="00C83BF7">
            <w:pPr>
              <w:bidi/>
              <w:jc w:val="center"/>
              <w:rPr>
                <w:rFonts w:ascii="Arabic Typesetting" w:hAnsi="Arabic Typesetting" w:cs="Arabic Typesetting"/>
                <w:b/>
                <w:bCs/>
                <w:sz w:val="32"/>
                <w:szCs w:val="32"/>
                <w:lang w:val="en-US" w:bidi="ar-DZ"/>
              </w:rPr>
            </w:pPr>
          </w:p>
        </w:tc>
        <w:tc>
          <w:tcPr>
            <w:tcW w:w="279" w:type="pct"/>
            <w:vMerge/>
            <w:shd w:val="clear" w:color="auto" w:fill="C2D69B" w:themeFill="accent3" w:themeFillTint="99"/>
          </w:tcPr>
          <w:p w14:paraId="1462DEB9" w14:textId="77777777" w:rsidR="00156D6F" w:rsidRPr="004908D1" w:rsidRDefault="00156D6F" w:rsidP="00C83BF7">
            <w:pPr>
              <w:bidi/>
              <w:jc w:val="center"/>
              <w:rPr>
                <w:rFonts w:ascii="Arabic Typesetting" w:hAnsi="Arabic Typesetting" w:cs="Arabic Typesetting"/>
                <w:b/>
                <w:bCs/>
                <w:sz w:val="32"/>
                <w:szCs w:val="32"/>
                <w:lang w:val="en-US" w:bidi="ar-DZ"/>
              </w:rPr>
            </w:pPr>
          </w:p>
        </w:tc>
        <w:tc>
          <w:tcPr>
            <w:tcW w:w="431" w:type="pct"/>
            <w:shd w:val="clear" w:color="auto" w:fill="C2D69B" w:themeFill="accent3" w:themeFillTint="99"/>
          </w:tcPr>
          <w:p w14:paraId="30072784"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أخرى</w:t>
            </w:r>
          </w:p>
        </w:tc>
        <w:tc>
          <w:tcPr>
            <w:tcW w:w="471" w:type="pct"/>
            <w:shd w:val="clear" w:color="auto" w:fill="C2D69B" w:themeFill="accent3" w:themeFillTint="99"/>
          </w:tcPr>
          <w:p w14:paraId="1D83B14C"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تطبيقية</w:t>
            </w:r>
          </w:p>
        </w:tc>
        <w:tc>
          <w:tcPr>
            <w:tcW w:w="435" w:type="pct"/>
            <w:shd w:val="clear" w:color="auto" w:fill="C2D69B" w:themeFill="accent3" w:themeFillTint="99"/>
          </w:tcPr>
          <w:p w14:paraId="603568E1"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موجهة</w:t>
            </w:r>
          </w:p>
        </w:tc>
        <w:tc>
          <w:tcPr>
            <w:tcW w:w="398" w:type="pct"/>
            <w:shd w:val="clear" w:color="auto" w:fill="C2D69B" w:themeFill="accent3" w:themeFillTint="99"/>
          </w:tcPr>
          <w:p w14:paraId="7C056962"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محاضرة</w:t>
            </w:r>
          </w:p>
        </w:tc>
        <w:tc>
          <w:tcPr>
            <w:tcW w:w="722" w:type="pct"/>
            <w:shd w:val="clear" w:color="auto" w:fill="C2D69B" w:themeFill="accent3" w:themeFillTint="99"/>
          </w:tcPr>
          <w:p w14:paraId="76A8D926"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14-16 أسبوع</w:t>
            </w:r>
          </w:p>
        </w:tc>
        <w:tc>
          <w:tcPr>
            <w:tcW w:w="1351" w:type="pct"/>
            <w:vMerge/>
            <w:shd w:val="clear" w:color="auto" w:fill="C2D69B" w:themeFill="accent3" w:themeFillTint="99"/>
          </w:tcPr>
          <w:p w14:paraId="469F6D15" w14:textId="77777777" w:rsidR="00156D6F" w:rsidRPr="004908D1" w:rsidRDefault="00156D6F" w:rsidP="00C83BF7">
            <w:pPr>
              <w:bidi/>
              <w:rPr>
                <w:rFonts w:ascii="Arabic Typesetting" w:hAnsi="Arabic Typesetting" w:cs="Arabic Typesetting"/>
                <w:b/>
                <w:bCs/>
                <w:sz w:val="32"/>
                <w:szCs w:val="32"/>
                <w:lang w:val="en-US" w:bidi="ar-DZ"/>
              </w:rPr>
            </w:pPr>
          </w:p>
        </w:tc>
      </w:tr>
      <w:tr w:rsidR="00156D6F" w:rsidRPr="004908D1" w14:paraId="7D7B738E" w14:textId="77777777" w:rsidTr="00C83BF7">
        <w:tc>
          <w:tcPr>
            <w:tcW w:w="282" w:type="pct"/>
            <w:shd w:val="clear" w:color="auto" w:fill="D6E3BC" w:themeFill="accent3" w:themeFillTint="66"/>
            <w:vAlign w:val="center"/>
          </w:tcPr>
          <w:p w14:paraId="4917C925" w14:textId="77777777" w:rsidR="00156D6F" w:rsidRPr="004908D1" w:rsidRDefault="00156D6F" w:rsidP="00C83BF7">
            <w:pPr>
              <w:bidi/>
              <w:jc w:val="center"/>
              <w:rPr>
                <w:rFonts w:ascii="Arabic Typesetting" w:hAnsi="Arabic Typesetting" w:cs="Arabic Typesetting"/>
                <w:b/>
                <w:bCs/>
                <w:sz w:val="32"/>
                <w:szCs w:val="32"/>
                <w:lang w:val="en-US" w:bidi="ar-DZ"/>
              </w:rPr>
            </w:pPr>
          </w:p>
        </w:tc>
        <w:tc>
          <w:tcPr>
            <w:tcW w:w="317" w:type="pct"/>
            <w:shd w:val="clear" w:color="auto" w:fill="D6E3BC" w:themeFill="accent3" w:themeFillTint="66"/>
            <w:vAlign w:val="center"/>
          </w:tcPr>
          <w:p w14:paraId="308C7260" w14:textId="77777777" w:rsidR="00156D6F" w:rsidRPr="004908D1" w:rsidRDefault="00156D6F" w:rsidP="00C83BF7">
            <w:pPr>
              <w:bidi/>
              <w:jc w:val="center"/>
              <w:rPr>
                <w:rFonts w:ascii="Arabic Typesetting" w:hAnsi="Arabic Typesetting" w:cs="Arabic Typesetting"/>
                <w:b/>
                <w:bCs/>
                <w:sz w:val="32"/>
                <w:szCs w:val="32"/>
                <w:lang w:val="en-US" w:bidi="ar-DZ"/>
              </w:rPr>
            </w:pPr>
          </w:p>
        </w:tc>
        <w:tc>
          <w:tcPr>
            <w:tcW w:w="314" w:type="pct"/>
            <w:shd w:val="clear" w:color="auto" w:fill="D6E3BC" w:themeFill="accent3" w:themeFillTint="66"/>
            <w:vAlign w:val="center"/>
          </w:tcPr>
          <w:p w14:paraId="170C8FDD"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18</w:t>
            </w:r>
          </w:p>
        </w:tc>
        <w:tc>
          <w:tcPr>
            <w:tcW w:w="279" w:type="pct"/>
            <w:shd w:val="clear" w:color="auto" w:fill="D6E3BC" w:themeFill="accent3" w:themeFillTint="66"/>
            <w:vAlign w:val="center"/>
          </w:tcPr>
          <w:p w14:paraId="57F7D398" w14:textId="77777777" w:rsidR="00156D6F" w:rsidRPr="004908D1" w:rsidRDefault="00156D6F"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lang w:val="en-US" w:bidi="ar-DZ"/>
              </w:rPr>
              <w:t>8</w:t>
            </w:r>
          </w:p>
        </w:tc>
        <w:tc>
          <w:tcPr>
            <w:tcW w:w="2457" w:type="pct"/>
            <w:gridSpan w:val="5"/>
            <w:shd w:val="clear" w:color="auto" w:fill="D6E3BC" w:themeFill="accent3" w:themeFillTint="66"/>
            <w:vAlign w:val="center"/>
          </w:tcPr>
          <w:p w14:paraId="597D64E7" w14:textId="77777777" w:rsidR="00156D6F" w:rsidRPr="004908D1" w:rsidRDefault="00156D6F" w:rsidP="00C83BF7">
            <w:pPr>
              <w:bidi/>
              <w:jc w:val="center"/>
              <w:rPr>
                <w:rFonts w:ascii="Arabic Typesetting" w:hAnsi="Arabic Typesetting" w:cs="Arabic Typesetting"/>
                <w:b/>
                <w:bCs/>
                <w:sz w:val="32"/>
                <w:szCs w:val="32"/>
                <w:lang w:val="en-US" w:bidi="ar-DZ"/>
              </w:rPr>
            </w:pPr>
          </w:p>
        </w:tc>
        <w:tc>
          <w:tcPr>
            <w:tcW w:w="1351" w:type="pct"/>
            <w:shd w:val="clear" w:color="auto" w:fill="D6E3BC" w:themeFill="accent3" w:themeFillTint="66"/>
            <w:vAlign w:val="center"/>
          </w:tcPr>
          <w:p w14:paraId="3A94E755" w14:textId="77777777" w:rsidR="00156D6F" w:rsidRPr="004908D1" w:rsidRDefault="00156D6F"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 الأساسية</w:t>
            </w:r>
          </w:p>
        </w:tc>
      </w:tr>
      <w:tr w:rsidR="00156D6F" w:rsidRPr="004908D1" w14:paraId="3DC4664B" w14:textId="77777777" w:rsidTr="00C83BF7">
        <w:tc>
          <w:tcPr>
            <w:tcW w:w="282" w:type="pct"/>
            <w:vAlign w:val="center"/>
          </w:tcPr>
          <w:p w14:paraId="040CF9F6" w14:textId="77777777" w:rsidR="00156D6F" w:rsidRPr="004908D1" w:rsidRDefault="00156D6F" w:rsidP="00C83BF7">
            <w:pPr>
              <w:bidi/>
              <w:jc w:val="center"/>
              <w:rPr>
                <w:rFonts w:ascii="Arabic Typesetting" w:hAnsi="Arabic Typesetting" w:cs="Arabic Typesetting"/>
                <w:sz w:val="32"/>
                <w:szCs w:val="32"/>
                <w:lang w:val="en-US" w:bidi="ar-DZ"/>
              </w:rPr>
            </w:pPr>
          </w:p>
        </w:tc>
        <w:tc>
          <w:tcPr>
            <w:tcW w:w="317" w:type="pct"/>
            <w:vAlign w:val="center"/>
          </w:tcPr>
          <w:p w14:paraId="00DE1116" w14:textId="77777777" w:rsidR="00156D6F" w:rsidRPr="004908D1" w:rsidRDefault="00156D6F" w:rsidP="00C83BF7">
            <w:pPr>
              <w:bidi/>
              <w:jc w:val="center"/>
              <w:rPr>
                <w:rFonts w:ascii="Arabic Typesetting" w:hAnsi="Arabic Typesetting" w:cs="Arabic Typesetting"/>
                <w:sz w:val="32"/>
                <w:szCs w:val="32"/>
                <w:lang w:val="en-US" w:bidi="ar-DZ"/>
              </w:rPr>
            </w:pPr>
          </w:p>
        </w:tc>
        <w:tc>
          <w:tcPr>
            <w:tcW w:w="314" w:type="pct"/>
            <w:vAlign w:val="center"/>
          </w:tcPr>
          <w:p w14:paraId="62422DBD" w14:textId="77777777" w:rsidR="00156D6F" w:rsidRPr="004908D1" w:rsidRDefault="00156D6F" w:rsidP="00C83BF7">
            <w:pPr>
              <w:bidi/>
              <w:jc w:val="center"/>
              <w:rPr>
                <w:rFonts w:ascii="Arabic Typesetting" w:hAnsi="Arabic Typesetting" w:cs="Arabic Typesetting"/>
                <w:sz w:val="32"/>
                <w:szCs w:val="32"/>
                <w:lang w:val="en-US" w:bidi="ar-DZ"/>
              </w:rPr>
            </w:pPr>
          </w:p>
        </w:tc>
        <w:tc>
          <w:tcPr>
            <w:tcW w:w="279" w:type="pct"/>
            <w:vAlign w:val="center"/>
          </w:tcPr>
          <w:p w14:paraId="1FE1A712" w14:textId="77777777" w:rsidR="00156D6F" w:rsidRPr="004908D1" w:rsidRDefault="00156D6F" w:rsidP="00C83BF7">
            <w:pPr>
              <w:bidi/>
              <w:jc w:val="center"/>
              <w:rPr>
                <w:rFonts w:ascii="Arabic Typesetting" w:hAnsi="Arabic Typesetting" w:cs="Arabic Typesetting"/>
                <w:sz w:val="32"/>
                <w:szCs w:val="32"/>
                <w:lang w:val="en-US" w:bidi="ar-DZ"/>
              </w:rPr>
            </w:pPr>
          </w:p>
        </w:tc>
        <w:tc>
          <w:tcPr>
            <w:tcW w:w="431" w:type="pct"/>
            <w:vAlign w:val="center"/>
          </w:tcPr>
          <w:p w14:paraId="2ED322B3" w14:textId="77777777" w:rsidR="00156D6F" w:rsidRPr="004908D1" w:rsidRDefault="00156D6F" w:rsidP="00C83BF7">
            <w:pPr>
              <w:bidi/>
              <w:jc w:val="center"/>
              <w:rPr>
                <w:rFonts w:ascii="Arabic Typesetting" w:hAnsi="Arabic Typesetting" w:cs="Arabic Typesetting"/>
                <w:sz w:val="32"/>
                <w:szCs w:val="32"/>
                <w:lang w:val="en-US" w:bidi="ar-DZ"/>
              </w:rPr>
            </w:pPr>
          </w:p>
        </w:tc>
        <w:tc>
          <w:tcPr>
            <w:tcW w:w="471" w:type="pct"/>
            <w:vAlign w:val="center"/>
          </w:tcPr>
          <w:p w14:paraId="74E6F99A" w14:textId="77777777" w:rsidR="00156D6F" w:rsidRPr="004908D1" w:rsidRDefault="00156D6F" w:rsidP="00C83BF7">
            <w:pPr>
              <w:bidi/>
              <w:jc w:val="center"/>
              <w:rPr>
                <w:rFonts w:ascii="Arabic Typesetting" w:hAnsi="Arabic Typesetting" w:cs="Arabic Typesetting"/>
                <w:sz w:val="32"/>
                <w:szCs w:val="32"/>
                <w:lang w:val="en-US" w:bidi="ar-DZ"/>
              </w:rPr>
            </w:pPr>
          </w:p>
        </w:tc>
        <w:tc>
          <w:tcPr>
            <w:tcW w:w="435" w:type="pct"/>
            <w:vAlign w:val="center"/>
          </w:tcPr>
          <w:p w14:paraId="5C027B36" w14:textId="77777777" w:rsidR="00156D6F" w:rsidRPr="004908D1" w:rsidRDefault="00156D6F" w:rsidP="00C83BF7">
            <w:pPr>
              <w:bidi/>
              <w:jc w:val="center"/>
              <w:rPr>
                <w:rFonts w:ascii="Arabic Typesetting" w:hAnsi="Arabic Typesetting" w:cs="Arabic Typesetting"/>
                <w:sz w:val="32"/>
                <w:szCs w:val="32"/>
                <w:lang w:val="en-US" w:bidi="ar-DZ"/>
              </w:rPr>
            </w:pPr>
          </w:p>
        </w:tc>
        <w:tc>
          <w:tcPr>
            <w:tcW w:w="398" w:type="pct"/>
            <w:vAlign w:val="center"/>
          </w:tcPr>
          <w:p w14:paraId="663DA09B" w14:textId="77777777" w:rsidR="00156D6F" w:rsidRPr="004908D1" w:rsidRDefault="00156D6F" w:rsidP="00C83BF7">
            <w:pPr>
              <w:bidi/>
              <w:jc w:val="center"/>
              <w:rPr>
                <w:rFonts w:ascii="Arabic Typesetting" w:hAnsi="Arabic Typesetting" w:cs="Arabic Typesetting"/>
                <w:sz w:val="32"/>
                <w:szCs w:val="32"/>
                <w:lang w:val="en-US" w:bidi="ar-DZ"/>
              </w:rPr>
            </w:pPr>
          </w:p>
        </w:tc>
        <w:tc>
          <w:tcPr>
            <w:tcW w:w="722" w:type="pct"/>
            <w:vAlign w:val="center"/>
          </w:tcPr>
          <w:p w14:paraId="654739EA" w14:textId="77777777" w:rsidR="00156D6F" w:rsidRPr="004908D1" w:rsidRDefault="00156D6F" w:rsidP="00C83BF7">
            <w:pPr>
              <w:bidi/>
              <w:jc w:val="center"/>
              <w:rPr>
                <w:rFonts w:ascii="Arabic Typesetting" w:hAnsi="Arabic Typesetting" w:cs="Arabic Typesetting"/>
                <w:sz w:val="32"/>
                <w:szCs w:val="32"/>
                <w:lang w:val="en-US" w:bidi="ar-DZ"/>
              </w:rPr>
            </w:pPr>
          </w:p>
        </w:tc>
        <w:tc>
          <w:tcPr>
            <w:tcW w:w="1351" w:type="pct"/>
            <w:vAlign w:val="center"/>
          </w:tcPr>
          <w:p w14:paraId="7885BD84" w14:textId="77777777" w:rsidR="00156D6F" w:rsidRPr="004908D1" w:rsidRDefault="00156D6F" w:rsidP="00C83BF7">
            <w:pPr>
              <w:bidi/>
              <w:rPr>
                <w:rFonts w:ascii="Arabic Typesetting" w:hAnsi="Arabic Typesetting" w:cs="Arabic Typesetting"/>
                <w:b/>
                <w:bCs/>
                <w:sz w:val="32"/>
                <w:szCs w:val="32"/>
                <w:rtl/>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أ 1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155204" w:rsidRPr="004908D1" w14:paraId="76BB6B87" w14:textId="77777777" w:rsidTr="00C83BF7">
        <w:tc>
          <w:tcPr>
            <w:tcW w:w="282" w:type="pct"/>
            <w:vAlign w:val="center"/>
          </w:tcPr>
          <w:p w14:paraId="3295101B" w14:textId="0B4115D5"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1B97B2E1" w14:textId="265AB2C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25B617C3" w14:textId="2C532F36"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55BA6C41" w14:textId="52D99854"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6BD7E056" w14:textId="530CF802"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53C64491" w14:textId="34890A28"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78415C4B" w14:textId="1BD6A48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7E7E9F7B" w14:textId="0905CE7B"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5AB923CC" w14:textId="2788923F"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0B9F3B87" w14:textId="51997E90" w:rsidR="00155204" w:rsidRPr="004908D1" w:rsidRDefault="00155204" w:rsidP="00155204">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انتقال الحرارة والكتلة</w:t>
            </w:r>
          </w:p>
        </w:tc>
      </w:tr>
      <w:tr w:rsidR="00155204" w:rsidRPr="004908D1" w14:paraId="780F5797" w14:textId="77777777" w:rsidTr="00C83BF7">
        <w:tc>
          <w:tcPr>
            <w:tcW w:w="282" w:type="pct"/>
            <w:vAlign w:val="center"/>
          </w:tcPr>
          <w:p w14:paraId="0F1910CF"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4FA684EE"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42466CFC"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22CFE72D"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1CE464D8"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00FD6E7E" w14:textId="6DECAC9E"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435" w:type="pct"/>
            <w:vAlign w:val="center"/>
          </w:tcPr>
          <w:p w14:paraId="158477D8" w14:textId="2BA72CF9"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w:t>
            </w:r>
          </w:p>
        </w:tc>
        <w:tc>
          <w:tcPr>
            <w:tcW w:w="398" w:type="pct"/>
            <w:vAlign w:val="center"/>
          </w:tcPr>
          <w:p w14:paraId="15F6696C"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29370BF2" w14:textId="77777777" w:rsidR="00155204" w:rsidRPr="004908D1" w:rsidRDefault="00155204" w:rsidP="00155204">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3FD20B7C" w14:textId="4E3C300E" w:rsidR="00155204" w:rsidRPr="004908D1" w:rsidRDefault="00155204" w:rsidP="00155204">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تصميم التجارب</w:t>
            </w:r>
          </w:p>
        </w:tc>
      </w:tr>
      <w:tr w:rsidR="00155204" w:rsidRPr="004908D1" w14:paraId="02D3D086" w14:textId="77777777" w:rsidTr="00C83BF7">
        <w:tc>
          <w:tcPr>
            <w:tcW w:w="282" w:type="pct"/>
            <w:vAlign w:val="center"/>
          </w:tcPr>
          <w:p w14:paraId="7FA04592"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7" w:type="pct"/>
            <w:vAlign w:val="center"/>
          </w:tcPr>
          <w:p w14:paraId="4299ECD9"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4" w:type="pct"/>
            <w:vAlign w:val="center"/>
          </w:tcPr>
          <w:p w14:paraId="26200F95"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279" w:type="pct"/>
            <w:vAlign w:val="center"/>
          </w:tcPr>
          <w:p w14:paraId="37029D4C"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431" w:type="pct"/>
            <w:vAlign w:val="center"/>
          </w:tcPr>
          <w:p w14:paraId="7A594219"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471" w:type="pct"/>
            <w:vAlign w:val="center"/>
          </w:tcPr>
          <w:p w14:paraId="4D49C2F3"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435" w:type="pct"/>
            <w:vAlign w:val="center"/>
          </w:tcPr>
          <w:p w14:paraId="21C8C683"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98" w:type="pct"/>
            <w:vAlign w:val="center"/>
          </w:tcPr>
          <w:p w14:paraId="2E744816"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722" w:type="pct"/>
            <w:vAlign w:val="center"/>
          </w:tcPr>
          <w:p w14:paraId="3DFE4C2F"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1351" w:type="pct"/>
            <w:vAlign w:val="center"/>
          </w:tcPr>
          <w:p w14:paraId="5FBD78E5" w14:textId="77777777" w:rsidR="00155204" w:rsidRPr="004908D1" w:rsidRDefault="00155204" w:rsidP="00155204">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أ 2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155204" w:rsidRPr="004908D1" w14:paraId="68CD8958" w14:textId="77777777" w:rsidTr="00C83BF7">
        <w:tc>
          <w:tcPr>
            <w:tcW w:w="282" w:type="pct"/>
            <w:vAlign w:val="center"/>
          </w:tcPr>
          <w:p w14:paraId="12F3444D"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19900A7B"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45EEC642"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7438A6F1"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3C696B01"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333ADE28" w14:textId="0FB3CF04"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435" w:type="pct"/>
            <w:vAlign w:val="center"/>
          </w:tcPr>
          <w:p w14:paraId="7469615F" w14:textId="6CCF24D2"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w:t>
            </w:r>
          </w:p>
        </w:tc>
        <w:tc>
          <w:tcPr>
            <w:tcW w:w="398" w:type="pct"/>
            <w:vAlign w:val="center"/>
          </w:tcPr>
          <w:p w14:paraId="09C9663C" w14:textId="4AAAF00A"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0E63D4DB" w14:textId="73705E72"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26E98CDC" w14:textId="2D812DE8" w:rsidR="00155204" w:rsidRPr="004908D1" w:rsidRDefault="00155204" w:rsidP="00155204">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تثبيط النظم البيولوجية</w:t>
            </w:r>
          </w:p>
        </w:tc>
      </w:tr>
      <w:tr w:rsidR="00155204" w:rsidRPr="004908D1" w14:paraId="45325958" w14:textId="77777777" w:rsidTr="00C83BF7">
        <w:tc>
          <w:tcPr>
            <w:tcW w:w="282" w:type="pct"/>
            <w:vAlign w:val="center"/>
          </w:tcPr>
          <w:p w14:paraId="301AE25E"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126AEB1F"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2ACAB5DE"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3DAFC291"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1AC80201"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0601A53A"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082C52C7"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27705251"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1B12C5D8"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3A3CAFD5" w14:textId="3E93D31D" w:rsidR="00155204" w:rsidRPr="004908D1" w:rsidRDefault="00155204" w:rsidP="00155204">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علم الوراثة الميكروبية</w:t>
            </w:r>
          </w:p>
        </w:tc>
      </w:tr>
      <w:tr w:rsidR="00155204" w:rsidRPr="004908D1" w14:paraId="0A35D3DA" w14:textId="77777777" w:rsidTr="00C83BF7">
        <w:tc>
          <w:tcPr>
            <w:tcW w:w="282" w:type="pct"/>
            <w:shd w:val="clear" w:color="auto" w:fill="D6E3BC" w:themeFill="accent3" w:themeFillTint="66"/>
            <w:vAlign w:val="center"/>
          </w:tcPr>
          <w:p w14:paraId="379A4C14"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35655D34"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0CB567BD"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26597AF4"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51CEAC72"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00BA6809" w14:textId="77777777" w:rsidR="00155204" w:rsidRPr="004908D1" w:rsidRDefault="00155204" w:rsidP="00155204">
            <w:pPr>
              <w:bidi/>
              <w:rPr>
                <w:rFonts w:ascii="Arabic Typesetting" w:hAnsi="Arabic Typesetting" w:cs="Arabic Typesetting"/>
                <w:sz w:val="32"/>
                <w:szCs w:val="32"/>
                <w:lang w:val="en-US" w:bidi="ar-DZ"/>
              </w:rPr>
            </w:pPr>
            <w:r w:rsidRPr="004908D1">
              <w:rPr>
                <w:rFonts w:ascii="Arabic Typesetting" w:hAnsi="Arabic Typesetting" w:cs="Arabic Typesetting"/>
                <w:b/>
                <w:bCs/>
                <w:sz w:val="32"/>
                <w:szCs w:val="32"/>
                <w:rtl/>
                <w:lang w:val="en-US" w:bidi="ar-DZ"/>
              </w:rPr>
              <w:t>وحدة التعليم المنهجية</w:t>
            </w:r>
          </w:p>
        </w:tc>
      </w:tr>
      <w:tr w:rsidR="00155204" w:rsidRPr="004908D1" w14:paraId="1A466565" w14:textId="77777777" w:rsidTr="00C83BF7">
        <w:tc>
          <w:tcPr>
            <w:tcW w:w="282" w:type="pct"/>
            <w:vAlign w:val="center"/>
          </w:tcPr>
          <w:p w14:paraId="4E0CF69C"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7" w:type="pct"/>
            <w:vAlign w:val="center"/>
          </w:tcPr>
          <w:p w14:paraId="625DAEA7"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4" w:type="pct"/>
            <w:vAlign w:val="center"/>
          </w:tcPr>
          <w:p w14:paraId="3F021515"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279" w:type="pct"/>
            <w:vAlign w:val="center"/>
          </w:tcPr>
          <w:p w14:paraId="4DEFAD5B"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431" w:type="pct"/>
            <w:vAlign w:val="center"/>
          </w:tcPr>
          <w:p w14:paraId="7EDA5705"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471" w:type="pct"/>
            <w:vAlign w:val="center"/>
          </w:tcPr>
          <w:p w14:paraId="1949484A"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435" w:type="pct"/>
            <w:vAlign w:val="center"/>
          </w:tcPr>
          <w:p w14:paraId="2B6700E5"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98" w:type="pct"/>
            <w:vAlign w:val="center"/>
          </w:tcPr>
          <w:p w14:paraId="299A2C02"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722" w:type="pct"/>
            <w:vAlign w:val="center"/>
          </w:tcPr>
          <w:p w14:paraId="1A9701E6"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1351" w:type="pct"/>
            <w:vAlign w:val="center"/>
          </w:tcPr>
          <w:p w14:paraId="2E309EBC" w14:textId="77777777" w:rsidR="00155204" w:rsidRPr="004908D1" w:rsidRDefault="00155204" w:rsidP="00155204">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م 1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29056C" w:rsidRPr="004908D1" w14:paraId="4D1F33CE" w14:textId="77777777" w:rsidTr="00C83BF7">
        <w:tc>
          <w:tcPr>
            <w:tcW w:w="282" w:type="pct"/>
            <w:vAlign w:val="center"/>
          </w:tcPr>
          <w:p w14:paraId="19AC9807" w14:textId="3F7174C8"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0D511133" w14:textId="747DED33"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7A0D7E08"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w:t>
            </w:r>
          </w:p>
        </w:tc>
        <w:tc>
          <w:tcPr>
            <w:tcW w:w="279" w:type="pct"/>
            <w:vAlign w:val="center"/>
          </w:tcPr>
          <w:p w14:paraId="72A8F50F"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3</w:t>
            </w:r>
          </w:p>
        </w:tc>
        <w:tc>
          <w:tcPr>
            <w:tcW w:w="431" w:type="pct"/>
            <w:vAlign w:val="center"/>
          </w:tcPr>
          <w:p w14:paraId="56CE3FE7"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85س30</w:t>
            </w:r>
          </w:p>
        </w:tc>
        <w:tc>
          <w:tcPr>
            <w:tcW w:w="471" w:type="pct"/>
            <w:vAlign w:val="center"/>
          </w:tcPr>
          <w:p w14:paraId="417659B5"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4س</w:t>
            </w:r>
            <w:r w:rsidRPr="004908D1">
              <w:rPr>
                <w:rFonts w:ascii="Arabic Typesetting" w:hAnsi="Arabic Typesetting" w:cs="Arabic Typesetting"/>
                <w:sz w:val="32"/>
                <w:szCs w:val="32"/>
                <w:lang w:val="en-US" w:bidi="ar-DZ"/>
              </w:rPr>
              <w:t>30</w:t>
            </w:r>
          </w:p>
        </w:tc>
        <w:tc>
          <w:tcPr>
            <w:tcW w:w="435" w:type="pct"/>
            <w:vAlign w:val="center"/>
          </w:tcPr>
          <w:p w14:paraId="745C57F5"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15A73EBA"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4C1E2EA0"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60س00</w:t>
            </w:r>
          </w:p>
        </w:tc>
        <w:tc>
          <w:tcPr>
            <w:tcW w:w="1351" w:type="pct"/>
            <w:vAlign w:val="center"/>
          </w:tcPr>
          <w:p w14:paraId="3CEF8DC9" w14:textId="6306E087" w:rsidR="0029056C" w:rsidRPr="004908D1" w:rsidRDefault="0029056C" w:rsidP="0029056C">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ورشة عمل علم الأحياء الجزيئي</w:t>
            </w:r>
          </w:p>
        </w:tc>
      </w:tr>
      <w:tr w:rsidR="00155204" w:rsidRPr="004908D1" w14:paraId="3F201E8D" w14:textId="77777777" w:rsidTr="00C83BF7">
        <w:tc>
          <w:tcPr>
            <w:tcW w:w="282" w:type="pct"/>
            <w:vAlign w:val="center"/>
          </w:tcPr>
          <w:p w14:paraId="4113533B"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7" w:type="pct"/>
            <w:vAlign w:val="center"/>
          </w:tcPr>
          <w:p w14:paraId="1D6CDFC5"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4" w:type="pct"/>
            <w:vAlign w:val="center"/>
          </w:tcPr>
          <w:p w14:paraId="74D13A2B"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279" w:type="pct"/>
            <w:vAlign w:val="center"/>
          </w:tcPr>
          <w:p w14:paraId="19B166E7"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431" w:type="pct"/>
            <w:vAlign w:val="center"/>
          </w:tcPr>
          <w:p w14:paraId="45C57952"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471" w:type="pct"/>
            <w:vAlign w:val="center"/>
          </w:tcPr>
          <w:p w14:paraId="43CC0A9E"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435" w:type="pct"/>
            <w:vAlign w:val="center"/>
          </w:tcPr>
          <w:p w14:paraId="05C02259"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98" w:type="pct"/>
            <w:vAlign w:val="center"/>
          </w:tcPr>
          <w:p w14:paraId="36F266BB"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722" w:type="pct"/>
            <w:vAlign w:val="center"/>
          </w:tcPr>
          <w:p w14:paraId="0C5BE8D5"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1351" w:type="pct"/>
            <w:vAlign w:val="center"/>
          </w:tcPr>
          <w:p w14:paraId="3CFFDF23" w14:textId="77777777" w:rsidR="00155204" w:rsidRPr="004908D1" w:rsidRDefault="00155204" w:rsidP="00155204">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م 2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29056C" w:rsidRPr="004908D1" w14:paraId="456D04EF" w14:textId="77777777" w:rsidTr="00C83BF7">
        <w:tc>
          <w:tcPr>
            <w:tcW w:w="282" w:type="pct"/>
            <w:vAlign w:val="center"/>
          </w:tcPr>
          <w:p w14:paraId="4E40E316" w14:textId="4FD0E285"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2A5490FF" w14:textId="51F19C70"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094B3D7D"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w:t>
            </w:r>
          </w:p>
        </w:tc>
        <w:tc>
          <w:tcPr>
            <w:tcW w:w="279" w:type="pct"/>
            <w:vAlign w:val="center"/>
          </w:tcPr>
          <w:p w14:paraId="26829664"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2</w:t>
            </w:r>
          </w:p>
        </w:tc>
        <w:tc>
          <w:tcPr>
            <w:tcW w:w="431" w:type="pct"/>
            <w:vAlign w:val="center"/>
          </w:tcPr>
          <w:p w14:paraId="7AD033B8"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205D1F4B"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3س00</w:t>
            </w:r>
          </w:p>
        </w:tc>
        <w:tc>
          <w:tcPr>
            <w:tcW w:w="435" w:type="pct"/>
            <w:vAlign w:val="center"/>
          </w:tcPr>
          <w:p w14:paraId="2F86470E"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4D60B083"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116075EC" w14:textId="77777777" w:rsidR="0029056C" w:rsidRPr="004908D1" w:rsidRDefault="0029056C" w:rsidP="0029056C">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3C989A87" w14:textId="44252A94" w:rsidR="0029056C" w:rsidRPr="004908D1" w:rsidRDefault="0029056C" w:rsidP="0029056C">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ورشة عمل تثمين المخلفات الصناعية الزراعية</w:t>
            </w:r>
          </w:p>
        </w:tc>
      </w:tr>
      <w:tr w:rsidR="00155204" w:rsidRPr="004908D1" w14:paraId="28F0FA24" w14:textId="77777777" w:rsidTr="00C83BF7">
        <w:tc>
          <w:tcPr>
            <w:tcW w:w="282" w:type="pct"/>
            <w:shd w:val="clear" w:color="auto" w:fill="D6E3BC" w:themeFill="accent3" w:themeFillTint="66"/>
            <w:vAlign w:val="center"/>
          </w:tcPr>
          <w:p w14:paraId="02632124"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2FFB0D2A"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4D34C8BE"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7D06129C"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6D04F8F5"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72CFCCCE" w14:textId="77777777" w:rsidR="00155204" w:rsidRPr="004908D1" w:rsidRDefault="00155204" w:rsidP="00155204">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 xml:space="preserve">وحدة التعليم </w:t>
            </w:r>
            <w:proofErr w:type="spellStart"/>
            <w:r w:rsidRPr="004908D1">
              <w:rPr>
                <w:rFonts w:ascii="Arabic Typesetting" w:hAnsi="Arabic Typesetting" w:cs="Arabic Typesetting"/>
                <w:b/>
                <w:bCs/>
                <w:sz w:val="32"/>
                <w:szCs w:val="32"/>
                <w:rtl/>
                <w:lang w:val="en-US" w:bidi="ar-DZ"/>
              </w:rPr>
              <w:t>الإستكشافية</w:t>
            </w:r>
            <w:proofErr w:type="spellEnd"/>
          </w:p>
        </w:tc>
      </w:tr>
      <w:tr w:rsidR="00155204" w:rsidRPr="004908D1" w14:paraId="1304C326" w14:textId="77777777" w:rsidTr="00C83BF7">
        <w:tc>
          <w:tcPr>
            <w:tcW w:w="282" w:type="pct"/>
            <w:vAlign w:val="center"/>
          </w:tcPr>
          <w:p w14:paraId="3FB901EF"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378BF2E9"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0EF29A42"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279" w:type="pct"/>
            <w:vAlign w:val="center"/>
          </w:tcPr>
          <w:p w14:paraId="0C147FA4"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431" w:type="pct"/>
            <w:vAlign w:val="center"/>
          </w:tcPr>
          <w:p w14:paraId="097169C2"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10س00</w:t>
            </w:r>
          </w:p>
        </w:tc>
        <w:tc>
          <w:tcPr>
            <w:tcW w:w="471" w:type="pct"/>
            <w:vAlign w:val="center"/>
          </w:tcPr>
          <w:p w14:paraId="5EF2ED46"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2885804E"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2497FD11"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75D428A6" w14:textId="77777777" w:rsidR="00155204" w:rsidRPr="004908D1" w:rsidRDefault="00155204" w:rsidP="0015520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67286056" w14:textId="63CBE81F" w:rsidR="00155204" w:rsidRPr="004908D1" w:rsidRDefault="00155204" w:rsidP="00155204">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نقل الزخم</w:t>
            </w:r>
          </w:p>
        </w:tc>
      </w:tr>
      <w:tr w:rsidR="00155204" w:rsidRPr="004908D1" w14:paraId="3065B011" w14:textId="77777777" w:rsidTr="00C83BF7">
        <w:tc>
          <w:tcPr>
            <w:tcW w:w="282" w:type="pct"/>
            <w:shd w:val="clear" w:color="auto" w:fill="D6E3BC" w:themeFill="accent3" w:themeFillTint="66"/>
            <w:vAlign w:val="center"/>
          </w:tcPr>
          <w:p w14:paraId="38BF3E9B"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1BD183D2"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4FBADC04"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4E975F4B"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202F91EC" w14:textId="77777777" w:rsidR="00155204" w:rsidRPr="004908D1" w:rsidRDefault="00155204" w:rsidP="00155204">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5BFDBDC2" w14:textId="77777777" w:rsidR="00155204" w:rsidRPr="004908D1" w:rsidRDefault="00155204" w:rsidP="00155204">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 الأفقية</w:t>
            </w:r>
          </w:p>
        </w:tc>
      </w:tr>
      <w:tr w:rsidR="008665E9" w:rsidRPr="004908D1" w14:paraId="48370153" w14:textId="77777777" w:rsidTr="00C83BF7">
        <w:tc>
          <w:tcPr>
            <w:tcW w:w="282" w:type="pct"/>
            <w:vAlign w:val="center"/>
          </w:tcPr>
          <w:p w14:paraId="482047EE" w14:textId="76B41004"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19744171" w14:textId="086D133A"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1BFF4693"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2B43238F"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49B7FA98"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3215644C"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79B59198" w14:textId="547C08E0"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459F7A31" w14:textId="6710EEEB"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w:t>
            </w:r>
          </w:p>
        </w:tc>
        <w:tc>
          <w:tcPr>
            <w:tcW w:w="722" w:type="pct"/>
            <w:vAlign w:val="center"/>
          </w:tcPr>
          <w:p w14:paraId="121F7AF4" w14:textId="77777777"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5CBC8B40" w14:textId="01291205" w:rsidR="008665E9" w:rsidRPr="004908D1" w:rsidRDefault="008665E9" w:rsidP="008665E9">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الابتكار البيولوجي وريادة الأعمال</w:t>
            </w:r>
          </w:p>
        </w:tc>
      </w:tr>
      <w:tr w:rsidR="008665E9" w:rsidRPr="004908D1" w14:paraId="79A8B3E1" w14:textId="77777777" w:rsidTr="00C83BF7">
        <w:tc>
          <w:tcPr>
            <w:tcW w:w="282" w:type="pct"/>
            <w:vAlign w:val="center"/>
          </w:tcPr>
          <w:p w14:paraId="013A9649" w14:textId="1292E4EA" w:rsidR="008665E9" w:rsidRPr="004908D1" w:rsidRDefault="008665E9" w:rsidP="008665E9">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3FA42CC9" w14:textId="3A315111" w:rsidR="008665E9" w:rsidRPr="004908D1" w:rsidRDefault="008665E9" w:rsidP="008665E9">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1856F2B1" w14:textId="77777777" w:rsidR="008665E9" w:rsidRPr="004908D1" w:rsidRDefault="008665E9" w:rsidP="008665E9">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5AA91CCF" w14:textId="77777777" w:rsidR="008665E9" w:rsidRPr="004908D1" w:rsidRDefault="008665E9" w:rsidP="008665E9">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24C306FE" w14:textId="77777777" w:rsidR="008665E9" w:rsidRPr="004908D1" w:rsidRDefault="008665E9" w:rsidP="008665E9">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68F01749" w14:textId="77777777" w:rsidR="008665E9" w:rsidRPr="004908D1" w:rsidRDefault="008665E9" w:rsidP="008665E9">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5DBA43A1" w14:textId="77777777" w:rsidR="008665E9" w:rsidRPr="004908D1" w:rsidRDefault="008665E9" w:rsidP="008665E9">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4DC157D8" w14:textId="77777777" w:rsidR="008665E9" w:rsidRPr="004908D1" w:rsidRDefault="008665E9" w:rsidP="008665E9">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0D53E9F1" w14:textId="77777777" w:rsidR="008665E9" w:rsidRPr="004908D1" w:rsidRDefault="008665E9" w:rsidP="008665E9">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67426850" w14:textId="192D2E12" w:rsidR="008665E9" w:rsidRPr="004908D1" w:rsidRDefault="008665E9" w:rsidP="008665E9">
            <w:pPr>
              <w:bidi/>
              <w:rPr>
                <w:rFonts w:ascii="Arabic Typesetting" w:hAnsi="Arabic Typesetting" w:cs="Arabic Typesetting"/>
                <w:sz w:val="32"/>
                <w:szCs w:val="32"/>
                <w:lang w:val="en-US" w:bidi="ar-DZ"/>
              </w:rPr>
            </w:pPr>
            <w:r w:rsidRPr="00B60E91">
              <w:rPr>
                <w:rFonts w:ascii="Arabic Typesetting" w:hAnsi="Arabic Typesetting" w:cs="Arabic Typesetting"/>
                <w:sz w:val="32"/>
                <w:szCs w:val="32"/>
                <w:rtl/>
                <w:lang w:val="en-US" w:bidi="ar-DZ"/>
              </w:rPr>
              <w:t>علم البيئة الصناعي</w:t>
            </w:r>
          </w:p>
        </w:tc>
      </w:tr>
      <w:tr w:rsidR="00155204" w:rsidRPr="004908D1" w14:paraId="5DA9736A" w14:textId="77777777" w:rsidTr="00C83BF7">
        <w:tc>
          <w:tcPr>
            <w:tcW w:w="282" w:type="pct"/>
            <w:shd w:val="clear" w:color="auto" w:fill="C2D69B" w:themeFill="accent3" w:themeFillTint="99"/>
            <w:vAlign w:val="center"/>
          </w:tcPr>
          <w:p w14:paraId="5809B161" w14:textId="77777777" w:rsidR="00155204" w:rsidRPr="004908D1" w:rsidRDefault="00155204" w:rsidP="00155204">
            <w:pPr>
              <w:bidi/>
              <w:jc w:val="center"/>
              <w:rPr>
                <w:rFonts w:ascii="Arabic Typesetting" w:hAnsi="Arabic Typesetting" w:cs="Arabic Typesetting"/>
                <w:b/>
                <w:bCs/>
                <w:sz w:val="32"/>
                <w:szCs w:val="32"/>
                <w:lang w:val="en-US" w:bidi="ar-DZ"/>
              </w:rPr>
            </w:pPr>
          </w:p>
        </w:tc>
        <w:tc>
          <w:tcPr>
            <w:tcW w:w="317" w:type="pct"/>
            <w:shd w:val="clear" w:color="auto" w:fill="C2D69B" w:themeFill="accent3" w:themeFillTint="99"/>
            <w:vAlign w:val="center"/>
          </w:tcPr>
          <w:p w14:paraId="06E6ACC9" w14:textId="77777777" w:rsidR="00155204" w:rsidRPr="004908D1" w:rsidRDefault="00155204" w:rsidP="00155204">
            <w:pPr>
              <w:bidi/>
              <w:jc w:val="center"/>
              <w:rPr>
                <w:rFonts w:ascii="Arabic Typesetting" w:hAnsi="Arabic Typesetting" w:cs="Arabic Typesetting"/>
                <w:b/>
                <w:bCs/>
                <w:sz w:val="32"/>
                <w:szCs w:val="32"/>
                <w:lang w:val="en-US" w:bidi="ar-DZ"/>
              </w:rPr>
            </w:pPr>
          </w:p>
        </w:tc>
        <w:tc>
          <w:tcPr>
            <w:tcW w:w="314" w:type="pct"/>
            <w:shd w:val="clear" w:color="auto" w:fill="C2D69B" w:themeFill="accent3" w:themeFillTint="99"/>
            <w:vAlign w:val="center"/>
          </w:tcPr>
          <w:p w14:paraId="5A7F46A0" w14:textId="77777777" w:rsidR="00155204" w:rsidRPr="004908D1" w:rsidRDefault="00155204" w:rsidP="00155204">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30</w:t>
            </w:r>
          </w:p>
        </w:tc>
        <w:tc>
          <w:tcPr>
            <w:tcW w:w="279" w:type="pct"/>
            <w:shd w:val="clear" w:color="auto" w:fill="C2D69B" w:themeFill="accent3" w:themeFillTint="99"/>
            <w:vAlign w:val="center"/>
          </w:tcPr>
          <w:p w14:paraId="5FC55D63" w14:textId="77777777" w:rsidR="00155204" w:rsidRPr="004908D1" w:rsidRDefault="00155204" w:rsidP="00155204">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17</w:t>
            </w:r>
          </w:p>
        </w:tc>
        <w:tc>
          <w:tcPr>
            <w:tcW w:w="431" w:type="pct"/>
            <w:shd w:val="clear" w:color="auto" w:fill="C2D69B" w:themeFill="accent3" w:themeFillTint="99"/>
            <w:vAlign w:val="center"/>
          </w:tcPr>
          <w:p w14:paraId="319C8312" w14:textId="77777777" w:rsidR="00155204" w:rsidRPr="004908D1" w:rsidRDefault="00155204" w:rsidP="00155204">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375س00</w:t>
            </w:r>
          </w:p>
        </w:tc>
        <w:tc>
          <w:tcPr>
            <w:tcW w:w="471" w:type="pct"/>
            <w:shd w:val="clear" w:color="auto" w:fill="C2D69B" w:themeFill="accent3" w:themeFillTint="99"/>
            <w:vAlign w:val="center"/>
          </w:tcPr>
          <w:p w14:paraId="5C5D16CA" w14:textId="58B5D9EC" w:rsidR="00155204" w:rsidRPr="004908D1" w:rsidRDefault="000E1F3E" w:rsidP="00155204">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lang w:val="en-US" w:bidi="ar-DZ"/>
              </w:rPr>
              <w:t>112</w:t>
            </w:r>
            <w:r w:rsidRPr="004908D1">
              <w:rPr>
                <w:rFonts w:ascii="Arabic Typesetting" w:hAnsi="Arabic Typesetting" w:cs="Arabic Typesetting"/>
                <w:b/>
                <w:bCs/>
                <w:sz w:val="32"/>
                <w:szCs w:val="32"/>
                <w:rtl/>
                <w:lang w:val="en-US" w:bidi="ar-DZ"/>
              </w:rPr>
              <w:t>س</w:t>
            </w:r>
            <w:r w:rsidRPr="004908D1">
              <w:rPr>
                <w:rFonts w:ascii="Arabic Typesetting" w:hAnsi="Arabic Typesetting" w:cs="Arabic Typesetting"/>
                <w:b/>
                <w:bCs/>
                <w:sz w:val="32"/>
                <w:szCs w:val="32"/>
                <w:lang w:val="en-US" w:bidi="ar-DZ"/>
              </w:rPr>
              <w:t>30</w:t>
            </w:r>
          </w:p>
        </w:tc>
        <w:tc>
          <w:tcPr>
            <w:tcW w:w="435" w:type="pct"/>
            <w:shd w:val="clear" w:color="auto" w:fill="C2D69B" w:themeFill="accent3" w:themeFillTint="99"/>
            <w:vAlign w:val="center"/>
          </w:tcPr>
          <w:p w14:paraId="7A4027A2" w14:textId="12C20707" w:rsidR="00155204" w:rsidRPr="004908D1" w:rsidRDefault="000E1F3E" w:rsidP="00155204">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lang w:val="en-US" w:bidi="ar-DZ"/>
              </w:rPr>
              <w:t>112</w:t>
            </w:r>
            <w:r w:rsidR="00155204" w:rsidRPr="004908D1">
              <w:rPr>
                <w:rFonts w:ascii="Arabic Typesetting" w:hAnsi="Arabic Typesetting" w:cs="Arabic Typesetting"/>
                <w:b/>
                <w:bCs/>
                <w:sz w:val="32"/>
                <w:szCs w:val="32"/>
                <w:rtl/>
                <w:lang w:val="en-US" w:bidi="ar-DZ"/>
              </w:rPr>
              <w:t>س</w:t>
            </w:r>
            <w:r w:rsidRPr="004908D1">
              <w:rPr>
                <w:rFonts w:ascii="Arabic Typesetting" w:hAnsi="Arabic Typesetting" w:cs="Arabic Typesetting"/>
                <w:b/>
                <w:bCs/>
                <w:sz w:val="32"/>
                <w:szCs w:val="32"/>
                <w:lang w:val="en-US" w:bidi="ar-DZ"/>
              </w:rPr>
              <w:t>30</w:t>
            </w:r>
          </w:p>
        </w:tc>
        <w:tc>
          <w:tcPr>
            <w:tcW w:w="398" w:type="pct"/>
            <w:shd w:val="clear" w:color="auto" w:fill="C2D69B" w:themeFill="accent3" w:themeFillTint="99"/>
            <w:vAlign w:val="center"/>
          </w:tcPr>
          <w:p w14:paraId="0A3D7368" w14:textId="5C7573F1" w:rsidR="00155204" w:rsidRPr="004908D1" w:rsidRDefault="00ED4FEB" w:rsidP="00155204">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lang w:val="en-US" w:bidi="ar-DZ"/>
              </w:rPr>
              <w:t>150</w:t>
            </w:r>
            <w:r w:rsidR="00155204" w:rsidRPr="004908D1">
              <w:rPr>
                <w:rFonts w:ascii="Arabic Typesetting" w:hAnsi="Arabic Typesetting" w:cs="Arabic Typesetting"/>
                <w:b/>
                <w:bCs/>
                <w:sz w:val="32"/>
                <w:szCs w:val="32"/>
                <w:rtl/>
                <w:lang w:val="en-US" w:bidi="ar-DZ"/>
              </w:rPr>
              <w:t>س00</w:t>
            </w:r>
          </w:p>
        </w:tc>
        <w:tc>
          <w:tcPr>
            <w:tcW w:w="722" w:type="pct"/>
            <w:shd w:val="clear" w:color="auto" w:fill="C2D69B" w:themeFill="accent3" w:themeFillTint="99"/>
            <w:vAlign w:val="center"/>
          </w:tcPr>
          <w:p w14:paraId="72811281" w14:textId="77777777" w:rsidR="00155204" w:rsidRPr="004908D1" w:rsidRDefault="00155204" w:rsidP="00155204">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375س00</w:t>
            </w:r>
          </w:p>
        </w:tc>
        <w:tc>
          <w:tcPr>
            <w:tcW w:w="1351" w:type="pct"/>
            <w:shd w:val="clear" w:color="auto" w:fill="C2D69B" w:themeFill="accent3" w:themeFillTint="99"/>
            <w:vAlign w:val="center"/>
          </w:tcPr>
          <w:p w14:paraId="5CAFC1C4" w14:textId="77777777" w:rsidR="00155204" w:rsidRPr="004908D1" w:rsidRDefault="00155204" w:rsidP="00155204">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مجموع السداسي 1</w:t>
            </w:r>
          </w:p>
        </w:tc>
      </w:tr>
    </w:tbl>
    <w:p w14:paraId="4155D172" w14:textId="77777777" w:rsidR="005C6EC9" w:rsidRDefault="005C6EC9" w:rsidP="0029056C">
      <w:pPr>
        <w:bidi/>
        <w:spacing w:after="160" w:line="259" w:lineRule="auto"/>
        <w:rPr>
          <w:rFonts w:ascii="Arabic Typesetting" w:hAnsi="Arabic Typesetting" w:cs="Arabic Typesetting"/>
          <w:b/>
          <w:bCs/>
          <w:sz w:val="40"/>
          <w:szCs w:val="40"/>
          <w:lang w:val="en-US" w:bidi="ar-DZ"/>
        </w:rPr>
      </w:pPr>
    </w:p>
    <w:p w14:paraId="5DC6CB2D" w14:textId="642A2EE4" w:rsidR="003248B8" w:rsidRPr="004908D1" w:rsidRDefault="003248B8">
      <w:pPr>
        <w:pStyle w:val="ListParagraph"/>
        <w:numPr>
          <w:ilvl w:val="0"/>
          <w:numId w:val="9"/>
        </w:numPr>
        <w:bidi/>
        <w:spacing w:after="160" w:line="259" w:lineRule="auto"/>
        <w:rPr>
          <w:rFonts w:ascii="Arabic Typesetting" w:hAnsi="Arabic Typesetting" w:cs="Arabic Typesetting"/>
          <w:b/>
          <w:bCs/>
          <w:sz w:val="40"/>
          <w:szCs w:val="40"/>
          <w:rtl/>
          <w:lang w:val="en-US" w:bidi="ar-DZ"/>
        </w:rPr>
      </w:pPr>
      <w:r w:rsidRPr="004908D1">
        <w:rPr>
          <w:rFonts w:ascii="Arabic Typesetting" w:hAnsi="Arabic Typesetting" w:cs="Arabic Typesetting"/>
          <w:b/>
          <w:bCs/>
          <w:sz w:val="40"/>
          <w:szCs w:val="40"/>
          <w:rtl/>
          <w:lang w:val="en-US" w:bidi="ar-DZ"/>
        </w:rPr>
        <w:lastRenderedPageBreak/>
        <w:t>السداسي 3</w:t>
      </w:r>
    </w:p>
    <w:tbl>
      <w:tblPr>
        <w:tblStyle w:val="TableGrid"/>
        <w:tblW w:w="5000" w:type="pct"/>
        <w:tblLook w:val="04A0" w:firstRow="1" w:lastRow="0" w:firstColumn="1" w:lastColumn="0" w:noHBand="0" w:noVBand="1"/>
      </w:tblPr>
      <w:tblGrid>
        <w:gridCol w:w="822"/>
        <w:gridCol w:w="923"/>
        <w:gridCol w:w="914"/>
        <w:gridCol w:w="812"/>
        <w:gridCol w:w="1255"/>
        <w:gridCol w:w="1372"/>
        <w:gridCol w:w="1267"/>
        <w:gridCol w:w="1159"/>
        <w:gridCol w:w="2102"/>
        <w:gridCol w:w="3934"/>
      </w:tblGrid>
      <w:tr w:rsidR="005C6EC9" w:rsidRPr="004908D1" w14:paraId="5219781D" w14:textId="77777777" w:rsidTr="00C83BF7">
        <w:tc>
          <w:tcPr>
            <w:tcW w:w="599" w:type="pct"/>
            <w:gridSpan w:val="2"/>
            <w:shd w:val="clear" w:color="auto" w:fill="C2D69B" w:themeFill="accent3" w:themeFillTint="99"/>
          </w:tcPr>
          <w:p w14:paraId="45088533"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نوع التقييم</w:t>
            </w:r>
          </w:p>
        </w:tc>
        <w:tc>
          <w:tcPr>
            <w:tcW w:w="314" w:type="pct"/>
            <w:vMerge w:val="restart"/>
            <w:shd w:val="clear" w:color="auto" w:fill="C2D69B" w:themeFill="accent3" w:themeFillTint="99"/>
            <w:vAlign w:val="center"/>
          </w:tcPr>
          <w:p w14:paraId="72EADF79"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الأرصدة</w:t>
            </w:r>
          </w:p>
        </w:tc>
        <w:tc>
          <w:tcPr>
            <w:tcW w:w="279" w:type="pct"/>
            <w:vMerge w:val="restart"/>
            <w:shd w:val="clear" w:color="auto" w:fill="C2D69B" w:themeFill="accent3" w:themeFillTint="99"/>
            <w:vAlign w:val="center"/>
          </w:tcPr>
          <w:p w14:paraId="378C1F04"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المعامل</w:t>
            </w:r>
          </w:p>
        </w:tc>
        <w:tc>
          <w:tcPr>
            <w:tcW w:w="1735" w:type="pct"/>
            <w:gridSpan w:val="4"/>
            <w:shd w:val="clear" w:color="auto" w:fill="C2D69B" w:themeFill="accent3" w:themeFillTint="99"/>
          </w:tcPr>
          <w:p w14:paraId="158EB240"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الأسبوعي</w:t>
            </w:r>
          </w:p>
        </w:tc>
        <w:tc>
          <w:tcPr>
            <w:tcW w:w="722" w:type="pct"/>
            <w:shd w:val="clear" w:color="auto" w:fill="C2D69B" w:themeFill="accent3" w:themeFillTint="99"/>
          </w:tcPr>
          <w:p w14:paraId="1E58F3E7"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السداسي</w:t>
            </w:r>
          </w:p>
        </w:tc>
        <w:tc>
          <w:tcPr>
            <w:tcW w:w="1351" w:type="pct"/>
            <w:vMerge w:val="restart"/>
            <w:shd w:val="clear" w:color="auto" w:fill="C2D69B" w:themeFill="accent3" w:themeFillTint="99"/>
            <w:vAlign w:val="center"/>
          </w:tcPr>
          <w:p w14:paraId="5591B6AA" w14:textId="77777777" w:rsidR="005C6EC9" w:rsidRPr="004908D1" w:rsidRDefault="005C6EC9"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w:t>
            </w:r>
          </w:p>
        </w:tc>
      </w:tr>
      <w:tr w:rsidR="005C6EC9" w:rsidRPr="004908D1" w14:paraId="7391AEF8" w14:textId="77777777" w:rsidTr="00C83BF7">
        <w:tc>
          <w:tcPr>
            <w:tcW w:w="282" w:type="pct"/>
            <w:shd w:val="clear" w:color="auto" w:fill="C2D69B" w:themeFill="accent3" w:themeFillTint="99"/>
          </w:tcPr>
          <w:p w14:paraId="3621E101" w14:textId="77777777" w:rsidR="005C6EC9" w:rsidRPr="004908D1" w:rsidRDefault="005C6EC9" w:rsidP="00C83BF7">
            <w:pPr>
              <w:bidi/>
              <w:jc w:val="center"/>
              <w:rPr>
                <w:rFonts w:ascii="Arabic Typesetting" w:hAnsi="Arabic Typesetting" w:cs="Arabic Typesetting"/>
                <w:b/>
                <w:bCs/>
                <w:sz w:val="32"/>
                <w:szCs w:val="32"/>
                <w:lang w:val="en-US" w:bidi="ar-DZ"/>
              </w:rPr>
            </w:pPr>
            <w:proofErr w:type="spellStart"/>
            <w:r w:rsidRPr="004908D1">
              <w:rPr>
                <w:rFonts w:ascii="Arabic Typesetting" w:hAnsi="Arabic Typesetting" w:cs="Arabic Typesetting"/>
                <w:b/>
                <w:bCs/>
                <w:sz w:val="32"/>
                <w:szCs w:val="32"/>
                <w:rtl/>
                <w:lang w:val="en-US" w:bidi="ar-DZ"/>
              </w:rPr>
              <w:t>إمتحان</w:t>
            </w:r>
            <w:proofErr w:type="spellEnd"/>
          </w:p>
        </w:tc>
        <w:tc>
          <w:tcPr>
            <w:tcW w:w="317" w:type="pct"/>
            <w:shd w:val="clear" w:color="auto" w:fill="C2D69B" w:themeFill="accent3" w:themeFillTint="99"/>
          </w:tcPr>
          <w:p w14:paraId="4CC1AF7D"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متواصل</w:t>
            </w:r>
          </w:p>
        </w:tc>
        <w:tc>
          <w:tcPr>
            <w:tcW w:w="314" w:type="pct"/>
            <w:vMerge/>
            <w:shd w:val="clear" w:color="auto" w:fill="C2D69B" w:themeFill="accent3" w:themeFillTint="99"/>
          </w:tcPr>
          <w:p w14:paraId="3D763D3B" w14:textId="77777777" w:rsidR="005C6EC9" w:rsidRPr="004908D1" w:rsidRDefault="005C6EC9" w:rsidP="00C83BF7">
            <w:pPr>
              <w:bidi/>
              <w:jc w:val="center"/>
              <w:rPr>
                <w:rFonts w:ascii="Arabic Typesetting" w:hAnsi="Arabic Typesetting" w:cs="Arabic Typesetting"/>
                <w:b/>
                <w:bCs/>
                <w:sz w:val="32"/>
                <w:szCs w:val="32"/>
                <w:lang w:val="en-US" w:bidi="ar-DZ"/>
              </w:rPr>
            </w:pPr>
          </w:p>
        </w:tc>
        <w:tc>
          <w:tcPr>
            <w:tcW w:w="279" w:type="pct"/>
            <w:vMerge/>
            <w:shd w:val="clear" w:color="auto" w:fill="C2D69B" w:themeFill="accent3" w:themeFillTint="99"/>
          </w:tcPr>
          <w:p w14:paraId="7C17CCB5" w14:textId="77777777" w:rsidR="005C6EC9" w:rsidRPr="004908D1" w:rsidRDefault="005C6EC9" w:rsidP="00C83BF7">
            <w:pPr>
              <w:bidi/>
              <w:jc w:val="center"/>
              <w:rPr>
                <w:rFonts w:ascii="Arabic Typesetting" w:hAnsi="Arabic Typesetting" w:cs="Arabic Typesetting"/>
                <w:b/>
                <w:bCs/>
                <w:sz w:val="32"/>
                <w:szCs w:val="32"/>
                <w:lang w:val="en-US" w:bidi="ar-DZ"/>
              </w:rPr>
            </w:pPr>
          </w:p>
        </w:tc>
        <w:tc>
          <w:tcPr>
            <w:tcW w:w="431" w:type="pct"/>
            <w:shd w:val="clear" w:color="auto" w:fill="C2D69B" w:themeFill="accent3" w:themeFillTint="99"/>
          </w:tcPr>
          <w:p w14:paraId="38153883"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أخرى</w:t>
            </w:r>
          </w:p>
        </w:tc>
        <w:tc>
          <w:tcPr>
            <w:tcW w:w="471" w:type="pct"/>
            <w:shd w:val="clear" w:color="auto" w:fill="C2D69B" w:themeFill="accent3" w:themeFillTint="99"/>
          </w:tcPr>
          <w:p w14:paraId="2125BDB4"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تطبيقية</w:t>
            </w:r>
          </w:p>
        </w:tc>
        <w:tc>
          <w:tcPr>
            <w:tcW w:w="435" w:type="pct"/>
            <w:shd w:val="clear" w:color="auto" w:fill="C2D69B" w:themeFill="accent3" w:themeFillTint="99"/>
          </w:tcPr>
          <w:p w14:paraId="3FEB5A23"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موجهة</w:t>
            </w:r>
          </w:p>
        </w:tc>
        <w:tc>
          <w:tcPr>
            <w:tcW w:w="398" w:type="pct"/>
            <w:shd w:val="clear" w:color="auto" w:fill="C2D69B" w:themeFill="accent3" w:themeFillTint="99"/>
          </w:tcPr>
          <w:p w14:paraId="42EDCFF3"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محاضرة</w:t>
            </w:r>
          </w:p>
        </w:tc>
        <w:tc>
          <w:tcPr>
            <w:tcW w:w="722" w:type="pct"/>
            <w:shd w:val="clear" w:color="auto" w:fill="C2D69B" w:themeFill="accent3" w:themeFillTint="99"/>
          </w:tcPr>
          <w:p w14:paraId="384F71F2"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14-16 أسبوع</w:t>
            </w:r>
          </w:p>
        </w:tc>
        <w:tc>
          <w:tcPr>
            <w:tcW w:w="1351" w:type="pct"/>
            <w:vMerge/>
            <w:shd w:val="clear" w:color="auto" w:fill="C2D69B" w:themeFill="accent3" w:themeFillTint="99"/>
          </w:tcPr>
          <w:p w14:paraId="5AD3347E" w14:textId="77777777" w:rsidR="005C6EC9" w:rsidRPr="004908D1" w:rsidRDefault="005C6EC9" w:rsidP="00C83BF7">
            <w:pPr>
              <w:bidi/>
              <w:rPr>
                <w:rFonts w:ascii="Arabic Typesetting" w:hAnsi="Arabic Typesetting" w:cs="Arabic Typesetting"/>
                <w:b/>
                <w:bCs/>
                <w:sz w:val="32"/>
                <w:szCs w:val="32"/>
                <w:lang w:val="en-US" w:bidi="ar-DZ"/>
              </w:rPr>
            </w:pPr>
          </w:p>
        </w:tc>
      </w:tr>
      <w:tr w:rsidR="005C6EC9" w:rsidRPr="004908D1" w14:paraId="0ADDDE52" w14:textId="77777777" w:rsidTr="00C83BF7">
        <w:tc>
          <w:tcPr>
            <w:tcW w:w="282" w:type="pct"/>
            <w:shd w:val="clear" w:color="auto" w:fill="D6E3BC" w:themeFill="accent3" w:themeFillTint="66"/>
            <w:vAlign w:val="center"/>
          </w:tcPr>
          <w:p w14:paraId="36F26132" w14:textId="77777777" w:rsidR="005C6EC9" w:rsidRPr="004908D1" w:rsidRDefault="005C6EC9" w:rsidP="00C83BF7">
            <w:pPr>
              <w:bidi/>
              <w:jc w:val="center"/>
              <w:rPr>
                <w:rFonts w:ascii="Arabic Typesetting" w:hAnsi="Arabic Typesetting" w:cs="Arabic Typesetting"/>
                <w:b/>
                <w:bCs/>
                <w:sz w:val="32"/>
                <w:szCs w:val="32"/>
                <w:lang w:val="en-US" w:bidi="ar-DZ"/>
              </w:rPr>
            </w:pPr>
          </w:p>
        </w:tc>
        <w:tc>
          <w:tcPr>
            <w:tcW w:w="317" w:type="pct"/>
            <w:shd w:val="clear" w:color="auto" w:fill="D6E3BC" w:themeFill="accent3" w:themeFillTint="66"/>
            <w:vAlign w:val="center"/>
          </w:tcPr>
          <w:p w14:paraId="0B8793CF" w14:textId="77777777" w:rsidR="005C6EC9" w:rsidRPr="004908D1" w:rsidRDefault="005C6EC9" w:rsidP="00C83BF7">
            <w:pPr>
              <w:bidi/>
              <w:jc w:val="center"/>
              <w:rPr>
                <w:rFonts w:ascii="Arabic Typesetting" w:hAnsi="Arabic Typesetting" w:cs="Arabic Typesetting"/>
                <w:b/>
                <w:bCs/>
                <w:sz w:val="32"/>
                <w:szCs w:val="32"/>
                <w:lang w:val="en-US" w:bidi="ar-DZ"/>
              </w:rPr>
            </w:pPr>
          </w:p>
        </w:tc>
        <w:tc>
          <w:tcPr>
            <w:tcW w:w="314" w:type="pct"/>
            <w:shd w:val="clear" w:color="auto" w:fill="D6E3BC" w:themeFill="accent3" w:themeFillTint="66"/>
            <w:vAlign w:val="center"/>
          </w:tcPr>
          <w:p w14:paraId="6B3E1B1A"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18</w:t>
            </w:r>
          </w:p>
        </w:tc>
        <w:tc>
          <w:tcPr>
            <w:tcW w:w="279" w:type="pct"/>
            <w:shd w:val="clear" w:color="auto" w:fill="D6E3BC" w:themeFill="accent3" w:themeFillTint="66"/>
            <w:vAlign w:val="center"/>
          </w:tcPr>
          <w:p w14:paraId="48A2A968" w14:textId="77777777" w:rsidR="005C6EC9" w:rsidRPr="004908D1" w:rsidRDefault="005C6EC9"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lang w:val="en-US" w:bidi="ar-DZ"/>
              </w:rPr>
              <w:t>8</w:t>
            </w:r>
          </w:p>
        </w:tc>
        <w:tc>
          <w:tcPr>
            <w:tcW w:w="2457" w:type="pct"/>
            <w:gridSpan w:val="5"/>
            <w:shd w:val="clear" w:color="auto" w:fill="D6E3BC" w:themeFill="accent3" w:themeFillTint="66"/>
            <w:vAlign w:val="center"/>
          </w:tcPr>
          <w:p w14:paraId="2349E974" w14:textId="77777777" w:rsidR="005C6EC9" w:rsidRPr="004908D1" w:rsidRDefault="005C6EC9" w:rsidP="00C83BF7">
            <w:pPr>
              <w:bidi/>
              <w:jc w:val="center"/>
              <w:rPr>
                <w:rFonts w:ascii="Arabic Typesetting" w:hAnsi="Arabic Typesetting" w:cs="Arabic Typesetting"/>
                <w:b/>
                <w:bCs/>
                <w:sz w:val="32"/>
                <w:szCs w:val="32"/>
                <w:lang w:val="en-US" w:bidi="ar-DZ"/>
              </w:rPr>
            </w:pPr>
          </w:p>
        </w:tc>
        <w:tc>
          <w:tcPr>
            <w:tcW w:w="1351" w:type="pct"/>
            <w:shd w:val="clear" w:color="auto" w:fill="D6E3BC" w:themeFill="accent3" w:themeFillTint="66"/>
            <w:vAlign w:val="center"/>
          </w:tcPr>
          <w:p w14:paraId="658DC57B" w14:textId="77777777" w:rsidR="005C6EC9" w:rsidRPr="004908D1" w:rsidRDefault="005C6EC9"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 الأساسية</w:t>
            </w:r>
          </w:p>
        </w:tc>
      </w:tr>
      <w:tr w:rsidR="005C6EC9" w:rsidRPr="004908D1" w14:paraId="666B52CD" w14:textId="77777777" w:rsidTr="00C83BF7">
        <w:tc>
          <w:tcPr>
            <w:tcW w:w="282" w:type="pct"/>
            <w:vAlign w:val="center"/>
          </w:tcPr>
          <w:p w14:paraId="7CA6B312"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7" w:type="pct"/>
            <w:vAlign w:val="center"/>
          </w:tcPr>
          <w:p w14:paraId="2230BE17"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4" w:type="pct"/>
            <w:vAlign w:val="center"/>
          </w:tcPr>
          <w:p w14:paraId="42F93845"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279" w:type="pct"/>
            <w:vAlign w:val="center"/>
          </w:tcPr>
          <w:p w14:paraId="6DF08695"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31" w:type="pct"/>
            <w:vAlign w:val="center"/>
          </w:tcPr>
          <w:p w14:paraId="3F67E1F6"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71" w:type="pct"/>
            <w:vAlign w:val="center"/>
          </w:tcPr>
          <w:p w14:paraId="0F54807F"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35" w:type="pct"/>
            <w:vAlign w:val="center"/>
          </w:tcPr>
          <w:p w14:paraId="37D251B8"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98" w:type="pct"/>
            <w:vAlign w:val="center"/>
          </w:tcPr>
          <w:p w14:paraId="1A95C18F"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722" w:type="pct"/>
            <w:vAlign w:val="center"/>
          </w:tcPr>
          <w:p w14:paraId="7E2F49E3"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1351" w:type="pct"/>
            <w:vAlign w:val="center"/>
          </w:tcPr>
          <w:p w14:paraId="7732797B" w14:textId="77777777" w:rsidR="005C6EC9" w:rsidRPr="004908D1" w:rsidRDefault="005C6EC9" w:rsidP="00C83BF7">
            <w:pPr>
              <w:bidi/>
              <w:rPr>
                <w:rFonts w:ascii="Arabic Typesetting" w:hAnsi="Arabic Typesetting" w:cs="Arabic Typesetting"/>
                <w:b/>
                <w:bCs/>
                <w:sz w:val="32"/>
                <w:szCs w:val="32"/>
                <w:rtl/>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أ 1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096A9B" w:rsidRPr="004908D1" w14:paraId="66DFD8D4" w14:textId="77777777" w:rsidTr="00C83BF7">
        <w:tc>
          <w:tcPr>
            <w:tcW w:w="282" w:type="pct"/>
            <w:vAlign w:val="center"/>
          </w:tcPr>
          <w:p w14:paraId="3E546AB3" w14:textId="1CC17771"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478E21E7" w14:textId="0D437F30"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32B782B2" w14:textId="65624969"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451DB018" w14:textId="565269BB"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1EF962DC" w14:textId="023110C2"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6052591A" w14:textId="0C3C96FA"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523129B7" w14:textId="2E61A2D8"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431A2134" w14:textId="0BD66C5E"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5C78ABEB" w14:textId="1E253643"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1C684305" w14:textId="52C0B176" w:rsidR="00096A9B" w:rsidRPr="004908D1" w:rsidRDefault="00096A9B" w:rsidP="00096A9B">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علم الإنزيمات الصناعية 1</w:t>
            </w:r>
          </w:p>
        </w:tc>
      </w:tr>
      <w:tr w:rsidR="005C6EC9" w:rsidRPr="004908D1" w14:paraId="6254D0E5" w14:textId="77777777" w:rsidTr="00C83BF7">
        <w:tc>
          <w:tcPr>
            <w:tcW w:w="282" w:type="pct"/>
            <w:vAlign w:val="center"/>
          </w:tcPr>
          <w:p w14:paraId="348E17D4"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4A34FF8D"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6E3C8E66"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242FD884"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5A92045D"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2EBE3768"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52605F88"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563DBA93"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192B6EE6" w14:textId="77777777" w:rsidR="005C6EC9" w:rsidRPr="004908D1" w:rsidRDefault="005C6EC9" w:rsidP="00C83BF7">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324A2AB3" w14:textId="2E697C57" w:rsidR="005C6EC9" w:rsidRPr="004908D1" w:rsidRDefault="005A2F1E" w:rsidP="00C83BF7">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تصميم تفاعلات العمليات الحيوية والمفاعلات الحيوية</w:t>
            </w:r>
          </w:p>
        </w:tc>
      </w:tr>
      <w:tr w:rsidR="005C6EC9" w:rsidRPr="004908D1" w14:paraId="08237741" w14:textId="77777777" w:rsidTr="00C83BF7">
        <w:tc>
          <w:tcPr>
            <w:tcW w:w="282" w:type="pct"/>
            <w:vAlign w:val="center"/>
          </w:tcPr>
          <w:p w14:paraId="6ADEC00C"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7" w:type="pct"/>
            <w:vAlign w:val="center"/>
          </w:tcPr>
          <w:p w14:paraId="7E7A8AE9"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4" w:type="pct"/>
            <w:vAlign w:val="center"/>
          </w:tcPr>
          <w:p w14:paraId="3E3004E8"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279" w:type="pct"/>
            <w:vAlign w:val="center"/>
          </w:tcPr>
          <w:p w14:paraId="53390049"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31" w:type="pct"/>
            <w:vAlign w:val="center"/>
          </w:tcPr>
          <w:p w14:paraId="4CCCDFB6"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71" w:type="pct"/>
            <w:vAlign w:val="center"/>
          </w:tcPr>
          <w:p w14:paraId="6AAF383C"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35" w:type="pct"/>
            <w:vAlign w:val="center"/>
          </w:tcPr>
          <w:p w14:paraId="5F0D3DF2"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98" w:type="pct"/>
            <w:vAlign w:val="center"/>
          </w:tcPr>
          <w:p w14:paraId="1A0E5930"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722" w:type="pct"/>
            <w:vAlign w:val="center"/>
          </w:tcPr>
          <w:p w14:paraId="33804BF9"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1351" w:type="pct"/>
            <w:vAlign w:val="center"/>
          </w:tcPr>
          <w:p w14:paraId="5BEF5883" w14:textId="77777777" w:rsidR="005C6EC9" w:rsidRPr="004908D1" w:rsidRDefault="005C6EC9" w:rsidP="00C83BF7">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أ 2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5C6EC9" w:rsidRPr="004908D1" w14:paraId="2D94BF6E" w14:textId="77777777" w:rsidTr="00C83BF7">
        <w:tc>
          <w:tcPr>
            <w:tcW w:w="282" w:type="pct"/>
            <w:vAlign w:val="center"/>
          </w:tcPr>
          <w:p w14:paraId="53A2AE09"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22FB7CAB"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24EA6717"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4F81B552"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3E15EE12"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6A5AF5DD"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3E970A82"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437AF44B"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5EFABDA2"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5449C844" w14:textId="38186112" w:rsidR="005C6EC9" w:rsidRPr="004908D1" w:rsidRDefault="005A2F1E" w:rsidP="00C83BF7">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 xml:space="preserve">علم الجينوم </w:t>
            </w:r>
            <w:proofErr w:type="spellStart"/>
            <w:r w:rsidRPr="004908D1">
              <w:rPr>
                <w:rFonts w:ascii="Arabic Typesetting" w:hAnsi="Arabic Typesetting" w:cs="Arabic Typesetting"/>
                <w:sz w:val="32"/>
                <w:szCs w:val="32"/>
                <w:rtl/>
                <w:lang w:val="en-US" w:bidi="ar-DZ"/>
              </w:rPr>
              <w:t>والترانسكريبتوم</w:t>
            </w:r>
            <w:proofErr w:type="spellEnd"/>
            <w:r w:rsidRPr="004908D1">
              <w:rPr>
                <w:rFonts w:ascii="Arabic Typesetting" w:hAnsi="Arabic Typesetting" w:cs="Arabic Typesetting"/>
                <w:sz w:val="32"/>
                <w:szCs w:val="32"/>
                <w:lang w:val="en-US" w:bidi="ar-DZ"/>
              </w:rPr>
              <w:t xml:space="preserve"> </w:t>
            </w:r>
            <w:proofErr w:type="spellStart"/>
            <w:r w:rsidRPr="004908D1">
              <w:rPr>
                <w:rFonts w:ascii="Arabic Typesetting" w:hAnsi="Arabic Typesetting" w:cs="Arabic Typesetting"/>
                <w:sz w:val="32"/>
                <w:szCs w:val="32"/>
                <w:rtl/>
                <w:lang w:val="en-US" w:bidi="ar-DZ"/>
              </w:rPr>
              <w:t>والبروتيوم</w:t>
            </w:r>
            <w:proofErr w:type="spellEnd"/>
          </w:p>
        </w:tc>
      </w:tr>
      <w:tr w:rsidR="005C6EC9" w:rsidRPr="004908D1" w14:paraId="2DDA4EE7" w14:textId="77777777" w:rsidTr="00C83BF7">
        <w:tc>
          <w:tcPr>
            <w:tcW w:w="282" w:type="pct"/>
            <w:vAlign w:val="center"/>
          </w:tcPr>
          <w:p w14:paraId="3E80B9ED"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6B698034"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49683331"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3D80B2A5"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0D524799"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28918263"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7143E694"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54F1BB11"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58A26C64" w14:textId="77777777" w:rsidR="005C6EC9" w:rsidRPr="004908D1" w:rsidRDefault="005C6EC9"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6A2523C6" w14:textId="4BDE439E" w:rsidR="005C6EC9" w:rsidRPr="004908D1" w:rsidRDefault="00217905" w:rsidP="00C83BF7">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المعلوماتية الحيوية</w:t>
            </w:r>
          </w:p>
        </w:tc>
      </w:tr>
      <w:tr w:rsidR="005C6EC9" w:rsidRPr="004908D1" w14:paraId="59E96BF5" w14:textId="77777777" w:rsidTr="00C83BF7">
        <w:tc>
          <w:tcPr>
            <w:tcW w:w="282" w:type="pct"/>
            <w:shd w:val="clear" w:color="auto" w:fill="D6E3BC" w:themeFill="accent3" w:themeFillTint="66"/>
            <w:vAlign w:val="center"/>
          </w:tcPr>
          <w:p w14:paraId="2B11C3F1"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6396CE17"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2B6D2485"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151EC5D4"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589822BE"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5F79ACDC" w14:textId="77777777" w:rsidR="005C6EC9" w:rsidRPr="004908D1" w:rsidRDefault="005C6EC9" w:rsidP="00C83BF7">
            <w:pPr>
              <w:bidi/>
              <w:rPr>
                <w:rFonts w:ascii="Arabic Typesetting" w:hAnsi="Arabic Typesetting" w:cs="Arabic Typesetting"/>
                <w:sz w:val="32"/>
                <w:szCs w:val="32"/>
                <w:lang w:val="en-US" w:bidi="ar-DZ"/>
              </w:rPr>
            </w:pPr>
            <w:r w:rsidRPr="004908D1">
              <w:rPr>
                <w:rFonts w:ascii="Arabic Typesetting" w:hAnsi="Arabic Typesetting" w:cs="Arabic Typesetting"/>
                <w:b/>
                <w:bCs/>
                <w:sz w:val="32"/>
                <w:szCs w:val="32"/>
                <w:rtl/>
                <w:lang w:val="en-US" w:bidi="ar-DZ"/>
              </w:rPr>
              <w:t>وحدة التعليم المنهجية</w:t>
            </w:r>
          </w:p>
        </w:tc>
      </w:tr>
      <w:tr w:rsidR="005C6EC9" w:rsidRPr="004908D1" w14:paraId="0B0AF02E" w14:textId="77777777" w:rsidTr="00C83BF7">
        <w:tc>
          <w:tcPr>
            <w:tcW w:w="282" w:type="pct"/>
            <w:vAlign w:val="center"/>
          </w:tcPr>
          <w:p w14:paraId="6ADF6F64"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7" w:type="pct"/>
            <w:vAlign w:val="center"/>
          </w:tcPr>
          <w:p w14:paraId="18C143EB"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4" w:type="pct"/>
            <w:vAlign w:val="center"/>
          </w:tcPr>
          <w:p w14:paraId="49575A20"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279" w:type="pct"/>
            <w:vAlign w:val="center"/>
          </w:tcPr>
          <w:p w14:paraId="3729499A"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31" w:type="pct"/>
            <w:vAlign w:val="center"/>
          </w:tcPr>
          <w:p w14:paraId="45F979D4"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71" w:type="pct"/>
            <w:vAlign w:val="center"/>
          </w:tcPr>
          <w:p w14:paraId="0EC38E8A"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35" w:type="pct"/>
            <w:vAlign w:val="center"/>
          </w:tcPr>
          <w:p w14:paraId="7F3FF369"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98" w:type="pct"/>
            <w:vAlign w:val="center"/>
          </w:tcPr>
          <w:p w14:paraId="5369F496"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722" w:type="pct"/>
            <w:vAlign w:val="center"/>
          </w:tcPr>
          <w:p w14:paraId="22D8F8A2"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1351" w:type="pct"/>
            <w:vAlign w:val="center"/>
          </w:tcPr>
          <w:p w14:paraId="78C72608" w14:textId="77777777" w:rsidR="005C6EC9" w:rsidRPr="004908D1" w:rsidRDefault="005C6EC9" w:rsidP="00C83BF7">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م 1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E2145A" w:rsidRPr="004908D1" w14:paraId="52265FB3" w14:textId="77777777" w:rsidTr="00C83BF7">
        <w:tc>
          <w:tcPr>
            <w:tcW w:w="282" w:type="pct"/>
            <w:vAlign w:val="center"/>
          </w:tcPr>
          <w:p w14:paraId="3DACBE26" w14:textId="30969D10"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27077C71" w14:textId="2CC13106"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653DBD36"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w:t>
            </w:r>
          </w:p>
        </w:tc>
        <w:tc>
          <w:tcPr>
            <w:tcW w:w="279" w:type="pct"/>
            <w:vAlign w:val="center"/>
          </w:tcPr>
          <w:p w14:paraId="0C90A95F"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3</w:t>
            </w:r>
          </w:p>
        </w:tc>
        <w:tc>
          <w:tcPr>
            <w:tcW w:w="431" w:type="pct"/>
            <w:vAlign w:val="center"/>
          </w:tcPr>
          <w:p w14:paraId="24BE5271"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85س30</w:t>
            </w:r>
          </w:p>
        </w:tc>
        <w:tc>
          <w:tcPr>
            <w:tcW w:w="471" w:type="pct"/>
            <w:vAlign w:val="center"/>
          </w:tcPr>
          <w:p w14:paraId="346D83FB"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4س</w:t>
            </w:r>
            <w:r w:rsidRPr="004908D1">
              <w:rPr>
                <w:rFonts w:ascii="Arabic Typesetting" w:hAnsi="Arabic Typesetting" w:cs="Arabic Typesetting"/>
                <w:sz w:val="32"/>
                <w:szCs w:val="32"/>
                <w:lang w:val="en-US" w:bidi="ar-DZ"/>
              </w:rPr>
              <w:t>30</w:t>
            </w:r>
          </w:p>
        </w:tc>
        <w:tc>
          <w:tcPr>
            <w:tcW w:w="435" w:type="pct"/>
            <w:vAlign w:val="center"/>
          </w:tcPr>
          <w:p w14:paraId="686D003C"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38AEE5A6"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28ACE1B4"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60س00</w:t>
            </w:r>
          </w:p>
        </w:tc>
        <w:tc>
          <w:tcPr>
            <w:tcW w:w="1351" w:type="pct"/>
            <w:vAlign w:val="center"/>
          </w:tcPr>
          <w:p w14:paraId="0B5B8C69" w14:textId="68218275" w:rsidR="00E2145A" w:rsidRPr="004908D1" w:rsidRDefault="00E2145A" w:rsidP="00E2145A">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ورشة عمل تنقية وتوصيف الإنزيمات</w:t>
            </w:r>
          </w:p>
        </w:tc>
      </w:tr>
      <w:tr w:rsidR="005C6EC9" w:rsidRPr="004908D1" w14:paraId="786E7F2C" w14:textId="77777777" w:rsidTr="00C83BF7">
        <w:tc>
          <w:tcPr>
            <w:tcW w:w="282" w:type="pct"/>
            <w:vAlign w:val="center"/>
          </w:tcPr>
          <w:p w14:paraId="253241C7"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7" w:type="pct"/>
            <w:vAlign w:val="center"/>
          </w:tcPr>
          <w:p w14:paraId="14122A6A"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4" w:type="pct"/>
            <w:vAlign w:val="center"/>
          </w:tcPr>
          <w:p w14:paraId="17F1E40D"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279" w:type="pct"/>
            <w:vAlign w:val="center"/>
          </w:tcPr>
          <w:p w14:paraId="35C67B66"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31" w:type="pct"/>
            <w:vAlign w:val="center"/>
          </w:tcPr>
          <w:p w14:paraId="1A78C622"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71" w:type="pct"/>
            <w:vAlign w:val="center"/>
          </w:tcPr>
          <w:p w14:paraId="2655C42B"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435" w:type="pct"/>
            <w:vAlign w:val="center"/>
          </w:tcPr>
          <w:p w14:paraId="435379D7"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98" w:type="pct"/>
            <w:vAlign w:val="center"/>
          </w:tcPr>
          <w:p w14:paraId="74760D3C"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722" w:type="pct"/>
            <w:vAlign w:val="center"/>
          </w:tcPr>
          <w:p w14:paraId="6FE6B8B8"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1351" w:type="pct"/>
            <w:vAlign w:val="center"/>
          </w:tcPr>
          <w:p w14:paraId="014969DA" w14:textId="77777777" w:rsidR="005C6EC9" w:rsidRPr="004908D1" w:rsidRDefault="005C6EC9" w:rsidP="00C83BF7">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م 2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E2145A" w:rsidRPr="004908D1" w14:paraId="16E1D164" w14:textId="77777777" w:rsidTr="00C83BF7">
        <w:tc>
          <w:tcPr>
            <w:tcW w:w="282" w:type="pct"/>
            <w:vAlign w:val="center"/>
          </w:tcPr>
          <w:p w14:paraId="4211B6EB" w14:textId="6F1A6C02"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3CA32505" w14:textId="35F96FFA"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59D00DE0"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w:t>
            </w:r>
          </w:p>
        </w:tc>
        <w:tc>
          <w:tcPr>
            <w:tcW w:w="279" w:type="pct"/>
            <w:vAlign w:val="center"/>
          </w:tcPr>
          <w:p w14:paraId="1DB13B25"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2</w:t>
            </w:r>
          </w:p>
        </w:tc>
        <w:tc>
          <w:tcPr>
            <w:tcW w:w="431" w:type="pct"/>
            <w:vAlign w:val="center"/>
          </w:tcPr>
          <w:p w14:paraId="3336BC14"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55DA2999"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3س00</w:t>
            </w:r>
          </w:p>
        </w:tc>
        <w:tc>
          <w:tcPr>
            <w:tcW w:w="435" w:type="pct"/>
            <w:vAlign w:val="center"/>
          </w:tcPr>
          <w:p w14:paraId="2D7AC6B9"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5A266F83"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0F90D94C" w14:textId="77777777" w:rsidR="00E2145A" w:rsidRPr="004908D1" w:rsidRDefault="00E2145A" w:rsidP="00E2145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42ECF0E1" w14:textId="1F4034EB" w:rsidR="00E2145A" w:rsidRPr="004908D1" w:rsidRDefault="00E2145A" w:rsidP="00E2145A">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ورشة عمل حول تثمين الموارد المائية</w:t>
            </w:r>
          </w:p>
        </w:tc>
      </w:tr>
      <w:tr w:rsidR="005C6EC9" w:rsidRPr="004908D1" w14:paraId="41202131" w14:textId="77777777" w:rsidTr="00C83BF7">
        <w:tc>
          <w:tcPr>
            <w:tcW w:w="282" w:type="pct"/>
            <w:shd w:val="clear" w:color="auto" w:fill="D6E3BC" w:themeFill="accent3" w:themeFillTint="66"/>
            <w:vAlign w:val="center"/>
          </w:tcPr>
          <w:p w14:paraId="702AA126"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2E751502"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5CB3BE46"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76976762"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29660048"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4925905D" w14:textId="77777777" w:rsidR="005C6EC9" w:rsidRPr="004908D1" w:rsidRDefault="005C6EC9"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 xml:space="preserve">وحدة التعليم </w:t>
            </w:r>
            <w:proofErr w:type="spellStart"/>
            <w:r w:rsidRPr="004908D1">
              <w:rPr>
                <w:rFonts w:ascii="Arabic Typesetting" w:hAnsi="Arabic Typesetting" w:cs="Arabic Typesetting"/>
                <w:b/>
                <w:bCs/>
                <w:sz w:val="32"/>
                <w:szCs w:val="32"/>
                <w:rtl/>
                <w:lang w:val="en-US" w:bidi="ar-DZ"/>
              </w:rPr>
              <w:t>الإستكشافية</w:t>
            </w:r>
            <w:proofErr w:type="spellEnd"/>
          </w:p>
        </w:tc>
      </w:tr>
      <w:tr w:rsidR="008665E9" w:rsidRPr="004908D1" w14:paraId="49256971" w14:textId="77777777" w:rsidTr="00C83BF7">
        <w:tc>
          <w:tcPr>
            <w:tcW w:w="282" w:type="pct"/>
            <w:vAlign w:val="center"/>
          </w:tcPr>
          <w:p w14:paraId="08A633BD" w14:textId="77003D08"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6B1B9274" w14:textId="2721B13B"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1BCE6035" w14:textId="6C52FE76"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574D92AA" w14:textId="46F8DD78"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5600738D" w14:textId="5E04F672"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6A5DC25C" w14:textId="6F859F28"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29F630F8" w14:textId="1913266D"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64C162FF" w14:textId="74A09C30"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69FFC6B9" w14:textId="77CE87EE" w:rsidR="008665E9" w:rsidRPr="004908D1" w:rsidRDefault="008665E9" w:rsidP="008665E9">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14778B3D" w14:textId="6104EEEE" w:rsidR="008665E9" w:rsidRPr="004908D1" w:rsidRDefault="008665E9" w:rsidP="008665E9">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التفكير التكاملي والإبداعي</w:t>
            </w:r>
          </w:p>
        </w:tc>
      </w:tr>
      <w:tr w:rsidR="00096A9B" w:rsidRPr="004908D1" w14:paraId="3E77BC8B" w14:textId="77777777" w:rsidTr="00C83BF7">
        <w:tc>
          <w:tcPr>
            <w:tcW w:w="282" w:type="pct"/>
            <w:vAlign w:val="center"/>
          </w:tcPr>
          <w:p w14:paraId="3B4AFC6D" w14:textId="79438556" w:rsidR="00096A9B" w:rsidRPr="004908D1" w:rsidRDefault="00096A9B" w:rsidP="00096A9B">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46C2BC69" w14:textId="16E73A18" w:rsidR="00096A9B" w:rsidRPr="004908D1" w:rsidRDefault="00096A9B" w:rsidP="00096A9B">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37C2E7AE" w14:textId="19153C08"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4B3EC864" w14:textId="5EACC410"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429A776C" w14:textId="24EA8CC1" w:rsidR="00096A9B" w:rsidRPr="004908D1" w:rsidRDefault="00096A9B" w:rsidP="00096A9B">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3AE454EF" w14:textId="55269404" w:rsidR="00096A9B" w:rsidRPr="004908D1" w:rsidRDefault="00096A9B" w:rsidP="00096A9B">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649B2179" w14:textId="4409375E" w:rsidR="00096A9B" w:rsidRPr="004908D1" w:rsidRDefault="00096A9B" w:rsidP="00096A9B">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2E601831" w14:textId="309DE9CA" w:rsidR="00096A9B" w:rsidRPr="004908D1" w:rsidRDefault="00096A9B" w:rsidP="00096A9B">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378CE598" w14:textId="351EBFA7" w:rsidR="00096A9B" w:rsidRPr="004908D1" w:rsidRDefault="00096A9B" w:rsidP="00096A9B">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3350D13C" w14:textId="2A892451" w:rsidR="00096A9B" w:rsidRPr="004908D1" w:rsidRDefault="00096A9B" w:rsidP="00096A9B">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المنتجات القائمة على المصادر الحيوية والمواد البيولوجية</w:t>
            </w:r>
          </w:p>
        </w:tc>
      </w:tr>
      <w:tr w:rsidR="005C6EC9" w:rsidRPr="004908D1" w14:paraId="1F9B11FA" w14:textId="77777777" w:rsidTr="00C83BF7">
        <w:tc>
          <w:tcPr>
            <w:tcW w:w="282" w:type="pct"/>
            <w:shd w:val="clear" w:color="auto" w:fill="D6E3BC" w:themeFill="accent3" w:themeFillTint="66"/>
            <w:vAlign w:val="center"/>
          </w:tcPr>
          <w:p w14:paraId="128900DB"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2CF29BAA"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724A94E2"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323E90EC"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254A7A17" w14:textId="77777777" w:rsidR="005C6EC9" w:rsidRPr="004908D1" w:rsidRDefault="005C6EC9" w:rsidP="00C83BF7">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353A7B5B" w14:textId="77777777" w:rsidR="005C6EC9" w:rsidRPr="004908D1" w:rsidRDefault="005C6EC9"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 الأفقية</w:t>
            </w:r>
          </w:p>
        </w:tc>
      </w:tr>
      <w:tr w:rsidR="002313BE" w:rsidRPr="004908D1" w14:paraId="0F852D10" w14:textId="77777777" w:rsidTr="00C83BF7">
        <w:tc>
          <w:tcPr>
            <w:tcW w:w="282" w:type="pct"/>
            <w:vAlign w:val="center"/>
          </w:tcPr>
          <w:p w14:paraId="1B0D54FA" w14:textId="435E76FD" w:rsidR="002313BE" w:rsidRPr="004908D1" w:rsidRDefault="002313BE" w:rsidP="002313B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6981B44A" w14:textId="2F9ECDE6" w:rsidR="002313BE" w:rsidRPr="004908D1" w:rsidRDefault="002313BE" w:rsidP="002313B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2FEE60F0" w14:textId="77777777" w:rsidR="002313BE" w:rsidRPr="004908D1" w:rsidRDefault="002313BE" w:rsidP="002313B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670999CC" w14:textId="77777777" w:rsidR="002313BE" w:rsidRPr="004908D1" w:rsidRDefault="002313BE" w:rsidP="002313B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765E134E" w14:textId="77777777" w:rsidR="002313BE" w:rsidRPr="004908D1" w:rsidRDefault="002313BE" w:rsidP="002313B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12177C44" w14:textId="77777777" w:rsidR="002313BE" w:rsidRPr="004908D1" w:rsidRDefault="002313BE" w:rsidP="002313B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2A0709F5" w14:textId="3655D356" w:rsidR="002313BE" w:rsidRPr="004908D1" w:rsidRDefault="002313BE" w:rsidP="002313B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6B15B9E4" w14:textId="36F7DE71" w:rsidR="002313BE" w:rsidRPr="004908D1" w:rsidRDefault="002313BE" w:rsidP="002313B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w:t>
            </w:r>
          </w:p>
        </w:tc>
        <w:tc>
          <w:tcPr>
            <w:tcW w:w="722" w:type="pct"/>
            <w:vAlign w:val="center"/>
          </w:tcPr>
          <w:p w14:paraId="3B896161" w14:textId="77777777" w:rsidR="002313BE" w:rsidRPr="004908D1" w:rsidRDefault="002313BE" w:rsidP="002313B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2069A254" w14:textId="39CC386F" w:rsidR="002313BE" w:rsidRPr="004908D1" w:rsidRDefault="002313BE" w:rsidP="002313BE">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مدخل إلى برمجة بايثون</w:t>
            </w:r>
          </w:p>
        </w:tc>
      </w:tr>
      <w:tr w:rsidR="00D5575F" w:rsidRPr="004908D1" w14:paraId="70470FD7" w14:textId="77777777" w:rsidTr="00C83BF7">
        <w:tc>
          <w:tcPr>
            <w:tcW w:w="282" w:type="pct"/>
            <w:vAlign w:val="center"/>
          </w:tcPr>
          <w:p w14:paraId="031E694D" w14:textId="7EA6AABC" w:rsidR="00D5575F" w:rsidRPr="004908D1" w:rsidRDefault="00D5575F" w:rsidP="00D5575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40BA6213" w14:textId="65CCCF56" w:rsidR="00D5575F" w:rsidRPr="004908D1" w:rsidRDefault="00D5575F" w:rsidP="00D5575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49514819" w14:textId="65ABAEBE" w:rsidR="00D5575F" w:rsidRPr="004908D1" w:rsidRDefault="00D5575F" w:rsidP="00D5575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4E47C5B7" w14:textId="065B8B57" w:rsidR="00D5575F" w:rsidRPr="004908D1" w:rsidRDefault="00D5575F" w:rsidP="00D5575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3278E721" w14:textId="00FD33B2" w:rsidR="00D5575F" w:rsidRPr="004908D1" w:rsidRDefault="00D5575F" w:rsidP="00D5575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6347BB2C" w14:textId="0CB4D1CA" w:rsidR="00D5575F" w:rsidRPr="004908D1" w:rsidRDefault="00D5575F" w:rsidP="00D5575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1س30</w:t>
            </w:r>
          </w:p>
        </w:tc>
        <w:tc>
          <w:tcPr>
            <w:tcW w:w="435" w:type="pct"/>
            <w:vAlign w:val="center"/>
          </w:tcPr>
          <w:p w14:paraId="51E46D30" w14:textId="0FE0E69D" w:rsidR="00D5575F" w:rsidRPr="004908D1" w:rsidRDefault="00D5575F" w:rsidP="00D5575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lang w:val="en-US" w:bidi="ar-DZ"/>
              </w:rPr>
              <w:t>-</w:t>
            </w:r>
          </w:p>
        </w:tc>
        <w:tc>
          <w:tcPr>
            <w:tcW w:w="398" w:type="pct"/>
            <w:vAlign w:val="center"/>
          </w:tcPr>
          <w:p w14:paraId="433D9AFC" w14:textId="41FBC4CD" w:rsidR="00D5575F" w:rsidRPr="004908D1" w:rsidRDefault="00D5575F" w:rsidP="00D5575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lang w:val="en-US" w:bidi="ar-DZ"/>
              </w:rPr>
              <w:t>-</w:t>
            </w:r>
          </w:p>
        </w:tc>
        <w:tc>
          <w:tcPr>
            <w:tcW w:w="722" w:type="pct"/>
            <w:vAlign w:val="center"/>
          </w:tcPr>
          <w:p w14:paraId="2D6F9981" w14:textId="72B9D1A9" w:rsidR="00D5575F" w:rsidRPr="004908D1" w:rsidRDefault="00D5575F" w:rsidP="00D5575F">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2D60A92E" w14:textId="5DAD392D" w:rsidR="00D5575F" w:rsidRPr="004908D1" w:rsidRDefault="00D5575F" w:rsidP="00D5575F">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الزيارات الصناعية</w:t>
            </w:r>
          </w:p>
        </w:tc>
      </w:tr>
      <w:tr w:rsidR="008D34FA" w:rsidRPr="004908D1" w14:paraId="25AC384D" w14:textId="77777777" w:rsidTr="00C83BF7">
        <w:tc>
          <w:tcPr>
            <w:tcW w:w="282" w:type="pct"/>
            <w:shd w:val="clear" w:color="auto" w:fill="C2D69B" w:themeFill="accent3" w:themeFillTint="99"/>
            <w:vAlign w:val="center"/>
          </w:tcPr>
          <w:p w14:paraId="7137ABE8" w14:textId="77777777" w:rsidR="008D34FA" w:rsidRPr="004908D1" w:rsidRDefault="008D34FA" w:rsidP="008D34FA">
            <w:pPr>
              <w:bidi/>
              <w:jc w:val="center"/>
              <w:rPr>
                <w:rFonts w:ascii="Arabic Typesetting" w:hAnsi="Arabic Typesetting" w:cs="Arabic Typesetting"/>
                <w:b/>
                <w:bCs/>
                <w:sz w:val="32"/>
                <w:szCs w:val="32"/>
                <w:lang w:val="en-US" w:bidi="ar-DZ"/>
              </w:rPr>
            </w:pPr>
          </w:p>
        </w:tc>
        <w:tc>
          <w:tcPr>
            <w:tcW w:w="317" w:type="pct"/>
            <w:shd w:val="clear" w:color="auto" w:fill="C2D69B" w:themeFill="accent3" w:themeFillTint="99"/>
            <w:vAlign w:val="center"/>
          </w:tcPr>
          <w:p w14:paraId="7FCAC668" w14:textId="77777777" w:rsidR="008D34FA" w:rsidRPr="004908D1" w:rsidRDefault="008D34FA" w:rsidP="008D34FA">
            <w:pPr>
              <w:bidi/>
              <w:jc w:val="center"/>
              <w:rPr>
                <w:rFonts w:ascii="Arabic Typesetting" w:hAnsi="Arabic Typesetting" w:cs="Arabic Typesetting"/>
                <w:b/>
                <w:bCs/>
                <w:sz w:val="32"/>
                <w:szCs w:val="32"/>
                <w:lang w:val="en-US" w:bidi="ar-DZ"/>
              </w:rPr>
            </w:pPr>
          </w:p>
        </w:tc>
        <w:tc>
          <w:tcPr>
            <w:tcW w:w="314" w:type="pct"/>
            <w:shd w:val="clear" w:color="auto" w:fill="C2D69B" w:themeFill="accent3" w:themeFillTint="99"/>
            <w:vAlign w:val="center"/>
          </w:tcPr>
          <w:p w14:paraId="212A8FF9" w14:textId="77777777" w:rsidR="008D34FA" w:rsidRPr="004908D1" w:rsidRDefault="008D34FA" w:rsidP="008D34F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30</w:t>
            </w:r>
          </w:p>
        </w:tc>
        <w:tc>
          <w:tcPr>
            <w:tcW w:w="279" w:type="pct"/>
            <w:shd w:val="clear" w:color="auto" w:fill="C2D69B" w:themeFill="accent3" w:themeFillTint="99"/>
            <w:vAlign w:val="center"/>
          </w:tcPr>
          <w:p w14:paraId="78E21799" w14:textId="77777777" w:rsidR="008D34FA" w:rsidRPr="004908D1" w:rsidRDefault="008D34FA" w:rsidP="008D34F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17</w:t>
            </w:r>
          </w:p>
        </w:tc>
        <w:tc>
          <w:tcPr>
            <w:tcW w:w="431" w:type="pct"/>
            <w:shd w:val="clear" w:color="auto" w:fill="C2D69B" w:themeFill="accent3" w:themeFillTint="99"/>
            <w:vAlign w:val="center"/>
          </w:tcPr>
          <w:p w14:paraId="14B0481D" w14:textId="77777777" w:rsidR="008D34FA" w:rsidRPr="004908D1" w:rsidRDefault="008D34FA" w:rsidP="008D34F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375س00</w:t>
            </w:r>
          </w:p>
        </w:tc>
        <w:tc>
          <w:tcPr>
            <w:tcW w:w="471" w:type="pct"/>
            <w:shd w:val="clear" w:color="auto" w:fill="C2D69B" w:themeFill="accent3" w:themeFillTint="99"/>
            <w:vAlign w:val="center"/>
          </w:tcPr>
          <w:p w14:paraId="49CB3A01" w14:textId="32E02AF3" w:rsidR="008D34FA" w:rsidRPr="004908D1" w:rsidRDefault="008D34FA" w:rsidP="008D34F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105س00</w:t>
            </w:r>
          </w:p>
        </w:tc>
        <w:tc>
          <w:tcPr>
            <w:tcW w:w="435" w:type="pct"/>
            <w:shd w:val="clear" w:color="auto" w:fill="C2D69B" w:themeFill="accent3" w:themeFillTint="99"/>
            <w:vAlign w:val="center"/>
          </w:tcPr>
          <w:p w14:paraId="147D1E6B" w14:textId="54F7A81A" w:rsidR="008D34FA" w:rsidRPr="004908D1" w:rsidRDefault="008D34FA" w:rsidP="008D34F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135س00</w:t>
            </w:r>
          </w:p>
        </w:tc>
        <w:tc>
          <w:tcPr>
            <w:tcW w:w="398" w:type="pct"/>
            <w:shd w:val="clear" w:color="auto" w:fill="C2D69B" w:themeFill="accent3" w:themeFillTint="99"/>
            <w:vAlign w:val="center"/>
          </w:tcPr>
          <w:p w14:paraId="1F04B17C" w14:textId="77777777" w:rsidR="008D34FA" w:rsidRPr="004908D1" w:rsidRDefault="008D34FA" w:rsidP="008D34F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135س00</w:t>
            </w:r>
          </w:p>
        </w:tc>
        <w:tc>
          <w:tcPr>
            <w:tcW w:w="722" w:type="pct"/>
            <w:shd w:val="clear" w:color="auto" w:fill="C2D69B" w:themeFill="accent3" w:themeFillTint="99"/>
            <w:vAlign w:val="center"/>
          </w:tcPr>
          <w:p w14:paraId="1219A7E2" w14:textId="77777777" w:rsidR="008D34FA" w:rsidRPr="004908D1" w:rsidRDefault="008D34FA" w:rsidP="008D34F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375س00</w:t>
            </w:r>
          </w:p>
        </w:tc>
        <w:tc>
          <w:tcPr>
            <w:tcW w:w="1351" w:type="pct"/>
            <w:shd w:val="clear" w:color="auto" w:fill="C2D69B" w:themeFill="accent3" w:themeFillTint="99"/>
            <w:vAlign w:val="center"/>
          </w:tcPr>
          <w:p w14:paraId="7D4A47AA" w14:textId="77777777" w:rsidR="008D34FA" w:rsidRPr="004908D1" w:rsidRDefault="008D34FA" w:rsidP="008D34FA">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مجموع السداسي 1</w:t>
            </w:r>
          </w:p>
        </w:tc>
      </w:tr>
    </w:tbl>
    <w:p w14:paraId="7382B6D6" w14:textId="76CF0038" w:rsidR="003248B8" w:rsidRPr="004908D1" w:rsidRDefault="003248B8" w:rsidP="00E2145A">
      <w:pPr>
        <w:pStyle w:val="ListParagraph"/>
        <w:numPr>
          <w:ilvl w:val="0"/>
          <w:numId w:val="9"/>
        </w:numPr>
        <w:bidi/>
        <w:spacing w:after="160" w:line="259" w:lineRule="auto"/>
        <w:rPr>
          <w:rFonts w:ascii="Arabic Typesetting" w:hAnsi="Arabic Typesetting" w:cs="Arabic Typesetting"/>
          <w:b/>
          <w:bCs/>
          <w:sz w:val="40"/>
          <w:szCs w:val="40"/>
          <w:rtl/>
          <w:lang w:val="en-US" w:bidi="ar-DZ"/>
        </w:rPr>
      </w:pPr>
      <w:r w:rsidRPr="004908D1">
        <w:rPr>
          <w:rFonts w:ascii="Arabic Typesetting" w:hAnsi="Arabic Typesetting" w:cs="Arabic Typesetting"/>
          <w:b/>
          <w:bCs/>
          <w:sz w:val="40"/>
          <w:szCs w:val="40"/>
          <w:rtl/>
          <w:lang w:val="en-US" w:bidi="ar-DZ"/>
        </w:rPr>
        <w:lastRenderedPageBreak/>
        <w:t>السداسي 4</w:t>
      </w:r>
    </w:p>
    <w:tbl>
      <w:tblPr>
        <w:tblStyle w:val="TableGrid"/>
        <w:tblW w:w="5000" w:type="pct"/>
        <w:tblLook w:val="04A0" w:firstRow="1" w:lastRow="0" w:firstColumn="1" w:lastColumn="0" w:noHBand="0" w:noVBand="1"/>
      </w:tblPr>
      <w:tblGrid>
        <w:gridCol w:w="822"/>
        <w:gridCol w:w="923"/>
        <w:gridCol w:w="914"/>
        <w:gridCol w:w="812"/>
        <w:gridCol w:w="1255"/>
        <w:gridCol w:w="1372"/>
        <w:gridCol w:w="1267"/>
        <w:gridCol w:w="1159"/>
        <w:gridCol w:w="2102"/>
        <w:gridCol w:w="3934"/>
      </w:tblGrid>
      <w:tr w:rsidR="008060DC" w:rsidRPr="004908D1" w14:paraId="7ECBE733" w14:textId="77777777" w:rsidTr="00C83BF7">
        <w:tc>
          <w:tcPr>
            <w:tcW w:w="599" w:type="pct"/>
            <w:gridSpan w:val="2"/>
            <w:shd w:val="clear" w:color="auto" w:fill="C2D69B" w:themeFill="accent3" w:themeFillTint="99"/>
          </w:tcPr>
          <w:p w14:paraId="561B0DA7"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نوع التقييم</w:t>
            </w:r>
          </w:p>
        </w:tc>
        <w:tc>
          <w:tcPr>
            <w:tcW w:w="314" w:type="pct"/>
            <w:vMerge w:val="restart"/>
            <w:shd w:val="clear" w:color="auto" w:fill="C2D69B" w:themeFill="accent3" w:themeFillTint="99"/>
            <w:vAlign w:val="center"/>
          </w:tcPr>
          <w:p w14:paraId="66E7A27F"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الأرصدة</w:t>
            </w:r>
          </w:p>
        </w:tc>
        <w:tc>
          <w:tcPr>
            <w:tcW w:w="279" w:type="pct"/>
            <w:vMerge w:val="restart"/>
            <w:shd w:val="clear" w:color="auto" w:fill="C2D69B" w:themeFill="accent3" w:themeFillTint="99"/>
            <w:vAlign w:val="center"/>
          </w:tcPr>
          <w:p w14:paraId="5F51D261"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المعامل</w:t>
            </w:r>
          </w:p>
        </w:tc>
        <w:tc>
          <w:tcPr>
            <w:tcW w:w="1735" w:type="pct"/>
            <w:gridSpan w:val="4"/>
            <w:shd w:val="clear" w:color="auto" w:fill="C2D69B" w:themeFill="accent3" w:themeFillTint="99"/>
          </w:tcPr>
          <w:p w14:paraId="6100B0D2"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الأسبوعي</w:t>
            </w:r>
          </w:p>
        </w:tc>
        <w:tc>
          <w:tcPr>
            <w:tcW w:w="722" w:type="pct"/>
            <w:shd w:val="clear" w:color="auto" w:fill="C2D69B" w:themeFill="accent3" w:themeFillTint="99"/>
          </w:tcPr>
          <w:p w14:paraId="728C6378"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السداسي</w:t>
            </w:r>
          </w:p>
        </w:tc>
        <w:tc>
          <w:tcPr>
            <w:tcW w:w="1351" w:type="pct"/>
            <w:vMerge w:val="restart"/>
            <w:shd w:val="clear" w:color="auto" w:fill="C2D69B" w:themeFill="accent3" w:themeFillTint="99"/>
            <w:vAlign w:val="center"/>
          </w:tcPr>
          <w:p w14:paraId="0ED0E41D" w14:textId="77777777" w:rsidR="008060DC" w:rsidRPr="004908D1" w:rsidRDefault="008060DC"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w:t>
            </w:r>
          </w:p>
        </w:tc>
      </w:tr>
      <w:tr w:rsidR="008060DC" w:rsidRPr="004908D1" w14:paraId="28E2E6EA" w14:textId="77777777" w:rsidTr="00C83BF7">
        <w:tc>
          <w:tcPr>
            <w:tcW w:w="282" w:type="pct"/>
            <w:shd w:val="clear" w:color="auto" w:fill="C2D69B" w:themeFill="accent3" w:themeFillTint="99"/>
          </w:tcPr>
          <w:p w14:paraId="6F719858" w14:textId="77777777" w:rsidR="008060DC" w:rsidRPr="004908D1" w:rsidRDefault="008060DC" w:rsidP="00C83BF7">
            <w:pPr>
              <w:bidi/>
              <w:jc w:val="center"/>
              <w:rPr>
                <w:rFonts w:ascii="Arabic Typesetting" w:hAnsi="Arabic Typesetting" w:cs="Arabic Typesetting"/>
                <w:b/>
                <w:bCs/>
                <w:sz w:val="32"/>
                <w:szCs w:val="32"/>
                <w:lang w:val="en-US" w:bidi="ar-DZ"/>
              </w:rPr>
            </w:pPr>
            <w:proofErr w:type="spellStart"/>
            <w:r w:rsidRPr="004908D1">
              <w:rPr>
                <w:rFonts w:ascii="Arabic Typesetting" w:hAnsi="Arabic Typesetting" w:cs="Arabic Typesetting"/>
                <w:b/>
                <w:bCs/>
                <w:sz w:val="32"/>
                <w:szCs w:val="32"/>
                <w:rtl/>
                <w:lang w:val="en-US" w:bidi="ar-DZ"/>
              </w:rPr>
              <w:t>إمتحان</w:t>
            </w:r>
            <w:proofErr w:type="spellEnd"/>
          </w:p>
        </w:tc>
        <w:tc>
          <w:tcPr>
            <w:tcW w:w="317" w:type="pct"/>
            <w:shd w:val="clear" w:color="auto" w:fill="C2D69B" w:themeFill="accent3" w:themeFillTint="99"/>
          </w:tcPr>
          <w:p w14:paraId="73EE5BE1"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متواصل</w:t>
            </w:r>
          </w:p>
        </w:tc>
        <w:tc>
          <w:tcPr>
            <w:tcW w:w="314" w:type="pct"/>
            <w:vMerge/>
            <w:shd w:val="clear" w:color="auto" w:fill="C2D69B" w:themeFill="accent3" w:themeFillTint="99"/>
          </w:tcPr>
          <w:p w14:paraId="1A47C6F1" w14:textId="77777777" w:rsidR="008060DC" w:rsidRPr="004908D1" w:rsidRDefault="008060DC" w:rsidP="00C83BF7">
            <w:pPr>
              <w:bidi/>
              <w:jc w:val="center"/>
              <w:rPr>
                <w:rFonts w:ascii="Arabic Typesetting" w:hAnsi="Arabic Typesetting" w:cs="Arabic Typesetting"/>
                <w:b/>
                <w:bCs/>
                <w:sz w:val="32"/>
                <w:szCs w:val="32"/>
                <w:lang w:val="en-US" w:bidi="ar-DZ"/>
              </w:rPr>
            </w:pPr>
          </w:p>
        </w:tc>
        <w:tc>
          <w:tcPr>
            <w:tcW w:w="279" w:type="pct"/>
            <w:vMerge/>
            <w:shd w:val="clear" w:color="auto" w:fill="C2D69B" w:themeFill="accent3" w:themeFillTint="99"/>
          </w:tcPr>
          <w:p w14:paraId="4EA7DD4C" w14:textId="77777777" w:rsidR="008060DC" w:rsidRPr="004908D1" w:rsidRDefault="008060DC" w:rsidP="00C83BF7">
            <w:pPr>
              <w:bidi/>
              <w:jc w:val="center"/>
              <w:rPr>
                <w:rFonts w:ascii="Arabic Typesetting" w:hAnsi="Arabic Typesetting" w:cs="Arabic Typesetting"/>
                <w:b/>
                <w:bCs/>
                <w:sz w:val="32"/>
                <w:szCs w:val="32"/>
                <w:lang w:val="en-US" w:bidi="ar-DZ"/>
              </w:rPr>
            </w:pPr>
          </w:p>
        </w:tc>
        <w:tc>
          <w:tcPr>
            <w:tcW w:w="431" w:type="pct"/>
            <w:shd w:val="clear" w:color="auto" w:fill="C2D69B" w:themeFill="accent3" w:themeFillTint="99"/>
          </w:tcPr>
          <w:p w14:paraId="18E18CF8"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أخرى</w:t>
            </w:r>
          </w:p>
        </w:tc>
        <w:tc>
          <w:tcPr>
            <w:tcW w:w="471" w:type="pct"/>
            <w:shd w:val="clear" w:color="auto" w:fill="C2D69B" w:themeFill="accent3" w:themeFillTint="99"/>
          </w:tcPr>
          <w:p w14:paraId="1FE9D033"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تطبيقية</w:t>
            </w:r>
          </w:p>
        </w:tc>
        <w:tc>
          <w:tcPr>
            <w:tcW w:w="435" w:type="pct"/>
            <w:shd w:val="clear" w:color="auto" w:fill="C2D69B" w:themeFill="accent3" w:themeFillTint="99"/>
          </w:tcPr>
          <w:p w14:paraId="67E500A7"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موجهة</w:t>
            </w:r>
          </w:p>
        </w:tc>
        <w:tc>
          <w:tcPr>
            <w:tcW w:w="398" w:type="pct"/>
            <w:shd w:val="clear" w:color="auto" w:fill="C2D69B" w:themeFill="accent3" w:themeFillTint="99"/>
          </w:tcPr>
          <w:p w14:paraId="5756F57C"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محاضرة</w:t>
            </w:r>
          </w:p>
        </w:tc>
        <w:tc>
          <w:tcPr>
            <w:tcW w:w="722" w:type="pct"/>
            <w:shd w:val="clear" w:color="auto" w:fill="C2D69B" w:themeFill="accent3" w:themeFillTint="99"/>
          </w:tcPr>
          <w:p w14:paraId="3E1488B0"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14-16 أسبوع</w:t>
            </w:r>
          </w:p>
        </w:tc>
        <w:tc>
          <w:tcPr>
            <w:tcW w:w="1351" w:type="pct"/>
            <w:vMerge/>
            <w:shd w:val="clear" w:color="auto" w:fill="C2D69B" w:themeFill="accent3" w:themeFillTint="99"/>
          </w:tcPr>
          <w:p w14:paraId="34CC9E55" w14:textId="77777777" w:rsidR="008060DC" w:rsidRPr="004908D1" w:rsidRDefault="008060DC" w:rsidP="00C83BF7">
            <w:pPr>
              <w:bidi/>
              <w:rPr>
                <w:rFonts w:ascii="Arabic Typesetting" w:hAnsi="Arabic Typesetting" w:cs="Arabic Typesetting"/>
                <w:b/>
                <w:bCs/>
                <w:sz w:val="32"/>
                <w:szCs w:val="32"/>
                <w:lang w:val="en-US" w:bidi="ar-DZ"/>
              </w:rPr>
            </w:pPr>
          </w:p>
        </w:tc>
      </w:tr>
      <w:tr w:rsidR="008060DC" w:rsidRPr="004908D1" w14:paraId="41BCFFBF" w14:textId="77777777" w:rsidTr="00C83BF7">
        <w:tc>
          <w:tcPr>
            <w:tcW w:w="282" w:type="pct"/>
            <w:shd w:val="clear" w:color="auto" w:fill="D6E3BC" w:themeFill="accent3" w:themeFillTint="66"/>
            <w:vAlign w:val="center"/>
          </w:tcPr>
          <w:p w14:paraId="23C17627" w14:textId="77777777" w:rsidR="008060DC" w:rsidRPr="004908D1" w:rsidRDefault="008060DC" w:rsidP="00C83BF7">
            <w:pPr>
              <w:bidi/>
              <w:jc w:val="center"/>
              <w:rPr>
                <w:rFonts w:ascii="Arabic Typesetting" w:hAnsi="Arabic Typesetting" w:cs="Arabic Typesetting"/>
                <w:b/>
                <w:bCs/>
                <w:sz w:val="32"/>
                <w:szCs w:val="32"/>
                <w:lang w:val="en-US" w:bidi="ar-DZ"/>
              </w:rPr>
            </w:pPr>
          </w:p>
        </w:tc>
        <w:tc>
          <w:tcPr>
            <w:tcW w:w="317" w:type="pct"/>
            <w:shd w:val="clear" w:color="auto" w:fill="D6E3BC" w:themeFill="accent3" w:themeFillTint="66"/>
            <w:vAlign w:val="center"/>
          </w:tcPr>
          <w:p w14:paraId="4FDE7329" w14:textId="77777777" w:rsidR="008060DC" w:rsidRPr="004908D1" w:rsidRDefault="008060DC" w:rsidP="00C83BF7">
            <w:pPr>
              <w:bidi/>
              <w:jc w:val="center"/>
              <w:rPr>
                <w:rFonts w:ascii="Arabic Typesetting" w:hAnsi="Arabic Typesetting" w:cs="Arabic Typesetting"/>
                <w:b/>
                <w:bCs/>
                <w:sz w:val="32"/>
                <w:szCs w:val="32"/>
                <w:lang w:val="en-US" w:bidi="ar-DZ"/>
              </w:rPr>
            </w:pPr>
          </w:p>
        </w:tc>
        <w:tc>
          <w:tcPr>
            <w:tcW w:w="314" w:type="pct"/>
            <w:shd w:val="clear" w:color="auto" w:fill="D6E3BC" w:themeFill="accent3" w:themeFillTint="66"/>
            <w:vAlign w:val="center"/>
          </w:tcPr>
          <w:p w14:paraId="23F4C031"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18</w:t>
            </w:r>
          </w:p>
        </w:tc>
        <w:tc>
          <w:tcPr>
            <w:tcW w:w="279" w:type="pct"/>
            <w:shd w:val="clear" w:color="auto" w:fill="D6E3BC" w:themeFill="accent3" w:themeFillTint="66"/>
            <w:vAlign w:val="center"/>
          </w:tcPr>
          <w:p w14:paraId="7F7DD889" w14:textId="77777777" w:rsidR="008060DC" w:rsidRPr="004908D1" w:rsidRDefault="008060DC"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lang w:val="en-US" w:bidi="ar-DZ"/>
              </w:rPr>
              <w:t>8</w:t>
            </w:r>
          </w:p>
        </w:tc>
        <w:tc>
          <w:tcPr>
            <w:tcW w:w="2457" w:type="pct"/>
            <w:gridSpan w:val="5"/>
            <w:shd w:val="clear" w:color="auto" w:fill="D6E3BC" w:themeFill="accent3" w:themeFillTint="66"/>
            <w:vAlign w:val="center"/>
          </w:tcPr>
          <w:p w14:paraId="19E8FD94" w14:textId="77777777" w:rsidR="008060DC" w:rsidRPr="004908D1" w:rsidRDefault="008060DC" w:rsidP="00C83BF7">
            <w:pPr>
              <w:bidi/>
              <w:jc w:val="center"/>
              <w:rPr>
                <w:rFonts w:ascii="Arabic Typesetting" w:hAnsi="Arabic Typesetting" w:cs="Arabic Typesetting"/>
                <w:b/>
                <w:bCs/>
                <w:sz w:val="32"/>
                <w:szCs w:val="32"/>
                <w:lang w:val="en-US" w:bidi="ar-DZ"/>
              </w:rPr>
            </w:pPr>
          </w:p>
        </w:tc>
        <w:tc>
          <w:tcPr>
            <w:tcW w:w="1351" w:type="pct"/>
            <w:shd w:val="clear" w:color="auto" w:fill="D6E3BC" w:themeFill="accent3" w:themeFillTint="66"/>
            <w:vAlign w:val="center"/>
          </w:tcPr>
          <w:p w14:paraId="1A54C958" w14:textId="77777777" w:rsidR="008060DC" w:rsidRPr="004908D1" w:rsidRDefault="008060DC"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 الأساسية</w:t>
            </w:r>
          </w:p>
        </w:tc>
      </w:tr>
      <w:tr w:rsidR="008060DC" w:rsidRPr="004908D1" w14:paraId="12F14B80" w14:textId="77777777" w:rsidTr="00C83BF7">
        <w:tc>
          <w:tcPr>
            <w:tcW w:w="282" w:type="pct"/>
            <w:vAlign w:val="center"/>
          </w:tcPr>
          <w:p w14:paraId="0AAC26DE"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7" w:type="pct"/>
            <w:vAlign w:val="center"/>
          </w:tcPr>
          <w:p w14:paraId="095BDC62"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4" w:type="pct"/>
            <w:vAlign w:val="center"/>
          </w:tcPr>
          <w:p w14:paraId="242244E4"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279" w:type="pct"/>
            <w:vAlign w:val="center"/>
          </w:tcPr>
          <w:p w14:paraId="51B99586"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31" w:type="pct"/>
            <w:vAlign w:val="center"/>
          </w:tcPr>
          <w:p w14:paraId="57AA2672"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71" w:type="pct"/>
            <w:vAlign w:val="center"/>
          </w:tcPr>
          <w:p w14:paraId="3591CB6A"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35" w:type="pct"/>
            <w:vAlign w:val="center"/>
          </w:tcPr>
          <w:p w14:paraId="35357FD8"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98" w:type="pct"/>
            <w:vAlign w:val="center"/>
          </w:tcPr>
          <w:p w14:paraId="60764F3E"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722" w:type="pct"/>
            <w:vAlign w:val="center"/>
          </w:tcPr>
          <w:p w14:paraId="35CAEC32"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1351" w:type="pct"/>
            <w:vAlign w:val="center"/>
          </w:tcPr>
          <w:p w14:paraId="44D3F881" w14:textId="77777777" w:rsidR="008060DC" w:rsidRPr="004908D1" w:rsidRDefault="008060DC" w:rsidP="00C83BF7">
            <w:pPr>
              <w:bidi/>
              <w:rPr>
                <w:rFonts w:ascii="Arabic Typesetting" w:hAnsi="Arabic Typesetting" w:cs="Arabic Typesetting"/>
                <w:b/>
                <w:bCs/>
                <w:sz w:val="32"/>
                <w:szCs w:val="32"/>
                <w:rtl/>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أ 1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8060DC" w:rsidRPr="004908D1" w14:paraId="32A7A33F" w14:textId="77777777" w:rsidTr="00C83BF7">
        <w:tc>
          <w:tcPr>
            <w:tcW w:w="282" w:type="pct"/>
            <w:vAlign w:val="center"/>
          </w:tcPr>
          <w:p w14:paraId="4DEA30C9"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2C5E6D35"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3D904A18"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63774B44"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728F53A8"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7F8939B5"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4E77C153"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63406EA2"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39E122C1"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0CFF2128" w14:textId="221244BF" w:rsidR="008060DC" w:rsidRPr="004908D1" w:rsidRDefault="00483FF3" w:rsidP="00C83BF7">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الهندسة الإنزيمية</w:t>
            </w:r>
          </w:p>
        </w:tc>
      </w:tr>
      <w:tr w:rsidR="008060DC" w:rsidRPr="004908D1" w14:paraId="1F4D201B" w14:textId="77777777" w:rsidTr="00C83BF7">
        <w:tc>
          <w:tcPr>
            <w:tcW w:w="282" w:type="pct"/>
            <w:vAlign w:val="center"/>
          </w:tcPr>
          <w:p w14:paraId="642E65B3"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63007E9C"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250606CF"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733FE865"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75C3698B"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64B4E744"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0B18F998"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582BE02F"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26444C1C" w14:textId="77777777" w:rsidR="008060DC" w:rsidRPr="004908D1" w:rsidRDefault="008060DC" w:rsidP="00C83BF7">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25288A44" w14:textId="376DD395" w:rsidR="008060DC" w:rsidRPr="004908D1" w:rsidRDefault="00483FF3" w:rsidP="00C83BF7">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الهندسة الوراثية</w:t>
            </w:r>
          </w:p>
        </w:tc>
      </w:tr>
      <w:tr w:rsidR="008060DC" w:rsidRPr="004908D1" w14:paraId="287E8F93" w14:textId="77777777" w:rsidTr="00C83BF7">
        <w:tc>
          <w:tcPr>
            <w:tcW w:w="282" w:type="pct"/>
            <w:vAlign w:val="center"/>
          </w:tcPr>
          <w:p w14:paraId="6CD577A2"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7" w:type="pct"/>
            <w:vAlign w:val="center"/>
          </w:tcPr>
          <w:p w14:paraId="545B7B29"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4" w:type="pct"/>
            <w:vAlign w:val="center"/>
          </w:tcPr>
          <w:p w14:paraId="5490B0BB"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279" w:type="pct"/>
            <w:vAlign w:val="center"/>
          </w:tcPr>
          <w:p w14:paraId="4DD8D1CC"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31" w:type="pct"/>
            <w:vAlign w:val="center"/>
          </w:tcPr>
          <w:p w14:paraId="11F54D1D"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71" w:type="pct"/>
            <w:vAlign w:val="center"/>
          </w:tcPr>
          <w:p w14:paraId="0A9C0863"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35" w:type="pct"/>
            <w:vAlign w:val="center"/>
          </w:tcPr>
          <w:p w14:paraId="1EFA6FF2"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98" w:type="pct"/>
            <w:vAlign w:val="center"/>
          </w:tcPr>
          <w:p w14:paraId="08A55050"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722" w:type="pct"/>
            <w:vAlign w:val="center"/>
          </w:tcPr>
          <w:p w14:paraId="4906C5C8"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1351" w:type="pct"/>
            <w:vAlign w:val="center"/>
          </w:tcPr>
          <w:p w14:paraId="23DE76C1" w14:textId="77777777" w:rsidR="008060DC" w:rsidRPr="004908D1" w:rsidRDefault="008060DC" w:rsidP="00C83BF7">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أ 2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3D5EF3" w:rsidRPr="004908D1" w14:paraId="72BE8121" w14:textId="77777777" w:rsidTr="00C83BF7">
        <w:tc>
          <w:tcPr>
            <w:tcW w:w="282" w:type="pct"/>
            <w:vAlign w:val="center"/>
          </w:tcPr>
          <w:p w14:paraId="1A56BC7E" w14:textId="77777777" w:rsidR="003D5EF3" w:rsidRPr="004908D1" w:rsidRDefault="003D5EF3" w:rsidP="003D5EF3">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0C89E932" w14:textId="77777777" w:rsidR="003D5EF3" w:rsidRPr="004908D1" w:rsidRDefault="003D5EF3" w:rsidP="003D5EF3">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21C3D837" w14:textId="77777777" w:rsidR="003D5EF3" w:rsidRPr="004908D1" w:rsidRDefault="003D5EF3" w:rsidP="003D5EF3">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714A8088" w14:textId="77777777" w:rsidR="003D5EF3" w:rsidRPr="004908D1" w:rsidRDefault="003D5EF3" w:rsidP="003D5EF3">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5231D758" w14:textId="77777777" w:rsidR="003D5EF3" w:rsidRPr="004908D1" w:rsidRDefault="003D5EF3" w:rsidP="003D5EF3">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5D1F2136" w14:textId="77777777" w:rsidR="003D5EF3" w:rsidRPr="004908D1" w:rsidRDefault="003D5EF3" w:rsidP="003D5EF3">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0E49F115" w14:textId="77777777" w:rsidR="003D5EF3" w:rsidRPr="004908D1" w:rsidRDefault="003D5EF3" w:rsidP="003D5EF3">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45B26BA6" w14:textId="77777777" w:rsidR="003D5EF3" w:rsidRPr="004908D1" w:rsidRDefault="003D5EF3" w:rsidP="003D5EF3">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68D8A1E8" w14:textId="77777777" w:rsidR="003D5EF3" w:rsidRPr="004908D1" w:rsidRDefault="003D5EF3" w:rsidP="003D5EF3">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59C842FB" w14:textId="6B021B66" w:rsidR="003D5EF3" w:rsidRPr="004908D1" w:rsidRDefault="003D5EF3" w:rsidP="003D5EF3">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علم الإنزيمات الصناعية 2</w:t>
            </w:r>
          </w:p>
        </w:tc>
      </w:tr>
      <w:tr w:rsidR="008060DC" w:rsidRPr="004908D1" w14:paraId="54865C2D" w14:textId="77777777" w:rsidTr="00C83BF7">
        <w:tc>
          <w:tcPr>
            <w:tcW w:w="282" w:type="pct"/>
            <w:vAlign w:val="center"/>
          </w:tcPr>
          <w:p w14:paraId="116CC90D"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1569A728"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113E5C30"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206348D3"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1BED80A6"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016D2A6A"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5400CA45"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3D5CA7E3"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26A18735" w14:textId="77777777" w:rsidR="008060DC" w:rsidRPr="004908D1" w:rsidRDefault="008060DC"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1DCCCAA2" w14:textId="61081FD0" w:rsidR="008060DC" w:rsidRPr="004908D1" w:rsidRDefault="003D5EF3" w:rsidP="00C83BF7">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المعالجة النهائية</w:t>
            </w:r>
          </w:p>
        </w:tc>
      </w:tr>
      <w:tr w:rsidR="008060DC" w:rsidRPr="004908D1" w14:paraId="359ABC58" w14:textId="77777777" w:rsidTr="00C83BF7">
        <w:tc>
          <w:tcPr>
            <w:tcW w:w="282" w:type="pct"/>
            <w:shd w:val="clear" w:color="auto" w:fill="D6E3BC" w:themeFill="accent3" w:themeFillTint="66"/>
            <w:vAlign w:val="center"/>
          </w:tcPr>
          <w:p w14:paraId="418B1472"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0F9C3B0D"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779208D5"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3869CC8A"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4DD89908"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0973AC04" w14:textId="77777777" w:rsidR="008060DC" w:rsidRPr="004908D1" w:rsidRDefault="008060DC" w:rsidP="00C83BF7">
            <w:pPr>
              <w:bidi/>
              <w:rPr>
                <w:rFonts w:ascii="Arabic Typesetting" w:hAnsi="Arabic Typesetting" w:cs="Arabic Typesetting"/>
                <w:sz w:val="32"/>
                <w:szCs w:val="32"/>
                <w:lang w:val="en-US" w:bidi="ar-DZ"/>
              </w:rPr>
            </w:pPr>
            <w:r w:rsidRPr="004908D1">
              <w:rPr>
                <w:rFonts w:ascii="Arabic Typesetting" w:hAnsi="Arabic Typesetting" w:cs="Arabic Typesetting"/>
                <w:b/>
                <w:bCs/>
                <w:sz w:val="32"/>
                <w:szCs w:val="32"/>
                <w:rtl/>
                <w:lang w:val="en-US" w:bidi="ar-DZ"/>
              </w:rPr>
              <w:t>وحدة التعليم المنهجية</w:t>
            </w:r>
          </w:p>
        </w:tc>
      </w:tr>
      <w:tr w:rsidR="008060DC" w:rsidRPr="004908D1" w14:paraId="274F0A31" w14:textId="77777777" w:rsidTr="00C83BF7">
        <w:tc>
          <w:tcPr>
            <w:tcW w:w="282" w:type="pct"/>
            <w:vAlign w:val="center"/>
          </w:tcPr>
          <w:p w14:paraId="0C3839DD"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7" w:type="pct"/>
            <w:vAlign w:val="center"/>
          </w:tcPr>
          <w:p w14:paraId="6410881C"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4" w:type="pct"/>
            <w:vAlign w:val="center"/>
          </w:tcPr>
          <w:p w14:paraId="6942762E"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279" w:type="pct"/>
            <w:vAlign w:val="center"/>
          </w:tcPr>
          <w:p w14:paraId="35BCC503"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31" w:type="pct"/>
            <w:vAlign w:val="center"/>
          </w:tcPr>
          <w:p w14:paraId="25DED90F"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71" w:type="pct"/>
            <w:vAlign w:val="center"/>
          </w:tcPr>
          <w:p w14:paraId="7139ED89"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35" w:type="pct"/>
            <w:vAlign w:val="center"/>
          </w:tcPr>
          <w:p w14:paraId="565A9FD9"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98" w:type="pct"/>
            <w:vAlign w:val="center"/>
          </w:tcPr>
          <w:p w14:paraId="6DB32411"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722" w:type="pct"/>
            <w:vAlign w:val="center"/>
          </w:tcPr>
          <w:p w14:paraId="0C7B9105"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1351" w:type="pct"/>
            <w:vAlign w:val="center"/>
          </w:tcPr>
          <w:p w14:paraId="7B773592" w14:textId="77777777" w:rsidR="008060DC" w:rsidRPr="004908D1" w:rsidRDefault="008060DC" w:rsidP="00C83BF7">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م 1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D634F6" w:rsidRPr="004908D1" w14:paraId="43673E63" w14:textId="77777777" w:rsidTr="00C83BF7">
        <w:tc>
          <w:tcPr>
            <w:tcW w:w="282" w:type="pct"/>
            <w:vAlign w:val="center"/>
          </w:tcPr>
          <w:p w14:paraId="1E46BFDC" w14:textId="262C9D64"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1B3B2E65" w14:textId="21041062"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486F9981"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w:t>
            </w:r>
          </w:p>
        </w:tc>
        <w:tc>
          <w:tcPr>
            <w:tcW w:w="279" w:type="pct"/>
            <w:vAlign w:val="center"/>
          </w:tcPr>
          <w:p w14:paraId="7C60C845"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3</w:t>
            </w:r>
          </w:p>
        </w:tc>
        <w:tc>
          <w:tcPr>
            <w:tcW w:w="431" w:type="pct"/>
            <w:vAlign w:val="center"/>
          </w:tcPr>
          <w:p w14:paraId="27EFFA2D"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85س30</w:t>
            </w:r>
          </w:p>
        </w:tc>
        <w:tc>
          <w:tcPr>
            <w:tcW w:w="471" w:type="pct"/>
            <w:vAlign w:val="center"/>
          </w:tcPr>
          <w:p w14:paraId="3C5D549C"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4س</w:t>
            </w:r>
            <w:r w:rsidRPr="004908D1">
              <w:rPr>
                <w:rFonts w:ascii="Arabic Typesetting" w:hAnsi="Arabic Typesetting" w:cs="Arabic Typesetting"/>
                <w:sz w:val="32"/>
                <w:szCs w:val="32"/>
                <w:lang w:val="en-US" w:bidi="ar-DZ"/>
              </w:rPr>
              <w:t>30</w:t>
            </w:r>
          </w:p>
        </w:tc>
        <w:tc>
          <w:tcPr>
            <w:tcW w:w="435" w:type="pct"/>
            <w:vAlign w:val="center"/>
          </w:tcPr>
          <w:p w14:paraId="6383AA5A"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4D2B3C0D"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0EAB9425"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60س00</w:t>
            </w:r>
          </w:p>
        </w:tc>
        <w:tc>
          <w:tcPr>
            <w:tcW w:w="1351" w:type="pct"/>
            <w:vAlign w:val="center"/>
          </w:tcPr>
          <w:p w14:paraId="675F059D" w14:textId="2867DB05" w:rsidR="00D634F6" w:rsidRPr="004908D1" w:rsidRDefault="00D634F6" w:rsidP="00D634F6">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ورشة عمل الهندسة الوراثية</w:t>
            </w:r>
          </w:p>
        </w:tc>
      </w:tr>
      <w:tr w:rsidR="008060DC" w:rsidRPr="004908D1" w14:paraId="405421B5" w14:textId="77777777" w:rsidTr="00C83BF7">
        <w:tc>
          <w:tcPr>
            <w:tcW w:w="282" w:type="pct"/>
            <w:vAlign w:val="center"/>
          </w:tcPr>
          <w:p w14:paraId="6AD13A72"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7" w:type="pct"/>
            <w:vAlign w:val="center"/>
          </w:tcPr>
          <w:p w14:paraId="77BC297D"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4" w:type="pct"/>
            <w:vAlign w:val="center"/>
          </w:tcPr>
          <w:p w14:paraId="089086D7"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279" w:type="pct"/>
            <w:vAlign w:val="center"/>
          </w:tcPr>
          <w:p w14:paraId="2B91A546"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31" w:type="pct"/>
            <w:vAlign w:val="center"/>
          </w:tcPr>
          <w:p w14:paraId="0D7E26A1"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71" w:type="pct"/>
            <w:vAlign w:val="center"/>
          </w:tcPr>
          <w:p w14:paraId="3B9CAACE"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435" w:type="pct"/>
            <w:vAlign w:val="center"/>
          </w:tcPr>
          <w:p w14:paraId="04518325"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98" w:type="pct"/>
            <w:vAlign w:val="center"/>
          </w:tcPr>
          <w:p w14:paraId="4620E1E8"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722" w:type="pct"/>
            <w:vAlign w:val="center"/>
          </w:tcPr>
          <w:p w14:paraId="76875559"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1351" w:type="pct"/>
            <w:vAlign w:val="center"/>
          </w:tcPr>
          <w:p w14:paraId="40E22FE4" w14:textId="77777777" w:rsidR="008060DC" w:rsidRPr="004908D1" w:rsidRDefault="008060DC" w:rsidP="00C83BF7">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م 2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D634F6" w:rsidRPr="004908D1" w14:paraId="0BC22567" w14:textId="77777777" w:rsidTr="00C83BF7">
        <w:tc>
          <w:tcPr>
            <w:tcW w:w="282" w:type="pct"/>
            <w:vAlign w:val="center"/>
          </w:tcPr>
          <w:p w14:paraId="769DFB76" w14:textId="16C40042"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25C4CE7D" w14:textId="64D13E92"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0A324530"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w:t>
            </w:r>
          </w:p>
        </w:tc>
        <w:tc>
          <w:tcPr>
            <w:tcW w:w="279" w:type="pct"/>
            <w:vAlign w:val="center"/>
          </w:tcPr>
          <w:p w14:paraId="4595099F"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2</w:t>
            </w:r>
          </w:p>
        </w:tc>
        <w:tc>
          <w:tcPr>
            <w:tcW w:w="431" w:type="pct"/>
            <w:vAlign w:val="center"/>
          </w:tcPr>
          <w:p w14:paraId="019EE1AC"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47442CD8"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3س00</w:t>
            </w:r>
          </w:p>
        </w:tc>
        <w:tc>
          <w:tcPr>
            <w:tcW w:w="435" w:type="pct"/>
            <w:vAlign w:val="center"/>
          </w:tcPr>
          <w:p w14:paraId="1D793E80"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4F5F863F"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1EADFF3F" w14:textId="77777777" w:rsidR="00D634F6" w:rsidRPr="004908D1" w:rsidRDefault="00D634F6" w:rsidP="00D634F6">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1425DDFE" w14:textId="4493A394" w:rsidR="00D634F6" w:rsidRPr="004908D1" w:rsidRDefault="00D634F6" w:rsidP="00D634F6">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ورشة عمل محاكاة العمليات الحيوية</w:t>
            </w:r>
          </w:p>
        </w:tc>
      </w:tr>
      <w:tr w:rsidR="008060DC" w:rsidRPr="004908D1" w14:paraId="49EFB4DB" w14:textId="77777777" w:rsidTr="00C83BF7">
        <w:tc>
          <w:tcPr>
            <w:tcW w:w="282" w:type="pct"/>
            <w:shd w:val="clear" w:color="auto" w:fill="D6E3BC" w:themeFill="accent3" w:themeFillTint="66"/>
            <w:vAlign w:val="center"/>
          </w:tcPr>
          <w:p w14:paraId="3221A8E0"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505865A7"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6A408E0F"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4996BFD9"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374ABEF9" w14:textId="77777777" w:rsidR="008060DC" w:rsidRPr="004908D1" w:rsidRDefault="008060DC" w:rsidP="00C83BF7">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498D39D0" w14:textId="77777777" w:rsidR="008060DC" w:rsidRPr="004908D1" w:rsidRDefault="008060DC"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 xml:space="preserve">وحدة التعليم </w:t>
            </w:r>
            <w:proofErr w:type="spellStart"/>
            <w:r w:rsidRPr="004908D1">
              <w:rPr>
                <w:rFonts w:ascii="Arabic Typesetting" w:hAnsi="Arabic Typesetting" w:cs="Arabic Typesetting"/>
                <w:b/>
                <w:bCs/>
                <w:sz w:val="32"/>
                <w:szCs w:val="32"/>
                <w:rtl/>
                <w:lang w:val="en-US" w:bidi="ar-DZ"/>
              </w:rPr>
              <w:t>الإستكشافية</w:t>
            </w:r>
            <w:proofErr w:type="spellEnd"/>
          </w:p>
        </w:tc>
      </w:tr>
      <w:tr w:rsidR="00DB21F4" w:rsidRPr="004908D1" w14:paraId="68523BB1" w14:textId="77777777" w:rsidTr="00C83BF7">
        <w:tc>
          <w:tcPr>
            <w:tcW w:w="282" w:type="pct"/>
            <w:vAlign w:val="center"/>
          </w:tcPr>
          <w:p w14:paraId="19B83043" w14:textId="428EDB53" w:rsidR="00DB21F4" w:rsidRPr="00E05D03" w:rsidRDefault="00E05D03" w:rsidP="00DB21F4">
            <w:pPr>
              <w:bidi/>
              <w:jc w:val="center"/>
              <w:rPr>
                <w:rFonts w:ascii="Arabic Typesetting" w:hAnsi="Arabic Typesetting" w:cs="Arabic Typesetting"/>
                <w:sz w:val="32"/>
                <w:szCs w:val="32"/>
                <w:lang w:bidi="ar-DZ"/>
              </w:rPr>
            </w:pPr>
            <w:r>
              <w:rPr>
                <w:rFonts w:ascii="Arabic Typesetting" w:hAnsi="Arabic Typesetting" w:cs="Arabic Typesetting" w:hint="cs"/>
                <w:sz w:val="32"/>
                <w:szCs w:val="32"/>
                <w:rtl/>
                <w:lang w:val="en-US" w:bidi="ar-DZ"/>
              </w:rPr>
              <w:t>20</w:t>
            </w:r>
            <w:r>
              <w:rPr>
                <w:rFonts w:ascii="Arabic Typesetting" w:hAnsi="Arabic Typesetting" w:cs="Arabic Typesetting"/>
                <w:sz w:val="32"/>
                <w:szCs w:val="32"/>
                <w:lang w:bidi="ar-DZ"/>
              </w:rPr>
              <w:t>%</w:t>
            </w:r>
          </w:p>
        </w:tc>
        <w:tc>
          <w:tcPr>
            <w:tcW w:w="317" w:type="pct"/>
            <w:vAlign w:val="center"/>
          </w:tcPr>
          <w:p w14:paraId="4A20433F" w14:textId="70E5CC26" w:rsidR="00DB21F4" w:rsidRPr="00E05D03" w:rsidRDefault="00E05D03" w:rsidP="00DB21F4">
            <w:pPr>
              <w:bidi/>
              <w:jc w:val="center"/>
              <w:rPr>
                <w:rFonts w:ascii="Arabic Typesetting" w:hAnsi="Arabic Typesetting" w:cs="Arabic Typesetting"/>
                <w:sz w:val="32"/>
                <w:szCs w:val="32"/>
                <w:lang w:bidi="ar-DZ"/>
              </w:rPr>
            </w:pPr>
            <w:r>
              <w:rPr>
                <w:rFonts w:ascii="Arabic Typesetting" w:hAnsi="Arabic Typesetting" w:cs="Arabic Typesetting" w:hint="cs"/>
                <w:sz w:val="32"/>
                <w:szCs w:val="32"/>
                <w:rtl/>
                <w:lang w:val="en-US" w:bidi="ar-DZ"/>
              </w:rPr>
              <w:t>80</w:t>
            </w:r>
            <w:r>
              <w:rPr>
                <w:rFonts w:ascii="Arabic Typesetting" w:hAnsi="Arabic Typesetting" w:cs="Arabic Typesetting"/>
                <w:sz w:val="32"/>
                <w:szCs w:val="32"/>
                <w:lang w:bidi="ar-DZ"/>
              </w:rPr>
              <w:t>%</w:t>
            </w:r>
          </w:p>
        </w:tc>
        <w:tc>
          <w:tcPr>
            <w:tcW w:w="314" w:type="pct"/>
            <w:vAlign w:val="center"/>
          </w:tcPr>
          <w:p w14:paraId="52C0979C" w14:textId="0781B8C2" w:rsidR="00DB21F4" w:rsidRPr="004908D1" w:rsidRDefault="00DB21F4" w:rsidP="00DB21F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2</w:t>
            </w:r>
          </w:p>
        </w:tc>
        <w:tc>
          <w:tcPr>
            <w:tcW w:w="279" w:type="pct"/>
            <w:vAlign w:val="center"/>
          </w:tcPr>
          <w:p w14:paraId="41851FB4" w14:textId="3DC3C4F2" w:rsidR="00DB21F4" w:rsidRPr="004908D1" w:rsidRDefault="00DB21F4" w:rsidP="00DB21F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2</w:t>
            </w:r>
          </w:p>
        </w:tc>
        <w:tc>
          <w:tcPr>
            <w:tcW w:w="431" w:type="pct"/>
            <w:vAlign w:val="center"/>
          </w:tcPr>
          <w:p w14:paraId="2B1E02AD" w14:textId="51DD1137" w:rsidR="00DB21F4" w:rsidRPr="004908D1" w:rsidRDefault="00DB21F4" w:rsidP="00DB21F4">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lang w:val="en-US" w:bidi="ar-DZ"/>
              </w:rPr>
              <w:t>10</w:t>
            </w:r>
            <w:r w:rsidRPr="004908D1">
              <w:rPr>
                <w:rFonts w:ascii="Arabic Typesetting" w:hAnsi="Arabic Typesetting" w:cs="Arabic Typesetting"/>
                <w:sz w:val="32"/>
                <w:szCs w:val="32"/>
                <w:rtl/>
                <w:lang w:val="en-US" w:bidi="ar-DZ"/>
              </w:rPr>
              <w:t>س</w:t>
            </w:r>
            <w:r w:rsidRPr="004908D1">
              <w:rPr>
                <w:rFonts w:ascii="Arabic Typesetting" w:hAnsi="Arabic Typesetting" w:cs="Arabic Typesetting"/>
                <w:sz w:val="32"/>
                <w:szCs w:val="32"/>
                <w:lang w:val="en-US" w:bidi="ar-DZ"/>
              </w:rPr>
              <w:t>0</w:t>
            </w:r>
            <w:r w:rsidRPr="004908D1">
              <w:rPr>
                <w:rFonts w:ascii="Arabic Typesetting" w:hAnsi="Arabic Typesetting" w:cs="Arabic Typesetting"/>
                <w:sz w:val="32"/>
                <w:szCs w:val="32"/>
                <w:rtl/>
                <w:lang w:val="en-US" w:bidi="ar-DZ"/>
              </w:rPr>
              <w:t>0</w:t>
            </w:r>
          </w:p>
        </w:tc>
        <w:tc>
          <w:tcPr>
            <w:tcW w:w="471" w:type="pct"/>
            <w:vAlign w:val="center"/>
          </w:tcPr>
          <w:p w14:paraId="395968DC" w14:textId="596D72FD" w:rsidR="00DB21F4" w:rsidRPr="004908D1" w:rsidRDefault="00DB21F4" w:rsidP="00DB21F4">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1س30</w:t>
            </w:r>
          </w:p>
        </w:tc>
        <w:tc>
          <w:tcPr>
            <w:tcW w:w="435" w:type="pct"/>
            <w:vAlign w:val="center"/>
          </w:tcPr>
          <w:p w14:paraId="36189ABC" w14:textId="56E12FFF" w:rsidR="00DB21F4" w:rsidRPr="004908D1" w:rsidRDefault="00DB21F4" w:rsidP="00DB21F4">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lang w:val="en-US" w:bidi="ar-DZ"/>
              </w:rPr>
              <w:t>-</w:t>
            </w:r>
          </w:p>
        </w:tc>
        <w:tc>
          <w:tcPr>
            <w:tcW w:w="398" w:type="pct"/>
            <w:vAlign w:val="center"/>
          </w:tcPr>
          <w:p w14:paraId="68F4FDD4" w14:textId="0CB44592" w:rsidR="00DB21F4" w:rsidRPr="004908D1" w:rsidRDefault="00DB21F4" w:rsidP="00DB21F4">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19BA9E90" w14:textId="69C84F1B" w:rsidR="00DB21F4" w:rsidRPr="004908D1" w:rsidRDefault="00DB21F4" w:rsidP="00DB21F4">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2761A70C" w14:textId="0D911249" w:rsidR="00DB21F4" w:rsidRPr="004908D1" w:rsidRDefault="00483A59" w:rsidP="00DB21F4">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الشركات الناشئة الرشيقة</w:t>
            </w:r>
          </w:p>
        </w:tc>
      </w:tr>
      <w:tr w:rsidR="004A7E30" w:rsidRPr="004908D1" w14:paraId="70F906DC" w14:textId="77777777" w:rsidTr="00C83BF7">
        <w:tc>
          <w:tcPr>
            <w:tcW w:w="282" w:type="pct"/>
            <w:shd w:val="clear" w:color="auto" w:fill="D6E3BC" w:themeFill="accent3" w:themeFillTint="66"/>
            <w:vAlign w:val="center"/>
          </w:tcPr>
          <w:p w14:paraId="35C8E851" w14:textId="77777777" w:rsidR="004A7E30" w:rsidRPr="004908D1" w:rsidRDefault="004A7E30" w:rsidP="004A7E30">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77853E4B" w14:textId="77777777" w:rsidR="004A7E30" w:rsidRPr="004908D1" w:rsidRDefault="004A7E30" w:rsidP="004A7E30">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4DB3BF67" w14:textId="77777777" w:rsidR="004A7E30" w:rsidRPr="004908D1" w:rsidRDefault="004A7E30" w:rsidP="004A7E30">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03C2AB83" w14:textId="77777777" w:rsidR="004A7E30" w:rsidRPr="004908D1" w:rsidRDefault="004A7E30" w:rsidP="004A7E30">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5E3A72F1" w14:textId="77777777" w:rsidR="004A7E30" w:rsidRPr="004908D1" w:rsidRDefault="004A7E30" w:rsidP="004A7E30">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035863CB" w14:textId="77777777" w:rsidR="004A7E30" w:rsidRPr="004908D1" w:rsidRDefault="004A7E30" w:rsidP="004A7E30">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 الأفقية</w:t>
            </w:r>
          </w:p>
        </w:tc>
      </w:tr>
      <w:tr w:rsidR="004A7E30" w:rsidRPr="004908D1" w14:paraId="78E9FD73" w14:textId="77777777" w:rsidTr="00C83BF7">
        <w:tc>
          <w:tcPr>
            <w:tcW w:w="282" w:type="pct"/>
            <w:vAlign w:val="center"/>
          </w:tcPr>
          <w:p w14:paraId="1C8914E5" w14:textId="77777777" w:rsidR="004A7E30" w:rsidRPr="004908D1" w:rsidRDefault="004A7E30" w:rsidP="004A7E30">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51F3491E" w14:textId="77777777" w:rsidR="004A7E30" w:rsidRPr="004908D1" w:rsidRDefault="004A7E30" w:rsidP="004A7E30">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7D48D903" w14:textId="77777777" w:rsidR="004A7E30" w:rsidRPr="004908D1" w:rsidRDefault="004A7E30" w:rsidP="004A7E30">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6EBA557A" w14:textId="77777777" w:rsidR="004A7E30" w:rsidRPr="004908D1" w:rsidRDefault="004A7E30" w:rsidP="004A7E30">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7D6E203A" w14:textId="77777777" w:rsidR="004A7E30" w:rsidRPr="004908D1" w:rsidRDefault="004A7E30" w:rsidP="004A7E30">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04D75B78" w14:textId="77777777" w:rsidR="004A7E30" w:rsidRPr="004908D1" w:rsidRDefault="004A7E30" w:rsidP="004A7E30">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54DCAA96" w14:textId="77777777" w:rsidR="004A7E30" w:rsidRPr="004908D1" w:rsidRDefault="004A7E30" w:rsidP="004A7E30">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30892BD6" w14:textId="77777777" w:rsidR="004A7E30" w:rsidRPr="004908D1" w:rsidRDefault="004A7E30" w:rsidP="004A7E30">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w:t>
            </w:r>
          </w:p>
        </w:tc>
        <w:tc>
          <w:tcPr>
            <w:tcW w:w="722" w:type="pct"/>
            <w:vAlign w:val="center"/>
          </w:tcPr>
          <w:p w14:paraId="19638770" w14:textId="77777777" w:rsidR="004A7E30" w:rsidRPr="004908D1" w:rsidRDefault="004A7E30" w:rsidP="004A7E30">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1A4F8D3C" w14:textId="5ED5062D" w:rsidR="004A7E30" w:rsidRPr="004908D1" w:rsidRDefault="004A7E30" w:rsidP="004A7E30">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برمجة بايثون لتحليل البيانات البيولوجية</w:t>
            </w:r>
          </w:p>
        </w:tc>
      </w:tr>
      <w:tr w:rsidR="00D634F6" w:rsidRPr="004908D1" w14:paraId="1343D588" w14:textId="77777777" w:rsidTr="00C83BF7">
        <w:tc>
          <w:tcPr>
            <w:tcW w:w="282" w:type="pct"/>
            <w:vAlign w:val="center"/>
          </w:tcPr>
          <w:p w14:paraId="43AD2FFF" w14:textId="52386395" w:rsidR="00D634F6" w:rsidRPr="004908D1" w:rsidRDefault="00D634F6" w:rsidP="00D634F6">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66170FFE" w14:textId="3B7FD5B7" w:rsidR="00D634F6" w:rsidRPr="004908D1" w:rsidRDefault="00D634F6" w:rsidP="00D634F6">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1DCD729F" w14:textId="77777777" w:rsidR="00D634F6" w:rsidRPr="004908D1" w:rsidRDefault="00D634F6" w:rsidP="00D634F6">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6DB2EE17" w14:textId="77777777" w:rsidR="00D634F6" w:rsidRPr="004908D1" w:rsidRDefault="00D634F6" w:rsidP="00D634F6">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0464C845" w14:textId="77777777" w:rsidR="00D634F6" w:rsidRPr="004908D1" w:rsidRDefault="00D634F6" w:rsidP="00D634F6">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29639F5D" w14:textId="77777777" w:rsidR="00D634F6" w:rsidRPr="004908D1" w:rsidRDefault="00D634F6" w:rsidP="00D634F6">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6DE57146" w14:textId="0FC23E87" w:rsidR="00D634F6" w:rsidRPr="004908D1" w:rsidRDefault="00D634F6" w:rsidP="00D634F6">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16377701" w14:textId="41CA7A4A" w:rsidR="00D634F6" w:rsidRPr="004908D1" w:rsidRDefault="00D634F6" w:rsidP="00D634F6">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68DD1C7B" w14:textId="77777777" w:rsidR="00D634F6" w:rsidRPr="004908D1" w:rsidRDefault="00D634F6" w:rsidP="00D634F6">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059A8097" w14:textId="7C146E2C" w:rsidR="00D634F6" w:rsidRPr="004908D1" w:rsidRDefault="00D634F6" w:rsidP="00D634F6">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الهندسة الحيوية العكسية</w:t>
            </w:r>
          </w:p>
        </w:tc>
      </w:tr>
      <w:tr w:rsidR="004A7E30" w:rsidRPr="004908D1" w14:paraId="7FE75754" w14:textId="77777777" w:rsidTr="00C83BF7">
        <w:tc>
          <w:tcPr>
            <w:tcW w:w="282" w:type="pct"/>
            <w:shd w:val="clear" w:color="auto" w:fill="C2D69B" w:themeFill="accent3" w:themeFillTint="99"/>
            <w:vAlign w:val="center"/>
          </w:tcPr>
          <w:p w14:paraId="2C63907C" w14:textId="77777777" w:rsidR="004A7E30" w:rsidRPr="004908D1" w:rsidRDefault="004A7E30" w:rsidP="004A7E30">
            <w:pPr>
              <w:bidi/>
              <w:jc w:val="center"/>
              <w:rPr>
                <w:rFonts w:ascii="Arabic Typesetting" w:hAnsi="Arabic Typesetting" w:cs="Arabic Typesetting"/>
                <w:b/>
                <w:bCs/>
                <w:sz w:val="32"/>
                <w:szCs w:val="32"/>
                <w:lang w:val="en-US" w:bidi="ar-DZ"/>
              </w:rPr>
            </w:pPr>
          </w:p>
        </w:tc>
        <w:tc>
          <w:tcPr>
            <w:tcW w:w="317" w:type="pct"/>
            <w:shd w:val="clear" w:color="auto" w:fill="C2D69B" w:themeFill="accent3" w:themeFillTint="99"/>
            <w:vAlign w:val="center"/>
          </w:tcPr>
          <w:p w14:paraId="02AAA2DE" w14:textId="77777777" w:rsidR="004A7E30" w:rsidRPr="004908D1" w:rsidRDefault="004A7E30" w:rsidP="004A7E30">
            <w:pPr>
              <w:bidi/>
              <w:jc w:val="center"/>
              <w:rPr>
                <w:rFonts w:ascii="Arabic Typesetting" w:hAnsi="Arabic Typesetting" w:cs="Arabic Typesetting"/>
                <w:b/>
                <w:bCs/>
                <w:sz w:val="32"/>
                <w:szCs w:val="32"/>
                <w:lang w:val="en-US" w:bidi="ar-DZ"/>
              </w:rPr>
            </w:pPr>
          </w:p>
        </w:tc>
        <w:tc>
          <w:tcPr>
            <w:tcW w:w="314" w:type="pct"/>
            <w:shd w:val="clear" w:color="auto" w:fill="C2D69B" w:themeFill="accent3" w:themeFillTint="99"/>
            <w:vAlign w:val="center"/>
          </w:tcPr>
          <w:p w14:paraId="6736CC81" w14:textId="77777777" w:rsidR="004A7E30" w:rsidRPr="004908D1" w:rsidRDefault="004A7E30" w:rsidP="004A7E30">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30</w:t>
            </w:r>
          </w:p>
        </w:tc>
        <w:tc>
          <w:tcPr>
            <w:tcW w:w="279" w:type="pct"/>
            <w:shd w:val="clear" w:color="auto" w:fill="C2D69B" w:themeFill="accent3" w:themeFillTint="99"/>
            <w:vAlign w:val="center"/>
          </w:tcPr>
          <w:p w14:paraId="3C505100" w14:textId="77777777" w:rsidR="004A7E30" w:rsidRPr="004908D1" w:rsidRDefault="004A7E30" w:rsidP="004A7E30">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17</w:t>
            </w:r>
          </w:p>
        </w:tc>
        <w:tc>
          <w:tcPr>
            <w:tcW w:w="431" w:type="pct"/>
            <w:shd w:val="clear" w:color="auto" w:fill="C2D69B" w:themeFill="accent3" w:themeFillTint="99"/>
            <w:vAlign w:val="center"/>
          </w:tcPr>
          <w:p w14:paraId="70403933" w14:textId="77777777" w:rsidR="004A7E30" w:rsidRPr="004908D1" w:rsidRDefault="004A7E30" w:rsidP="004A7E30">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375س00</w:t>
            </w:r>
          </w:p>
        </w:tc>
        <w:tc>
          <w:tcPr>
            <w:tcW w:w="471" w:type="pct"/>
            <w:shd w:val="clear" w:color="auto" w:fill="C2D69B" w:themeFill="accent3" w:themeFillTint="99"/>
            <w:vAlign w:val="center"/>
          </w:tcPr>
          <w:p w14:paraId="6ADF4F50" w14:textId="77777777" w:rsidR="004A7E30" w:rsidRPr="004908D1" w:rsidRDefault="004A7E30" w:rsidP="004A7E30">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105س00</w:t>
            </w:r>
          </w:p>
        </w:tc>
        <w:tc>
          <w:tcPr>
            <w:tcW w:w="435" w:type="pct"/>
            <w:shd w:val="clear" w:color="auto" w:fill="C2D69B" w:themeFill="accent3" w:themeFillTint="99"/>
            <w:vAlign w:val="center"/>
          </w:tcPr>
          <w:p w14:paraId="13F29E96" w14:textId="21D5F85F" w:rsidR="004A7E30" w:rsidRPr="004908D1" w:rsidRDefault="004A7E30" w:rsidP="004A7E30">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157س30</w:t>
            </w:r>
          </w:p>
        </w:tc>
        <w:tc>
          <w:tcPr>
            <w:tcW w:w="398" w:type="pct"/>
            <w:shd w:val="clear" w:color="auto" w:fill="C2D69B" w:themeFill="accent3" w:themeFillTint="99"/>
            <w:vAlign w:val="center"/>
          </w:tcPr>
          <w:p w14:paraId="5DBA90F8" w14:textId="2242F119" w:rsidR="004A7E30" w:rsidRPr="004908D1" w:rsidRDefault="004A7E30" w:rsidP="004A7E30">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112س30</w:t>
            </w:r>
          </w:p>
        </w:tc>
        <w:tc>
          <w:tcPr>
            <w:tcW w:w="722" w:type="pct"/>
            <w:shd w:val="clear" w:color="auto" w:fill="C2D69B" w:themeFill="accent3" w:themeFillTint="99"/>
            <w:vAlign w:val="center"/>
          </w:tcPr>
          <w:p w14:paraId="595867F0" w14:textId="77777777" w:rsidR="004A7E30" w:rsidRPr="004908D1" w:rsidRDefault="004A7E30" w:rsidP="004A7E30">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375س00</w:t>
            </w:r>
          </w:p>
        </w:tc>
        <w:tc>
          <w:tcPr>
            <w:tcW w:w="1351" w:type="pct"/>
            <w:shd w:val="clear" w:color="auto" w:fill="C2D69B" w:themeFill="accent3" w:themeFillTint="99"/>
            <w:vAlign w:val="center"/>
          </w:tcPr>
          <w:p w14:paraId="2F9846F8" w14:textId="77777777" w:rsidR="004A7E30" w:rsidRPr="004908D1" w:rsidRDefault="004A7E30" w:rsidP="004A7E30">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مجموع السداسي 1</w:t>
            </w:r>
          </w:p>
        </w:tc>
      </w:tr>
    </w:tbl>
    <w:p w14:paraId="0643C1E9" w14:textId="77777777" w:rsidR="00D634F6" w:rsidRDefault="00D634F6" w:rsidP="00D634F6">
      <w:pPr>
        <w:bidi/>
        <w:spacing w:after="160" w:line="259" w:lineRule="auto"/>
        <w:rPr>
          <w:rFonts w:ascii="Arabic Typesetting" w:hAnsi="Arabic Typesetting" w:cs="Arabic Typesetting"/>
          <w:b/>
          <w:bCs/>
          <w:sz w:val="40"/>
          <w:szCs w:val="40"/>
          <w:lang w:val="en-US" w:bidi="ar-DZ"/>
        </w:rPr>
      </w:pPr>
    </w:p>
    <w:p w14:paraId="1C58BE37" w14:textId="03CA3FA0" w:rsidR="003248B8" w:rsidRPr="004908D1" w:rsidRDefault="003248B8">
      <w:pPr>
        <w:pStyle w:val="ListParagraph"/>
        <w:numPr>
          <w:ilvl w:val="0"/>
          <w:numId w:val="9"/>
        </w:numPr>
        <w:bidi/>
        <w:spacing w:after="160" w:line="259" w:lineRule="auto"/>
        <w:rPr>
          <w:rFonts w:ascii="Arabic Typesetting" w:hAnsi="Arabic Typesetting" w:cs="Arabic Typesetting"/>
          <w:b/>
          <w:bCs/>
          <w:sz w:val="40"/>
          <w:szCs w:val="40"/>
          <w:rtl/>
          <w:lang w:val="en-US" w:bidi="ar-DZ"/>
        </w:rPr>
      </w:pPr>
      <w:r w:rsidRPr="004908D1">
        <w:rPr>
          <w:rFonts w:ascii="Arabic Typesetting" w:hAnsi="Arabic Typesetting" w:cs="Arabic Typesetting"/>
          <w:b/>
          <w:bCs/>
          <w:sz w:val="40"/>
          <w:szCs w:val="40"/>
          <w:rtl/>
          <w:lang w:val="en-US" w:bidi="ar-DZ"/>
        </w:rPr>
        <w:lastRenderedPageBreak/>
        <w:t>السداسي 5</w:t>
      </w:r>
    </w:p>
    <w:tbl>
      <w:tblPr>
        <w:tblStyle w:val="TableGrid"/>
        <w:tblW w:w="5000" w:type="pct"/>
        <w:tblLook w:val="04A0" w:firstRow="1" w:lastRow="0" w:firstColumn="1" w:lastColumn="0" w:noHBand="0" w:noVBand="1"/>
      </w:tblPr>
      <w:tblGrid>
        <w:gridCol w:w="822"/>
        <w:gridCol w:w="923"/>
        <w:gridCol w:w="914"/>
        <w:gridCol w:w="812"/>
        <w:gridCol w:w="1255"/>
        <w:gridCol w:w="1372"/>
        <w:gridCol w:w="1267"/>
        <w:gridCol w:w="1159"/>
        <w:gridCol w:w="2102"/>
        <w:gridCol w:w="3934"/>
      </w:tblGrid>
      <w:tr w:rsidR="001E49D4" w:rsidRPr="004908D1" w14:paraId="709BFC76" w14:textId="77777777" w:rsidTr="00C83BF7">
        <w:tc>
          <w:tcPr>
            <w:tcW w:w="599" w:type="pct"/>
            <w:gridSpan w:val="2"/>
            <w:shd w:val="clear" w:color="auto" w:fill="C2D69B" w:themeFill="accent3" w:themeFillTint="99"/>
          </w:tcPr>
          <w:p w14:paraId="4EE44EDB"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نوع التقييم</w:t>
            </w:r>
          </w:p>
        </w:tc>
        <w:tc>
          <w:tcPr>
            <w:tcW w:w="314" w:type="pct"/>
            <w:vMerge w:val="restart"/>
            <w:shd w:val="clear" w:color="auto" w:fill="C2D69B" w:themeFill="accent3" w:themeFillTint="99"/>
            <w:vAlign w:val="center"/>
          </w:tcPr>
          <w:p w14:paraId="27B20F1C"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الأرصدة</w:t>
            </w:r>
          </w:p>
        </w:tc>
        <w:tc>
          <w:tcPr>
            <w:tcW w:w="279" w:type="pct"/>
            <w:vMerge w:val="restart"/>
            <w:shd w:val="clear" w:color="auto" w:fill="C2D69B" w:themeFill="accent3" w:themeFillTint="99"/>
            <w:vAlign w:val="center"/>
          </w:tcPr>
          <w:p w14:paraId="74FA800F"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المعامل</w:t>
            </w:r>
          </w:p>
        </w:tc>
        <w:tc>
          <w:tcPr>
            <w:tcW w:w="1735" w:type="pct"/>
            <w:gridSpan w:val="4"/>
            <w:shd w:val="clear" w:color="auto" w:fill="C2D69B" w:themeFill="accent3" w:themeFillTint="99"/>
          </w:tcPr>
          <w:p w14:paraId="490FA5F3"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الأسبوعي</w:t>
            </w:r>
          </w:p>
        </w:tc>
        <w:tc>
          <w:tcPr>
            <w:tcW w:w="722" w:type="pct"/>
            <w:shd w:val="clear" w:color="auto" w:fill="C2D69B" w:themeFill="accent3" w:themeFillTint="99"/>
          </w:tcPr>
          <w:p w14:paraId="785E47B2"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السداسي</w:t>
            </w:r>
          </w:p>
        </w:tc>
        <w:tc>
          <w:tcPr>
            <w:tcW w:w="1351" w:type="pct"/>
            <w:vMerge w:val="restart"/>
            <w:shd w:val="clear" w:color="auto" w:fill="C2D69B" w:themeFill="accent3" w:themeFillTint="99"/>
            <w:vAlign w:val="center"/>
          </w:tcPr>
          <w:p w14:paraId="53F1717F" w14:textId="77777777" w:rsidR="001E49D4" w:rsidRPr="004908D1" w:rsidRDefault="001E49D4"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w:t>
            </w:r>
          </w:p>
        </w:tc>
      </w:tr>
      <w:tr w:rsidR="001E49D4" w:rsidRPr="004908D1" w14:paraId="79C7E8E9" w14:textId="77777777" w:rsidTr="00C83BF7">
        <w:tc>
          <w:tcPr>
            <w:tcW w:w="282" w:type="pct"/>
            <w:shd w:val="clear" w:color="auto" w:fill="C2D69B" w:themeFill="accent3" w:themeFillTint="99"/>
          </w:tcPr>
          <w:p w14:paraId="2B312737" w14:textId="77777777" w:rsidR="001E49D4" w:rsidRPr="004908D1" w:rsidRDefault="001E49D4" w:rsidP="00C83BF7">
            <w:pPr>
              <w:bidi/>
              <w:jc w:val="center"/>
              <w:rPr>
                <w:rFonts w:ascii="Arabic Typesetting" w:hAnsi="Arabic Typesetting" w:cs="Arabic Typesetting"/>
                <w:b/>
                <w:bCs/>
                <w:sz w:val="32"/>
                <w:szCs w:val="32"/>
                <w:lang w:val="en-US" w:bidi="ar-DZ"/>
              </w:rPr>
            </w:pPr>
            <w:proofErr w:type="spellStart"/>
            <w:r w:rsidRPr="004908D1">
              <w:rPr>
                <w:rFonts w:ascii="Arabic Typesetting" w:hAnsi="Arabic Typesetting" w:cs="Arabic Typesetting"/>
                <w:b/>
                <w:bCs/>
                <w:sz w:val="32"/>
                <w:szCs w:val="32"/>
                <w:rtl/>
                <w:lang w:val="en-US" w:bidi="ar-DZ"/>
              </w:rPr>
              <w:t>إمتحان</w:t>
            </w:r>
            <w:proofErr w:type="spellEnd"/>
          </w:p>
        </w:tc>
        <w:tc>
          <w:tcPr>
            <w:tcW w:w="317" w:type="pct"/>
            <w:shd w:val="clear" w:color="auto" w:fill="C2D69B" w:themeFill="accent3" w:themeFillTint="99"/>
          </w:tcPr>
          <w:p w14:paraId="17BA35A3"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متواصل</w:t>
            </w:r>
          </w:p>
        </w:tc>
        <w:tc>
          <w:tcPr>
            <w:tcW w:w="314" w:type="pct"/>
            <w:vMerge/>
            <w:shd w:val="clear" w:color="auto" w:fill="C2D69B" w:themeFill="accent3" w:themeFillTint="99"/>
          </w:tcPr>
          <w:p w14:paraId="5DA85AB9" w14:textId="77777777" w:rsidR="001E49D4" w:rsidRPr="004908D1" w:rsidRDefault="001E49D4" w:rsidP="00C83BF7">
            <w:pPr>
              <w:bidi/>
              <w:jc w:val="center"/>
              <w:rPr>
                <w:rFonts w:ascii="Arabic Typesetting" w:hAnsi="Arabic Typesetting" w:cs="Arabic Typesetting"/>
                <w:b/>
                <w:bCs/>
                <w:sz w:val="32"/>
                <w:szCs w:val="32"/>
                <w:lang w:val="en-US" w:bidi="ar-DZ"/>
              </w:rPr>
            </w:pPr>
          </w:p>
        </w:tc>
        <w:tc>
          <w:tcPr>
            <w:tcW w:w="279" w:type="pct"/>
            <w:vMerge/>
            <w:shd w:val="clear" w:color="auto" w:fill="C2D69B" w:themeFill="accent3" w:themeFillTint="99"/>
          </w:tcPr>
          <w:p w14:paraId="1EAD4101" w14:textId="77777777" w:rsidR="001E49D4" w:rsidRPr="004908D1" w:rsidRDefault="001E49D4" w:rsidP="00C83BF7">
            <w:pPr>
              <w:bidi/>
              <w:jc w:val="center"/>
              <w:rPr>
                <w:rFonts w:ascii="Arabic Typesetting" w:hAnsi="Arabic Typesetting" w:cs="Arabic Typesetting"/>
                <w:b/>
                <w:bCs/>
                <w:sz w:val="32"/>
                <w:szCs w:val="32"/>
                <w:lang w:val="en-US" w:bidi="ar-DZ"/>
              </w:rPr>
            </w:pPr>
          </w:p>
        </w:tc>
        <w:tc>
          <w:tcPr>
            <w:tcW w:w="431" w:type="pct"/>
            <w:shd w:val="clear" w:color="auto" w:fill="C2D69B" w:themeFill="accent3" w:themeFillTint="99"/>
          </w:tcPr>
          <w:p w14:paraId="77A37603"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أخرى</w:t>
            </w:r>
          </w:p>
        </w:tc>
        <w:tc>
          <w:tcPr>
            <w:tcW w:w="471" w:type="pct"/>
            <w:shd w:val="clear" w:color="auto" w:fill="C2D69B" w:themeFill="accent3" w:themeFillTint="99"/>
          </w:tcPr>
          <w:p w14:paraId="54F34933"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تطبيقية</w:t>
            </w:r>
          </w:p>
        </w:tc>
        <w:tc>
          <w:tcPr>
            <w:tcW w:w="435" w:type="pct"/>
            <w:shd w:val="clear" w:color="auto" w:fill="C2D69B" w:themeFill="accent3" w:themeFillTint="99"/>
          </w:tcPr>
          <w:p w14:paraId="144C09F7"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موجهة</w:t>
            </w:r>
          </w:p>
        </w:tc>
        <w:tc>
          <w:tcPr>
            <w:tcW w:w="398" w:type="pct"/>
            <w:shd w:val="clear" w:color="auto" w:fill="C2D69B" w:themeFill="accent3" w:themeFillTint="99"/>
          </w:tcPr>
          <w:p w14:paraId="4426F371"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محاضرة</w:t>
            </w:r>
          </w:p>
        </w:tc>
        <w:tc>
          <w:tcPr>
            <w:tcW w:w="722" w:type="pct"/>
            <w:shd w:val="clear" w:color="auto" w:fill="C2D69B" w:themeFill="accent3" w:themeFillTint="99"/>
          </w:tcPr>
          <w:p w14:paraId="2555FE0F"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14-16 أسبوع</w:t>
            </w:r>
          </w:p>
        </w:tc>
        <w:tc>
          <w:tcPr>
            <w:tcW w:w="1351" w:type="pct"/>
            <w:vMerge/>
            <w:shd w:val="clear" w:color="auto" w:fill="C2D69B" w:themeFill="accent3" w:themeFillTint="99"/>
          </w:tcPr>
          <w:p w14:paraId="6F004E47" w14:textId="77777777" w:rsidR="001E49D4" w:rsidRPr="004908D1" w:rsidRDefault="001E49D4" w:rsidP="00C83BF7">
            <w:pPr>
              <w:bidi/>
              <w:rPr>
                <w:rFonts w:ascii="Arabic Typesetting" w:hAnsi="Arabic Typesetting" w:cs="Arabic Typesetting"/>
                <w:b/>
                <w:bCs/>
                <w:sz w:val="32"/>
                <w:szCs w:val="32"/>
                <w:lang w:val="en-US" w:bidi="ar-DZ"/>
              </w:rPr>
            </w:pPr>
          </w:p>
        </w:tc>
      </w:tr>
      <w:tr w:rsidR="001E49D4" w:rsidRPr="004908D1" w14:paraId="3BC8CACF" w14:textId="77777777" w:rsidTr="00C83BF7">
        <w:tc>
          <w:tcPr>
            <w:tcW w:w="282" w:type="pct"/>
            <w:shd w:val="clear" w:color="auto" w:fill="D6E3BC" w:themeFill="accent3" w:themeFillTint="66"/>
            <w:vAlign w:val="center"/>
          </w:tcPr>
          <w:p w14:paraId="053F1AE0" w14:textId="77777777" w:rsidR="001E49D4" w:rsidRPr="004908D1" w:rsidRDefault="001E49D4" w:rsidP="00C83BF7">
            <w:pPr>
              <w:bidi/>
              <w:jc w:val="center"/>
              <w:rPr>
                <w:rFonts w:ascii="Arabic Typesetting" w:hAnsi="Arabic Typesetting" w:cs="Arabic Typesetting"/>
                <w:b/>
                <w:bCs/>
                <w:sz w:val="32"/>
                <w:szCs w:val="32"/>
                <w:lang w:val="en-US" w:bidi="ar-DZ"/>
              </w:rPr>
            </w:pPr>
          </w:p>
        </w:tc>
        <w:tc>
          <w:tcPr>
            <w:tcW w:w="317" w:type="pct"/>
            <w:shd w:val="clear" w:color="auto" w:fill="D6E3BC" w:themeFill="accent3" w:themeFillTint="66"/>
            <w:vAlign w:val="center"/>
          </w:tcPr>
          <w:p w14:paraId="60F6A9F6" w14:textId="77777777" w:rsidR="001E49D4" w:rsidRPr="004908D1" w:rsidRDefault="001E49D4" w:rsidP="00C83BF7">
            <w:pPr>
              <w:bidi/>
              <w:jc w:val="center"/>
              <w:rPr>
                <w:rFonts w:ascii="Arabic Typesetting" w:hAnsi="Arabic Typesetting" w:cs="Arabic Typesetting"/>
                <w:b/>
                <w:bCs/>
                <w:sz w:val="32"/>
                <w:szCs w:val="32"/>
                <w:lang w:val="en-US" w:bidi="ar-DZ"/>
              </w:rPr>
            </w:pPr>
          </w:p>
        </w:tc>
        <w:tc>
          <w:tcPr>
            <w:tcW w:w="314" w:type="pct"/>
            <w:shd w:val="clear" w:color="auto" w:fill="D6E3BC" w:themeFill="accent3" w:themeFillTint="66"/>
            <w:vAlign w:val="center"/>
          </w:tcPr>
          <w:p w14:paraId="71E3311C"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18</w:t>
            </w:r>
          </w:p>
        </w:tc>
        <w:tc>
          <w:tcPr>
            <w:tcW w:w="279" w:type="pct"/>
            <w:shd w:val="clear" w:color="auto" w:fill="D6E3BC" w:themeFill="accent3" w:themeFillTint="66"/>
            <w:vAlign w:val="center"/>
          </w:tcPr>
          <w:p w14:paraId="33DFEAD8" w14:textId="77777777" w:rsidR="001E49D4" w:rsidRPr="004908D1" w:rsidRDefault="001E49D4" w:rsidP="00C83BF7">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lang w:val="en-US" w:bidi="ar-DZ"/>
              </w:rPr>
              <w:t>8</w:t>
            </w:r>
          </w:p>
        </w:tc>
        <w:tc>
          <w:tcPr>
            <w:tcW w:w="2457" w:type="pct"/>
            <w:gridSpan w:val="5"/>
            <w:shd w:val="clear" w:color="auto" w:fill="D6E3BC" w:themeFill="accent3" w:themeFillTint="66"/>
            <w:vAlign w:val="center"/>
          </w:tcPr>
          <w:p w14:paraId="30413B0F" w14:textId="77777777" w:rsidR="001E49D4" w:rsidRPr="004908D1" w:rsidRDefault="001E49D4" w:rsidP="00C83BF7">
            <w:pPr>
              <w:bidi/>
              <w:jc w:val="center"/>
              <w:rPr>
                <w:rFonts w:ascii="Arabic Typesetting" w:hAnsi="Arabic Typesetting" w:cs="Arabic Typesetting"/>
                <w:b/>
                <w:bCs/>
                <w:sz w:val="32"/>
                <w:szCs w:val="32"/>
                <w:lang w:val="en-US" w:bidi="ar-DZ"/>
              </w:rPr>
            </w:pPr>
          </w:p>
        </w:tc>
        <w:tc>
          <w:tcPr>
            <w:tcW w:w="1351" w:type="pct"/>
            <w:shd w:val="clear" w:color="auto" w:fill="D6E3BC" w:themeFill="accent3" w:themeFillTint="66"/>
            <w:vAlign w:val="center"/>
          </w:tcPr>
          <w:p w14:paraId="51837914" w14:textId="77777777" w:rsidR="001E49D4" w:rsidRPr="004908D1" w:rsidRDefault="001E49D4"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 الأساسية</w:t>
            </w:r>
          </w:p>
        </w:tc>
      </w:tr>
      <w:tr w:rsidR="001E49D4" w:rsidRPr="004908D1" w14:paraId="5C16F76D" w14:textId="77777777" w:rsidTr="00C83BF7">
        <w:tc>
          <w:tcPr>
            <w:tcW w:w="282" w:type="pct"/>
            <w:vAlign w:val="center"/>
          </w:tcPr>
          <w:p w14:paraId="2119392C"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7" w:type="pct"/>
            <w:vAlign w:val="center"/>
          </w:tcPr>
          <w:p w14:paraId="5FB31BE2"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4" w:type="pct"/>
            <w:vAlign w:val="center"/>
          </w:tcPr>
          <w:p w14:paraId="75419134"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279" w:type="pct"/>
            <w:vAlign w:val="center"/>
          </w:tcPr>
          <w:p w14:paraId="6F6C6B81"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31" w:type="pct"/>
            <w:vAlign w:val="center"/>
          </w:tcPr>
          <w:p w14:paraId="2D651832"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71" w:type="pct"/>
            <w:vAlign w:val="center"/>
          </w:tcPr>
          <w:p w14:paraId="1A5DF209"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35" w:type="pct"/>
            <w:vAlign w:val="center"/>
          </w:tcPr>
          <w:p w14:paraId="211AFBC5"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98" w:type="pct"/>
            <w:vAlign w:val="center"/>
          </w:tcPr>
          <w:p w14:paraId="23396665"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722" w:type="pct"/>
            <w:vAlign w:val="center"/>
          </w:tcPr>
          <w:p w14:paraId="6C1A0283"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1351" w:type="pct"/>
            <w:vAlign w:val="center"/>
          </w:tcPr>
          <w:p w14:paraId="3CDF42EB" w14:textId="77777777" w:rsidR="001E49D4" w:rsidRPr="004908D1" w:rsidRDefault="001E49D4" w:rsidP="00C83BF7">
            <w:pPr>
              <w:bidi/>
              <w:rPr>
                <w:rFonts w:ascii="Arabic Typesetting" w:hAnsi="Arabic Typesetting" w:cs="Arabic Typesetting"/>
                <w:b/>
                <w:bCs/>
                <w:sz w:val="32"/>
                <w:szCs w:val="32"/>
                <w:rtl/>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أ 1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1E49D4" w:rsidRPr="004908D1" w14:paraId="09FE5A7A" w14:textId="77777777" w:rsidTr="00C83BF7">
        <w:tc>
          <w:tcPr>
            <w:tcW w:w="282" w:type="pct"/>
            <w:vAlign w:val="center"/>
          </w:tcPr>
          <w:p w14:paraId="781F0A6E"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59E00523"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0231EE34"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508BF63D"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24726897"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54233EF2"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6732BECD"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20CEA61A"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32C6EEF1"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14C94F92" w14:textId="30207AE9" w:rsidR="001E49D4" w:rsidRPr="004908D1" w:rsidRDefault="00A158A2" w:rsidP="00C83BF7">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الهندسة الأيضية</w:t>
            </w:r>
          </w:p>
        </w:tc>
      </w:tr>
      <w:tr w:rsidR="001E49D4" w:rsidRPr="004908D1" w14:paraId="358C1E4B" w14:textId="77777777" w:rsidTr="00C83BF7">
        <w:tc>
          <w:tcPr>
            <w:tcW w:w="282" w:type="pct"/>
            <w:vAlign w:val="center"/>
          </w:tcPr>
          <w:p w14:paraId="7DE1A3E7"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5459CDDA"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143B04A2"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372D6590"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639E0D51"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4171CB9F"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459D5B84"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40CCBF1B"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09CC34B8" w14:textId="77777777" w:rsidR="001E49D4" w:rsidRPr="004908D1" w:rsidRDefault="001E49D4" w:rsidP="00C83BF7">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7A0F3C60" w14:textId="56ECF86F" w:rsidR="001E49D4" w:rsidRPr="004908D1" w:rsidRDefault="00A158A2" w:rsidP="00C83BF7">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التطورات في تكنولوجيا الإنزيمات</w:t>
            </w:r>
          </w:p>
        </w:tc>
      </w:tr>
      <w:tr w:rsidR="001E49D4" w:rsidRPr="004908D1" w14:paraId="7A870F2D" w14:textId="77777777" w:rsidTr="00C83BF7">
        <w:tc>
          <w:tcPr>
            <w:tcW w:w="282" w:type="pct"/>
            <w:vAlign w:val="center"/>
          </w:tcPr>
          <w:p w14:paraId="5B7300FB"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7" w:type="pct"/>
            <w:vAlign w:val="center"/>
          </w:tcPr>
          <w:p w14:paraId="65F97FF0"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4" w:type="pct"/>
            <w:vAlign w:val="center"/>
          </w:tcPr>
          <w:p w14:paraId="2FAE0377"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279" w:type="pct"/>
            <w:vAlign w:val="center"/>
          </w:tcPr>
          <w:p w14:paraId="41C7A793"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31" w:type="pct"/>
            <w:vAlign w:val="center"/>
          </w:tcPr>
          <w:p w14:paraId="237486D9"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71" w:type="pct"/>
            <w:vAlign w:val="center"/>
          </w:tcPr>
          <w:p w14:paraId="48660182"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35" w:type="pct"/>
            <w:vAlign w:val="center"/>
          </w:tcPr>
          <w:p w14:paraId="0C54A76E"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98" w:type="pct"/>
            <w:vAlign w:val="center"/>
          </w:tcPr>
          <w:p w14:paraId="26A7DA37"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722" w:type="pct"/>
            <w:vAlign w:val="center"/>
          </w:tcPr>
          <w:p w14:paraId="106B2CC0"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1351" w:type="pct"/>
            <w:vAlign w:val="center"/>
          </w:tcPr>
          <w:p w14:paraId="7AA08123" w14:textId="77777777" w:rsidR="001E49D4" w:rsidRPr="004908D1" w:rsidRDefault="001E49D4" w:rsidP="00C83BF7">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أ 2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1E49D4" w:rsidRPr="004908D1" w14:paraId="75A842DC" w14:textId="77777777" w:rsidTr="00C83BF7">
        <w:tc>
          <w:tcPr>
            <w:tcW w:w="282" w:type="pct"/>
            <w:vAlign w:val="center"/>
          </w:tcPr>
          <w:p w14:paraId="2A5E2E1B"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7A1B85EA"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0CED667C"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0A815BEC"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1FB01B0B"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420A3236"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1C352AD2"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3EB86EAA"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447A4853"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22356674" w14:textId="329C16CF" w:rsidR="001E49D4" w:rsidRPr="004908D1" w:rsidRDefault="00A158A2" w:rsidP="00C83BF7">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تصميم العمليات الحيوية</w:t>
            </w:r>
          </w:p>
        </w:tc>
      </w:tr>
      <w:tr w:rsidR="001E49D4" w:rsidRPr="004908D1" w14:paraId="19D454F7" w14:textId="77777777" w:rsidTr="00C83BF7">
        <w:tc>
          <w:tcPr>
            <w:tcW w:w="282" w:type="pct"/>
            <w:vAlign w:val="center"/>
          </w:tcPr>
          <w:p w14:paraId="5319E024"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22B8A669"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20D4E21D"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w:t>
            </w:r>
          </w:p>
        </w:tc>
        <w:tc>
          <w:tcPr>
            <w:tcW w:w="279" w:type="pct"/>
            <w:vAlign w:val="center"/>
          </w:tcPr>
          <w:p w14:paraId="21F32F74"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w:t>
            </w:r>
          </w:p>
        </w:tc>
        <w:tc>
          <w:tcPr>
            <w:tcW w:w="431" w:type="pct"/>
            <w:vAlign w:val="center"/>
          </w:tcPr>
          <w:p w14:paraId="09704278"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32B2BA74"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0DA7CB36"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792B8CA3"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722" w:type="pct"/>
            <w:vAlign w:val="center"/>
          </w:tcPr>
          <w:p w14:paraId="16BF47FF" w14:textId="77777777" w:rsidR="001E49D4" w:rsidRPr="004908D1" w:rsidRDefault="001E49D4" w:rsidP="00C83BF7">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4339C200" w14:textId="375C0380" w:rsidR="001E49D4" w:rsidRPr="004908D1" w:rsidRDefault="00A158A2" w:rsidP="00C83BF7">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التحكم في العمليات الحيوية</w:t>
            </w:r>
          </w:p>
        </w:tc>
      </w:tr>
      <w:tr w:rsidR="001E49D4" w:rsidRPr="004908D1" w14:paraId="3329B724" w14:textId="77777777" w:rsidTr="00C83BF7">
        <w:tc>
          <w:tcPr>
            <w:tcW w:w="282" w:type="pct"/>
            <w:shd w:val="clear" w:color="auto" w:fill="D6E3BC" w:themeFill="accent3" w:themeFillTint="66"/>
            <w:vAlign w:val="center"/>
          </w:tcPr>
          <w:p w14:paraId="01CC4ED7"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15F9500C"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188089D9"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1634F7C4"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0911DAF2"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0D0926FF" w14:textId="77777777" w:rsidR="001E49D4" w:rsidRPr="004908D1" w:rsidRDefault="001E49D4" w:rsidP="00C83BF7">
            <w:pPr>
              <w:bidi/>
              <w:rPr>
                <w:rFonts w:ascii="Arabic Typesetting" w:hAnsi="Arabic Typesetting" w:cs="Arabic Typesetting"/>
                <w:sz w:val="32"/>
                <w:szCs w:val="32"/>
                <w:lang w:val="en-US" w:bidi="ar-DZ"/>
              </w:rPr>
            </w:pPr>
            <w:r w:rsidRPr="004908D1">
              <w:rPr>
                <w:rFonts w:ascii="Arabic Typesetting" w:hAnsi="Arabic Typesetting" w:cs="Arabic Typesetting"/>
                <w:b/>
                <w:bCs/>
                <w:sz w:val="32"/>
                <w:szCs w:val="32"/>
                <w:rtl/>
                <w:lang w:val="en-US" w:bidi="ar-DZ"/>
              </w:rPr>
              <w:t>وحدة التعليم المنهجية</w:t>
            </w:r>
          </w:p>
        </w:tc>
      </w:tr>
      <w:tr w:rsidR="001E49D4" w:rsidRPr="004908D1" w14:paraId="3C94656B" w14:textId="77777777" w:rsidTr="00C83BF7">
        <w:tc>
          <w:tcPr>
            <w:tcW w:w="282" w:type="pct"/>
            <w:vAlign w:val="center"/>
          </w:tcPr>
          <w:p w14:paraId="6263A3E3"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7" w:type="pct"/>
            <w:vAlign w:val="center"/>
          </w:tcPr>
          <w:p w14:paraId="23932411"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4" w:type="pct"/>
            <w:vAlign w:val="center"/>
          </w:tcPr>
          <w:p w14:paraId="5EDB6987"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279" w:type="pct"/>
            <w:vAlign w:val="center"/>
          </w:tcPr>
          <w:p w14:paraId="226C5994"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31" w:type="pct"/>
            <w:vAlign w:val="center"/>
          </w:tcPr>
          <w:p w14:paraId="31B54E12"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71" w:type="pct"/>
            <w:vAlign w:val="center"/>
          </w:tcPr>
          <w:p w14:paraId="1380D113"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35" w:type="pct"/>
            <w:vAlign w:val="center"/>
          </w:tcPr>
          <w:p w14:paraId="4FE172C9"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98" w:type="pct"/>
            <w:vAlign w:val="center"/>
          </w:tcPr>
          <w:p w14:paraId="16FD5B4B"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722" w:type="pct"/>
            <w:vAlign w:val="center"/>
          </w:tcPr>
          <w:p w14:paraId="10A410A9"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1351" w:type="pct"/>
            <w:vAlign w:val="center"/>
          </w:tcPr>
          <w:p w14:paraId="011FD0A8" w14:textId="77777777" w:rsidR="001E49D4" w:rsidRPr="004908D1" w:rsidRDefault="001E49D4" w:rsidP="00C83BF7">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م 1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AD7EAE" w:rsidRPr="004908D1" w14:paraId="42E9CDEC" w14:textId="77777777" w:rsidTr="00C83BF7">
        <w:tc>
          <w:tcPr>
            <w:tcW w:w="282" w:type="pct"/>
            <w:vAlign w:val="center"/>
          </w:tcPr>
          <w:p w14:paraId="2403900B" w14:textId="40320D4F"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37B9B097" w14:textId="2B104574"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69B86C57"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w:t>
            </w:r>
          </w:p>
        </w:tc>
        <w:tc>
          <w:tcPr>
            <w:tcW w:w="279" w:type="pct"/>
            <w:vAlign w:val="center"/>
          </w:tcPr>
          <w:p w14:paraId="63213D7D"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3</w:t>
            </w:r>
          </w:p>
        </w:tc>
        <w:tc>
          <w:tcPr>
            <w:tcW w:w="431" w:type="pct"/>
            <w:vAlign w:val="center"/>
          </w:tcPr>
          <w:p w14:paraId="0D40D63B"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85س30</w:t>
            </w:r>
          </w:p>
        </w:tc>
        <w:tc>
          <w:tcPr>
            <w:tcW w:w="471" w:type="pct"/>
            <w:vAlign w:val="center"/>
          </w:tcPr>
          <w:p w14:paraId="0B67458B"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4س</w:t>
            </w:r>
            <w:r w:rsidRPr="004908D1">
              <w:rPr>
                <w:rFonts w:ascii="Arabic Typesetting" w:hAnsi="Arabic Typesetting" w:cs="Arabic Typesetting"/>
                <w:sz w:val="32"/>
                <w:szCs w:val="32"/>
                <w:lang w:val="en-US" w:bidi="ar-DZ"/>
              </w:rPr>
              <w:t>30</w:t>
            </w:r>
          </w:p>
        </w:tc>
        <w:tc>
          <w:tcPr>
            <w:tcW w:w="435" w:type="pct"/>
            <w:vAlign w:val="center"/>
          </w:tcPr>
          <w:p w14:paraId="13E38A24"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1B3733BD"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2FC89707"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60س00</w:t>
            </w:r>
          </w:p>
        </w:tc>
        <w:tc>
          <w:tcPr>
            <w:tcW w:w="1351" w:type="pct"/>
            <w:vAlign w:val="center"/>
          </w:tcPr>
          <w:p w14:paraId="3D56B851" w14:textId="20A0D545" w:rsidR="00AD7EAE" w:rsidRPr="004908D1" w:rsidRDefault="00AD7EAE" w:rsidP="00AD7EAE">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ورشة عمل الهندسة الإنزيمية</w:t>
            </w:r>
          </w:p>
        </w:tc>
      </w:tr>
      <w:tr w:rsidR="001E49D4" w:rsidRPr="004908D1" w14:paraId="3D3CD116" w14:textId="77777777" w:rsidTr="00C83BF7">
        <w:tc>
          <w:tcPr>
            <w:tcW w:w="282" w:type="pct"/>
            <w:vAlign w:val="center"/>
          </w:tcPr>
          <w:p w14:paraId="1E8DB00D"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7" w:type="pct"/>
            <w:vAlign w:val="center"/>
          </w:tcPr>
          <w:p w14:paraId="3CA7A9FB"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4" w:type="pct"/>
            <w:vAlign w:val="center"/>
          </w:tcPr>
          <w:p w14:paraId="0730D210"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279" w:type="pct"/>
            <w:vAlign w:val="center"/>
          </w:tcPr>
          <w:p w14:paraId="76F7550D"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31" w:type="pct"/>
            <w:vAlign w:val="center"/>
          </w:tcPr>
          <w:p w14:paraId="0986B821"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71" w:type="pct"/>
            <w:vAlign w:val="center"/>
          </w:tcPr>
          <w:p w14:paraId="10528CC1"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435" w:type="pct"/>
            <w:vAlign w:val="center"/>
          </w:tcPr>
          <w:p w14:paraId="49EE7585"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98" w:type="pct"/>
            <w:vAlign w:val="center"/>
          </w:tcPr>
          <w:p w14:paraId="5C1F4C00"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722" w:type="pct"/>
            <w:vAlign w:val="center"/>
          </w:tcPr>
          <w:p w14:paraId="37B3904A"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1351" w:type="pct"/>
            <w:vAlign w:val="center"/>
          </w:tcPr>
          <w:p w14:paraId="7EB33D1F" w14:textId="77777777" w:rsidR="001E49D4" w:rsidRPr="004908D1" w:rsidRDefault="001E49D4" w:rsidP="00C83BF7">
            <w:pPr>
              <w:bidi/>
              <w:rPr>
                <w:rFonts w:ascii="Arabic Typesetting" w:hAnsi="Arabic Typesetting" w:cs="Arabic Typesetting"/>
                <w:b/>
                <w:bCs/>
                <w:sz w:val="32"/>
                <w:szCs w:val="32"/>
                <w:lang w:val="en-US" w:bidi="ar-DZ"/>
              </w:rPr>
            </w:pPr>
            <w:proofErr w:type="gramStart"/>
            <w:r w:rsidRPr="004908D1">
              <w:rPr>
                <w:rFonts w:ascii="Arabic Typesetting" w:hAnsi="Arabic Typesetting" w:cs="Arabic Typesetting"/>
                <w:b/>
                <w:bCs/>
                <w:sz w:val="32"/>
                <w:szCs w:val="32"/>
                <w:rtl/>
                <w:lang w:val="en-US" w:bidi="ar-DZ"/>
              </w:rPr>
              <w:t>و ت</w:t>
            </w:r>
            <w:proofErr w:type="gramEnd"/>
            <w:r w:rsidRPr="004908D1">
              <w:rPr>
                <w:rFonts w:ascii="Arabic Typesetting" w:hAnsi="Arabic Typesetting" w:cs="Arabic Typesetting"/>
                <w:b/>
                <w:bCs/>
                <w:sz w:val="32"/>
                <w:szCs w:val="32"/>
                <w:rtl/>
                <w:lang w:val="en-US" w:bidi="ar-DZ"/>
              </w:rPr>
              <w:t xml:space="preserve"> م 2 (</w:t>
            </w:r>
            <w:proofErr w:type="spellStart"/>
            <w:r w:rsidRPr="004908D1">
              <w:rPr>
                <w:rFonts w:ascii="Arabic Typesetting" w:hAnsi="Arabic Typesetting" w:cs="Arabic Typesetting"/>
                <w:b/>
                <w:bCs/>
                <w:sz w:val="32"/>
                <w:szCs w:val="32"/>
                <w:rtl/>
                <w:lang w:val="en-US" w:bidi="ar-DZ"/>
              </w:rPr>
              <w:t>إج</w:t>
            </w:r>
            <w:proofErr w:type="spellEnd"/>
            <w:r w:rsidRPr="004908D1">
              <w:rPr>
                <w:rFonts w:ascii="Arabic Typesetting" w:hAnsi="Arabic Typesetting" w:cs="Arabic Typesetting"/>
                <w:b/>
                <w:bCs/>
                <w:sz w:val="32"/>
                <w:szCs w:val="32"/>
                <w:rtl/>
                <w:lang w:val="en-US" w:bidi="ar-DZ"/>
              </w:rPr>
              <w:t>/</w:t>
            </w:r>
            <w:proofErr w:type="spellStart"/>
            <w:r w:rsidRPr="004908D1">
              <w:rPr>
                <w:rFonts w:ascii="Arabic Typesetting" w:hAnsi="Arabic Typesetting" w:cs="Arabic Typesetting"/>
                <w:b/>
                <w:bCs/>
                <w:sz w:val="32"/>
                <w:szCs w:val="32"/>
                <w:rtl/>
                <w:lang w:val="en-US" w:bidi="ar-DZ"/>
              </w:rPr>
              <w:t>إخ</w:t>
            </w:r>
            <w:proofErr w:type="spellEnd"/>
            <w:r w:rsidRPr="004908D1">
              <w:rPr>
                <w:rFonts w:ascii="Arabic Typesetting" w:hAnsi="Arabic Typesetting" w:cs="Arabic Typesetting"/>
                <w:b/>
                <w:bCs/>
                <w:sz w:val="32"/>
                <w:szCs w:val="32"/>
                <w:rtl/>
                <w:lang w:val="en-US" w:bidi="ar-DZ"/>
              </w:rPr>
              <w:t>)</w:t>
            </w:r>
          </w:p>
        </w:tc>
      </w:tr>
      <w:tr w:rsidR="00AD7EAE" w:rsidRPr="004908D1" w14:paraId="091F9FD2" w14:textId="77777777" w:rsidTr="00C83BF7">
        <w:tc>
          <w:tcPr>
            <w:tcW w:w="282" w:type="pct"/>
            <w:vAlign w:val="center"/>
          </w:tcPr>
          <w:p w14:paraId="612E1886" w14:textId="4D9AF488"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406FBD39" w14:textId="468A1C1E"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19BB06CE"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w:t>
            </w:r>
          </w:p>
        </w:tc>
        <w:tc>
          <w:tcPr>
            <w:tcW w:w="279" w:type="pct"/>
            <w:vAlign w:val="center"/>
          </w:tcPr>
          <w:p w14:paraId="3700D12C"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2</w:t>
            </w:r>
          </w:p>
        </w:tc>
        <w:tc>
          <w:tcPr>
            <w:tcW w:w="431" w:type="pct"/>
            <w:vAlign w:val="center"/>
          </w:tcPr>
          <w:p w14:paraId="356551A3"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55س00</w:t>
            </w:r>
          </w:p>
        </w:tc>
        <w:tc>
          <w:tcPr>
            <w:tcW w:w="471" w:type="pct"/>
            <w:vAlign w:val="center"/>
          </w:tcPr>
          <w:p w14:paraId="0AF9AD17"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3س00</w:t>
            </w:r>
          </w:p>
        </w:tc>
        <w:tc>
          <w:tcPr>
            <w:tcW w:w="435" w:type="pct"/>
            <w:vAlign w:val="center"/>
          </w:tcPr>
          <w:p w14:paraId="2771FAC9"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398" w:type="pct"/>
            <w:vAlign w:val="center"/>
          </w:tcPr>
          <w:p w14:paraId="5AAECA08"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7E898D03"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45</w:t>
            </w:r>
            <w:r w:rsidRPr="004908D1">
              <w:rPr>
                <w:rFonts w:ascii="Arabic Typesetting" w:hAnsi="Arabic Typesetting" w:cs="Arabic Typesetting"/>
                <w:sz w:val="32"/>
                <w:szCs w:val="32"/>
                <w:rtl/>
                <w:lang w:val="en-US" w:bidi="ar-DZ"/>
              </w:rPr>
              <w:t>س00</w:t>
            </w:r>
          </w:p>
        </w:tc>
        <w:tc>
          <w:tcPr>
            <w:tcW w:w="1351" w:type="pct"/>
            <w:vAlign w:val="center"/>
          </w:tcPr>
          <w:p w14:paraId="7DF3B2CF" w14:textId="7817A229" w:rsidR="00AD7EAE" w:rsidRPr="004908D1" w:rsidRDefault="00AD7EAE" w:rsidP="00AD7EAE">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 xml:space="preserve">مشروع </w:t>
            </w:r>
            <w:proofErr w:type="spellStart"/>
            <w:r w:rsidRPr="004908D1">
              <w:rPr>
                <w:rFonts w:ascii="Arabic Typesetting" w:hAnsi="Arabic Typesetting" w:cs="Arabic Typesetting"/>
                <w:sz w:val="32"/>
                <w:szCs w:val="32"/>
                <w:rtl/>
                <w:lang w:val="en-US" w:bidi="ar-DZ"/>
              </w:rPr>
              <w:t>كابستون</w:t>
            </w:r>
            <w:proofErr w:type="spellEnd"/>
            <w:r w:rsidRPr="004908D1">
              <w:rPr>
                <w:rFonts w:ascii="Arabic Typesetting" w:hAnsi="Arabic Typesetting" w:cs="Arabic Typesetting"/>
                <w:sz w:val="32"/>
                <w:szCs w:val="32"/>
                <w:rtl/>
                <w:lang w:val="en-US" w:bidi="ar-DZ"/>
              </w:rPr>
              <w:t xml:space="preserve"> لتصميم العمليات الحيوية</w:t>
            </w:r>
          </w:p>
        </w:tc>
      </w:tr>
      <w:tr w:rsidR="001E49D4" w:rsidRPr="004908D1" w14:paraId="11829A02" w14:textId="77777777" w:rsidTr="00C83BF7">
        <w:tc>
          <w:tcPr>
            <w:tcW w:w="282" w:type="pct"/>
            <w:shd w:val="clear" w:color="auto" w:fill="D6E3BC" w:themeFill="accent3" w:themeFillTint="66"/>
            <w:vAlign w:val="center"/>
          </w:tcPr>
          <w:p w14:paraId="1D42EF11"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2BDA265C"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6AFE6053"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3BC2463D"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270D7631" w14:textId="77777777" w:rsidR="001E49D4" w:rsidRPr="004908D1" w:rsidRDefault="001E49D4" w:rsidP="00C83BF7">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4A7BFC15" w14:textId="77777777" w:rsidR="001E49D4" w:rsidRPr="004908D1" w:rsidRDefault="001E49D4"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 xml:space="preserve">وحدة التعليم </w:t>
            </w:r>
            <w:proofErr w:type="spellStart"/>
            <w:r w:rsidRPr="004908D1">
              <w:rPr>
                <w:rFonts w:ascii="Arabic Typesetting" w:hAnsi="Arabic Typesetting" w:cs="Arabic Typesetting"/>
                <w:b/>
                <w:bCs/>
                <w:sz w:val="32"/>
                <w:szCs w:val="32"/>
                <w:rtl/>
                <w:lang w:val="en-US" w:bidi="ar-DZ"/>
              </w:rPr>
              <w:t>الإستكشافية</w:t>
            </w:r>
            <w:proofErr w:type="spellEnd"/>
          </w:p>
        </w:tc>
      </w:tr>
      <w:tr w:rsidR="00AD7EAE" w:rsidRPr="004908D1" w14:paraId="3CB946FB" w14:textId="77777777" w:rsidTr="00C83BF7">
        <w:tc>
          <w:tcPr>
            <w:tcW w:w="282" w:type="pct"/>
            <w:vAlign w:val="center"/>
          </w:tcPr>
          <w:p w14:paraId="5A5AF32D" w14:textId="5F187962"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6E2FE4E1" w14:textId="10AF5C4F"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3E6C7C48"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62E8A966"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12B7A6B1"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2A8298B6" w14:textId="7C093508"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1س30</w:t>
            </w:r>
          </w:p>
        </w:tc>
        <w:tc>
          <w:tcPr>
            <w:tcW w:w="435" w:type="pct"/>
            <w:vAlign w:val="center"/>
          </w:tcPr>
          <w:p w14:paraId="6F2951BC" w14:textId="08446953"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lang w:val="en-US" w:bidi="ar-DZ"/>
              </w:rPr>
              <w:t>-</w:t>
            </w:r>
          </w:p>
        </w:tc>
        <w:tc>
          <w:tcPr>
            <w:tcW w:w="398" w:type="pct"/>
            <w:vAlign w:val="center"/>
          </w:tcPr>
          <w:p w14:paraId="1F318E6A"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4B312863" w14:textId="77777777"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37E73A6D" w14:textId="00734AE4" w:rsidR="00AD7EAE" w:rsidRPr="004908D1" w:rsidRDefault="00AD7EAE" w:rsidP="00AD7EAE">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 xml:space="preserve">الإحصاء الحيوي التطبيقي باستخدام </w:t>
            </w:r>
            <w:r w:rsidRPr="004908D1">
              <w:rPr>
                <w:rFonts w:ascii="Arabic Typesetting" w:hAnsi="Arabic Typesetting" w:cs="Arabic Typesetting"/>
                <w:sz w:val="32"/>
                <w:szCs w:val="32"/>
                <w:lang w:val="en-US" w:bidi="ar-DZ"/>
              </w:rPr>
              <w:t>R</w:t>
            </w:r>
          </w:p>
        </w:tc>
      </w:tr>
      <w:tr w:rsidR="00D955F1" w:rsidRPr="004908D1" w14:paraId="73DEC1A9" w14:textId="77777777" w:rsidTr="00C83BF7">
        <w:tc>
          <w:tcPr>
            <w:tcW w:w="282" w:type="pct"/>
            <w:vAlign w:val="center"/>
          </w:tcPr>
          <w:p w14:paraId="2AE4EDCA" w14:textId="77777777" w:rsidR="00D955F1" w:rsidRPr="004908D1" w:rsidRDefault="00D955F1" w:rsidP="00D955F1">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7" w:type="pct"/>
            <w:vAlign w:val="center"/>
          </w:tcPr>
          <w:p w14:paraId="2B8339B9" w14:textId="77777777" w:rsidR="00D955F1" w:rsidRPr="004908D1" w:rsidRDefault="00D955F1" w:rsidP="00D955F1">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4" w:type="pct"/>
            <w:vAlign w:val="center"/>
          </w:tcPr>
          <w:p w14:paraId="644A31CA" w14:textId="77777777" w:rsidR="00D955F1" w:rsidRPr="004908D1" w:rsidRDefault="00D955F1" w:rsidP="00D955F1">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0D650C72" w14:textId="77777777" w:rsidR="00D955F1" w:rsidRPr="004908D1" w:rsidRDefault="00D955F1" w:rsidP="00D955F1">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789B20C4" w14:textId="77777777" w:rsidR="00D955F1" w:rsidRPr="004908D1" w:rsidRDefault="00D955F1" w:rsidP="00D955F1">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7244F79C" w14:textId="77777777" w:rsidR="00D955F1" w:rsidRPr="004908D1" w:rsidRDefault="00D955F1" w:rsidP="00D955F1">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5ADC17FA" w14:textId="77777777" w:rsidR="00D955F1" w:rsidRPr="004908D1" w:rsidRDefault="00D955F1" w:rsidP="00D955F1">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4890B8D9" w14:textId="77777777" w:rsidR="00D955F1" w:rsidRPr="004908D1" w:rsidRDefault="00D955F1" w:rsidP="00D955F1">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73102D4D" w14:textId="77777777" w:rsidR="00D955F1" w:rsidRPr="004908D1" w:rsidRDefault="00D955F1" w:rsidP="00D955F1">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4EA6E652" w14:textId="6FD60FD0" w:rsidR="00D955F1" w:rsidRPr="004908D1" w:rsidRDefault="00D955F1" w:rsidP="00D955F1">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المعالجة الحيوية</w:t>
            </w:r>
          </w:p>
        </w:tc>
      </w:tr>
      <w:tr w:rsidR="00D955F1" w:rsidRPr="004908D1" w14:paraId="6C9FFC28" w14:textId="77777777" w:rsidTr="00C83BF7">
        <w:tc>
          <w:tcPr>
            <w:tcW w:w="282" w:type="pct"/>
            <w:shd w:val="clear" w:color="auto" w:fill="D6E3BC" w:themeFill="accent3" w:themeFillTint="66"/>
            <w:vAlign w:val="center"/>
          </w:tcPr>
          <w:p w14:paraId="43B8637C" w14:textId="77777777" w:rsidR="00D955F1" w:rsidRPr="004908D1" w:rsidRDefault="00D955F1" w:rsidP="00D955F1">
            <w:pPr>
              <w:bidi/>
              <w:jc w:val="center"/>
              <w:rPr>
                <w:rFonts w:ascii="Arabic Typesetting" w:hAnsi="Arabic Typesetting" w:cs="Arabic Typesetting"/>
                <w:sz w:val="32"/>
                <w:szCs w:val="32"/>
                <w:lang w:val="en-US" w:bidi="ar-DZ"/>
              </w:rPr>
            </w:pPr>
          </w:p>
        </w:tc>
        <w:tc>
          <w:tcPr>
            <w:tcW w:w="317" w:type="pct"/>
            <w:shd w:val="clear" w:color="auto" w:fill="D6E3BC" w:themeFill="accent3" w:themeFillTint="66"/>
            <w:vAlign w:val="center"/>
          </w:tcPr>
          <w:p w14:paraId="13CD65E4" w14:textId="77777777" w:rsidR="00D955F1" w:rsidRPr="004908D1" w:rsidRDefault="00D955F1" w:rsidP="00D955F1">
            <w:pPr>
              <w:bidi/>
              <w:jc w:val="center"/>
              <w:rPr>
                <w:rFonts w:ascii="Arabic Typesetting" w:hAnsi="Arabic Typesetting" w:cs="Arabic Typesetting"/>
                <w:sz w:val="32"/>
                <w:szCs w:val="32"/>
                <w:lang w:val="en-US" w:bidi="ar-DZ"/>
              </w:rPr>
            </w:pPr>
          </w:p>
        </w:tc>
        <w:tc>
          <w:tcPr>
            <w:tcW w:w="314" w:type="pct"/>
            <w:shd w:val="clear" w:color="auto" w:fill="D6E3BC" w:themeFill="accent3" w:themeFillTint="66"/>
            <w:vAlign w:val="center"/>
          </w:tcPr>
          <w:p w14:paraId="49CA8723" w14:textId="77777777" w:rsidR="00D955F1" w:rsidRPr="004908D1" w:rsidRDefault="00D955F1" w:rsidP="00D955F1">
            <w:pPr>
              <w:bidi/>
              <w:jc w:val="center"/>
              <w:rPr>
                <w:rFonts w:ascii="Arabic Typesetting" w:hAnsi="Arabic Typesetting" w:cs="Arabic Typesetting"/>
                <w:sz w:val="32"/>
                <w:szCs w:val="32"/>
                <w:lang w:val="en-US" w:bidi="ar-DZ"/>
              </w:rPr>
            </w:pPr>
          </w:p>
        </w:tc>
        <w:tc>
          <w:tcPr>
            <w:tcW w:w="279" w:type="pct"/>
            <w:shd w:val="clear" w:color="auto" w:fill="D6E3BC" w:themeFill="accent3" w:themeFillTint="66"/>
            <w:vAlign w:val="center"/>
          </w:tcPr>
          <w:p w14:paraId="79AF231A" w14:textId="77777777" w:rsidR="00D955F1" w:rsidRPr="004908D1" w:rsidRDefault="00D955F1" w:rsidP="00D955F1">
            <w:pPr>
              <w:bidi/>
              <w:jc w:val="center"/>
              <w:rPr>
                <w:rFonts w:ascii="Arabic Typesetting" w:hAnsi="Arabic Typesetting" w:cs="Arabic Typesetting"/>
                <w:sz w:val="32"/>
                <w:szCs w:val="32"/>
                <w:lang w:val="en-US" w:bidi="ar-DZ"/>
              </w:rPr>
            </w:pPr>
          </w:p>
        </w:tc>
        <w:tc>
          <w:tcPr>
            <w:tcW w:w="2457" w:type="pct"/>
            <w:gridSpan w:val="5"/>
            <w:shd w:val="clear" w:color="auto" w:fill="D6E3BC" w:themeFill="accent3" w:themeFillTint="66"/>
            <w:vAlign w:val="center"/>
          </w:tcPr>
          <w:p w14:paraId="4EE29108" w14:textId="77777777" w:rsidR="00D955F1" w:rsidRPr="004908D1" w:rsidRDefault="00D955F1" w:rsidP="00D955F1">
            <w:pPr>
              <w:bidi/>
              <w:jc w:val="center"/>
              <w:rPr>
                <w:rFonts w:ascii="Arabic Typesetting" w:hAnsi="Arabic Typesetting" w:cs="Arabic Typesetting"/>
                <w:sz w:val="32"/>
                <w:szCs w:val="32"/>
                <w:lang w:val="en-US" w:bidi="ar-DZ"/>
              </w:rPr>
            </w:pPr>
          </w:p>
        </w:tc>
        <w:tc>
          <w:tcPr>
            <w:tcW w:w="1351" w:type="pct"/>
            <w:shd w:val="clear" w:color="auto" w:fill="D6E3BC" w:themeFill="accent3" w:themeFillTint="66"/>
            <w:vAlign w:val="center"/>
          </w:tcPr>
          <w:p w14:paraId="64E2D205" w14:textId="77777777" w:rsidR="00D955F1" w:rsidRPr="004908D1" w:rsidRDefault="00D955F1" w:rsidP="00D955F1">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 الأفقية</w:t>
            </w:r>
          </w:p>
        </w:tc>
      </w:tr>
      <w:tr w:rsidR="00AD7EAE" w:rsidRPr="004908D1" w14:paraId="4F6D1CB2" w14:textId="77777777" w:rsidTr="00C83BF7">
        <w:tc>
          <w:tcPr>
            <w:tcW w:w="282" w:type="pct"/>
            <w:vAlign w:val="center"/>
          </w:tcPr>
          <w:p w14:paraId="59BC771D" w14:textId="608F8BC6"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2E326D60" w14:textId="4D8A733D"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5F9ACD8C" w14:textId="77777777"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50CC4D40" w14:textId="77777777"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48BC5E7A" w14:textId="77777777"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7D813A12" w14:textId="77777777"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619DB6E1" w14:textId="12E262EF"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7A7DB6C4" w14:textId="11FA3515"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lang w:val="en-US" w:bidi="ar-DZ"/>
              </w:rPr>
              <w:t>-</w:t>
            </w:r>
          </w:p>
        </w:tc>
        <w:tc>
          <w:tcPr>
            <w:tcW w:w="722" w:type="pct"/>
            <w:vAlign w:val="center"/>
          </w:tcPr>
          <w:p w14:paraId="43D98606" w14:textId="77777777"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0AF761BC" w14:textId="1C921B2A" w:rsidR="00AD7EAE" w:rsidRPr="004908D1" w:rsidRDefault="00AD7EAE" w:rsidP="00AD7EAE">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الصحة والسلامة المهنية</w:t>
            </w:r>
          </w:p>
        </w:tc>
      </w:tr>
      <w:tr w:rsidR="00AD7EAE" w:rsidRPr="004908D1" w14:paraId="7E88C3CA" w14:textId="77777777" w:rsidTr="00C83BF7">
        <w:tc>
          <w:tcPr>
            <w:tcW w:w="282" w:type="pct"/>
            <w:vAlign w:val="center"/>
          </w:tcPr>
          <w:p w14:paraId="2ECAED10" w14:textId="62C88DEB"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40</w:t>
            </w:r>
            <w:r w:rsidRPr="004908D1">
              <w:rPr>
                <w:rFonts w:ascii="Arabic Typesetting" w:hAnsi="Arabic Typesetting" w:cs="Arabic Typesetting"/>
                <w:sz w:val="32"/>
                <w:szCs w:val="32"/>
                <w:lang w:val="en-US" w:bidi="ar-DZ"/>
              </w:rPr>
              <w:t>%</w:t>
            </w:r>
          </w:p>
        </w:tc>
        <w:tc>
          <w:tcPr>
            <w:tcW w:w="317" w:type="pct"/>
            <w:vAlign w:val="center"/>
          </w:tcPr>
          <w:p w14:paraId="39F54193" w14:textId="7195204B"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60</w:t>
            </w:r>
            <w:r w:rsidRPr="004908D1">
              <w:rPr>
                <w:rFonts w:ascii="Arabic Typesetting" w:hAnsi="Arabic Typesetting" w:cs="Arabic Typesetting"/>
                <w:sz w:val="32"/>
                <w:szCs w:val="32"/>
                <w:lang w:val="en-US" w:bidi="ar-DZ"/>
              </w:rPr>
              <w:t>%</w:t>
            </w:r>
          </w:p>
        </w:tc>
        <w:tc>
          <w:tcPr>
            <w:tcW w:w="314" w:type="pct"/>
            <w:vAlign w:val="center"/>
          </w:tcPr>
          <w:p w14:paraId="10E1782D" w14:textId="16472807"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279" w:type="pct"/>
            <w:vAlign w:val="center"/>
          </w:tcPr>
          <w:p w14:paraId="34CC0CAC" w14:textId="42D7580E"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w:t>
            </w:r>
          </w:p>
        </w:tc>
        <w:tc>
          <w:tcPr>
            <w:tcW w:w="431" w:type="pct"/>
            <w:vAlign w:val="center"/>
          </w:tcPr>
          <w:p w14:paraId="130EF06A" w14:textId="5A59DDD0"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2س30</w:t>
            </w:r>
          </w:p>
        </w:tc>
        <w:tc>
          <w:tcPr>
            <w:tcW w:w="471" w:type="pct"/>
            <w:vAlign w:val="center"/>
          </w:tcPr>
          <w:p w14:paraId="3F29C263" w14:textId="449F4E67"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w:t>
            </w:r>
          </w:p>
        </w:tc>
        <w:tc>
          <w:tcPr>
            <w:tcW w:w="435" w:type="pct"/>
            <w:vAlign w:val="center"/>
          </w:tcPr>
          <w:p w14:paraId="40132C6D" w14:textId="2E8F9717"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1س30</w:t>
            </w:r>
          </w:p>
        </w:tc>
        <w:tc>
          <w:tcPr>
            <w:tcW w:w="398" w:type="pct"/>
            <w:vAlign w:val="center"/>
          </w:tcPr>
          <w:p w14:paraId="3A9C30FB" w14:textId="55A426BE" w:rsidR="00AD7EAE" w:rsidRPr="004908D1" w:rsidRDefault="00AD7EAE" w:rsidP="00AD7EAE">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722" w:type="pct"/>
            <w:vAlign w:val="center"/>
          </w:tcPr>
          <w:p w14:paraId="150FEFCB" w14:textId="156F3B9D" w:rsidR="00AD7EAE" w:rsidRPr="004908D1" w:rsidRDefault="00AD7EAE" w:rsidP="00AD7EAE">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22س30</w:t>
            </w:r>
          </w:p>
        </w:tc>
        <w:tc>
          <w:tcPr>
            <w:tcW w:w="1351" w:type="pct"/>
            <w:vAlign w:val="center"/>
          </w:tcPr>
          <w:p w14:paraId="1F6EF3B9" w14:textId="674EC1C9" w:rsidR="00AD7EAE" w:rsidRPr="004908D1" w:rsidRDefault="00AD7EAE" w:rsidP="00AD7EAE">
            <w:pPr>
              <w:bidi/>
              <w:rPr>
                <w:rFonts w:ascii="Arabic Typesetting" w:hAnsi="Arabic Typesetting" w:cs="Arabic Typesetting"/>
                <w:sz w:val="32"/>
                <w:szCs w:val="32"/>
                <w:rtl/>
                <w:lang w:val="en-US" w:bidi="ar-DZ"/>
              </w:rPr>
            </w:pPr>
            <w:r w:rsidRPr="004908D1">
              <w:rPr>
                <w:rFonts w:ascii="Arabic Typesetting" w:hAnsi="Arabic Typesetting" w:cs="Arabic Typesetting"/>
                <w:sz w:val="32"/>
                <w:szCs w:val="32"/>
                <w:rtl/>
                <w:lang w:val="en-US" w:bidi="ar-DZ"/>
              </w:rPr>
              <w:t>اللغة الإنجليزية للبحث والمشاريع</w:t>
            </w:r>
          </w:p>
        </w:tc>
      </w:tr>
      <w:tr w:rsidR="00DB6D3E" w:rsidRPr="004908D1" w14:paraId="4A64BCA7" w14:textId="77777777" w:rsidTr="00C83BF7">
        <w:tc>
          <w:tcPr>
            <w:tcW w:w="282" w:type="pct"/>
            <w:shd w:val="clear" w:color="auto" w:fill="C2D69B" w:themeFill="accent3" w:themeFillTint="99"/>
            <w:vAlign w:val="center"/>
          </w:tcPr>
          <w:p w14:paraId="27F2C9BC" w14:textId="77777777" w:rsidR="00DB6D3E" w:rsidRPr="004908D1" w:rsidRDefault="00DB6D3E" w:rsidP="00DB6D3E">
            <w:pPr>
              <w:bidi/>
              <w:jc w:val="center"/>
              <w:rPr>
                <w:rFonts w:ascii="Arabic Typesetting" w:hAnsi="Arabic Typesetting" w:cs="Arabic Typesetting"/>
                <w:b/>
                <w:bCs/>
                <w:sz w:val="32"/>
                <w:szCs w:val="32"/>
                <w:lang w:val="en-US" w:bidi="ar-DZ"/>
              </w:rPr>
            </w:pPr>
          </w:p>
        </w:tc>
        <w:tc>
          <w:tcPr>
            <w:tcW w:w="317" w:type="pct"/>
            <w:shd w:val="clear" w:color="auto" w:fill="C2D69B" w:themeFill="accent3" w:themeFillTint="99"/>
            <w:vAlign w:val="center"/>
          </w:tcPr>
          <w:p w14:paraId="2831E872" w14:textId="77777777" w:rsidR="00DB6D3E" w:rsidRPr="004908D1" w:rsidRDefault="00DB6D3E" w:rsidP="00DB6D3E">
            <w:pPr>
              <w:bidi/>
              <w:jc w:val="center"/>
              <w:rPr>
                <w:rFonts w:ascii="Arabic Typesetting" w:hAnsi="Arabic Typesetting" w:cs="Arabic Typesetting"/>
                <w:b/>
                <w:bCs/>
                <w:sz w:val="32"/>
                <w:szCs w:val="32"/>
                <w:lang w:val="en-US" w:bidi="ar-DZ"/>
              </w:rPr>
            </w:pPr>
          </w:p>
        </w:tc>
        <w:tc>
          <w:tcPr>
            <w:tcW w:w="314" w:type="pct"/>
            <w:shd w:val="clear" w:color="auto" w:fill="C2D69B" w:themeFill="accent3" w:themeFillTint="99"/>
            <w:vAlign w:val="center"/>
          </w:tcPr>
          <w:p w14:paraId="1DAF2B44" w14:textId="77777777" w:rsidR="00DB6D3E" w:rsidRPr="004908D1" w:rsidRDefault="00DB6D3E" w:rsidP="00DB6D3E">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30</w:t>
            </w:r>
          </w:p>
        </w:tc>
        <w:tc>
          <w:tcPr>
            <w:tcW w:w="279" w:type="pct"/>
            <w:shd w:val="clear" w:color="auto" w:fill="C2D69B" w:themeFill="accent3" w:themeFillTint="99"/>
            <w:vAlign w:val="center"/>
          </w:tcPr>
          <w:p w14:paraId="641B9EFA" w14:textId="77777777" w:rsidR="00DB6D3E" w:rsidRPr="004908D1" w:rsidRDefault="00DB6D3E" w:rsidP="00DB6D3E">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17</w:t>
            </w:r>
          </w:p>
        </w:tc>
        <w:tc>
          <w:tcPr>
            <w:tcW w:w="431" w:type="pct"/>
            <w:shd w:val="clear" w:color="auto" w:fill="C2D69B" w:themeFill="accent3" w:themeFillTint="99"/>
            <w:vAlign w:val="center"/>
          </w:tcPr>
          <w:p w14:paraId="12AEBD68" w14:textId="77777777" w:rsidR="00DB6D3E" w:rsidRPr="004908D1" w:rsidRDefault="00DB6D3E" w:rsidP="00DB6D3E">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375س00</w:t>
            </w:r>
          </w:p>
        </w:tc>
        <w:tc>
          <w:tcPr>
            <w:tcW w:w="471" w:type="pct"/>
            <w:shd w:val="clear" w:color="auto" w:fill="C2D69B" w:themeFill="accent3" w:themeFillTint="99"/>
            <w:vAlign w:val="center"/>
          </w:tcPr>
          <w:p w14:paraId="54A4F76D" w14:textId="6CA1CA55" w:rsidR="00DB6D3E" w:rsidRPr="004908D1" w:rsidRDefault="00DB6D3E" w:rsidP="00DB6D3E">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lang w:val="en-US" w:bidi="ar-DZ"/>
              </w:rPr>
              <w:t>150</w:t>
            </w:r>
            <w:r w:rsidRPr="004908D1">
              <w:rPr>
                <w:rFonts w:ascii="Arabic Typesetting" w:hAnsi="Arabic Typesetting" w:cs="Arabic Typesetting"/>
                <w:b/>
                <w:bCs/>
                <w:sz w:val="32"/>
                <w:szCs w:val="32"/>
                <w:rtl/>
                <w:lang w:val="en-US" w:bidi="ar-DZ"/>
              </w:rPr>
              <w:t>س00</w:t>
            </w:r>
          </w:p>
        </w:tc>
        <w:tc>
          <w:tcPr>
            <w:tcW w:w="435" w:type="pct"/>
            <w:shd w:val="clear" w:color="auto" w:fill="C2D69B" w:themeFill="accent3" w:themeFillTint="99"/>
            <w:vAlign w:val="center"/>
          </w:tcPr>
          <w:p w14:paraId="57B4F6B9" w14:textId="3255A7A3" w:rsidR="00DB6D3E" w:rsidRPr="004908D1" w:rsidRDefault="00DB6D3E" w:rsidP="00DB6D3E">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112س30</w:t>
            </w:r>
          </w:p>
        </w:tc>
        <w:tc>
          <w:tcPr>
            <w:tcW w:w="398" w:type="pct"/>
            <w:shd w:val="clear" w:color="auto" w:fill="C2D69B" w:themeFill="accent3" w:themeFillTint="99"/>
            <w:vAlign w:val="center"/>
          </w:tcPr>
          <w:p w14:paraId="546A0726" w14:textId="77777777" w:rsidR="00DB6D3E" w:rsidRPr="004908D1" w:rsidRDefault="00DB6D3E" w:rsidP="00DB6D3E">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112س30</w:t>
            </w:r>
          </w:p>
        </w:tc>
        <w:tc>
          <w:tcPr>
            <w:tcW w:w="722" w:type="pct"/>
            <w:shd w:val="clear" w:color="auto" w:fill="C2D69B" w:themeFill="accent3" w:themeFillTint="99"/>
            <w:vAlign w:val="center"/>
          </w:tcPr>
          <w:p w14:paraId="02A124E2" w14:textId="77777777" w:rsidR="00DB6D3E" w:rsidRPr="004908D1" w:rsidRDefault="00DB6D3E" w:rsidP="00DB6D3E">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375س00</w:t>
            </w:r>
          </w:p>
        </w:tc>
        <w:tc>
          <w:tcPr>
            <w:tcW w:w="1351" w:type="pct"/>
            <w:shd w:val="clear" w:color="auto" w:fill="C2D69B" w:themeFill="accent3" w:themeFillTint="99"/>
            <w:vAlign w:val="center"/>
          </w:tcPr>
          <w:p w14:paraId="7B10B10A" w14:textId="77777777" w:rsidR="00DB6D3E" w:rsidRPr="004908D1" w:rsidRDefault="00DB6D3E" w:rsidP="00DB6D3E">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مجموع السداسي 1</w:t>
            </w:r>
          </w:p>
        </w:tc>
      </w:tr>
    </w:tbl>
    <w:p w14:paraId="4E25A154" w14:textId="3E566F23" w:rsidR="003248B8" w:rsidRPr="004908D1" w:rsidRDefault="003248B8" w:rsidP="00AD7EAE">
      <w:pPr>
        <w:pStyle w:val="ListParagraph"/>
        <w:numPr>
          <w:ilvl w:val="0"/>
          <w:numId w:val="9"/>
        </w:numPr>
        <w:bidi/>
        <w:spacing w:after="160" w:line="259" w:lineRule="auto"/>
        <w:rPr>
          <w:rFonts w:ascii="Arabic Typesetting" w:hAnsi="Arabic Typesetting" w:cs="Arabic Typesetting"/>
          <w:b/>
          <w:bCs/>
          <w:sz w:val="40"/>
          <w:szCs w:val="40"/>
          <w:rtl/>
          <w:lang w:val="en-US" w:bidi="ar-DZ"/>
        </w:rPr>
      </w:pPr>
      <w:r w:rsidRPr="004908D1">
        <w:rPr>
          <w:rFonts w:ascii="Arabic Typesetting" w:hAnsi="Arabic Typesetting" w:cs="Arabic Typesetting"/>
          <w:b/>
          <w:bCs/>
          <w:sz w:val="40"/>
          <w:szCs w:val="40"/>
          <w:rtl/>
          <w:lang w:val="en-US" w:bidi="ar-DZ"/>
        </w:rPr>
        <w:lastRenderedPageBreak/>
        <w:t>السداسي 6</w:t>
      </w:r>
    </w:p>
    <w:tbl>
      <w:tblPr>
        <w:tblStyle w:val="TableGrid"/>
        <w:tblW w:w="5000" w:type="pct"/>
        <w:tblLook w:val="04A0" w:firstRow="1" w:lastRow="0" w:firstColumn="1" w:lastColumn="0" w:noHBand="0" w:noVBand="1"/>
      </w:tblPr>
      <w:tblGrid>
        <w:gridCol w:w="822"/>
        <w:gridCol w:w="923"/>
        <w:gridCol w:w="914"/>
        <w:gridCol w:w="812"/>
        <w:gridCol w:w="1255"/>
        <w:gridCol w:w="1372"/>
        <w:gridCol w:w="1267"/>
        <w:gridCol w:w="1159"/>
        <w:gridCol w:w="2102"/>
        <w:gridCol w:w="3934"/>
      </w:tblGrid>
      <w:tr w:rsidR="00DF507C" w:rsidRPr="004908D1" w14:paraId="2F7E2EE6" w14:textId="77777777" w:rsidTr="00F66CC6">
        <w:trPr>
          <w:trHeight w:val="567"/>
        </w:trPr>
        <w:tc>
          <w:tcPr>
            <w:tcW w:w="599" w:type="pct"/>
            <w:gridSpan w:val="2"/>
            <w:shd w:val="clear" w:color="auto" w:fill="C2D69B" w:themeFill="accent3" w:themeFillTint="99"/>
            <w:vAlign w:val="center"/>
          </w:tcPr>
          <w:p w14:paraId="34BC68AF" w14:textId="77777777"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نوع التقييم</w:t>
            </w:r>
          </w:p>
        </w:tc>
        <w:tc>
          <w:tcPr>
            <w:tcW w:w="314" w:type="pct"/>
            <w:vMerge w:val="restart"/>
            <w:shd w:val="clear" w:color="auto" w:fill="C2D69B" w:themeFill="accent3" w:themeFillTint="99"/>
            <w:vAlign w:val="center"/>
          </w:tcPr>
          <w:p w14:paraId="3B08C5FC" w14:textId="77777777"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الأرصدة</w:t>
            </w:r>
          </w:p>
        </w:tc>
        <w:tc>
          <w:tcPr>
            <w:tcW w:w="279" w:type="pct"/>
            <w:vMerge w:val="restart"/>
            <w:shd w:val="clear" w:color="auto" w:fill="C2D69B" w:themeFill="accent3" w:themeFillTint="99"/>
            <w:vAlign w:val="center"/>
          </w:tcPr>
          <w:p w14:paraId="5AA0282A" w14:textId="77777777"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المعامل</w:t>
            </w:r>
          </w:p>
        </w:tc>
        <w:tc>
          <w:tcPr>
            <w:tcW w:w="1735" w:type="pct"/>
            <w:gridSpan w:val="4"/>
            <w:shd w:val="clear" w:color="auto" w:fill="C2D69B" w:themeFill="accent3" w:themeFillTint="99"/>
            <w:vAlign w:val="center"/>
          </w:tcPr>
          <w:p w14:paraId="4D31C85F" w14:textId="77777777"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الأسبوعي</w:t>
            </w:r>
          </w:p>
        </w:tc>
        <w:tc>
          <w:tcPr>
            <w:tcW w:w="722" w:type="pct"/>
            <w:shd w:val="clear" w:color="auto" w:fill="C2D69B" w:themeFill="accent3" w:themeFillTint="99"/>
            <w:vAlign w:val="center"/>
          </w:tcPr>
          <w:p w14:paraId="09E0BAAF" w14:textId="77777777"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الحجم الساعي السداسي</w:t>
            </w:r>
          </w:p>
        </w:tc>
        <w:tc>
          <w:tcPr>
            <w:tcW w:w="1351" w:type="pct"/>
            <w:vMerge w:val="restart"/>
            <w:shd w:val="clear" w:color="auto" w:fill="C2D69B" w:themeFill="accent3" w:themeFillTint="99"/>
            <w:vAlign w:val="center"/>
          </w:tcPr>
          <w:p w14:paraId="0D667AB5" w14:textId="77777777"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w:t>
            </w:r>
          </w:p>
        </w:tc>
      </w:tr>
      <w:tr w:rsidR="00DF507C" w:rsidRPr="004908D1" w14:paraId="07D21FF6" w14:textId="77777777" w:rsidTr="00DF507C">
        <w:tc>
          <w:tcPr>
            <w:tcW w:w="282" w:type="pct"/>
            <w:shd w:val="clear" w:color="auto" w:fill="C2D69B" w:themeFill="accent3" w:themeFillTint="99"/>
            <w:vAlign w:val="center"/>
          </w:tcPr>
          <w:p w14:paraId="16D9E96D" w14:textId="37D60261"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مناقشة مشروع التخرج</w:t>
            </w:r>
          </w:p>
        </w:tc>
        <w:tc>
          <w:tcPr>
            <w:tcW w:w="317" w:type="pct"/>
            <w:shd w:val="clear" w:color="auto" w:fill="C2D69B" w:themeFill="accent3" w:themeFillTint="99"/>
            <w:vAlign w:val="center"/>
          </w:tcPr>
          <w:p w14:paraId="40DCB318" w14:textId="77777777"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متواصل</w:t>
            </w:r>
          </w:p>
        </w:tc>
        <w:tc>
          <w:tcPr>
            <w:tcW w:w="314" w:type="pct"/>
            <w:vMerge/>
            <w:shd w:val="clear" w:color="auto" w:fill="C2D69B" w:themeFill="accent3" w:themeFillTint="99"/>
          </w:tcPr>
          <w:p w14:paraId="6DCF77E8" w14:textId="77777777" w:rsidR="00DF507C" w:rsidRPr="004908D1" w:rsidRDefault="00DF507C" w:rsidP="00C83BF7">
            <w:pPr>
              <w:bidi/>
              <w:jc w:val="center"/>
              <w:rPr>
                <w:rFonts w:ascii="Arabic Typesetting" w:hAnsi="Arabic Typesetting" w:cs="Arabic Typesetting"/>
                <w:b/>
                <w:bCs/>
                <w:sz w:val="32"/>
                <w:szCs w:val="32"/>
                <w:lang w:val="en-US" w:bidi="ar-DZ"/>
              </w:rPr>
            </w:pPr>
          </w:p>
        </w:tc>
        <w:tc>
          <w:tcPr>
            <w:tcW w:w="279" w:type="pct"/>
            <w:vMerge/>
            <w:shd w:val="clear" w:color="auto" w:fill="C2D69B" w:themeFill="accent3" w:themeFillTint="99"/>
          </w:tcPr>
          <w:p w14:paraId="4B37F777" w14:textId="77777777" w:rsidR="00DF507C" w:rsidRPr="004908D1" w:rsidRDefault="00DF507C" w:rsidP="00C83BF7">
            <w:pPr>
              <w:bidi/>
              <w:jc w:val="center"/>
              <w:rPr>
                <w:rFonts w:ascii="Arabic Typesetting" w:hAnsi="Arabic Typesetting" w:cs="Arabic Typesetting"/>
                <w:b/>
                <w:bCs/>
                <w:sz w:val="32"/>
                <w:szCs w:val="32"/>
                <w:lang w:val="en-US" w:bidi="ar-DZ"/>
              </w:rPr>
            </w:pPr>
          </w:p>
        </w:tc>
        <w:tc>
          <w:tcPr>
            <w:tcW w:w="431" w:type="pct"/>
            <w:shd w:val="clear" w:color="auto" w:fill="C2D69B" w:themeFill="accent3" w:themeFillTint="99"/>
            <w:vAlign w:val="center"/>
          </w:tcPr>
          <w:p w14:paraId="3D1D778F" w14:textId="77777777"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أعمال أخرى</w:t>
            </w:r>
          </w:p>
        </w:tc>
        <w:tc>
          <w:tcPr>
            <w:tcW w:w="471" w:type="pct"/>
            <w:shd w:val="clear" w:color="auto" w:fill="C2D69B" w:themeFill="accent3" w:themeFillTint="99"/>
            <w:vAlign w:val="center"/>
          </w:tcPr>
          <w:p w14:paraId="2E806EEF" w14:textId="69BDFA7C"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دراسة ذاتية</w:t>
            </w:r>
          </w:p>
        </w:tc>
        <w:tc>
          <w:tcPr>
            <w:tcW w:w="435" w:type="pct"/>
            <w:shd w:val="clear" w:color="auto" w:fill="C2D69B" w:themeFill="accent3" w:themeFillTint="99"/>
            <w:vAlign w:val="center"/>
          </w:tcPr>
          <w:p w14:paraId="102C9354" w14:textId="6534D26C"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تدريب داخلي</w:t>
            </w:r>
          </w:p>
        </w:tc>
        <w:tc>
          <w:tcPr>
            <w:tcW w:w="398" w:type="pct"/>
            <w:shd w:val="clear" w:color="auto" w:fill="C2D69B" w:themeFill="accent3" w:themeFillTint="99"/>
            <w:vAlign w:val="center"/>
          </w:tcPr>
          <w:p w14:paraId="191CC274" w14:textId="77777777" w:rsidR="00DF507C" w:rsidRPr="004908D1" w:rsidRDefault="00DF507C" w:rsidP="00DF507C">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محاضرة</w:t>
            </w:r>
          </w:p>
        </w:tc>
        <w:tc>
          <w:tcPr>
            <w:tcW w:w="722" w:type="pct"/>
            <w:shd w:val="clear" w:color="auto" w:fill="C2D69B" w:themeFill="accent3" w:themeFillTint="99"/>
            <w:vAlign w:val="center"/>
          </w:tcPr>
          <w:p w14:paraId="7F5C93CF" w14:textId="78FA968A" w:rsidR="00DF507C" w:rsidRPr="004908D1" w:rsidRDefault="00DF507C" w:rsidP="00565E1F">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أسبوع</w:t>
            </w:r>
          </w:p>
        </w:tc>
        <w:tc>
          <w:tcPr>
            <w:tcW w:w="1351" w:type="pct"/>
            <w:vMerge/>
            <w:shd w:val="clear" w:color="auto" w:fill="C2D69B" w:themeFill="accent3" w:themeFillTint="99"/>
          </w:tcPr>
          <w:p w14:paraId="1D9F6AD5" w14:textId="77777777" w:rsidR="00DF507C" w:rsidRPr="004908D1" w:rsidRDefault="00DF507C" w:rsidP="00C83BF7">
            <w:pPr>
              <w:bidi/>
              <w:rPr>
                <w:rFonts w:ascii="Arabic Typesetting" w:hAnsi="Arabic Typesetting" w:cs="Arabic Typesetting"/>
                <w:b/>
                <w:bCs/>
                <w:sz w:val="32"/>
                <w:szCs w:val="32"/>
                <w:lang w:val="en-US" w:bidi="ar-DZ"/>
              </w:rPr>
            </w:pPr>
          </w:p>
        </w:tc>
      </w:tr>
      <w:tr w:rsidR="00DF507C" w:rsidRPr="004908D1" w14:paraId="5214595E" w14:textId="77777777" w:rsidTr="00F66CC6">
        <w:trPr>
          <w:trHeight w:val="567"/>
        </w:trPr>
        <w:tc>
          <w:tcPr>
            <w:tcW w:w="282" w:type="pct"/>
            <w:shd w:val="clear" w:color="auto" w:fill="D6E3BC" w:themeFill="accent3" w:themeFillTint="66"/>
            <w:vAlign w:val="center"/>
          </w:tcPr>
          <w:p w14:paraId="2320C4C9" w14:textId="77777777" w:rsidR="00DF507C" w:rsidRPr="004908D1" w:rsidRDefault="00DF507C" w:rsidP="00C83BF7">
            <w:pPr>
              <w:bidi/>
              <w:jc w:val="center"/>
              <w:rPr>
                <w:rFonts w:ascii="Arabic Typesetting" w:hAnsi="Arabic Typesetting" w:cs="Arabic Typesetting"/>
                <w:b/>
                <w:bCs/>
                <w:sz w:val="32"/>
                <w:szCs w:val="32"/>
                <w:lang w:val="en-US" w:bidi="ar-DZ"/>
              </w:rPr>
            </w:pPr>
          </w:p>
        </w:tc>
        <w:tc>
          <w:tcPr>
            <w:tcW w:w="317" w:type="pct"/>
            <w:shd w:val="clear" w:color="auto" w:fill="D6E3BC" w:themeFill="accent3" w:themeFillTint="66"/>
            <w:vAlign w:val="center"/>
          </w:tcPr>
          <w:p w14:paraId="3B2A1123" w14:textId="77777777" w:rsidR="00DF507C" w:rsidRPr="004908D1" w:rsidRDefault="00DF507C" w:rsidP="00C83BF7">
            <w:pPr>
              <w:bidi/>
              <w:jc w:val="center"/>
              <w:rPr>
                <w:rFonts w:ascii="Arabic Typesetting" w:hAnsi="Arabic Typesetting" w:cs="Arabic Typesetting"/>
                <w:b/>
                <w:bCs/>
                <w:sz w:val="32"/>
                <w:szCs w:val="32"/>
                <w:lang w:val="en-US" w:bidi="ar-DZ"/>
              </w:rPr>
            </w:pPr>
          </w:p>
        </w:tc>
        <w:tc>
          <w:tcPr>
            <w:tcW w:w="314" w:type="pct"/>
            <w:shd w:val="clear" w:color="auto" w:fill="D6E3BC" w:themeFill="accent3" w:themeFillTint="66"/>
            <w:vAlign w:val="center"/>
          </w:tcPr>
          <w:p w14:paraId="57E03571" w14:textId="3670CC9E" w:rsidR="00DF507C" w:rsidRPr="004908D1" w:rsidRDefault="00DF507C" w:rsidP="00C83BF7">
            <w:pPr>
              <w:bidi/>
              <w:jc w:val="center"/>
              <w:rPr>
                <w:rFonts w:ascii="Arabic Typesetting" w:hAnsi="Arabic Typesetting" w:cs="Arabic Typesetting"/>
                <w:b/>
                <w:bCs/>
                <w:sz w:val="32"/>
                <w:szCs w:val="32"/>
                <w:lang w:val="en-US" w:bidi="ar-DZ"/>
              </w:rPr>
            </w:pPr>
          </w:p>
        </w:tc>
        <w:tc>
          <w:tcPr>
            <w:tcW w:w="279" w:type="pct"/>
            <w:shd w:val="clear" w:color="auto" w:fill="D6E3BC" w:themeFill="accent3" w:themeFillTint="66"/>
            <w:vAlign w:val="center"/>
          </w:tcPr>
          <w:p w14:paraId="4F6F2610" w14:textId="59A8A939" w:rsidR="00DF507C" w:rsidRPr="004908D1" w:rsidRDefault="00DF507C" w:rsidP="00C83BF7">
            <w:pPr>
              <w:bidi/>
              <w:jc w:val="center"/>
              <w:rPr>
                <w:rFonts w:ascii="Arabic Typesetting" w:hAnsi="Arabic Typesetting" w:cs="Arabic Typesetting"/>
                <w:b/>
                <w:bCs/>
                <w:sz w:val="32"/>
                <w:szCs w:val="32"/>
                <w:lang w:val="en-US" w:bidi="ar-DZ"/>
              </w:rPr>
            </w:pPr>
          </w:p>
        </w:tc>
        <w:tc>
          <w:tcPr>
            <w:tcW w:w="2457" w:type="pct"/>
            <w:gridSpan w:val="5"/>
            <w:shd w:val="clear" w:color="auto" w:fill="D6E3BC" w:themeFill="accent3" w:themeFillTint="66"/>
            <w:vAlign w:val="center"/>
          </w:tcPr>
          <w:p w14:paraId="761410DF" w14:textId="77777777" w:rsidR="00DF507C" w:rsidRPr="004908D1" w:rsidRDefault="00DF507C" w:rsidP="00C83BF7">
            <w:pPr>
              <w:bidi/>
              <w:jc w:val="center"/>
              <w:rPr>
                <w:rFonts w:ascii="Arabic Typesetting" w:hAnsi="Arabic Typesetting" w:cs="Arabic Typesetting"/>
                <w:b/>
                <w:bCs/>
                <w:sz w:val="32"/>
                <w:szCs w:val="32"/>
                <w:lang w:val="en-US" w:bidi="ar-DZ"/>
              </w:rPr>
            </w:pPr>
          </w:p>
        </w:tc>
        <w:tc>
          <w:tcPr>
            <w:tcW w:w="1351" w:type="pct"/>
            <w:shd w:val="clear" w:color="auto" w:fill="D6E3BC" w:themeFill="accent3" w:themeFillTint="66"/>
            <w:vAlign w:val="center"/>
          </w:tcPr>
          <w:p w14:paraId="7AD82BC7" w14:textId="77777777" w:rsidR="00DF507C" w:rsidRPr="004908D1" w:rsidRDefault="00DF507C" w:rsidP="00C83BF7">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وحدة التعليم الأساسية</w:t>
            </w:r>
          </w:p>
        </w:tc>
      </w:tr>
      <w:tr w:rsidR="00A7000A" w:rsidRPr="004908D1" w14:paraId="64F192E0" w14:textId="77777777" w:rsidTr="00F66CC6">
        <w:trPr>
          <w:trHeight w:val="567"/>
        </w:trPr>
        <w:tc>
          <w:tcPr>
            <w:tcW w:w="282" w:type="pct"/>
            <w:vAlign w:val="center"/>
          </w:tcPr>
          <w:p w14:paraId="272AE801" w14:textId="7B015830" w:rsidR="00A7000A" w:rsidRPr="004908D1" w:rsidRDefault="00A7000A" w:rsidP="00A7000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50</w:t>
            </w:r>
            <w:r w:rsidRPr="004908D1">
              <w:rPr>
                <w:rFonts w:ascii="Arabic Typesetting" w:hAnsi="Arabic Typesetting" w:cs="Arabic Typesetting"/>
                <w:sz w:val="32"/>
                <w:szCs w:val="32"/>
                <w:lang w:val="en-US" w:bidi="ar-DZ"/>
              </w:rPr>
              <w:t>%</w:t>
            </w:r>
          </w:p>
        </w:tc>
        <w:tc>
          <w:tcPr>
            <w:tcW w:w="317" w:type="pct"/>
            <w:vAlign w:val="center"/>
          </w:tcPr>
          <w:p w14:paraId="3413425C" w14:textId="62220D9F" w:rsidR="00A7000A" w:rsidRPr="004908D1" w:rsidRDefault="00A7000A" w:rsidP="00A7000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50</w:t>
            </w:r>
            <w:r w:rsidRPr="004908D1">
              <w:rPr>
                <w:rFonts w:ascii="Arabic Typesetting" w:hAnsi="Arabic Typesetting" w:cs="Arabic Typesetting"/>
                <w:sz w:val="32"/>
                <w:szCs w:val="32"/>
                <w:lang w:val="en-US" w:bidi="ar-DZ"/>
              </w:rPr>
              <w:t>%</w:t>
            </w:r>
          </w:p>
        </w:tc>
        <w:tc>
          <w:tcPr>
            <w:tcW w:w="314" w:type="pct"/>
            <w:vAlign w:val="center"/>
          </w:tcPr>
          <w:p w14:paraId="61E58EA6" w14:textId="56E59BBD" w:rsidR="00A7000A" w:rsidRPr="004908D1" w:rsidRDefault="00A7000A" w:rsidP="00A7000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30</w:t>
            </w:r>
          </w:p>
        </w:tc>
        <w:tc>
          <w:tcPr>
            <w:tcW w:w="279" w:type="pct"/>
            <w:vAlign w:val="center"/>
          </w:tcPr>
          <w:p w14:paraId="3E9E5E3B" w14:textId="77139D86" w:rsidR="00A7000A" w:rsidRPr="004908D1" w:rsidRDefault="00A7000A" w:rsidP="00A7000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17</w:t>
            </w:r>
          </w:p>
        </w:tc>
        <w:tc>
          <w:tcPr>
            <w:tcW w:w="431" w:type="pct"/>
            <w:vAlign w:val="center"/>
          </w:tcPr>
          <w:p w14:paraId="5C91D4CC" w14:textId="2288DFE5" w:rsidR="00A7000A" w:rsidRPr="004908D1" w:rsidRDefault="00A7000A" w:rsidP="00A7000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w:t>
            </w:r>
          </w:p>
        </w:tc>
        <w:tc>
          <w:tcPr>
            <w:tcW w:w="471" w:type="pct"/>
            <w:vAlign w:val="center"/>
          </w:tcPr>
          <w:p w14:paraId="619D8E5E" w14:textId="6A1B4A64" w:rsidR="00A7000A" w:rsidRPr="004908D1" w:rsidRDefault="00A7000A" w:rsidP="00A7000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375 س</w:t>
            </w:r>
          </w:p>
        </w:tc>
        <w:tc>
          <w:tcPr>
            <w:tcW w:w="435" w:type="pct"/>
            <w:vAlign w:val="center"/>
          </w:tcPr>
          <w:p w14:paraId="746B9A71" w14:textId="5E4D957A" w:rsidR="00A7000A" w:rsidRPr="004908D1" w:rsidRDefault="00A7000A" w:rsidP="00A7000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300 س</w:t>
            </w:r>
          </w:p>
        </w:tc>
        <w:tc>
          <w:tcPr>
            <w:tcW w:w="398" w:type="pct"/>
            <w:vAlign w:val="center"/>
          </w:tcPr>
          <w:p w14:paraId="5F10C946" w14:textId="0D57A47A" w:rsidR="00A7000A" w:rsidRPr="004908D1" w:rsidRDefault="00A7000A" w:rsidP="00A7000A">
            <w:pPr>
              <w:bidi/>
              <w:jc w:val="center"/>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75 س</w:t>
            </w:r>
          </w:p>
        </w:tc>
        <w:tc>
          <w:tcPr>
            <w:tcW w:w="722" w:type="pct"/>
            <w:vAlign w:val="center"/>
          </w:tcPr>
          <w:p w14:paraId="220675BF" w14:textId="2A79E2FA" w:rsidR="00A7000A" w:rsidRPr="004908D1" w:rsidRDefault="00A7000A" w:rsidP="00A7000A">
            <w:pPr>
              <w:bidi/>
              <w:jc w:val="center"/>
              <w:rPr>
                <w:rFonts w:ascii="Arabic Typesetting" w:hAnsi="Arabic Typesetting" w:cs="Arabic Typesetting"/>
                <w:sz w:val="32"/>
                <w:szCs w:val="32"/>
                <w:rtl/>
                <w:lang w:val="en-US" w:bidi="ar-DZ"/>
              </w:rPr>
            </w:pPr>
            <w:r w:rsidRPr="004908D1">
              <w:rPr>
                <w:rFonts w:ascii="Arabic Typesetting" w:hAnsi="Arabic Typesetting" w:cs="Arabic Typesetting"/>
                <w:b/>
                <w:bCs/>
                <w:sz w:val="32"/>
                <w:szCs w:val="32"/>
                <w:rtl/>
                <w:lang w:val="en-US" w:bidi="ar-DZ"/>
              </w:rPr>
              <w:t>750 س</w:t>
            </w:r>
          </w:p>
        </w:tc>
        <w:tc>
          <w:tcPr>
            <w:tcW w:w="1351" w:type="pct"/>
            <w:vAlign w:val="center"/>
          </w:tcPr>
          <w:p w14:paraId="6CDFE8C4" w14:textId="5225C437" w:rsidR="00A7000A" w:rsidRPr="004908D1" w:rsidRDefault="00A7000A" w:rsidP="00A7000A">
            <w:pPr>
              <w:bidi/>
              <w:rPr>
                <w:rFonts w:ascii="Arabic Typesetting" w:hAnsi="Arabic Typesetting" w:cs="Arabic Typesetting"/>
                <w:sz w:val="32"/>
                <w:szCs w:val="32"/>
                <w:lang w:val="en-US" w:bidi="ar-DZ"/>
              </w:rPr>
            </w:pPr>
            <w:r w:rsidRPr="004908D1">
              <w:rPr>
                <w:rFonts w:ascii="Arabic Typesetting" w:hAnsi="Arabic Typesetting" w:cs="Arabic Typesetting"/>
                <w:sz w:val="32"/>
                <w:szCs w:val="32"/>
                <w:rtl/>
                <w:lang w:val="en-US" w:bidi="ar-DZ"/>
              </w:rPr>
              <w:t>مشروع التخرج</w:t>
            </w:r>
          </w:p>
        </w:tc>
      </w:tr>
      <w:tr w:rsidR="00A7000A" w:rsidRPr="004908D1" w14:paraId="215E9DDD" w14:textId="77777777" w:rsidTr="00F66CC6">
        <w:trPr>
          <w:trHeight w:val="567"/>
        </w:trPr>
        <w:tc>
          <w:tcPr>
            <w:tcW w:w="282" w:type="pct"/>
            <w:shd w:val="clear" w:color="auto" w:fill="C2D69B" w:themeFill="accent3" w:themeFillTint="99"/>
            <w:vAlign w:val="center"/>
          </w:tcPr>
          <w:p w14:paraId="0956DBE9" w14:textId="77777777" w:rsidR="00A7000A" w:rsidRPr="004908D1" w:rsidRDefault="00A7000A" w:rsidP="00A7000A">
            <w:pPr>
              <w:bidi/>
              <w:jc w:val="center"/>
              <w:rPr>
                <w:rFonts w:ascii="Arabic Typesetting" w:hAnsi="Arabic Typesetting" w:cs="Arabic Typesetting"/>
                <w:b/>
                <w:bCs/>
                <w:sz w:val="32"/>
                <w:szCs w:val="32"/>
                <w:lang w:val="en-US" w:bidi="ar-DZ"/>
              </w:rPr>
            </w:pPr>
          </w:p>
        </w:tc>
        <w:tc>
          <w:tcPr>
            <w:tcW w:w="317" w:type="pct"/>
            <w:shd w:val="clear" w:color="auto" w:fill="C2D69B" w:themeFill="accent3" w:themeFillTint="99"/>
            <w:vAlign w:val="center"/>
          </w:tcPr>
          <w:p w14:paraId="643F361C" w14:textId="77777777" w:rsidR="00A7000A" w:rsidRPr="004908D1" w:rsidRDefault="00A7000A" w:rsidP="00A7000A">
            <w:pPr>
              <w:bidi/>
              <w:jc w:val="center"/>
              <w:rPr>
                <w:rFonts w:ascii="Arabic Typesetting" w:hAnsi="Arabic Typesetting" w:cs="Arabic Typesetting"/>
                <w:b/>
                <w:bCs/>
                <w:sz w:val="32"/>
                <w:szCs w:val="32"/>
                <w:lang w:val="en-US" w:bidi="ar-DZ"/>
              </w:rPr>
            </w:pPr>
          </w:p>
        </w:tc>
        <w:tc>
          <w:tcPr>
            <w:tcW w:w="314" w:type="pct"/>
            <w:shd w:val="clear" w:color="auto" w:fill="C2D69B" w:themeFill="accent3" w:themeFillTint="99"/>
            <w:vAlign w:val="center"/>
          </w:tcPr>
          <w:p w14:paraId="680BC06A" w14:textId="6B3DF295" w:rsidR="00A7000A" w:rsidRPr="004908D1" w:rsidRDefault="00A7000A" w:rsidP="00A7000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30</w:t>
            </w:r>
          </w:p>
        </w:tc>
        <w:tc>
          <w:tcPr>
            <w:tcW w:w="279" w:type="pct"/>
            <w:shd w:val="clear" w:color="auto" w:fill="C2D69B" w:themeFill="accent3" w:themeFillTint="99"/>
            <w:vAlign w:val="center"/>
          </w:tcPr>
          <w:p w14:paraId="25E18018" w14:textId="2F6CBA64" w:rsidR="00A7000A" w:rsidRPr="004908D1" w:rsidRDefault="00A7000A" w:rsidP="00A7000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17</w:t>
            </w:r>
          </w:p>
        </w:tc>
        <w:tc>
          <w:tcPr>
            <w:tcW w:w="431" w:type="pct"/>
            <w:shd w:val="clear" w:color="auto" w:fill="C2D69B" w:themeFill="accent3" w:themeFillTint="99"/>
            <w:vAlign w:val="center"/>
          </w:tcPr>
          <w:p w14:paraId="56FBED89" w14:textId="033D2228" w:rsidR="00A7000A" w:rsidRPr="004908D1" w:rsidRDefault="00A7000A" w:rsidP="00A7000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w:t>
            </w:r>
          </w:p>
        </w:tc>
        <w:tc>
          <w:tcPr>
            <w:tcW w:w="471" w:type="pct"/>
            <w:shd w:val="clear" w:color="auto" w:fill="C2D69B" w:themeFill="accent3" w:themeFillTint="99"/>
            <w:vAlign w:val="center"/>
          </w:tcPr>
          <w:p w14:paraId="19D4924A" w14:textId="5AF87027" w:rsidR="00A7000A" w:rsidRPr="004908D1" w:rsidRDefault="00A7000A" w:rsidP="00A7000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375 س</w:t>
            </w:r>
          </w:p>
        </w:tc>
        <w:tc>
          <w:tcPr>
            <w:tcW w:w="435" w:type="pct"/>
            <w:shd w:val="clear" w:color="auto" w:fill="C2D69B" w:themeFill="accent3" w:themeFillTint="99"/>
            <w:vAlign w:val="center"/>
          </w:tcPr>
          <w:p w14:paraId="0AFCDB7B" w14:textId="3BBAA294" w:rsidR="00A7000A" w:rsidRPr="004908D1" w:rsidRDefault="00A7000A" w:rsidP="00A7000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300 س</w:t>
            </w:r>
          </w:p>
        </w:tc>
        <w:tc>
          <w:tcPr>
            <w:tcW w:w="398" w:type="pct"/>
            <w:shd w:val="clear" w:color="auto" w:fill="C2D69B" w:themeFill="accent3" w:themeFillTint="99"/>
            <w:vAlign w:val="center"/>
          </w:tcPr>
          <w:p w14:paraId="217CB2CF" w14:textId="309C11EE" w:rsidR="00A7000A" w:rsidRPr="004908D1" w:rsidRDefault="00A7000A" w:rsidP="00A7000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75 س</w:t>
            </w:r>
          </w:p>
        </w:tc>
        <w:tc>
          <w:tcPr>
            <w:tcW w:w="722" w:type="pct"/>
            <w:shd w:val="clear" w:color="auto" w:fill="C2D69B" w:themeFill="accent3" w:themeFillTint="99"/>
            <w:vAlign w:val="center"/>
          </w:tcPr>
          <w:p w14:paraId="47E480B9" w14:textId="14E30336" w:rsidR="00A7000A" w:rsidRPr="004908D1" w:rsidRDefault="00A7000A" w:rsidP="00A7000A">
            <w:pPr>
              <w:bidi/>
              <w:jc w:val="center"/>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750 س</w:t>
            </w:r>
          </w:p>
        </w:tc>
        <w:tc>
          <w:tcPr>
            <w:tcW w:w="1351" w:type="pct"/>
            <w:shd w:val="clear" w:color="auto" w:fill="C2D69B" w:themeFill="accent3" w:themeFillTint="99"/>
            <w:vAlign w:val="center"/>
          </w:tcPr>
          <w:p w14:paraId="242B04A9" w14:textId="77777777" w:rsidR="00A7000A" w:rsidRPr="004908D1" w:rsidRDefault="00A7000A" w:rsidP="00A7000A">
            <w:pPr>
              <w:bidi/>
              <w:rPr>
                <w:rFonts w:ascii="Arabic Typesetting" w:hAnsi="Arabic Typesetting" w:cs="Arabic Typesetting"/>
                <w:b/>
                <w:bCs/>
                <w:sz w:val="32"/>
                <w:szCs w:val="32"/>
                <w:lang w:val="en-US" w:bidi="ar-DZ"/>
              </w:rPr>
            </w:pPr>
            <w:r w:rsidRPr="004908D1">
              <w:rPr>
                <w:rFonts w:ascii="Arabic Typesetting" w:hAnsi="Arabic Typesetting" w:cs="Arabic Typesetting"/>
                <w:b/>
                <w:bCs/>
                <w:sz w:val="32"/>
                <w:szCs w:val="32"/>
                <w:rtl/>
                <w:lang w:val="en-US" w:bidi="ar-DZ"/>
              </w:rPr>
              <w:t>مجموع السداسي 1</w:t>
            </w:r>
          </w:p>
        </w:tc>
      </w:tr>
    </w:tbl>
    <w:p w14:paraId="646B8897" w14:textId="77777777" w:rsidR="003248B8" w:rsidRPr="004908D1" w:rsidRDefault="003248B8" w:rsidP="003248B8">
      <w:pPr>
        <w:bidi/>
        <w:rPr>
          <w:rFonts w:asciiTheme="majorHAnsi" w:hAnsiTheme="majorHAnsi" w:cstheme="majorBidi"/>
          <w:sz w:val="28"/>
          <w:szCs w:val="28"/>
          <w:rtl/>
          <w:lang w:val="en-US" w:bidi="ar-DZ"/>
        </w:rPr>
      </w:pPr>
    </w:p>
    <w:p w14:paraId="0C63EE50" w14:textId="77777777" w:rsidR="003248B8" w:rsidRPr="004908D1" w:rsidRDefault="003248B8" w:rsidP="003248B8">
      <w:pPr>
        <w:bidi/>
        <w:rPr>
          <w:rFonts w:asciiTheme="majorHAnsi" w:hAnsiTheme="majorHAnsi" w:cstheme="majorBidi"/>
          <w:sz w:val="28"/>
          <w:szCs w:val="28"/>
          <w:rtl/>
          <w:lang w:val="en-US" w:bidi="ar-DZ"/>
        </w:rPr>
      </w:pPr>
    </w:p>
    <w:p w14:paraId="70BA244A" w14:textId="77777777" w:rsidR="003248B8" w:rsidRPr="004908D1" w:rsidRDefault="003248B8" w:rsidP="003248B8">
      <w:pPr>
        <w:bidi/>
        <w:rPr>
          <w:rFonts w:asciiTheme="majorHAnsi" w:hAnsiTheme="majorHAnsi" w:cstheme="majorBidi"/>
          <w:sz w:val="28"/>
          <w:szCs w:val="28"/>
          <w:rtl/>
          <w:lang w:val="en-US" w:bidi="ar-DZ"/>
        </w:rPr>
      </w:pPr>
    </w:p>
    <w:p w14:paraId="300F11B0" w14:textId="77777777" w:rsidR="003248B8" w:rsidRPr="004908D1" w:rsidRDefault="003248B8" w:rsidP="003248B8">
      <w:pPr>
        <w:bidi/>
        <w:rPr>
          <w:rFonts w:asciiTheme="majorHAnsi" w:hAnsiTheme="majorHAnsi" w:cstheme="majorBidi"/>
          <w:sz w:val="28"/>
          <w:szCs w:val="28"/>
          <w:rtl/>
          <w:lang w:val="en-US" w:bidi="ar-DZ"/>
        </w:rPr>
      </w:pPr>
    </w:p>
    <w:p w14:paraId="4D264881" w14:textId="77777777" w:rsidR="003248B8" w:rsidRPr="004908D1" w:rsidRDefault="003248B8" w:rsidP="003248B8">
      <w:pPr>
        <w:rPr>
          <w:rFonts w:asciiTheme="majorHAnsi" w:hAnsiTheme="majorHAnsi" w:cstheme="majorBidi"/>
          <w:sz w:val="40"/>
          <w:szCs w:val="40"/>
          <w:lang w:val="en-US"/>
        </w:rPr>
      </w:pPr>
    </w:p>
    <w:p w14:paraId="50B86636" w14:textId="77777777" w:rsidR="007C56D3" w:rsidRPr="004908D1" w:rsidRDefault="007C56D3" w:rsidP="007C56D3">
      <w:pPr>
        <w:rPr>
          <w:rFonts w:asciiTheme="majorHAnsi" w:hAnsiTheme="majorHAnsi" w:cstheme="majorBidi"/>
          <w:sz w:val="40"/>
          <w:szCs w:val="40"/>
          <w:lang w:val="en-US"/>
        </w:rPr>
        <w:sectPr w:rsidR="007C56D3" w:rsidRPr="004908D1" w:rsidSect="00130FF3">
          <w:footerReference w:type="default" r:id="rId10"/>
          <w:pgSz w:w="16838" w:h="11906" w:orient="landscape"/>
          <w:pgMar w:top="1021" w:right="1134" w:bottom="1021" w:left="1134" w:header="709" w:footer="709" w:gutter="0"/>
          <w:cols w:space="720"/>
        </w:sectPr>
      </w:pPr>
    </w:p>
    <w:p w14:paraId="4D360E4B" w14:textId="77777777" w:rsidR="00F4243D" w:rsidRPr="004908D1" w:rsidRDefault="00F4243D" w:rsidP="00F4243D">
      <w:pPr>
        <w:pStyle w:val="Header"/>
        <w:tabs>
          <w:tab w:val="clear" w:pos="4536"/>
          <w:tab w:val="clear" w:pos="9072"/>
        </w:tabs>
        <w:spacing w:before="240" w:line="480" w:lineRule="auto"/>
        <w:rPr>
          <w:rFonts w:asciiTheme="majorHAnsi" w:hAnsiTheme="majorHAnsi" w:cstheme="majorBidi"/>
          <w:b/>
          <w:bCs/>
          <w:sz w:val="72"/>
          <w:szCs w:val="72"/>
          <w:lang w:val="en-US"/>
        </w:rPr>
      </w:pPr>
    </w:p>
    <w:p w14:paraId="2DCF2392" w14:textId="77777777" w:rsidR="008D2885" w:rsidRPr="004908D1" w:rsidRDefault="008D2885" w:rsidP="00F4243D">
      <w:pPr>
        <w:pStyle w:val="Header"/>
        <w:tabs>
          <w:tab w:val="clear" w:pos="4536"/>
          <w:tab w:val="clear" w:pos="9072"/>
        </w:tabs>
        <w:spacing w:before="240" w:line="480" w:lineRule="auto"/>
        <w:rPr>
          <w:rFonts w:asciiTheme="majorHAnsi" w:hAnsiTheme="majorHAnsi" w:cstheme="majorBidi"/>
          <w:b/>
          <w:bCs/>
          <w:sz w:val="72"/>
          <w:szCs w:val="72"/>
          <w:lang w:val="en-US"/>
        </w:rPr>
      </w:pPr>
    </w:p>
    <w:p w14:paraId="7E946716" w14:textId="77777777" w:rsidR="00F4243D" w:rsidRPr="004908D1" w:rsidRDefault="00F4243D" w:rsidP="00F4243D">
      <w:pPr>
        <w:pStyle w:val="Header"/>
        <w:tabs>
          <w:tab w:val="clear" w:pos="4536"/>
          <w:tab w:val="clear" w:pos="9072"/>
        </w:tabs>
        <w:spacing w:before="240" w:line="480" w:lineRule="auto"/>
        <w:rPr>
          <w:rFonts w:asciiTheme="majorHAnsi" w:hAnsiTheme="majorHAnsi" w:cstheme="majorBidi"/>
          <w:b/>
          <w:bCs/>
          <w:sz w:val="72"/>
          <w:szCs w:val="72"/>
          <w:lang w:val="en-US"/>
        </w:rPr>
      </w:pPr>
    </w:p>
    <w:p w14:paraId="7D4A711D" w14:textId="428AAC21" w:rsidR="00B31BFC" w:rsidRPr="004908D1" w:rsidRDefault="00B31BFC" w:rsidP="00B31BFC">
      <w:pPr>
        <w:jc w:val="center"/>
        <w:rPr>
          <w:rFonts w:asciiTheme="majorHAnsi" w:hAnsiTheme="majorHAnsi" w:cstheme="majorBidi"/>
          <w:b/>
          <w:sz w:val="72"/>
          <w:szCs w:val="72"/>
          <w:lang w:val="en-US"/>
        </w:rPr>
      </w:pPr>
      <w:r w:rsidRPr="004908D1">
        <w:rPr>
          <w:rFonts w:asciiTheme="majorHAnsi" w:hAnsiTheme="majorHAnsi" w:cstheme="majorBidi"/>
          <w:b/>
          <w:sz w:val="72"/>
          <w:szCs w:val="72"/>
          <w:lang w:val="en-US"/>
        </w:rPr>
        <w:t>III- Detailed Curriculum by Subject</w:t>
      </w:r>
    </w:p>
    <w:p w14:paraId="24B8836E" w14:textId="77777777" w:rsidR="00F4243D" w:rsidRPr="004908D1" w:rsidRDefault="00F4243D" w:rsidP="00694789">
      <w:pPr>
        <w:pStyle w:val="Header"/>
        <w:tabs>
          <w:tab w:val="clear" w:pos="4536"/>
          <w:tab w:val="clear" w:pos="9072"/>
        </w:tabs>
        <w:spacing w:before="240" w:line="360" w:lineRule="auto"/>
        <w:jc w:val="both"/>
        <w:rPr>
          <w:rFonts w:asciiTheme="majorHAnsi" w:hAnsiTheme="majorHAnsi" w:cstheme="majorBidi"/>
          <w:bCs/>
          <w:sz w:val="24"/>
          <w:szCs w:val="24"/>
          <w:lang w:val="en-US"/>
        </w:rPr>
      </w:pPr>
    </w:p>
    <w:p w14:paraId="5596DF89" w14:textId="77777777" w:rsidR="00F4243D" w:rsidRPr="004908D1" w:rsidRDefault="00F4243D">
      <w:pPr>
        <w:rPr>
          <w:rFonts w:asciiTheme="majorHAnsi" w:hAnsiTheme="majorHAnsi" w:cstheme="majorBidi"/>
          <w:bCs/>
          <w:sz w:val="24"/>
          <w:szCs w:val="24"/>
          <w:lang w:val="en-US"/>
        </w:rPr>
      </w:pPr>
      <w:r w:rsidRPr="004908D1">
        <w:rPr>
          <w:rFonts w:asciiTheme="majorHAnsi" w:hAnsiTheme="majorHAnsi" w:cstheme="majorBidi"/>
          <w:bCs/>
          <w:sz w:val="24"/>
          <w:szCs w:val="24"/>
          <w:lang w:val="en-US"/>
        </w:rPr>
        <w:br w:type="page"/>
      </w:r>
    </w:p>
    <w:p w14:paraId="180A7D0A" w14:textId="77777777" w:rsidR="00A92918" w:rsidRPr="004908D1" w:rsidRDefault="00A92918" w:rsidP="00A92918">
      <w:pPr>
        <w:shd w:val="clear" w:color="auto" w:fill="FFFFFF" w:themeFill="background1"/>
        <w:rPr>
          <w:rFonts w:asciiTheme="majorHAnsi" w:hAnsiTheme="majorHAnsi" w:cstheme="majorBidi"/>
          <w:sz w:val="44"/>
          <w:szCs w:val="44"/>
          <w:lang w:val="en-US"/>
        </w:rPr>
      </w:pPr>
    </w:p>
    <w:p w14:paraId="656B9C2E" w14:textId="77777777" w:rsidR="00A92918" w:rsidRPr="004908D1" w:rsidRDefault="00A92918" w:rsidP="00A92918">
      <w:pPr>
        <w:shd w:val="clear" w:color="auto" w:fill="FFFFFF" w:themeFill="background1"/>
        <w:rPr>
          <w:rFonts w:asciiTheme="majorHAnsi" w:hAnsiTheme="majorHAnsi" w:cstheme="majorBidi"/>
          <w:sz w:val="44"/>
          <w:szCs w:val="44"/>
          <w:lang w:val="en-US"/>
        </w:rPr>
      </w:pPr>
    </w:p>
    <w:p w14:paraId="6C538FB6" w14:textId="3909DDAD" w:rsidR="00A92918" w:rsidRPr="004908D1" w:rsidRDefault="00332FFD" w:rsidP="00A92918">
      <w:pPr>
        <w:shd w:val="clear" w:color="auto" w:fill="FFFFFF" w:themeFill="background1"/>
        <w:rPr>
          <w:rFonts w:asciiTheme="majorHAnsi" w:hAnsiTheme="majorHAnsi" w:cstheme="majorBidi"/>
          <w:b/>
          <w:bCs/>
          <w:sz w:val="44"/>
          <w:szCs w:val="44"/>
          <w:lang w:val="en-US"/>
        </w:rPr>
      </w:pPr>
      <w:r w:rsidRPr="004908D1">
        <w:rPr>
          <w:rFonts w:asciiTheme="majorHAnsi" w:hAnsiTheme="majorHAnsi" w:cstheme="majorBidi"/>
          <w:b/>
          <w:bCs/>
          <w:sz w:val="44"/>
          <w:szCs w:val="44"/>
          <w:lang w:val="en-US"/>
        </w:rPr>
        <w:t>SEMESTER</w:t>
      </w:r>
      <w:r w:rsidR="00A92918" w:rsidRPr="004908D1">
        <w:rPr>
          <w:rFonts w:asciiTheme="majorHAnsi" w:hAnsiTheme="majorHAnsi" w:cstheme="majorBidi"/>
          <w:b/>
          <w:bCs/>
          <w:sz w:val="44"/>
          <w:szCs w:val="44"/>
          <w:lang w:val="en-US"/>
        </w:rPr>
        <w:t xml:space="preserve"> 1</w:t>
      </w:r>
    </w:p>
    <w:p w14:paraId="5CBD34BF" w14:textId="77777777" w:rsidR="00A92918" w:rsidRPr="004908D1" w:rsidRDefault="00A92918" w:rsidP="00A92918">
      <w:pPr>
        <w:shd w:val="clear" w:color="auto" w:fill="FFFFFF" w:themeFill="background1"/>
        <w:rPr>
          <w:rFonts w:asciiTheme="majorHAnsi" w:hAnsiTheme="majorHAnsi" w:cstheme="majorBidi"/>
          <w:sz w:val="44"/>
          <w:szCs w:val="44"/>
          <w:lang w:val="en-US"/>
        </w:rPr>
      </w:pPr>
    </w:p>
    <w:p w14:paraId="619D787F" w14:textId="77777777" w:rsidR="00A92918" w:rsidRPr="004908D1" w:rsidRDefault="00A92918" w:rsidP="00A92918">
      <w:pPr>
        <w:rPr>
          <w:rFonts w:asciiTheme="majorHAnsi" w:hAnsiTheme="majorHAnsi" w:cstheme="majorBidi"/>
          <w:szCs w:val="72"/>
          <w:lang w:val="en-US"/>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ED3CE5" w:rsidRPr="004908D1" w14:paraId="249B219E" w14:textId="77777777" w:rsidTr="00490913">
        <w:trPr>
          <w:cantSplit/>
          <w:trHeight w:val="347"/>
          <w:jc w:val="center"/>
        </w:trPr>
        <w:tc>
          <w:tcPr>
            <w:tcW w:w="9072" w:type="dxa"/>
            <w:shd w:val="clear" w:color="auto" w:fill="C2D69B" w:themeFill="accent3" w:themeFillTint="99"/>
            <w:vAlign w:val="center"/>
            <w:hideMark/>
          </w:tcPr>
          <w:p w14:paraId="71249CAA" w14:textId="4F767686" w:rsidR="00ED3CE5" w:rsidRPr="004908D1" w:rsidRDefault="000458A9" w:rsidP="005E3170">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CTU</w:t>
            </w:r>
            <w:r w:rsidR="00ED3CE5" w:rsidRPr="004908D1">
              <w:rPr>
                <w:rFonts w:asciiTheme="majorHAnsi" w:hAnsiTheme="majorHAnsi" w:cstheme="majorBidi"/>
                <w:b/>
                <w:bCs/>
                <w:lang w:val="en-US"/>
              </w:rPr>
              <w:t xml:space="preserve">1 </w:t>
            </w:r>
            <w:r w:rsidRPr="004908D1">
              <w:rPr>
                <w:rFonts w:asciiTheme="majorHAnsi" w:hAnsiTheme="majorHAnsi" w:cstheme="majorBidi"/>
                <w:b/>
                <w:bCs/>
                <w:lang w:val="en-US"/>
              </w:rPr>
              <w:t>(C/</w:t>
            </w:r>
            <w:r w:rsidR="003C4370" w:rsidRPr="004908D1">
              <w:rPr>
                <w:rFonts w:asciiTheme="majorHAnsi" w:hAnsiTheme="majorHAnsi" w:cstheme="majorBidi"/>
                <w:b/>
                <w:bCs/>
                <w:lang w:val="en-US"/>
              </w:rPr>
              <w:t>E</w:t>
            </w:r>
            <w:r w:rsidRPr="004908D1">
              <w:rPr>
                <w:rFonts w:asciiTheme="majorHAnsi" w:hAnsiTheme="majorHAnsi" w:cstheme="majorBidi"/>
                <w:b/>
                <w:bCs/>
                <w:lang w:val="en-US"/>
              </w:rPr>
              <w:t>)</w:t>
            </w:r>
          </w:p>
        </w:tc>
      </w:tr>
      <w:tr w:rsidR="00ED3CE5" w:rsidRPr="004908D1" w14:paraId="4344DB3C" w14:textId="77777777" w:rsidTr="005E3170">
        <w:trPr>
          <w:cantSplit/>
          <w:trHeight w:val="402"/>
          <w:jc w:val="center"/>
        </w:trPr>
        <w:tc>
          <w:tcPr>
            <w:tcW w:w="9072" w:type="dxa"/>
            <w:vAlign w:val="center"/>
            <w:hideMark/>
          </w:tcPr>
          <w:p w14:paraId="6E65679D" w14:textId="6D2E34C3" w:rsidR="00ED3CE5" w:rsidRPr="004908D1" w:rsidRDefault="00666616" w:rsidP="005E3170">
            <w:pPr>
              <w:spacing w:after="0" w:line="240" w:lineRule="auto"/>
              <w:ind w:left="283"/>
              <w:rPr>
                <w:rFonts w:asciiTheme="majorHAnsi" w:hAnsiTheme="majorHAnsi" w:cstheme="majorBidi"/>
                <w:lang w:val="en-US"/>
              </w:rPr>
            </w:pPr>
            <w:r w:rsidRPr="004908D1">
              <w:rPr>
                <w:rFonts w:asciiTheme="majorHAnsi" w:hAnsiTheme="majorHAnsi" w:cstheme="majorBidi"/>
                <w:lang w:val="en-US"/>
              </w:rPr>
              <w:t>Fundamentals of Enzymology</w:t>
            </w:r>
          </w:p>
        </w:tc>
      </w:tr>
      <w:tr w:rsidR="00ED3CE5" w:rsidRPr="004908D1" w14:paraId="3BDFCB56" w14:textId="77777777" w:rsidTr="005E3170">
        <w:trPr>
          <w:cantSplit/>
          <w:trHeight w:val="347"/>
          <w:jc w:val="center"/>
        </w:trPr>
        <w:tc>
          <w:tcPr>
            <w:tcW w:w="9072" w:type="dxa"/>
            <w:vAlign w:val="center"/>
            <w:hideMark/>
          </w:tcPr>
          <w:p w14:paraId="439B6789" w14:textId="4CCE4529" w:rsidR="00ED3CE5" w:rsidRPr="004908D1" w:rsidRDefault="0057011C" w:rsidP="005E3170">
            <w:pPr>
              <w:spacing w:after="0" w:line="240" w:lineRule="auto"/>
              <w:ind w:left="283"/>
              <w:rPr>
                <w:rFonts w:asciiTheme="majorHAnsi" w:hAnsiTheme="majorHAnsi" w:cstheme="majorBidi"/>
                <w:b/>
                <w:bCs/>
                <w:lang w:val="en-US"/>
              </w:rPr>
            </w:pPr>
            <w:r w:rsidRPr="004908D1">
              <w:rPr>
                <w:rFonts w:asciiTheme="majorHAnsi" w:hAnsiTheme="majorHAnsi" w:cstheme="majorBidi"/>
                <w:lang w:val="en-US"/>
              </w:rPr>
              <w:t>Molecular Biology</w:t>
            </w:r>
          </w:p>
        </w:tc>
      </w:tr>
      <w:tr w:rsidR="00ED3CE5" w:rsidRPr="004908D1" w14:paraId="74525737" w14:textId="77777777" w:rsidTr="00490913">
        <w:trPr>
          <w:cantSplit/>
          <w:trHeight w:val="347"/>
          <w:jc w:val="center"/>
        </w:trPr>
        <w:tc>
          <w:tcPr>
            <w:tcW w:w="9072" w:type="dxa"/>
            <w:shd w:val="clear" w:color="auto" w:fill="C2D69B" w:themeFill="accent3" w:themeFillTint="99"/>
            <w:vAlign w:val="center"/>
            <w:hideMark/>
          </w:tcPr>
          <w:p w14:paraId="1388708C" w14:textId="3E5AA72B" w:rsidR="00ED3CE5" w:rsidRPr="004908D1" w:rsidRDefault="000458A9" w:rsidP="005E3170">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CTU</w:t>
            </w:r>
            <w:r w:rsidR="00ED3CE5" w:rsidRPr="004908D1">
              <w:rPr>
                <w:rFonts w:asciiTheme="majorHAnsi" w:hAnsiTheme="majorHAnsi" w:cstheme="majorBidi"/>
                <w:b/>
                <w:bCs/>
                <w:lang w:val="en-US"/>
              </w:rPr>
              <w:t xml:space="preserve">2 </w:t>
            </w:r>
            <w:r w:rsidRPr="004908D1">
              <w:rPr>
                <w:rFonts w:asciiTheme="majorHAnsi" w:hAnsiTheme="majorHAnsi" w:cstheme="majorBidi"/>
                <w:b/>
                <w:bCs/>
                <w:lang w:val="en-US"/>
              </w:rPr>
              <w:t>(C/</w:t>
            </w:r>
            <w:r w:rsidR="003C4370" w:rsidRPr="004908D1">
              <w:rPr>
                <w:rFonts w:asciiTheme="majorHAnsi" w:hAnsiTheme="majorHAnsi" w:cstheme="majorBidi"/>
                <w:b/>
                <w:bCs/>
                <w:lang w:val="en-US"/>
              </w:rPr>
              <w:t>E</w:t>
            </w:r>
            <w:r w:rsidRPr="004908D1">
              <w:rPr>
                <w:rFonts w:asciiTheme="majorHAnsi" w:hAnsiTheme="majorHAnsi" w:cstheme="majorBidi"/>
                <w:b/>
                <w:bCs/>
                <w:lang w:val="en-US"/>
              </w:rPr>
              <w:t>)</w:t>
            </w:r>
          </w:p>
        </w:tc>
      </w:tr>
      <w:tr w:rsidR="00ED3CE5" w:rsidRPr="004908D1" w14:paraId="1E2ED0DD" w14:textId="77777777" w:rsidTr="005E3170">
        <w:trPr>
          <w:cantSplit/>
          <w:trHeight w:val="347"/>
          <w:jc w:val="center"/>
        </w:trPr>
        <w:tc>
          <w:tcPr>
            <w:tcW w:w="9072" w:type="dxa"/>
            <w:vAlign w:val="center"/>
            <w:hideMark/>
          </w:tcPr>
          <w:p w14:paraId="15E8C734" w14:textId="2DC3135D" w:rsidR="00ED3CE5" w:rsidRPr="004908D1" w:rsidRDefault="0057011C" w:rsidP="005E3170">
            <w:pPr>
              <w:spacing w:after="0" w:line="240" w:lineRule="auto"/>
              <w:ind w:left="283"/>
              <w:rPr>
                <w:rFonts w:asciiTheme="majorHAnsi" w:hAnsiTheme="majorHAnsi" w:cstheme="majorBidi"/>
                <w:lang w:val="en-US"/>
              </w:rPr>
            </w:pPr>
            <w:r w:rsidRPr="004908D1">
              <w:rPr>
                <w:rFonts w:asciiTheme="majorHAnsi" w:hAnsiTheme="majorHAnsi" w:cstheme="majorBidi"/>
                <w:lang w:val="en-US"/>
              </w:rPr>
              <w:t>Macroscopic Balances</w:t>
            </w:r>
          </w:p>
        </w:tc>
      </w:tr>
      <w:tr w:rsidR="00ED3CE5" w:rsidRPr="004908D1" w14:paraId="39DE6ABF" w14:textId="77777777" w:rsidTr="005E3170">
        <w:trPr>
          <w:cantSplit/>
          <w:trHeight w:val="347"/>
          <w:jc w:val="center"/>
        </w:trPr>
        <w:tc>
          <w:tcPr>
            <w:tcW w:w="9072" w:type="dxa"/>
            <w:vAlign w:val="center"/>
            <w:hideMark/>
          </w:tcPr>
          <w:p w14:paraId="050F5FE4" w14:textId="0B752C76" w:rsidR="00ED3CE5" w:rsidRPr="004908D1" w:rsidRDefault="0057011C" w:rsidP="005E3170">
            <w:pPr>
              <w:spacing w:after="0" w:line="240" w:lineRule="auto"/>
              <w:ind w:left="283"/>
              <w:rPr>
                <w:rFonts w:asciiTheme="majorHAnsi" w:hAnsiTheme="majorHAnsi" w:cstheme="majorBidi"/>
                <w:highlight w:val="yellow"/>
                <w:lang w:val="en-US"/>
              </w:rPr>
            </w:pPr>
            <w:r w:rsidRPr="004908D1">
              <w:rPr>
                <w:rFonts w:asciiTheme="majorHAnsi" w:hAnsiTheme="majorHAnsi" w:cstheme="majorBidi"/>
                <w:lang w:val="en-US"/>
              </w:rPr>
              <w:t>Analytical Chemistry</w:t>
            </w:r>
          </w:p>
        </w:tc>
      </w:tr>
      <w:tr w:rsidR="00ED3CE5" w:rsidRPr="004908D1" w14:paraId="591FA757" w14:textId="77777777" w:rsidTr="00490913">
        <w:trPr>
          <w:cantSplit/>
          <w:trHeight w:val="347"/>
          <w:jc w:val="center"/>
        </w:trPr>
        <w:tc>
          <w:tcPr>
            <w:tcW w:w="9072" w:type="dxa"/>
            <w:shd w:val="clear" w:color="auto" w:fill="C2D69B" w:themeFill="accent3" w:themeFillTint="99"/>
            <w:vAlign w:val="center"/>
            <w:hideMark/>
          </w:tcPr>
          <w:p w14:paraId="24B1EEB7" w14:textId="47F792D8" w:rsidR="00ED3CE5" w:rsidRPr="004908D1" w:rsidRDefault="000458A9" w:rsidP="005E3170">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MTU1 (C/</w:t>
            </w:r>
            <w:r w:rsidR="003C4370" w:rsidRPr="004908D1">
              <w:rPr>
                <w:rFonts w:asciiTheme="majorHAnsi" w:hAnsiTheme="majorHAnsi" w:cstheme="majorBidi"/>
                <w:b/>
                <w:bCs/>
                <w:lang w:val="en-US"/>
              </w:rPr>
              <w:t>E</w:t>
            </w:r>
            <w:r w:rsidRPr="004908D1">
              <w:rPr>
                <w:rFonts w:asciiTheme="majorHAnsi" w:hAnsiTheme="majorHAnsi" w:cstheme="majorBidi"/>
                <w:b/>
                <w:bCs/>
                <w:lang w:val="en-US"/>
              </w:rPr>
              <w:t>)</w:t>
            </w:r>
          </w:p>
        </w:tc>
      </w:tr>
      <w:tr w:rsidR="00ED3CE5" w:rsidRPr="004908D1" w14:paraId="3BF221DF" w14:textId="77777777" w:rsidTr="005E3170">
        <w:trPr>
          <w:cantSplit/>
          <w:trHeight w:val="347"/>
          <w:jc w:val="center"/>
        </w:trPr>
        <w:tc>
          <w:tcPr>
            <w:tcW w:w="9072" w:type="dxa"/>
            <w:vAlign w:val="center"/>
            <w:hideMark/>
          </w:tcPr>
          <w:p w14:paraId="2E638BAC" w14:textId="4562B5D6" w:rsidR="00ED3CE5" w:rsidRPr="004908D1" w:rsidRDefault="00997EF7" w:rsidP="005E3170">
            <w:pPr>
              <w:spacing w:after="0" w:line="240" w:lineRule="auto"/>
              <w:ind w:left="283"/>
              <w:rPr>
                <w:rFonts w:asciiTheme="majorHAnsi" w:hAnsiTheme="majorHAnsi" w:cstheme="majorBidi"/>
                <w:lang w:val="en-US"/>
              </w:rPr>
            </w:pPr>
            <w:r w:rsidRPr="004908D1">
              <w:rPr>
                <w:rFonts w:asciiTheme="majorHAnsi" w:hAnsiTheme="majorHAnsi" w:cstheme="majorBidi"/>
                <w:lang w:val="en-US"/>
              </w:rPr>
              <w:t>Workshop of Applied Microbial Enzymology</w:t>
            </w:r>
          </w:p>
        </w:tc>
      </w:tr>
      <w:tr w:rsidR="00ED3CE5" w:rsidRPr="004908D1" w14:paraId="4B567C53" w14:textId="77777777" w:rsidTr="00490913">
        <w:trPr>
          <w:cantSplit/>
          <w:trHeight w:val="347"/>
          <w:jc w:val="center"/>
        </w:trPr>
        <w:tc>
          <w:tcPr>
            <w:tcW w:w="9072" w:type="dxa"/>
            <w:shd w:val="clear" w:color="auto" w:fill="C2D69B" w:themeFill="accent3" w:themeFillTint="99"/>
            <w:vAlign w:val="center"/>
            <w:hideMark/>
          </w:tcPr>
          <w:p w14:paraId="530A406D" w14:textId="662A0C12" w:rsidR="00ED3CE5" w:rsidRPr="004908D1" w:rsidRDefault="000458A9" w:rsidP="005E3170">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MTU2 (C/</w:t>
            </w:r>
            <w:r w:rsidR="003C4370" w:rsidRPr="004908D1">
              <w:rPr>
                <w:rFonts w:asciiTheme="majorHAnsi" w:hAnsiTheme="majorHAnsi" w:cstheme="majorBidi"/>
                <w:b/>
                <w:bCs/>
                <w:lang w:val="en-US"/>
              </w:rPr>
              <w:t>E</w:t>
            </w:r>
            <w:r w:rsidRPr="004908D1">
              <w:rPr>
                <w:rFonts w:asciiTheme="majorHAnsi" w:hAnsiTheme="majorHAnsi" w:cstheme="majorBidi"/>
                <w:b/>
                <w:bCs/>
                <w:lang w:val="en-US"/>
              </w:rPr>
              <w:t>)</w:t>
            </w:r>
          </w:p>
        </w:tc>
      </w:tr>
      <w:tr w:rsidR="00ED3CE5" w:rsidRPr="004908D1" w14:paraId="38D6E102" w14:textId="77777777" w:rsidTr="005E3170">
        <w:trPr>
          <w:cantSplit/>
          <w:trHeight w:val="347"/>
          <w:jc w:val="center"/>
        </w:trPr>
        <w:tc>
          <w:tcPr>
            <w:tcW w:w="9072" w:type="dxa"/>
            <w:vAlign w:val="center"/>
            <w:hideMark/>
          </w:tcPr>
          <w:p w14:paraId="4FEC571D" w14:textId="0CF1C1A7" w:rsidR="00ED3CE5" w:rsidRPr="004908D1" w:rsidRDefault="0088353C" w:rsidP="005E3170">
            <w:pPr>
              <w:spacing w:after="0" w:line="240" w:lineRule="auto"/>
              <w:ind w:left="283"/>
              <w:rPr>
                <w:rFonts w:asciiTheme="majorHAnsi" w:hAnsiTheme="majorHAnsi" w:cstheme="majorBidi"/>
                <w:lang w:val="en-US"/>
              </w:rPr>
            </w:pPr>
            <w:r w:rsidRPr="004908D1">
              <w:rPr>
                <w:rFonts w:asciiTheme="majorHAnsi" w:hAnsiTheme="majorHAnsi" w:cstheme="majorBidi"/>
                <w:lang w:val="en-US"/>
              </w:rPr>
              <w:t xml:space="preserve">Workshop of </w:t>
            </w:r>
            <w:r w:rsidR="004305B0" w:rsidRPr="004908D1">
              <w:rPr>
                <w:rFonts w:asciiTheme="majorHAnsi" w:hAnsiTheme="majorHAnsi" w:cstheme="majorBidi"/>
                <w:lang w:val="en-US"/>
              </w:rPr>
              <w:t xml:space="preserve">Analytical </w:t>
            </w:r>
            <w:r w:rsidRPr="004908D1">
              <w:rPr>
                <w:rFonts w:asciiTheme="majorHAnsi" w:hAnsiTheme="majorHAnsi" w:cstheme="majorBidi"/>
                <w:lang w:val="en-US"/>
              </w:rPr>
              <w:t>Chemistry</w:t>
            </w:r>
            <w:r w:rsidR="00AA343C" w:rsidRPr="004908D1">
              <w:rPr>
                <w:rFonts w:asciiTheme="majorHAnsi" w:hAnsiTheme="majorHAnsi" w:cstheme="majorBidi"/>
                <w:lang w:val="en-US"/>
              </w:rPr>
              <w:t xml:space="preserve"> </w:t>
            </w:r>
          </w:p>
        </w:tc>
      </w:tr>
      <w:tr w:rsidR="00ED3CE5" w:rsidRPr="004908D1" w14:paraId="02CC0C9B" w14:textId="77777777" w:rsidTr="00490913">
        <w:trPr>
          <w:cantSplit/>
          <w:trHeight w:val="347"/>
          <w:jc w:val="center"/>
        </w:trPr>
        <w:tc>
          <w:tcPr>
            <w:tcW w:w="9072" w:type="dxa"/>
            <w:shd w:val="clear" w:color="auto" w:fill="C2D69B" w:themeFill="accent3" w:themeFillTint="99"/>
            <w:vAlign w:val="center"/>
            <w:hideMark/>
          </w:tcPr>
          <w:p w14:paraId="2682CBAA" w14:textId="7DF7B69A" w:rsidR="00ED3CE5" w:rsidRPr="004908D1" w:rsidRDefault="000458A9" w:rsidP="005E3170">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Discovery TU</w:t>
            </w:r>
          </w:p>
        </w:tc>
      </w:tr>
      <w:tr w:rsidR="00ED3CE5" w:rsidRPr="004908D1" w14:paraId="18F004C1" w14:textId="77777777" w:rsidTr="005E3170">
        <w:trPr>
          <w:cantSplit/>
          <w:trHeight w:val="347"/>
          <w:jc w:val="center"/>
        </w:trPr>
        <w:tc>
          <w:tcPr>
            <w:tcW w:w="9072" w:type="dxa"/>
            <w:vAlign w:val="center"/>
            <w:hideMark/>
          </w:tcPr>
          <w:p w14:paraId="690C5399" w14:textId="423AB4A9" w:rsidR="00ED3CE5" w:rsidRPr="004908D1" w:rsidRDefault="0057011C" w:rsidP="005E3170">
            <w:pPr>
              <w:spacing w:after="0" w:line="240" w:lineRule="auto"/>
              <w:ind w:left="283"/>
              <w:rPr>
                <w:rFonts w:asciiTheme="majorHAnsi" w:hAnsiTheme="majorHAnsi" w:cstheme="majorBidi"/>
                <w:lang w:val="en-US"/>
              </w:rPr>
            </w:pPr>
            <w:r w:rsidRPr="004908D1">
              <w:rPr>
                <w:rFonts w:asciiTheme="majorHAnsi" w:hAnsiTheme="majorHAnsi" w:cstheme="majorBidi"/>
                <w:lang w:val="en-US"/>
              </w:rPr>
              <w:t xml:space="preserve">Thermodynamics </w:t>
            </w:r>
            <w:r w:rsidR="00666616" w:rsidRPr="004908D1">
              <w:rPr>
                <w:rFonts w:asciiTheme="majorHAnsi" w:hAnsiTheme="majorHAnsi" w:cstheme="majorBidi"/>
                <w:lang w:val="en-US"/>
              </w:rPr>
              <w:t>and</w:t>
            </w:r>
            <w:r w:rsidRPr="004908D1">
              <w:rPr>
                <w:rFonts w:asciiTheme="majorHAnsi" w:hAnsiTheme="majorHAnsi" w:cstheme="majorBidi"/>
                <w:lang w:val="en-US"/>
              </w:rPr>
              <w:t xml:space="preserve"> Bioenergetics</w:t>
            </w:r>
          </w:p>
        </w:tc>
      </w:tr>
      <w:tr w:rsidR="00ED3CE5" w:rsidRPr="004908D1" w14:paraId="6D3A3762" w14:textId="77777777" w:rsidTr="00490913">
        <w:trPr>
          <w:cantSplit/>
          <w:trHeight w:val="347"/>
          <w:jc w:val="center"/>
        </w:trPr>
        <w:tc>
          <w:tcPr>
            <w:tcW w:w="9072" w:type="dxa"/>
            <w:shd w:val="clear" w:color="auto" w:fill="C2D69B" w:themeFill="accent3" w:themeFillTint="99"/>
            <w:vAlign w:val="center"/>
          </w:tcPr>
          <w:p w14:paraId="4AF3275F" w14:textId="083F6760" w:rsidR="00ED3CE5" w:rsidRPr="004908D1" w:rsidRDefault="000458A9" w:rsidP="005E3170">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Cross-Disciplinary TU</w:t>
            </w:r>
          </w:p>
        </w:tc>
      </w:tr>
      <w:tr w:rsidR="0057011C" w:rsidRPr="004908D1" w14:paraId="5AA42D58" w14:textId="77777777" w:rsidTr="005E3170">
        <w:trPr>
          <w:cantSplit/>
          <w:trHeight w:val="347"/>
          <w:jc w:val="center"/>
        </w:trPr>
        <w:tc>
          <w:tcPr>
            <w:tcW w:w="9072" w:type="dxa"/>
            <w:vAlign w:val="center"/>
          </w:tcPr>
          <w:p w14:paraId="330825F0" w14:textId="12F53C02" w:rsidR="0057011C" w:rsidRPr="004908D1" w:rsidRDefault="0057011C" w:rsidP="005E3170">
            <w:pPr>
              <w:spacing w:after="0" w:line="240" w:lineRule="auto"/>
              <w:ind w:left="283"/>
              <w:rPr>
                <w:rFonts w:asciiTheme="majorHAnsi" w:hAnsiTheme="majorHAnsi" w:cstheme="majorBidi"/>
                <w:lang w:val="en-US"/>
              </w:rPr>
            </w:pPr>
            <w:r w:rsidRPr="004908D1">
              <w:rPr>
                <w:rFonts w:asciiTheme="majorHAnsi" w:hAnsiTheme="majorHAnsi" w:cstheme="majorBidi"/>
                <w:lang w:val="en-US"/>
              </w:rPr>
              <w:t>Introduction to Engineering</w:t>
            </w:r>
          </w:p>
        </w:tc>
      </w:tr>
      <w:tr w:rsidR="00ED3CE5" w:rsidRPr="004908D1" w14:paraId="54624B27" w14:textId="77777777" w:rsidTr="005E3170">
        <w:trPr>
          <w:cantSplit/>
          <w:trHeight w:val="347"/>
          <w:jc w:val="center"/>
        </w:trPr>
        <w:tc>
          <w:tcPr>
            <w:tcW w:w="9072" w:type="dxa"/>
            <w:vAlign w:val="center"/>
          </w:tcPr>
          <w:p w14:paraId="6D6B9C91" w14:textId="2860D04A" w:rsidR="00ED3CE5" w:rsidRPr="004908D1" w:rsidRDefault="00765A4C" w:rsidP="005E3170">
            <w:pPr>
              <w:spacing w:after="0" w:line="240" w:lineRule="auto"/>
              <w:ind w:left="283"/>
              <w:rPr>
                <w:rFonts w:asciiTheme="majorHAnsi" w:hAnsiTheme="majorHAnsi" w:cstheme="majorBidi"/>
                <w:bCs/>
                <w:lang w:val="en-US"/>
              </w:rPr>
            </w:pPr>
            <w:r w:rsidRPr="004908D1">
              <w:rPr>
                <w:rFonts w:asciiTheme="majorHAnsi" w:hAnsiTheme="majorHAnsi" w:cstheme="majorBidi"/>
                <w:lang w:val="en-US"/>
              </w:rPr>
              <w:t>English for Scientific Communication</w:t>
            </w:r>
          </w:p>
        </w:tc>
      </w:tr>
    </w:tbl>
    <w:p w14:paraId="59EA0756" w14:textId="77777777" w:rsidR="00D44800" w:rsidRPr="004908D1" w:rsidRDefault="00D44800" w:rsidP="003A7402">
      <w:pPr>
        <w:rPr>
          <w:rFonts w:asciiTheme="majorHAnsi" w:hAnsiTheme="majorHAnsi" w:cstheme="majorBidi"/>
          <w:szCs w:val="72"/>
          <w:lang w:val="en-US"/>
        </w:rPr>
      </w:pPr>
    </w:p>
    <w:p w14:paraId="022844DD" w14:textId="77777777" w:rsidR="00A627EA" w:rsidRPr="004908D1" w:rsidRDefault="00A627EA">
      <w:pPr>
        <w:rPr>
          <w:rFonts w:asciiTheme="majorHAnsi" w:hAnsiTheme="majorHAnsi" w:cstheme="majorBidi"/>
          <w:szCs w:val="72"/>
          <w:lang w:val="en-US"/>
        </w:rPr>
      </w:pPr>
    </w:p>
    <w:p w14:paraId="7DFC7655" w14:textId="4D7BCC8D" w:rsidR="009D570E" w:rsidRPr="004908D1" w:rsidRDefault="009D570E" w:rsidP="00CE1FD0">
      <w:pPr>
        <w:rPr>
          <w:rFonts w:asciiTheme="majorHAnsi" w:hAnsiTheme="majorHAnsi" w:cstheme="majorBidi"/>
          <w:szCs w:val="72"/>
          <w:lang w:val="en-US"/>
        </w:rPr>
      </w:pPr>
    </w:p>
    <w:p w14:paraId="71CBEEBB" w14:textId="77777777" w:rsidR="00CE1FD0" w:rsidRPr="004908D1" w:rsidRDefault="00CE1FD0" w:rsidP="00CE1FD0">
      <w:pPr>
        <w:rPr>
          <w:rFonts w:asciiTheme="majorHAnsi" w:hAnsiTheme="majorHAnsi" w:cstheme="majorBidi"/>
          <w:szCs w:val="72"/>
          <w:lang w:val="en-US"/>
        </w:rPr>
      </w:pPr>
    </w:p>
    <w:p w14:paraId="08F644F2" w14:textId="77777777" w:rsidR="00CE1FD0" w:rsidRPr="004908D1" w:rsidRDefault="00CE1FD0" w:rsidP="00CE1FD0">
      <w:pPr>
        <w:rPr>
          <w:rFonts w:asciiTheme="majorHAnsi" w:hAnsiTheme="majorHAnsi" w:cstheme="majorBidi"/>
          <w:szCs w:val="72"/>
          <w:lang w:val="en-US"/>
        </w:rPr>
      </w:pPr>
    </w:p>
    <w:p w14:paraId="580A76E2" w14:textId="77777777" w:rsidR="00CE1FD0" w:rsidRPr="004908D1" w:rsidRDefault="00CE1FD0" w:rsidP="00CE1FD0">
      <w:pPr>
        <w:rPr>
          <w:rFonts w:asciiTheme="majorHAnsi" w:hAnsiTheme="majorHAnsi" w:cstheme="majorBidi"/>
          <w:szCs w:val="72"/>
          <w:lang w:val="en-US"/>
        </w:rPr>
      </w:pPr>
    </w:p>
    <w:p w14:paraId="5137473A" w14:textId="77777777" w:rsidR="00CE1FD0" w:rsidRPr="004908D1" w:rsidRDefault="00CE1FD0" w:rsidP="00CE1FD0">
      <w:pPr>
        <w:rPr>
          <w:rFonts w:asciiTheme="majorHAnsi" w:hAnsiTheme="majorHAnsi" w:cstheme="majorBidi"/>
          <w:szCs w:val="72"/>
          <w:lang w:val="en-US"/>
        </w:rPr>
      </w:pPr>
    </w:p>
    <w:p w14:paraId="30F1C196" w14:textId="77777777" w:rsidR="00CE1FD0" w:rsidRPr="004908D1" w:rsidRDefault="00CE1FD0" w:rsidP="00CE1FD0">
      <w:pPr>
        <w:rPr>
          <w:rFonts w:asciiTheme="majorHAnsi" w:hAnsiTheme="majorHAnsi" w:cstheme="majorBidi"/>
          <w:szCs w:val="72"/>
          <w:lang w:val="en-US"/>
        </w:rPr>
      </w:pPr>
    </w:p>
    <w:p w14:paraId="1B059A76" w14:textId="77777777" w:rsidR="00CE1FD0" w:rsidRPr="004908D1" w:rsidRDefault="00CE1FD0" w:rsidP="00CE1FD0">
      <w:pPr>
        <w:rPr>
          <w:rFonts w:asciiTheme="majorHAnsi" w:hAnsiTheme="majorHAnsi" w:cstheme="majorBidi"/>
          <w:szCs w:val="72"/>
          <w:lang w:val="en-US"/>
        </w:rPr>
      </w:pPr>
    </w:p>
    <w:p w14:paraId="3B95F9CD" w14:textId="77777777" w:rsidR="00CE1FD0" w:rsidRPr="004908D1" w:rsidRDefault="00CE1FD0" w:rsidP="00CE1FD0">
      <w:pPr>
        <w:rPr>
          <w:rFonts w:asciiTheme="majorHAnsi" w:hAnsiTheme="majorHAnsi" w:cstheme="majorBidi"/>
          <w:szCs w:val="72"/>
          <w:lang w:val="en-US"/>
        </w:rPr>
      </w:pPr>
    </w:p>
    <w:p w14:paraId="35A5E798" w14:textId="77777777" w:rsidR="00FD7045" w:rsidRPr="004908D1" w:rsidRDefault="00FD7045" w:rsidP="00FD7045">
      <w:pPr>
        <w:rPr>
          <w:rFonts w:asciiTheme="majorHAnsi" w:hAnsiTheme="majorHAnsi" w:cstheme="majorBidi"/>
          <w:szCs w:val="72"/>
          <w:lang w:val="en-US"/>
        </w:rPr>
      </w:pPr>
      <w:r w:rsidRPr="004908D1">
        <w:rPr>
          <w:rFonts w:asciiTheme="majorHAnsi" w:hAnsiTheme="majorHAnsi" w:cstheme="majorBidi"/>
          <w:szCs w:val="72"/>
          <w:lang w:val="en-US"/>
        </w:rPr>
        <w:br w:type="page"/>
      </w:r>
    </w:p>
    <w:p w14:paraId="38B28C35" w14:textId="502A7055" w:rsidR="00FD7045" w:rsidRPr="004908D1" w:rsidRDefault="00FD7045" w:rsidP="006C55DB">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Fundamentals of Enzymology</w:t>
      </w:r>
    </w:p>
    <w:p w14:paraId="34B9ACDD" w14:textId="77777777" w:rsidR="00FD7045" w:rsidRPr="004908D1" w:rsidRDefault="00FD7045" w:rsidP="00553C0F">
      <w:pPr>
        <w:pStyle w:val="Default"/>
        <w:ind w:left="567" w:hanging="567"/>
        <w:jc w:val="both"/>
        <w:rPr>
          <w:rFonts w:asciiTheme="majorHAnsi" w:hAnsiTheme="majorHAnsi" w:cstheme="majorBidi"/>
          <w:b/>
          <w:bCs/>
          <w:lang w:val="en-US"/>
        </w:rPr>
      </w:pPr>
    </w:p>
    <w:p w14:paraId="6619B95D" w14:textId="77777777" w:rsidR="00553C0F" w:rsidRPr="004908D1" w:rsidRDefault="00FD7045" w:rsidP="00553C0F">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1</w:t>
      </w:r>
    </w:p>
    <w:p w14:paraId="0852CF19" w14:textId="77777777" w:rsidR="00553C0F" w:rsidRPr="004908D1" w:rsidRDefault="00FD7045" w:rsidP="00553C0F">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0E62F0FD" w14:textId="5F435814" w:rsidR="00553C0F" w:rsidRPr="004908D1" w:rsidRDefault="00FD7045" w:rsidP="00553C0F">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E87CB1" w:rsidRPr="004908D1">
        <w:rPr>
          <w:rFonts w:asciiTheme="majorHAnsi" w:hAnsiTheme="majorHAnsi" w:cstheme="majorBidi"/>
          <w:lang w:val="en-US"/>
        </w:rPr>
        <w:t>4</w:t>
      </w:r>
    </w:p>
    <w:p w14:paraId="37B8D60F" w14:textId="79E8BC0D" w:rsidR="00CE1FD0" w:rsidRPr="004908D1" w:rsidRDefault="00FD7045" w:rsidP="00553C0F">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xml:space="preserve">: </w:t>
      </w:r>
      <w:r w:rsidR="00E87CB1" w:rsidRPr="004908D1">
        <w:rPr>
          <w:rFonts w:asciiTheme="majorHAnsi" w:hAnsiTheme="majorHAnsi" w:cstheme="majorBidi"/>
          <w:lang w:val="en-US"/>
        </w:rPr>
        <w:t>2</w:t>
      </w:r>
    </w:p>
    <w:p w14:paraId="1660AEAE" w14:textId="77777777" w:rsidR="00553C0F" w:rsidRPr="004908D1" w:rsidRDefault="00553C0F" w:rsidP="00553C0F">
      <w:pPr>
        <w:jc w:val="both"/>
        <w:rPr>
          <w:rFonts w:asciiTheme="majorHAnsi" w:hAnsiTheme="majorHAnsi" w:cstheme="majorBidi"/>
          <w:lang w:val="en-US"/>
        </w:rPr>
      </w:pPr>
    </w:p>
    <w:p w14:paraId="3F1ED2A9" w14:textId="77777777" w:rsidR="00553C0F" w:rsidRDefault="00553C0F" w:rsidP="00553C0F">
      <w:pPr>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630B6E4D" w14:textId="77777777" w:rsidR="00B513DC" w:rsidRPr="00B513DC" w:rsidRDefault="00B513DC" w:rsidP="00B513DC">
      <w:pPr>
        <w:jc w:val="both"/>
        <w:rPr>
          <w:rFonts w:asciiTheme="majorHAnsi" w:hAnsiTheme="majorHAnsi" w:cstheme="majorBidi"/>
          <w:lang w:val="en-US"/>
        </w:rPr>
      </w:pPr>
      <w:r w:rsidRPr="00B513DC">
        <w:rPr>
          <w:rFonts w:asciiTheme="majorHAnsi" w:hAnsiTheme="majorHAnsi" w:cstheme="majorBidi"/>
          <w:lang w:val="en-US"/>
        </w:rPr>
        <w:t>This course provides a rigorous foundation in enzymology, exploring enzyme structure, classification, catalytic mechanisms, reaction energetics, and kinetics. Students will examine the molecular basis of enzyme–substrate interactions, interpret kinetic and inhibition data using Michaelis</w:t>
      </w:r>
      <w:r w:rsidRPr="00B513DC">
        <w:rPr>
          <w:rFonts w:asciiTheme="majorHAnsi" w:hAnsiTheme="majorHAnsi" w:cstheme="majorBidi"/>
          <w:lang w:val="en-US"/>
        </w:rPr>
        <w:noBreakHyphen/>
        <w:t>Menten and Lineweaver</w:t>
      </w:r>
      <w:r w:rsidRPr="00B513DC">
        <w:rPr>
          <w:rFonts w:asciiTheme="majorHAnsi" w:hAnsiTheme="majorHAnsi" w:cstheme="majorBidi"/>
          <w:lang w:val="en-US"/>
        </w:rPr>
        <w:noBreakHyphen/>
        <w:t>Burk models, and investigate the principal modes of enzyme regulation. Through integrated lectures, problem</w:t>
      </w:r>
      <w:r w:rsidRPr="00B513DC">
        <w:rPr>
          <w:rFonts w:asciiTheme="majorHAnsi" w:hAnsiTheme="majorHAnsi" w:cstheme="majorBidi"/>
          <w:lang w:val="en-US"/>
        </w:rPr>
        <w:noBreakHyphen/>
        <w:t>solving tutorials, and hands</w:t>
      </w:r>
      <w:r w:rsidRPr="00B513DC">
        <w:rPr>
          <w:rFonts w:asciiTheme="majorHAnsi" w:hAnsiTheme="majorHAnsi" w:cstheme="majorBidi"/>
          <w:lang w:val="en-US"/>
        </w:rPr>
        <w:noBreakHyphen/>
        <w:t>on laboratory sessions, the course equips students with the conceptual and practical skills essential for advanced study in enzyme technology, metabolic engineering, and biocatalysis. A solid background in biochemistry and organic chemistry is strongly recommended.</w:t>
      </w:r>
    </w:p>
    <w:p w14:paraId="014411D7" w14:textId="77777777" w:rsidR="00B513DC" w:rsidRPr="004908D1" w:rsidRDefault="00B513DC" w:rsidP="00B513DC">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319E2901" w14:textId="0CB5D3E1" w:rsidR="00553C0F" w:rsidRDefault="00553C0F" w:rsidP="00553C0F">
      <w:pPr>
        <w:jc w:val="both"/>
        <w:rPr>
          <w:rFonts w:asciiTheme="majorHAnsi" w:hAnsiTheme="majorHAnsi" w:cstheme="majorBidi"/>
          <w:lang w:val="en-US"/>
        </w:rPr>
      </w:pPr>
      <w:r w:rsidRPr="004908D1">
        <w:rPr>
          <w:rFonts w:asciiTheme="majorHAnsi" w:hAnsiTheme="majorHAnsi" w:cstheme="majorBidi"/>
          <w:lang w:val="en-US"/>
        </w:rPr>
        <w:t>By the end of this course, students will be able to:</w:t>
      </w:r>
    </w:p>
    <w:p w14:paraId="5F0371C6" w14:textId="77777777" w:rsidR="00B513DC" w:rsidRPr="00B513DC" w:rsidRDefault="00B513DC" w:rsidP="00B513DC">
      <w:pPr>
        <w:numPr>
          <w:ilvl w:val="0"/>
          <w:numId w:val="87"/>
        </w:numPr>
        <w:jc w:val="both"/>
        <w:rPr>
          <w:rFonts w:asciiTheme="majorHAnsi" w:hAnsiTheme="majorHAnsi" w:cstheme="majorBidi"/>
          <w:lang w:val="en-US"/>
        </w:rPr>
      </w:pPr>
      <w:r w:rsidRPr="00B513DC">
        <w:rPr>
          <w:rFonts w:asciiTheme="majorHAnsi" w:hAnsiTheme="majorHAnsi" w:cstheme="majorBidi"/>
          <w:b/>
          <w:bCs/>
          <w:lang w:val="en-US"/>
        </w:rPr>
        <w:t>Understand</w:t>
      </w:r>
      <w:r w:rsidRPr="00B513DC">
        <w:rPr>
          <w:rFonts w:asciiTheme="majorHAnsi" w:hAnsiTheme="majorHAnsi" w:cstheme="majorBidi"/>
          <w:lang w:val="en-US"/>
        </w:rPr>
        <w:t xml:space="preserve"> the fundamental principles of enzymology, including enzyme structure, properties, nomenclature, and classification.</w:t>
      </w:r>
    </w:p>
    <w:p w14:paraId="2230AA4C" w14:textId="77777777" w:rsidR="00B513DC" w:rsidRPr="00B513DC" w:rsidRDefault="00B513DC" w:rsidP="00B513DC">
      <w:pPr>
        <w:numPr>
          <w:ilvl w:val="0"/>
          <w:numId w:val="87"/>
        </w:numPr>
        <w:jc w:val="both"/>
        <w:rPr>
          <w:rFonts w:asciiTheme="majorHAnsi" w:hAnsiTheme="majorHAnsi" w:cstheme="majorBidi"/>
          <w:lang w:val="en-US"/>
        </w:rPr>
      </w:pPr>
      <w:r w:rsidRPr="00B513DC">
        <w:rPr>
          <w:rFonts w:asciiTheme="majorHAnsi" w:hAnsiTheme="majorHAnsi" w:cstheme="majorBidi"/>
          <w:b/>
          <w:bCs/>
          <w:lang w:val="en-US"/>
        </w:rPr>
        <w:t>Explain</w:t>
      </w:r>
      <w:r w:rsidRPr="00B513DC">
        <w:rPr>
          <w:rFonts w:asciiTheme="majorHAnsi" w:hAnsiTheme="majorHAnsi" w:cstheme="majorBidi"/>
          <w:lang w:val="en-US"/>
        </w:rPr>
        <w:t xml:space="preserve"> enzyme structure–function relationships, covering active-site architecture, substrate binding, and the molecular mechanisms of catalysis (covalent, acid-base, and metal ion catalysis).</w:t>
      </w:r>
    </w:p>
    <w:p w14:paraId="4001F8A1" w14:textId="77777777" w:rsidR="00B513DC" w:rsidRPr="00B513DC" w:rsidRDefault="00B513DC" w:rsidP="00B513DC">
      <w:pPr>
        <w:numPr>
          <w:ilvl w:val="0"/>
          <w:numId w:val="87"/>
        </w:numPr>
        <w:jc w:val="both"/>
        <w:rPr>
          <w:rFonts w:asciiTheme="majorHAnsi" w:hAnsiTheme="majorHAnsi" w:cstheme="majorBidi"/>
          <w:lang w:val="en-US"/>
        </w:rPr>
      </w:pPr>
      <w:r w:rsidRPr="00B513DC">
        <w:rPr>
          <w:rFonts w:asciiTheme="majorHAnsi" w:hAnsiTheme="majorHAnsi" w:cstheme="majorBidi"/>
          <w:b/>
          <w:bCs/>
          <w:lang w:val="en-US"/>
        </w:rPr>
        <w:t>Describe</w:t>
      </w:r>
      <w:r w:rsidRPr="00B513DC">
        <w:rPr>
          <w:rFonts w:asciiTheme="majorHAnsi" w:hAnsiTheme="majorHAnsi" w:cstheme="majorBidi"/>
          <w:lang w:val="en-US"/>
        </w:rPr>
        <w:t xml:space="preserve"> enzyme-catalyzed reaction pathways, the roles of cofactors and coenzymes, and the influence of physicochemical factors.</w:t>
      </w:r>
    </w:p>
    <w:p w14:paraId="26AC1C38" w14:textId="77777777" w:rsidR="00B513DC" w:rsidRPr="00B513DC" w:rsidRDefault="00B513DC" w:rsidP="00B513DC">
      <w:pPr>
        <w:numPr>
          <w:ilvl w:val="0"/>
          <w:numId w:val="87"/>
        </w:numPr>
        <w:jc w:val="both"/>
        <w:rPr>
          <w:rFonts w:asciiTheme="majorHAnsi" w:hAnsiTheme="majorHAnsi" w:cstheme="majorBidi"/>
          <w:lang w:val="en-US"/>
        </w:rPr>
      </w:pPr>
      <w:r w:rsidRPr="00B513DC">
        <w:rPr>
          <w:rFonts w:asciiTheme="majorHAnsi" w:hAnsiTheme="majorHAnsi" w:cstheme="majorBidi"/>
          <w:b/>
          <w:bCs/>
          <w:lang w:val="en-US"/>
        </w:rPr>
        <w:t>Interpret</w:t>
      </w:r>
      <w:r w:rsidRPr="00B513DC">
        <w:rPr>
          <w:rFonts w:asciiTheme="majorHAnsi" w:hAnsiTheme="majorHAnsi" w:cstheme="majorBidi"/>
          <w:lang w:val="en-US"/>
        </w:rPr>
        <w:t xml:space="preserve"> the energetics of enzymatic reactions, including activation energy, transition state theory, Gibbs free energy, and thermodynamic spontaneity.</w:t>
      </w:r>
    </w:p>
    <w:p w14:paraId="33C3611E" w14:textId="77777777" w:rsidR="00B513DC" w:rsidRPr="00B513DC" w:rsidRDefault="00B513DC" w:rsidP="00B513DC">
      <w:pPr>
        <w:numPr>
          <w:ilvl w:val="0"/>
          <w:numId w:val="87"/>
        </w:numPr>
        <w:jc w:val="both"/>
        <w:rPr>
          <w:rFonts w:asciiTheme="majorHAnsi" w:hAnsiTheme="majorHAnsi" w:cstheme="majorBidi"/>
          <w:lang w:val="en-US"/>
        </w:rPr>
      </w:pPr>
      <w:r w:rsidRPr="00B513DC">
        <w:rPr>
          <w:rFonts w:asciiTheme="majorHAnsi" w:hAnsiTheme="majorHAnsi" w:cstheme="majorBidi"/>
          <w:b/>
          <w:bCs/>
          <w:lang w:val="en-US"/>
        </w:rPr>
        <w:t>Apply</w:t>
      </w:r>
      <w:r w:rsidRPr="00B513DC">
        <w:rPr>
          <w:rFonts w:asciiTheme="majorHAnsi" w:hAnsiTheme="majorHAnsi" w:cstheme="majorBidi"/>
          <w:lang w:val="en-US"/>
        </w:rPr>
        <w:t xml:space="preserve"> kinetic models (Michaelis-Menten, Lineweaver-Burk) to determine kinetic parameters (Km, Vmax) and analyze enzyme activity.</w:t>
      </w:r>
    </w:p>
    <w:p w14:paraId="69718E64" w14:textId="77777777" w:rsidR="00B513DC" w:rsidRPr="00B513DC" w:rsidRDefault="00B513DC" w:rsidP="00B513DC">
      <w:pPr>
        <w:numPr>
          <w:ilvl w:val="0"/>
          <w:numId w:val="87"/>
        </w:numPr>
        <w:jc w:val="both"/>
        <w:rPr>
          <w:rFonts w:asciiTheme="majorHAnsi" w:hAnsiTheme="majorHAnsi" w:cstheme="majorBidi"/>
          <w:lang w:val="en-US"/>
        </w:rPr>
      </w:pPr>
      <w:r w:rsidRPr="00B513DC">
        <w:rPr>
          <w:rFonts w:asciiTheme="majorHAnsi" w:hAnsiTheme="majorHAnsi" w:cstheme="majorBidi"/>
          <w:b/>
          <w:bCs/>
          <w:lang w:val="en-US"/>
        </w:rPr>
        <w:t>Differentiate</w:t>
      </w:r>
      <w:r w:rsidRPr="00B513DC">
        <w:rPr>
          <w:rFonts w:asciiTheme="majorHAnsi" w:hAnsiTheme="majorHAnsi" w:cstheme="majorBidi"/>
          <w:lang w:val="en-US"/>
        </w:rPr>
        <w:t xml:space="preserve"> types of enzyme inhibition (reversible, irreversible) and explain their mechanisms and applications in biotechnology and pharmacology.</w:t>
      </w:r>
    </w:p>
    <w:p w14:paraId="44709202" w14:textId="77777777" w:rsidR="00B513DC" w:rsidRPr="00B513DC" w:rsidRDefault="00B513DC" w:rsidP="00B513DC">
      <w:pPr>
        <w:numPr>
          <w:ilvl w:val="0"/>
          <w:numId w:val="87"/>
        </w:numPr>
        <w:jc w:val="both"/>
        <w:rPr>
          <w:rFonts w:asciiTheme="majorHAnsi" w:hAnsiTheme="majorHAnsi" w:cstheme="majorBidi"/>
          <w:lang w:val="en-US"/>
        </w:rPr>
      </w:pPr>
      <w:r w:rsidRPr="00B513DC">
        <w:rPr>
          <w:rFonts w:asciiTheme="majorHAnsi" w:hAnsiTheme="majorHAnsi" w:cstheme="majorBidi"/>
          <w:b/>
          <w:bCs/>
          <w:lang w:val="en-US"/>
        </w:rPr>
        <w:t>Understand</w:t>
      </w:r>
      <w:r w:rsidRPr="00B513DC">
        <w:rPr>
          <w:rFonts w:asciiTheme="majorHAnsi" w:hAnsiTheme="majorHAnsi" w:cstheme="majorBidi"/>
          <w:lang w:val="en-US"/>
        </w:rPr>
        <w:t xml:space="preserve"> the regulation of enzymatic activity through allosteric control, covalent modification, proteolytic activation, and genetic regulation.</w:t>
      </w:r>
    </w:p>
    <w:p w14:paraId="68CD425C" w14:textId="18E1B650" w:rsidR="00553C0F" w:rsidRPr="004908D1" w:rsidRDefault="00553C0F" w:rsidP="00B513DC">
      <w:pPr>
        <w:spacing w:after="0" w:line="360" w:lineRule="auto"/>
        <w:jc w:val="both"/>
        <w:rPr>
          <w:rFonts w:asciiTheme="majorHAnsi" w:hAnsiTheme="majorHAnsi" w:cstheme="majorBidi"/>
          <w:lang w:val="en-US"/>
        </w:rPr>
      </w:pPr>
    </w:p>
    <w:p w14:paraId="72D8589D" w14:textId="77777777" w:rsidR="00553C0F" w:rsidRPr="004908D1" w:rsidRDefault="00553C0F" w:rsidP="00553C0F">
      <w:pPr>
        <w:jc w:val="both"/>
        <w:rPr>
          <w:rFonts w:asciiTheme="majorHAnsi" w:hAnsiTheme="majorHAnsi" w:cstheme="majorBidi"/>
          <w:lang w:val="en-US"/>
        </w:rPr>
      </w:pPr>
    </w:p>
    <w:p w14:paraId="4521BCCC" w14:textId="77777777" w:rsidR="00553C0F" w:rsidRPr="004908D1" w:rsidRDefault="00553C0F" w:rsidP="00553C0F">
      <w:pPr>
        <w:jc w:val="both"/>
        <w:rPr>
          <w:rFonts w:asciiTheme="majorHAnsi" w:hAnsiTheme="majorHAnsi" w:cstheme="majorBidi"/>
          <w:b/>
          <w:bCs/>
          <w:lang w:val="en-US"/>
        </w:rPr>
      </w:pPr>
      <w:r w:rsidRPr="004908D1">
        <w:rPr>
          <w:rFonts w:asciiTheme="majorHAnsi" w:hAnsiTheme="majorHAnsi" w:cstheme="majorBidi"/>
          <w:b/>
          <w:bCs/>
          <w:lang w:val="en-US"/>
        </w:rPr>
        <w:t>b) Prerequisites</w:t>
      </w:r>
    </w:p>
    <w:p w14:paraId="3A54B3D4" w14:textId="77777777" w:rsidR="00553C0F" w:rsidRPr="004908D1" w:rsidRDefault="00553C0F">
      <w:pPr>
        <w:numPr>
          <w:ilvl w:val="0"/>
          <w:numId w:val="13"/>
        </w:numPr>
        <w:jc w:val="both"/>
        <w:rPr>
          <w:rFonts w:asciiTheme="majorHAnsi" w:hAnsiTheme="majorHAnsi" w:cstheme="majorBidi"/>
          <w:lang w:val="en-US"/>
        </w:rPr>
      </w:pPr>
      <w:r w:rsidRPr="004908D1">
        <w:rPr>
          <w:rFonts w:asciiTheme="majorHAnsi" w:hAnsiTheme="majorHAnsi" w:cstheme="majorBidi"/>
          <w:lang w:val="en-US"/>
        </w:rPr>
        <w:t xml:space="preserve">A solid background in </w:t>
      </w:r>
      <w:r w:rsidRPr="004908D1">
        <w:rPr>
          <w:rFonts w:asciiTheme="majorHAnsi" w:hAnsiTheme="majorHAnsi" w:cstheme="majorBidi"/>
          <w:b/>
          <w:bCs/>
          <w:lang w:val="en-US"/>
        </w:rPr>
        <w:t>biochemistry</w:t>
      </w:r>
      <w:r w:rsidRPr="004908D1">
        <w:rPr>
          <w:rFonts w:asciiTheme="majorHAnsi" w:hAnsiTheme="majorHAnsi" w:cstheme="majorBidi"/>
          <w:lang w:val="en-US"/>
        </w:rPr>
        <w:t xml:space="preserve"> and </w:t>
      </w:r>
      <w:r w:rsidRPr="004908D1">
        <w:rPr>
          <w:rFonts w:asciiTheme="majorHAnsi" w:hAnsiTheme="majorHAnsi" w:cstheme="majorBidi"/>
          <w:b/>
          <w:bCs/>
          <w:lang w:val="en-US"/>
        </w:rPr>
        <w:t>organic chemistry</w:t>
      </w:r>
      <w:r w:rsidRPr="004908D1">
        <w:rPr>
          <w:rFonts w:asciiTheme="majorHAnsi" w:hAnsiTheme="majorHAnsi" w:cstheme="majorBidi"/>
          <w:lang w:val="en-US"/>
        </w:rPr>
        <w:t xml:space="preserve"> is recommended.</w:t>
      </w:r>
    </w:p>
    <w:p w14:paraId="044FBE45" w14:textId="77777777" w:rsidR="00D46AC1" w:rsidRPr="004908D1" w:rsidRDefault="00D46AC1" w:rsidP="00553C0F">
      <w:pPr>
        <w:jc w:val="both"/>
        <w:rPr>
          <w:rFonts w:asciiTheme="majorHAnsi" w:hAnsiTheme="majorHAnsi" w:cstheme="majorBidi"/>
          <w:b/>
          <w:bCs/>
          <w:lang w:val="en-US"/>
        </w:rPr>
      </w:pPr>
    </w:p>
    <w:p w14:paraId="7020C737" w14:textId="34877BEC" w:rsidR="00B513DC" w:rsidRPr="004908D1" w:rsidRDefault="00553C0F" w:rsidP="00B513DC">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473C3637" w14:textId="7EE99934" w:rsidR="00485EE5" w:rsidRPr="004908D1" w:rsidRDefault="00485EE5" w:rsidP="00553C0F">
      <w:pPr>
        <w:jc w:val="both"/>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t>I- Lectures:</w:t>
      </w:r>
    </w:p>
    <w:tbl>
      <w:tblPr>
        <w:tblStyle w:val="PlainTable22"/>
        <w:tblW w:w="0" w:type="auto"/>
        <w:tblLook w:val="04A0" w:firstRow="1" w:lastRow="0" w:firstColumn="1" w:lastColumn="0" w:noHBand="0" w:noVBand="1"/>
      </w:tblPr>
      <w:tblGrid>
        <w:gridCol w:w="943"/>
        <w:gridCol w:w="2092"/>
        <w:gridCol w:w="6514"/>
      </w:tblGrid>
      <w:tr w:rsidR="00D46AC1" w:rsidRPr="004908D1" w14:paraId="1895DE18" w14:textId="77777777" w:rsidTr="009130F4">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vAlign w:val="center"/>
            <w:hideMark/>
          </w:tcPr>
          <w:p w14:paraId="3B18D7BF" w14:textId="77777777" w:rsidR="00D46AC1" w:rsidRPr="004908D1" w:rsidRDefault="00D46AC1" w:rsidP="009130F4">
            <w:pPr>
              <w:spacing w:line="259" w:lineRule="auto"/>
              <w:rPr>
                <w:lang w:val="en-US"/>
              </w:rPr>
            </w:pPr>
            <w:r w:rsidRPr="004908D1">
              <w:rPr>
                <w:lang w:val="en-US"/>
              </w:rPr>
              <w:t>Chapter</w:t>
            </w:r>
          </w:p>
        </w:tc>
        <w:tc>
          <w:tcPr>
            <w:tcW w:w="2092" w:type="dxa"/>
            <w:shd w:val="clear" w:color="auto" w:fill="C2D69B"/>
            <w:vAlign w:val="center"/>
            <w:hideMark/>
          </w:tcPr>
          <w:p w14:paraId="4319907B" w14:textId="77777777" w:rsidR="00D46AC1" w:rsidRPr="004908D1" w:rsidRDefault="00D46AC1" w:rsidP="009130F4">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Title</w:t>
            </w:r>
          </w:p>
        </w:tc>
        <w:tc>
          <w:tcPr>
            <w:tcW w:w="6514" w:type="dxa"/>
            <w:shd w:val="clear" w:color="auto" w:fill="C2D69B"/>
            <w:vAlign w:val="center"/>
            <w:hideMark/>
          </w:tcPr>
          <w:p w14:paraId="46C898AC" w14:textId="77777777" w:rsidR="00D46AC1" w:rsidRPr="004908D1" w:rsidRDefault="00D46AC1" w:rsidP="009130F4">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Content</w:t>
            </w:r>
          </w:p>
        </w:tc>
      </w:tr>
      <w:tr w:rsidR="00D46AC1" w:rsidRPr="004908D1" w14:paraId="76F416F2" w14:textId="77777777" w:rsidTr="0091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760FDE" w14:textId="77777777" w:rsidR="00D46AC1" w:rsidRPr="004908D1" w:rsidRDefault="00D46AC1" w:rsidP="009130F4">
            <w:pPr>
              <w:spacing w:line="259" w:lineRule="auto"/>
              <w:jc w:val="center"/>
              <w:rPr>
                <w:lang w:val="en-US"/>
              </w:rPr>
            </w:pPr>
            <w:r w:rsidRPr="004908D1">
              <w:rPr>
                <w:lang w:val="en-US"/>
              </w:rPr>
              <w:t>1</w:t>
            </w:r>
          </w:p>
        </w:tc>
        <w:tc>
          <w:tcPr>
            <w:tcW w:w="2092" w:type="dxa"/>
            <w:hideMark/>
          </w:tcPr>
          <w:p w14:paraId="744B869F" w14:textId="77777777" w:rsidR="00D46AC1" w:rsidRPr="004908D1" w:rsidRDefault="00D46AC1" w:rsidP="009130F4">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Introduction to Enzymology</w:t>
            </w:r>
          </w:p>
        </w:tc>
        <w:tc>
          <w:tcPr>
            <w:tcW w:w="6514" w:type="dxa"/>
            <w:hideMark/>
          </w:tcPr>
          <w:p w14:paraId="10786CD6" w14:textId="77777777" w:rsidR="00D46AC1" w:rsidRPr="004908D1" w:rsidRDefault="00D46AC1" w:rsidP="009130F4">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1. Historical background</w:t>
            </w:r>
            <w:r w:rsidRPr="004908D1">
              <w:rPr>
                <w:lang w:val="en-US"/>
              </w:rPr>
              <w:br/>
              <w:t>2. Definition and significance of enzymes</w:t>
            </w:r>
            <w:r w:rsidRPr="004908D1">
              <w:rPr>
                <w:lang w:val="en-US"/>
              </w:rPr>
              <w:br/>
              <w:t>3. Overview of enzyme structure</w:t>
            </w:r>
            <w:r w:rsidRPr="004908D1">
              <w:rPr>
                <w:lang w:val="en-US"/>
              </w:rPr>
              <w:br/>
              <w:t>4. Properties and characteristics of enzymes</w:t>
            </w:r>
            <w:r w:rsidRPr="004908D1">
              <w:rPr>
                <w:lang w:val="en-US"/>
              </w:rPr>
              <w:br/>
              <w:t>5. Cellular localization of enzymes</w:t>
            </w:r>
            <w:r w:rsidRPr="004908D1">
              <w:rPr>
                <w:lang w:val="en-US"/>
              </w:rPr>
              <w:br/>
              <w:t>6. Enzyme size and molecular weight</w:t>
            </w:r>
            <w:r w:rsidRPr="004908D1">
              <w:rPr>
                <w:lang w:val="en-US"/>
              </w:rPr>
              <w:br/>
              <w:t>7. Enzyme nomenclature and classification</w:t>
            </w:r>
          </w:p>
        </w:tc>
      </w:tr>
      <w:tr w:rsidR="00D46AC1" w:rsidRPr="004908D1" w14:paraId="6F3ACE6C" w14:textId="77777777" w:rsidTr="009130F4">
        <w:tc>
          <w:tcPr>
            <w:cnfStyle w:val="001000000000" w:firstRow="0" w:lastRow="0" w:firstColumn="1" w:lastColumn="0" w:oddVBand="0" w:evenVBand="0" w:oddHBand="0" w:evenHBand="0" w:firstRowFirstColumn="0" w:firstRowLastColumn="0" w:lastRowFirstColumn="0" w:lastRowLastColumn="0"/>
            <w:tcW w:w="0" w:type="auto"/>
            <w:hideMark/>
          </w:tcPr>
          <w:p w14:paraId="0D212D84" w14:textId="77777777" w:rsidR="00D46AC1" w:rsidRPr="004908D1" w:rsidRDefault="00D46AC1" w:rsidP="009130F4">
            <w:pPr>
              <w:spacing w:line="259" w:lineRule="auto"/>
              <w:jc w:val="center"/>
              <w:rPr>
                <w:lang w:val="en-US"/>
              </w:rPr>
            </w:pPr>
            <w:r w:rsidRPr="004908D1">
              <w:rPr>
                <w:lang w:val="en-US"/>
              </w:rPr>
              <w:t>2</w:t>
            </w:r>
          </w:p>
        </w:tc>
        <w:tc>
          <w:tcPr>
            <w:tcW w:w="2092" w:type="dxa"/>
            <w:hideMark/>
          </w:tcPr>
          <w:p w14:paraId="4CDBCE22" w14:textId="77777777" w:rsidR="00D46AC1" w:rsidRPr="004908D1" w:rsidRDefault="00D46AC1" w:rsidP="009130F4">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Structure–Function Relationship</w:t>
            </w:r>
          </w:p>
        </w:tc>
        <w:tc>
          <w:tcPr>
            <w:tcW w:w="6514" w:type="dxa"/>
            <w:hideMark/>
          </w:tcPr>
          <w:p w14:paraId="277FDC7F" w14:textId="77777777" w:rsidR="00D46AC1" w:rsidRPr="004908D1" w:rsidRDefault="00D46AC1" w:rsidP="009130F4">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1. Functional architecture of enzymes</w:t>
            </w:r>
            <w:r w:rsidRPr="004908D1">
              <w:rPr>
                <w:lang w:val="en-US"/>
              </w:rPr>
              <w:br/>
              <w:t>2. Isoenzymes and their physiological roles</w:t>
            </w:r>
            <w:r w:rsidRPr="004908D1">
              <w:rPr>
                <w:lang w:val="en-US"/>
              </w:rPr>
              <w:br/>
              <w:t>3. The active site: composition and topology</w:t>
            </w:r>
            <w:r w:rsidRPr="004908D1">
              <w:rPr>
                <w:lang w:val="en-US"/>
              </w:rPr>
              <w:br/>
              <w:t>4. Substrate binding site vs. catalytic site</w:t>
            </w:r>
            <w:r w:rsidRPr="004908D1">
              <w:rPr>
                <w:lang w:val="en-US"/>
              </w:rPr>
              <w:br/>
              <w:t>5. Role of amino acid residues at the active site</w:t>
            </w:r>
            <w:r w:rsidRPr="004908D1">
              <w:rPr>
                <w:lang w:val="en-US"/>
              </w:rPr>
              <w:br/>
              <w:t>6. Factors influencing enzyme-substrate binding</w:t>
            </w:r>
            <w:r w:rsidRPr="004908D1">
              <w:rPr>
                <w:lang w:val="en-US"/>
              </w:rPr>
              <w:br/>
              <w:t>7. Enzyme-substrate interaction models (lock-and-key, induced fit)</w:t>
            </w:r>
            <w:r w:rsidRPr="004908D1">
              <w:rPr>
                <w:lang w:val="en-US"/>
              </w:rPr>
              <w:br/>
              <w:t>8. Types of non-covalent interactions</w:t>
            </w:r>
          </w:p>
        </w:tc>
      </w:tr>
      <w:tr w:rsidR="00D46AC1" w:rsidRPr="004908D1" w14:paraId="6C3B1A03" w14:textId="77777777" w:rsidTr="0091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0E00B7" w14:textId="77777777" w:rsidR="00D46AC1" w:rsidRPr="004908D1" w:rsidRDefault="00D46AC1" w:rsidP="009130F4">
            <w:pPr>
              <w:spacing w:line="259" w:lineRule="auto"/>
              <w:jc w:val="center"/>
              <w:rPr>
                <w:lang w:val="en-US"/>
              </w:rPr>
            </w:pPr>
            <w:r w:rsidRPr="004908D1">
              <w:rPr>
                <w:lang w:val="en-US"/>
              </w:rPr>
              <w:t>3</w:t>
            </w:r>
          </w:p>
        </w:tc>
        <w:tc>
          <w:tcPr>
            <w:tcW w:w="2092" w:type="dxa"/>
            <w:hideMark/>
          </w:tcPr>
          <w:p w14:paraId="3A3E5382" w14:textId="147EE94B" w:rsidR="00D46AC1" w:rsidRPr="004908D1" w:rsidRDefault="000F354E" w:rsidP="009130F4">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xml:space="preserve">The </w:t>
            </w:r>
            <w:r w:rsidR="00D46AC1" w:rsidRPr="004908D1">
              <w:rPr>
                <w:lang w:val="en-US"/>
              </w:rPr>
              <w:t>Enzymatic Reaction</w:t>
            </w:r>
          </w:p>
        </w:tc>
        <w:tc>
          <w:tcPr>
            <w:tcW w:w="6514" w:type="dxa"/>
            <w:hideMark/>
          </w:tcPr>
          <w:p w14:paraId="041672B4" w14:textId="1411FA4B" w:rsidR="00D46AC1" w:rsidRPr="004908D1" w:rsidRDefault="00D46AC1" w:rsidP="009130F4">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1. Definition and general principles</w:t>
            </w:r>
            <w:r w:rsidRPr="004908D1">
              <w:rPr>
                <w:lang w:val="en-US"/>
              </w:rPr>
              <w:br/>
              <w:t>2. Mechanistic steps of enzyme-catalyzed reactions</w:t>
            </w:r>
            <w:r w:rsidRPr="004908D1">
              <w:rPr>
                <w:lang w:val="en-US"/>
              </w:rPr>
              <w:br/>
              <w:t xml:space="preserve">3. Key </w:t>
            </w:r>
            <w:r w:rsidR="00B41A90" w:rsidRPr="004908D1">
              <w:rPr>
                <w:lang w:val="en-US"/>
              </w:rPr>
              <w:t>elements</w:t>
            </w:r>
            <w:r w:rsidRPr="004908D1">
              <w:rPr>
                <w:lang w:val="en-US"/>
              </w:rPr>
              <w:t xml:space="preserve"> in enzymatic reactions</w:t>
            </w:r>
            <w:r w:rsidRPr="004908D1">
              <w:rPr>
                <w:lang w:val="en-US"/>
              </w:rPr>
              <w:br/>
              <w:t>4. Influencing factors</w:t>
            </w:r>
            <w:r w:rsidRPr="004908D1">
              <w:rPr>
                <w:lang w:val="en-US"/>
              </w:rPr>
              <w:br/>
              <w:t>5. Reactions involving two substrates</w:t>
            </w:r>
          </w:p>
        </w:tc>
      </w:tr>
      <w:tr w:rsidR="00D46AC1" w:rsidRPr="004908D1" w14:paraId="73E8A196" w14:textId="77777777" w:rsidTr="009130F4">
        <w:tc>
          <w:tcPr>
            <w:cnfStyle w:val="001000000000" w:firstRow="0" w:lastRow="0" w:firstColumn="1" w:lastColumn="0" w:oddVBand="0" w:evenVBand="0" w:oddHBand="0" w:evenHBand="0" w:firstRowFirstColumn="0" w:firstRowLastColumn="0" w:lastRowFirstColumn="0" w:lastRowLastColumn="0"/>
            <w:tcW w:w="0" w:type="auto"/>
            <w:hideMark/>
          </w:tcPr>
          <w:p w14:paraId="3261CEE4" w14:textId="77777777" w:rsidR="00D46AC1" w:rsidRPr="004908D1" w:rsidRDefault="00D46AC1" w:rsidP="009130F4">
            <w:pPr>
              <w:spacing w:line="259" w:lineRule="auto"/>
              <w:jc w:val="center"/>
              <w:rPr>
                <w:lang w:val="en-US"/>
              </w:rPr>
            </w:pPr>
            <w:r w:rsidRPr="004908D1">
              <w:rPr>
                <w:lang w:val="en-US"/>
              </w:rPr>
              <w:t>4</w:t>
            </w:r>
          </w:p>
        </w:tc>
        <w:tc>
          <w:tcPr>
            <w:tcW w:w="2092" w:type="dxa"/>
            <w:hideMark/>
          </w:tcPr>
          <w:p w14:paraId="6D4AC695" w14:textId="77777777" w:rsidR="00D46AC1" w:rsidRPr="004908D1" w:rsidRDefault="00D46AC1" w:rsidP="009130F4">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Energetics of Enzyme-Catalyzed Reactions</w:t>
            </w:r>
          </w:p>
        </w:tc>
        <w:tc>
          <w:tcPr>
            <w:tcW w:w="6514" w:type="dxa"/>
            <w:hideMark/>
          </w:tcPr>
          <w:p w14:paraId="68B14673" w14:textId="77777777" w:rsidR="00D46AC1" w:rsidRPr="004908D1" w:rsidRDefault="00D46AC1" w:rsidP="009130F4">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1. Activation energy (</w:t>
            </w:r>
            <w:proofErr w:type="spellStart"/>
            <w:r w:rsidRPr="004908D1">
              <w:rPr>
                <w:lang w:val="en-US"/>
              </w:rPr>
              <w:t>Ea</w:t>
            </w:r>
            <w:proofErr w:type="spellEnd"/>
            <w:r w:rsidRPr="004908D1">
              <w:rPr>
                <w:lang w:val="en-US"/>
              </w:rPr>
              <w:t>)</w:t>
            </w:r>
            <w:r w:rsidRPr="004908D1">
              <w:rPr>
                <w:lang w:val="en-US"/>
              </w:rPr>
              <w:br/>
              <w:t>2. Transition state theory</w:t>
            </w:r>
            <w:r w:rsidRPr="004908D1">
              <w:rPr>
                <w:lang w:val="en-US"/>
              </w:rPr>
              <w:br/>
              <w:t>3. Enthalpy change (ΔH)</w:t>
            </w:r>
            <w:r w:rsidRPr="004908D1">
              <w:rPr>
                <w:lang w:val="en-US"/>
              </w:rPr>
              <w:br/>
              <w:t>4. Gibbs free energy (ΔG)</w:t>
            </w:r>
            <w:r w:rsidRPr="004908D1">
              <w:rPr>
                <w:lang w:val="en-US"/>
              </w:rPr>
              <w:br/>
              <w:t>5. Spontaneity and reversibility of reactions</w:t>
            </w:r>
          </w:p>
        </w:tc>
      </w:tr>
      <w:tr w:rsidR="00D46AC1" w:rsidRPr="004908D1" w14:paraId="18B9AC13" w14:textId="77777777" w:rsidTr="0091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8BE257" w14:textId="77777777" w:rsidR="00D46AC1" w:rsidRPr="004908D1" w:rsidRDefault="00D46AC1" w:rsidP="009130F4">
            <w:pPr>
              <w:spacing w:line="259" w:lineRule="auto"/>
              <w:jc w:val="center"/>
              <w:rPr>
                <w:lang w:val="en-US"/>
              </w:rPr>
            </w:pPr>
            <w:r w:rsidRPr="004908D1">
              <w:rPr>
                <w:lang w:val="en-US"/>
              </w:rPr>
              <w:t>5</w:t>
            </w:r>
          </w:p>
        </w:tc>
        <w:tc>
          <w:tcPr>
            <w:tcW w:w="2092" w:type="dxa"/>
            <w:hideMark/>
          </w:tcPr>
          <w:p w14:paraId="1776FE59" w14:textId="77777777" w:rsidR="00D46AC1" w:rsidRPr="004908D1" w:rsidRDefault="00D46AC1" w:rsidP="009130F4">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Enzyme Kinetics</w:t>
            </w:r>
          </w:p>
        </w:tc>
        <w:tc>
          <w:tcPr>
            <w:tcW w:w="6514" w:type="dxa"/>
            <w:hideMark/>
          </w:tcPr>
          <w:p w14:paraId="4B084E89" w14:textId="77777777" w:rsidR="00D46AC1" w:rsidRPr="004908D1" w:rsidRDefault="00D46AC1" w:rsidP="009130F4">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1. Introduction to enzyme kinetics</w:t>
            </w:r>
            <w:r w:rsidRPr="004908D1">
              <w:rPr>
                <w:lang w:val="en-US"/>
              </w:rPr>
              <w:br/>
              <w:t>2. Basic principles of chemical kinetics</w:t>
            </w:r>
            <w:r w:rsidRPr="004908D1">
              <w:rPr>
                <w:lang w:val="en-US"/>
              </w:rPr>
              <w:br/>
              <w:t>3. Phases of enzyme-catalyzed reactions</w:t>
            </w:r>
            <w:r w:rsidRPr="004908D1">
              <w:rPr>
                <w:lang w:val="en-US"/>
              </w:rPr>
              <w:br/>
              <w:t>4. Initial reaction velocity (V₀)</w:t>
            </w:r>
            <w:r w:rsidRPr="004908D1">
              <w:rPr>
                <w:lang w:val="en-US"/>
              </w:rPr>
              <w:br/>
              <w:t>5. Michaelis-Menten kinetics</w:t>
            </w:r>
            <w:r w:rsidRPr="004908D1">
              <w:rPr>
                <w:lang w:val="en-US"/>
              </w:rPr>
              <w:br/>
              <w:t>6. Enzyme kinetic parameters (Km, Vmax)</w:t>
            </w:r>
            <w:r w:rsidRPr="004908D1">
              <w:rPr>
                <w:lang w:val="en-US"/>
              </w:rPr>
              <w:br/>
              <w:t>7. Lineweaver-Burk plot and kinetic linearization methods</w:t>
            </w:r>
          </w:p>
        </w:tc>
      </w:tr>
      <w:tr w:rsidR="00D46AC1" w:rsidRPr="004908D1" w14:paraId="6D916A3B" w14:textId="77777777" w:rsidTr="009130F4">
        <w:tc>
          <w:tcPr>
            <w:cnfStyle w:val="001000000000" w:firstRow="0" w:lastRow="0" w:firstColumn="1" w:lastColumn="0" w:oddVBand="0" w:evenVBand="0" w:oddHBand="0" w:evenHBand="0" w:firstRowFirstColumn="0" w:firstRowLastColumn="0" w:lastRowFirstColumn="0" w:lastRowLastColumn="0"/>
            <w:tcW w:w="0" w:type="auto"/>
            <w:hideMark/>
          </w:tcPr>
          <w:p w14:paraId="260B0143" w14:textId="77777777" w:rsidR="00D46AC1" w:rsidRPr="004908D1" w:rsidRDefault="00D46AC1" w:rsidP="009130F4">
            <w:pPr>
              <w:spacing w:line="259" w:lineRule="auto"/>
              <w:jc w:val="center"/>
              <w:rPr>
                <w:lang w:val="en-US"/>
              </w:rPr>
            </w:pPr>
            <w:r w:rsidRPr="004908D1">
              <w:rPr>
                <w:lang w:val="en-US"/>
              </w:rPr>
              <w:t>6</w:t>
            </w:r>
          </w:p>
        </w:tc>
        <w:tc>
          <w:tcPr>
            <w:tcW w:w="2092" w:type="dxa"/>
            <w:hideMark/>
          </w:tcPr>
          <w:p w14:paraId="0F3C2F33" w14:textId="77777777" w:rsidR="00D46AC1" w:rsidRPr="004908D1" w:rsidRDefault="00D46AC1" w:rsidP="009130F4">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Molecular Mechanisms of Enzymatic Catalysis</w:t>
            </w:r>
          </w:p>
        </w:tc>
        <w:tc>
          <w:tcPr>
            <w:tcW w:w="6514" w:type="dxa"/>
            <w:hideMark/>
          </w:tcPr>
          <w:p w14:paraId="12EB726D" w14:textId="77777777" w:rsidR="00D46AC1" w:rsidRPr="004908D1" w:rsidRDefault="00D46AC1" w:rsidP="009130F4">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1. Proximity and orientation effects</w:t>
            </w:r>
            <w:r w:rsidRPr="004908D1">
              <w:rPr>
                <w:lang w:val="en-US"/>
              </w:rPr>
              <w:br/>
              <w:t>2. Covalent catalysis</w:t>
            </w:r>
            <w:r w:rsidRPr="004908D1">
              <w:rPr>
                <w:lang w:val="en-US"/>
              </w:rPr>
              <w:br/>
              <w:t>3. Acid-base catalysis</w:t>
            </w:r>
            <w:r w:rsidRPr="004908D1">
              <w:rPr>
                <w:lang w:val="en-US"/>
              </w:rPr>
              <w:br/>
              <w:t>4. Metal ion catalysis</w:t>
            </w:r>
          </w:p>
        </w:tc>
      </w:tr>
      <w:tr w:rsidR="00D46AC1" w:rsidRPr="004908D1" w14:paraId="3F1F808A" w14:textId="77777777" w:rsidTr="0091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A540D5" w14:textId="77777777" w:rsidR="00D46AC1" w:rsidRPr="004908D1" w:rsidRDefault="00D46AC1" w:rsidP="009130F4">
            <w:pPr>
              <w:spacing w:line="259" w:lineRule="auto"/>
              <w:jc w:val="center"/>
              <w:rPr>
                <w:lang w:val="en-US"/>
              </w:rPr>
            </w:pPr>
            <w:r w:rsidRPr="004908D1">
              <w:rPr>
                <w:lang w:val="en-US"/>
              </w:rPr>
              <w:t>7</w:t>
            </w:r>
          </w:p>
        </w:tc>
        <w:tc>
          <w:tcPr>
            <w:tcW w:w="2092" w:type="dxa"/>
            <w:hideMark/>
          </w:tcPr>
          <w:p w14:paraId="24B51EB2" w14:textId="77777777" w:rsidR="00D46AC1" w:rsidRPr="004908D1" w:rsidRDefault="00D46AC1" w:rsidP="009130F4">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Enzyme Inhibition</w:t>
            </w:r>
          </w:p>
        </w:tc>
        <w:tc>
          <w:tcPr>
            <w:tcW w:w="6514" w:type="dxa"/>
            <w:hideMark/>
          </w:tcPr>
          <w:p w14:paraId="53675B1E" w14:textId="77777777" w:rsidR="00D46AC1" w:rsidRPr="004908D1" w:rsidRDefault="00D46AC1" w:rsidP="009130F4">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1. Introduction to enzyme inhibition</w:t>
            </w:r>
            <w:r w:rsidRPr="004908D1">
              <w:rPr>
                <w:lang w:val="en-US"/>
              </w:rPr>
              <w:br/>
              <w:t>2. Role of effectors in modulation</w:t>
            </w:r>
            <w:r w:rsidRPr="004908D1">
              <w:rPr>
                <w:lang w:val="en-US"/>
              </w:rPr>
              <w:br/>
              <w:t>3. Types of enzyme inhibitors</w:t>
            </w:r>
            <w:r w:rsidRPr="004908D1">
              <w:rPr>
                <w:lang w:val="en-US"/>
              </w:rPr>
              <w:br/>
              <w:t>4. Design and application of enzyme inhibitors in biotechnology and medicine</w:t>
            </w:r>
          </w:p>
        </w:tc>
      </w:tr>
      <w:tr w:rsidR="00D46AC1" w:rsidRPr="004908D1" w14:paraId="6BCB8222" w14:textId="77777777" w:rsidTr="009130F4">
        <w:tc>
          <w:tcPr>
            <w:cnfStyle w:val="001000000000" w:firstRow="0" w:lastRow="0" w:firstColumn="1" w:lastColumn="0" w:oddVBand="0" w:evenVBand="0" w:oddHBand="0" w:evenHBand="0" w:firstRowFirstColumn="0" w:firstRowLastColumn="0" w:lastRowFirstColumn="0" w:lastRowLastColumn="0"/>
            <w:tcW w:w="0" w:type="auto"/>
            <w:hideMark/>
          </w:tcPr>
          <w:p w14:paraId="36930487" w14:textId="77777777" w:rsidR="00D46AC1" w:rsidRPr="004908D1" w:rsidRDefault="00D46AC1" w:rsidP="009130F4">
            <w:pPr>
              <w:spacing w:line="259" w:lineRule="auto"/>
              <w:jc w:val="center"/>
              <w:rPr>
                <w:lang w:val="en-US"/>
              </w:rPr>
            </w:pPr>
            <w:r w:rsidRPr="004908D1">
              <w:rPr>
                <w:lang w:val="en-US"/>
              </w:rPr>
              <w:t>8</w:t>
            </w:r>
          </w:p>
        </w:tc>
        <w:tc>
          <w:tcPr>
            <w:tcW w:w="2092" w:type="dxa"/>
            <w:hideMark/>
          </w:tcPr>
          <w:p w14:paraId="41217314" w14:textId="77777777" w:rsidR="00D46AC1" w:rsidRPr="004908D1" w:rsidRDefault="00D46AC1" w:rsidP="009130F4">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Enzyme Regulation</w:t>
            </w:r>
          </w:p>
        </w:tc>
        <w:tc>
          <w:tcPr>
            <w:tcW w:w="6514" w:type="dxa"/>
            <w:hideMark/>
          </w:tcPr>
          <w:p w14:paraId="3B489D68" w14:textId="77777777" w:rsidR="00D46AC1" w:rsidRPr="004908D1" w:rsidRDefault="00D46AC1" w:rsidP="009130F4">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1. Overview of enzyme regulation</w:t>
            </w:r>
            <w:r w:rsidRPr="004908D1">
              <w:rPr>
                <w:lang w:val="en-US"/>
              </w:rPr>
              <w:br/>
              <w:t>2. Regulatory enzymes and their functions</w:t>
            </w:r>
            <w:r w:rsidRPr="004908D1">
              <w:rPr>
                <w:lang w:val="en-US"/>
              </w:rPr>
              <w:br/>
              <w:t>3. Mechanisms of regulation</w:t>
            </w:r>
          </w:p>
        </w:tc>
      </w:tr>
    </w:tbl>
    <w:p w14:paraId="282911A0" w14:textId="0BE4240A" w:rsidR="00485EE5" w:rsidRPr="004908D1" w:rsidRDefault="00485EE5" w:rsidP="00485EE5">
      <w:pPr>
        <w:jc w:val="both"/>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II- </w:t>
      </w:r>
      <w:r w:rsidR="00A95CAF" w:rsidRPr="004908D1">
        <w:rPr>
          <w:rFonts w:asciiTheme="majorHAnsi" w:hAnsiTheme="majorHAnsi" w:cstheme="majorBidi"/>
          <w:b/>
          <w:bCs/>
          <w:sz w:val="24"/>
          <w:szCs w:val="24"/>
          <w:lang w:val="en-US"/>
        </w:rPr>
        <w:t>Tutorial Sessions:</w:t>
      </w:r>
    </w:p>
    <w:tbl>
      <w:tblPr>
        <w:tblStyle w:val="PlainTable2"/>
        <w:tblW w:w="0" w:type="auto"/>
        <w:tblLook w:val="04A0" w:firstRow="1" w:lastRow="0" w:firstColumn="1" w:lastColumn="0" w:noHBand="0" w:noVBand="1"/>
      </w:tblPr>
      <w:tblGrid>
        <w:gridCol w:w="933"/>
        <w:gridCol w:w="3036"/>
        <w:gridCol w:w="5669"/>
      </w:tblGrid>
      <w:tr w:rsidR="00583E45" w:rsidRPr="004908D1" w14:paraId="300F703D" w14:textId="77777777" w:rsidTr="009130F4">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2E93A953" w14:textId="77777777" w:rsidR="00583E45" w:rsidRPr="004908D1" w:rsidRDefault="00583E45" w:rsidP="00583E45">
            <w:pPr>
              <w:spacing w:line="259" w:lineRule="auto"/>
              <w:jc w:val="center"/>
              <w:rPr>
                <w:lang w:val="en-US"/>
              </w:rPr>
            </w:pPr>
            <w:r w:rsidRPr="004908D1">
              <w:rPr>
                <w:lang w:val="en-US"/>
              </w:rPr>
              <w:t>Tutorial</w:t>
            </w:r>
          </w:p>
        </w:tc>
        <w:tc>
          <w:tcPr>
            <w:tcW w:w="3036" w:type="dxa"/>
            <w:shd w:val="clear" w:color="auto" w:fill="C2D69B"/>
            <w:vAlign w:val="center"/>
            <w:hideMark/>
          </w:tcPr>
          <w:p w14:paraId="71D3ADB7" w14:textId="77777777" w:rsidR="00583E45" w:rsidRPr="004908D1" w:rsidRDefault="00583E45" w:rsidP="00583E45">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Title</w:t>
            </w:r>
          </w:p>
        </w:tc>
        <w:tc>
          <w:tcPr>
            <w:tcW w:w="5669" w:type="dxa"/>
            <w:shd w:val="clear" w:color="auto" w:fill="C2D69B" w:themeFill="accent3" w:themeFillTint="99"/>
            <w:vAlign w:val="center"/>
            <w:hideMark/>
          </w:tcPr>
          <w:p w14:paraId="60BC3A24" w14:textId="77777777" w:rsidR="00583E45" w:rsidRPr="004908D1" w:rsidRDefault="00583E45" w:rsidP="00583E45">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Focus</w:t>
            </w:r>
          </w:p>
        </w:tc>
      </w:tr>
      <w:tr w:rsidR="00583E45" w:rsidRPr="004908D1" w14:paraId="73E393CA" w14:textId="77777777" w:rsidTr="00583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51A2FC" w14:textId="77777777" w:rsidR="00583E45" w:rsidRPr="004908D1" w:rsidRDefault="00583E45" w:rsidP="00583E45">
            <w:pPr>
              <w:spacing w:line="259" w:lineRule="auto"/>
              <w:jc w:val="center"/>
              <w:rPr>
                <w:lang w:val="en-US"/>
              </w:rPr>
            </w:pPr>
            <w:r w:rsidRPr="004908D1">
              <w:rPr>
                <w:lang w:val="en-US"/>
              </w:rPr>
              <w:t>1</w:t>
            </w:r>
          </w:p>
        </w:tc>
        <w:tc>
          <w:tcPr>
            <w:tcW w:w="3036" w:type="dxa"/>
            <w:vAlign w:val="center"/>
            <w:hideMark/>
          </w:tcPr>
          <w:p w14:paraId="65E67AAE" w14:textId="77777777" w:rsidR="00583E45" w:rsidRPr="004908D1" w:rsidRDefault="00583E45" w:rsidP="00583E4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Enzyme Activity Quantification</w:t>
            </w:r>
          </w:p>
        </w:tc>
        <w:tc>
          <w:tcPr>
            <w:tcW w:w="5669" w:type="dxa"/>
            <w:hideMark/>
          </w:tcPr>
          <w:p w14:paraId="55FD5CF2" w14:textId="77777777" w:rsidR="00583E45" w:rsidRPr="004908D1" w:rsidRDefault="00583E45" w:rsidP="00583E45">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xml:space="preserve">Introduction to methods for measuring enzyme activity (e.g., spectrophotometric </w:t>
            </w:r>
            <w:proofErr w:type="gramStart"/>
            <w:r w:rsidRPr="004908D1">
              <w:rPr>
                <w:lang w:val="en-US"/>
              </w:rPr>
              <w:t>assays</w:t>
            </w:r>
            <w:proofErr w:type="gramEnd"/>
            <w:r w:rsidRPr="004908D1">
              <w:rPr>
                <w:lang w:val="en-US"/>
              </w:rPr>
              <w:t>, unit definitions)</w:t>
            </w:r>
          </w:p>
        </w:tc>
      </w:tr>
      <w:tr w:rsidR="00583E45" w:rsidRPr="004908D1" w14:paraId="72580794" w14:textId="77777777" w:rsidTr="00583E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A9B174" w14:textId="77777777" w:rsidR="00583E45" w:rsidRPr="004908D1" w:rsidRDefault="00583E45" w:rsidP="00583E45">
            <w:pPr>
              <w:spacing w:line="259" w:lineRule="auto"/>
              <w:jc w:val="center"/>
              <w:rPr>
                <w:lang w:val="en-US"/>
              </w:rPr>
            </w:pPr>
            <w:r w:rsidRPr="004908D1">
              <w:rPr>
                <w:lang w:val="en-US"/>
              </w:rPr>
              <w:t>2</w:t>
            </w:r>
          </w:p>
        </w:tc>
        <w:tc>
          <w:tcPr>
            <w:tcW w:w="3036" w:type="dxa"/>
            <w:vAlign w:val="center"/>
            <w:hideMark/>
          </w:tcPr>
          <w:p w14:paraId="15099FC3" w14:textId="77777777" w:rsidR="00583E45" w:rsidRPr="004908D1" w:rsidRDefault="00583E45" w:rsidP="00583E4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Enzyme Activity Quantification – Exercises</w:t>
            </w:r>
          </w:p>
        </w:tc>
        <w:tc>
          <w:tcPr>
            <w:tcW w:w="5669" w:type="dxa"/>
            <w:hideMark/>
          </w:tcPr>
          <w:p w14:paraId="2D42AF9E" w14:textId="77777777" w:rsidR="00583E45" w:rsidRPr="004908D1" w:rsidRDefault="00583E45" w:rsidP="00583E45">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Practice calculations involving enzyme units, specific activity, and reaction rates</w:t>
            </w:r>
          </w:p>
        </w:tc>
      </w:tr>
      <w:tr w:rsidR="00583E45" w:rsidRPr="004908D1" w14:paraId="06C53483" w14:textId="77777777" w:rsidTr="00583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27A809" w14:textId="77777777" w:rsidR="00583E45" w:rsidRPr="004908D1" w:rsidRDefault="00583E45" w:rsidP="00583E45">
            <w:pPr>
              <w:spacing w:line="259" w:lineRule="auto"/>
              <w:jc w:val="center"/>
              <w:rPr>
                <w:lang w:val="en-US"/>
              </w:rPr>
            </w:pPr>
            <w:r w:rsidRPr="004908D1">
              <w:rPr>
                <w:lang w:val="en-US"/>
              </w:rPr>
              <w:t>3</w:t>
            </w:r>
          </w:p>
        </w:tc>
        <w:tc>
          <w:tcPr>
            <w:tcW w:w="3036" w:type="dxa"/>
            <w:vAlign w:val="center"/>
            <w:hideMark/>
          </w:tcPr>
          <w:p w14:paraId="2A663112" w14:textId="77777777" w:rsidR="00583E45" w:rsidRPr="004908D1" w:rsidRDefault="00583E45" w:rsidP="00583E4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Enzyme Kinetics – Exercises</w:t>
            </w:r>
          </w:p>
        </w:tc>
        <w:tc>
          <w:tcPr>
            <w:tcW w:w="5669" w:type="dxa"/>
            <w:hideMark/>
          </w:tcPr>
          <w:p w14:paraId="2D75442D" w14:textId="77777777" w:rsidR="00583E45" w:rsidRPr="004908D1" w:rsidRDefault="00583E45" w:rsidP="00583E45">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Analyze enzyme-catalyzed reaction rates using Michaelis-Menten and Lineweaver-Burk plots</w:t>
            </w:r>
          </w:p>
        </w:tc>
      </w:tr>
      <w:tr w:rsidR="00583E45" w:rsidRPr="004908D1" w14:paraId="7884F948" w14:textId="77777777" w:rsidTr="00583E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67C47FA" w14:textId="77777777" w:rsidR="00583E45" w:rsidRPr="004908D1" w:rsidRDefault="00583E45" w:rsidP="00583E45">
            <w:pPr>
              <w:spacing w:line="259" w:lineRule="auto"/>
              <w:jc w:val="center"/>
              <w:rPr>
                <w:lang w:val="en-US"/>
              </w:rPr>
            </w:pPr>
            <w:r w:rsidRPr="004908D1">
              <w:rPr>
                <w:lang w:val="en-US"/>
              </w:rPr>
              <w:t>4</w:t>
            </w:r>
          </w:p>
        </w:tc>
        <w:tc>
          <w:tcPr>
            <w:tcW w:w="3036" w:type="dxa"/>
            <w:vAlign w:val="center"/>
            <w:hideMark/>
          </w:tcPr>
          <w:p w14:paraId="78E2191C" w14:textId="77777777" w:rsidR="00583E45" w:rsidRPr="004908D1" w:rsidRDefault="00583E45" w:rsidP="00583E4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Enzyme Inhibition – Exercises</w:t>
            </w:r>
          </w:p>
        </w:tc>
        <w:tc>
          <w:tcPr>
            <w:tcW w:w="5669" w:type="dxa"/>
            <w:hideMark/>
          </w:tcPr>
          <w:p w14:paraId="14EA3877" w14:textId="77777777" w:rsidR="00583E45" w:rsidRPr="004908D1" w:rsidRDefault="00583E45" w:rsidP="00583E45">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proofErr w:type="gramStart"/>
            <w:r w:rsidRPr="004908D1">
              <w:rPr>
                <w:lang w:val="en-US"/>
              </w:rPr>
              <w:t>Solve</w:t>
            </w:r>
            <w:proofErr w:type="gramEnd"/>
            <w:r w:rsidRPr="004908D1">
              <w:rPr>
                <w:lang w:val="en-US"/>
              </w:rPr>
              <w:t xml:space="preserve"> problems involving competitive, non-competitive, and uncompetitive inhibition; determine Km and Vmax changes</w:t>
            </w:r>
          </w:p>
        </w:tc>
      </w:tr>
    </w:tbl>
    <w:p w14:paraId="0D11B2F3" w14:textId="77777777" w:rsidR="00485EE5" w:rsidRPr="004908D1" w:rsidRDefault="00485EE5" w:rsidP="00553C0F">
      <w:pPr>
        <w:jc w:val="both"/>
        <w:rPr>
          <w:rFonts w:asciiTheme="majorHAnsi" w:hAnsiTheme="majorHAnsi" w:cstheme="majorBidi"/>
          <w:lang w:val="en-US"/>
        </w:rPr>
      </w:pPr>
    </w:p>
    <w:p w14:paraId="70AC216E" w14:textId="1C8481FB" w:rsidR="00485EE5" w:rsidRPr="004908D1" w:rsidRDefault="00485EE5" w:rsidP="00485EE5">
      <w:pPr>
        <w:jc w:val="both"/>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t>III- Laboratory Sessions</w:t>
      </w:r>
    </w:p>
    <w:tbl>
      <w:tblPr>
        <w:tblStyle w:val="PlainTable2"/>
        <w:tblW w:w="0" w:type="auto"/>
        <w:tblLayout w:type="fixed"/>
        <w:tblLook w:val="04A0" w:firstRow="1" w:lastRow="0" w:firstColumn="1" w:lastColumn="0" w:noHBand="0" w:noVBand="1"/>
      </w:tblPr>
      <w:tblGrid>
        <w:gridCol w:w="897"/>
        <w:gridCol w:w="1513"/>
        <w:gridCol w:w="2126"/>
        <w:gridCol w:w="2921"/>
        <w:gridCol w:w="2181"/>
      </w:tblGrid>
      <w:tr w:rsidR="00740671" w:rsidRPr="004908D1" w14:paraId="1E5B1A74" w14:textId="77777777" w:rsidTr="008B769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97" w:type="dxa"/>
            <w:shd w:val="clear" w:color="auto" w:fill="C2D69B" w:themeFill="accent3" w:themeFillTint="99"/>
            <w:vAlign w:val="center"/>
            <w:hideMark/>
          </w:tcPr>
          <w:p w14:paraId="506C835E" w14:textId="47402B7F" w:rsidR="00740671" w:rsidRPr="004908D1" w:rsidRDefault="00740671" w:rsidP="00740671">
            <w:pPr>
              <w:spacing w:line="259" w:lineRule="auto"/>
              <w:rPr>
                <w:lang w:val="en-US"/>
              </w:rPr>
            </w:pPr>
            <w:r w:rsidRPr="004908D1">
              <w:rPr>
                <w:lang w:val="en-US"/>
              </w:rPr>
              <w:t>Session</w:t>
            </w:r>
          </w:p>
        </w:tc>
        <w:tc>
          <w:tcPr>
            <w:tcW w:w="1513" w:type="dxa"/>
            <w:shd w:val="clear" w:color="auto" w:fill="C2D69B" w:themeFill="accent3" w:themeFillTint="99"/>
            <w:vAlign w:val="center"/>
            <w:hideMark/>
          </w:tcPr>
          <w:p w14:paraId="6DF88D5B" w14:textId="77777777" w:rsidR="00740671" w:rsidRPr="004908D1" w:rsidRDefault="00740671" w:rsidP="00740671">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Title</w:t>
            </w:r>
          </w:p>
        </w:tc>
        <w:tc>
          <w:tcPr>
            <w:tcW w:w="2126" w:type="dxa"/>
            <w:shd w:val="clear" w:color="auto" w:fill="C2D69B" w:themeFill="accent3" w:themeFillTint="99"/>
            <w:vAlign w:val="center"/>
            <w:hideMark/>
          </w:tcPr>
          <w:p w14:paraId="7353BE96" w14:textId="77777777" w:rsidR="00740671" w:rsidRPr="004908D1" w:rsidRDefault="00740671" w:rsidP="00740671">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Objective</w:t>
            </w:r>
          </w:p>
        </w:tc>
        <w:tc>
          <w:tcPr>
            <w:tcW w:w="2921" w:type="dxa"/>
            <w:shd w:val="clear" w:color="auto" w:fill="C2D69B" w:themeFill="accent3" w:themeFillTint="99"/>
            <w:vAlign w:val="center"/>
            <w:hideMark/>
          </w:tcPr>
          <w:p w14:paraId="6EC37B4C" w14:textId="77777777" w:rsidR="00740671" w:rsidRPr="004908D1" w:rsidRDefault="00740671" w:rsidP="00740671">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Key Activities</w:t>
            </w:r>
          </w:p>
        </w:tc>
        <w:tc>
          <w:tcPr>
            <w:tcW w:w="2181" w:type="dxa"/>
            <w:shd w:val="clear" w:color="auto" w:fill="C2D69B" w:themeFill="accent3" w:themeFillTint="99"/>
            <w:vAlign w:val="center"/>
            <w:hideMark/>
          </w:tcPr>
          <w:p w14:paraId="5C5E07B9" w14:textId="77777777" w:rsidR="00740671" w:rsidRPr="004908D1" w:rsidRDefault="00740671" w:rsidP="00740671">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Key Techniques</w:t>
            </w:r>
          </w:p>
        </w:tc>
      </w:tr>
      <w:tr w:rsidR="00740671" w:rsidRPr="004908D1" w14:paraId="437AB001" w14:textId="77777777" w:rsidTr="00740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dxa"/>
            <w:vAlign w:val="center"/>
            <w:hideMark/>
          </w:tcPr>
          <w:p w14:paraId="28128A3E" w14:textId="77777777" w:rsidR="00740671" w:rsidRPr="004908D1" w:rsidRDefault="00740671" w:rsidP="00740671">
            <w:pPr>
              <w:spacing w:line="259" w:lineRule="auto"/>
              <w:rPr>
                <w:lang w:val="en-US"/>
              </w:rPr>
            </w:pPr>
            <w:r w:rsidRPr="004908D1">
              <w:rPr>
                <w:lang w:val="en-US"/>
              </w:rPr>
              <w:t>1</w:t>
            </w:r>
          </w:p>
        </w:tc>
        <w:tc>
          <w:tcPr>
            <w:tcW w:w="1513" w:type="dxa"/>
            <w:vAlign w:val="center"/>
            <w:hideMark/>
          </w:tcPr>
          <w:p w14:paraId="6A4E258B" w14:textId="77777777" w:rsidR="00740671" w:rsidRPr="004908D1" w:rsidRDefault="00740671" w:rsidP="00740671">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Introduction to Enzymes &amp; Assay Setup</w:t>
            </w:r>
          </w:p>
        </w:tc>
        <w:tc>
          <w:tcPr>
            <w:tcW w:w="2126" w:type="dxa"/>
            <w:vAlign w:val="center"/>
            <w:hideMark/>
          </w:tcPr>
          <w:p w14:paraId="5303281A" w14:textId="77777777" w:rsidR="00740671" w:rsidRPr="004908D1" w:rsidRDefault="00740671" w:rsidP="00740671">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Learn to prepare and standardize enzyme assays.</w:t>
            </w:r>
          </w:p>
        </w:tc>
        <w:tc>
          <w:tcPr>
            <w:tcW w:w="2921" w:type="dxa"/>
            <w:vAlign w:val="center"/>
            <w:hideMark/>
          </w:tcPr>
          <w:p w14:paraId="3B2648C9" w14:textId="77777777" w:rsidR="00740671" w:rsidRPr="004908D1" w:rsidRDefault="00740671" w:rsidP="00740671">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Extract or produce a simple enzyme</w:t>
            </w:r>
            <w:r w:rsidRPr="004908D1">
              <w:rPr>
                <w:lang w:val="en-US"/>
              </w:rPr>
              <w:br/>
              <w:t>• Perform a Bradford assay for protein quantification</w:t>
            </w:r>
            <w:r w:rsidRPr="004908D1">
              <w:rPr>
                <w:lang w:val="en-US"/>
              </w:rPr>
              <w:br/>
              <w:t>• Set up a basic enzyme activity assay</w:t>
            </w:r>
            <w:r w:rsidRPr="004908D1">
              <w:rPr>
                <w:lang w:val="en-US"/>
              </w:rPr>
              <w:br/>
              <w:t>• Calculate enzyme activity</w:t>
            </w:r>
          </w:p>
        </w:tc>
        <w:tc>
          <w:tcPr>
            <w:tcW w:w="2181" w:type="dxa"/>
            <w:vAlign w:val="center"/>
            <w:hideMark/>
          </w:tcPr>
          <w:p w14:paraId="46C30A9B" w14:textId="77777777" w:rsidR="00740671" w:rsidRPr="004908D1" w:rsidRDefault="00740671" w:rsidP="00740671">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Spectrophotometry</w:t>
            </w:r>
            <w:r w:rsidRPr="004908D1">
              <w:rPr>
                <w:lang w:val="en-US"/>
              </w:rPr>
              <w:br/>
              <w:t>• Pipetting</w:t>
            </w:r>
            <w:r w:rsidRPr="004908D1">
              <w:rPr>
                <w:lang w:val="en-US"/>
              </w:rPr>
              <w:br/>
              <w:t>• Calibration curves</w:t>
            </w:r>
          </w:p>
        </w:tc>
      </w:tr>
      <w:tr w:rsidR="00740671" w:rsidRPr="004908D1" w14:paraId="73E6254A" w14:textId="77777777" w:rsidTr="00740671">
        <w:tc>
          <w:tcPr>
            <w:cnfStyle w:val="001000000000" w:firstRow="0" w:lastRow="0" w:firstColumn="1" w:lastColumn="0" w:oddVBand="0" w:evenVBand="0" w:oddHBand="0" w:evenHBand="0" w:firstRowFirstColumn="0" w:firstRowLastColumn="0" w:lastRowFirstColumn="0" w:lastRowLastColumn="0"/>
            <w:tcW w:w="897" w:type="dxa"/>
            <w:vAlign w:val="center"/>
            <w:hideMark/>
          </w:tcPr>
          <w:p w14:paraId="54BEEC15" w14:textId="77777777" w:rsidR="00740671" w:rsidRPr="004908D1" w:rsidRDefault="00740671" w:rsidP="00740671">
            <w:pPr>
              <w:spacing w:line="259" w:lineRule="auto"/>
              <w:rPr>
                <w:lang w:val="en-US"/>
              </w:rPr>
            </w:pPr>
            <w:r w:rsidRPr="004908D1">
              <w:rPr>
                <w:lang w:val="en-US"/>
              </w:rPr>
              <w:t>2</w:t>
            </w:r>
          </w:p>
        </w:tc>
        <w:tc>
          <w:tcPr>
            <w:tcW w:w="1513" w:type="dxa"/>
            <w:vAlign w:val="center"/>
            <w:hideMark/>
          </w:tcPr>
          <w:p w14:paraId="3B73B3AD" w14:textId="77777777" w:rsidR="00740671" w:rsidRPr="004908D1" w:rsidRDefault="00740671" w:rsidP="00740671">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Effects of pH and Temperature</w:t>
            </w:r>
          </w:p>
        </w:tc>
        <w:tc>
          <w:tcPr>
            <w:tcW w:w="2126" w:type="dxa"/>
            <w:vAlign w:val="center"/>
            <w:hideMark/>
          </w:tcPr>
          <w:p w14:paraId="60C0C9B7" w14:textId="77777777" w:rsidR="00740671" w:rsidRPr="004908D1" w:rsidRDefault="00740671" w:rsidP="00740671">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Explore how environmental factors affect enzyme activity.</w:t>
            </w:r>
          </w:p>
        </w:tc>
        <w:tc>
          <w:tcPr>
            <w:tcW w:w="2921" w:type="dxa"/>
            <w:vAlign w:val="center"/>
            <w:hideMark/>
          </w:tcPr>
          <w:p w14:paraId="5F075176" w14:textId="77777777" w:rsidR="00740671" w:rsidRPr="004908D1" w:rsidRDefault="00740671" w:rsidP="00740671">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Measure enzyme activity across pH range (2–10)</w:t>
            </w:r>
            <w:r w:rsidRPr="004908D1">
              <w:rPr>
                <w:lang w:val="en-US"/>
              </w:rPr>
              <w:br/>
              <w:t>• Test activity at different temperatures (10°C–70°C)</w:t>
            </w:r>
            <w:r w:rsidRPr="004908D1">
              <w:rPr>
                <w:lang w:val="en-US"/>
              </w:rPr>
              <w:br/>
              <w:t>• Discuss denaturation and transition-state theory</w:t>
            </w:r>
          </w:p>
        </w:tc>
        <w:tc>
          <w:tcPr>
            <w:tcW w:w="2181" w:type="dxa"/>
            <w:vAlign w:val="center"/>
            <w:hideMark/>
          </w:tcPr>
          <w:p w14:paraId="36CD0FDB" w14:textId="77777777" w:rsidR="00740671" w:rsidRPr="004908D1" w:rsidRDefault="00740671" w:rsidP="00740671">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Buffering</w:t>
            </w:r>
            <w:r w:rsidRPr="004908D1">
              <w:rPr>
                <w:lang w:val="en-US"/>
              </w:rPr>
              <w:br/>
              <w:t>• Temperature control</w:t>
            </w:r>
          </w:p>
        </w:tc>
      </w:tr>
      <w:tr w:rsidR="00740671" w:rsidRPr="004908D1" w14:paraId="51B39D27" w14:textId="77777777" w:rsidTr="00740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dxa"/>
            <w:vAlign w:val="center"/>
            <w:hideMark/>
          </w:tcPr>
          <w:p w14:paraId="5F3174D4" w14:textId="77777777" w:rsidR="00740671" w:rsidRPr="004908D1" w:rsidRDefault="00740671" w:rsidP="00740671">
            <w:pPr>
              <w:spacing w:line="259" w:lineRule="auto"/>
              <w:rPr>
                <w:lang w:val="en-US"/>
              </w:rPr>
            </w:pPr>
            <w:r w:rsidRPr="004908D1">
              <w:rPr>
                <w:lang w:val="en-US"/>
              </w:rPr>
              <w:t>7</w:t>
            </w:r>
          </w:p>
        </w:tc>
        <w:tc>
          <w:tcPr>
            <w:tcW w:w="1513" w:type="dxa"/>
            <w:vAlign w:val="center"/>
            <w:hideMark/>
          </w:tcPr>
          <w:p w14:paraId="075BC70E" w14:textId="77777777" w:rsidR="00740671" w:rsidRPr="004908D1" w:rsidRDefault="00740671" w:rsidP="00740671">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Enzyme Kinetics (Michaelis-Menten)</w:t>
            </w:r>
          </w:p>
        </w:tc>
        <w:tc>
          <w:tcPr>
            <w:tcW w:w="2126" w:type="dxa"/>
            <w:vAlign w:val="center"/>
            <w:hideMark/>
          </w:tcPr>
          <w:p w14:paraId="66F015FC" w14:textId="77777777" w:rsidR="00740671" w:rsidRPr="004908D1" w:rsidRDefault="00740671" w:rsidP="00740671">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xml:space="preserve">Determine </w:t>
            </w:r>
            <w:r w:rsidRPr="004908D1">
              <w:rPr>
                <w:b/>
                <w:bCs/>
                <w:lang w:val="en-US"/>
              </w:rPr>
              <w:t>Km</w:t>
            </w:r>
            <w:r w:rsidRPr="004908D1">
              <w:rPr>
                <w:lang w:val="en-US"/>
              </w:rPr>
              <w:t xml:space="preserve"> and </w:t>
            </w:r>
            <w:r w:rsidRPr="004908D1">
              <w:rPr>
                <w:b/>
                <w:bCs/>
                <w:lang w:val="en-US"/>
              </w:rPr>
              <w:t>Vmax</w:t>
            </w:r>
            <w:r w:rsidRPr="004908D1">
              <w:rPr>
                <w:lang w:val="en-US"/>
              </w:rPr>
              <w:t xml:space="preserve"> for an enzyme.</w:t>
            </w:r>
          </w:p>
        </w:tc>
        <w:tc>
          <w:tcPr>
            <w:tcW w:w="2921" w:type="dxa"/>
            <w:vAlign w:val="center"/>
            <w:hideMark/>
          </w:tcPr>
          <w:p w14:paraId="238863B4" w14:textId="77777777" w:rsidR="00740671" w:rsidRPr="004908D1" w:rsidRDefault="00740671" w:rsidP="00740671">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Measure reaction rates at various substrate concentrations</w:t>
            </w:r>
            <w:r w:rsidRPr="004908D1">
              <w:rPr>
                <w:lang w:val="en-US"/>
              </w:rPr>
              <w:br/>
              <w:t>• Plot Michaelis-Menten and Lineweaver-Burk curves</w:t>
            </w:r>
            <w:r w:rsidRPr="004908D1">
              <w:rPr>
                <w:lang w:val="en-US"/>
              </w:rPr>
              <w:br/>
              <w:t>• Interpret kinetic parameters</w:t>
            </w:r>
          </w:p>
        </w:tc>
        <w:tc>
          <w:tcPr>
            <w:tcW w:w="2181" w:type="dxa"/>
            <w:vAlign w:val="center"/>
            <w:hideMark/>
          </w:tcPr>
          <w:p w14:paraId="4265AD3C" w14:textId="77777777" w:rsidR="00740671" w:rsidRPr="004908D1" w:rsidRDefault="00740671" w:rsidP="00740671">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Data linearization</w:t>
            </w:r>
            <w:r w:rsidRPr="004908D1">
              <w:rPr>
                <w:lang w:val="en-US"/>
              </w:rPr>
              <w:br/>
              <w:t>• Curve fitting</w:t>
            </w:r>
            <w:r w:rsidRPr="004908D1">
              <w:rPr>
                <w:lang w:val="en-US"/>
              </w:rPr>
              <w:br/>
              <w:t>• Kinetic parameter calculation</w:t>
            </w:r>
          </w:p>
        </w:tc>
      </w:tr>
      <w:tr w:rsidR="00740671" w:rsidRPr="004908D1" w14:paraId="50CBE035" w14:textId="77777777" w:rsidTr="00740671">
        <w:tc>
          <w:tcPr>
            <w:cnfStyle w:val="001000000000" w:firstRow="0" w:lastRow="0" w:firstColumn="1" w:lastColumn="0" w:oddVBand="0" w:evenVBand="0" w:oddHBand="0" w:evenHBand="0" w:firstRowFirstColumn="0" w:firstRowLastColumn="0" w:lastRowFirstColumn="0" w:lastRowLastColumn="0"/>
            <w:tcW w:w="897" w:type="dxa"/>
            <w:vAlign w:val="center"/>
            <w:hideMark/>
          </w:tcPr>
          <w:p w14:paraId="72A0D082" w14:textId="77777777" w:rsidR="00740671" w:rsidRPr="004908D1" w:rsidRDefault="00740671" w:rsidP="00740671">
            <w:pPr>
              <w:spacing w:line="259" w:lineRule="auto"/>
              <w:rPr>
                <w:lang w:val="en-US"/>
              </w:rPr>
            </w:pPr>
            <w:r w:rsidRPr="004908D1">
              <w:rPr>
                <w:lang w:val="en-US"/>
              </w:rPr>
              <w:t>8</w:t>
            </w:r>
          </w:p>
        </w:tc>
        <w:tc>
          <w:tcPr>
            <w:tcW w:w="1513" w:type="dxa"/>
            <w:vAlign w:val="center"/>
            <w:hideMark/>
          </w:tcPr>
          <w:p w14:paraId="1E6C0849" w14:textId="77777777" w:rsidR="00740671" w:rsidRPr="004908D1" w:rsidRDefault="00740671" w:rsidP="00740671">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Enzyme Inhibition</w:t>
            </w:r>
          </w:p>
        </w:tc>
        <w:tc>
          <w:tcPr>
            <w:tcW w:w="2126" w:type="dxa"/>
            <w:vAlign w:val="center"/>
            <w:hideMark/>
          </w:tcPr>
          <w:p w14:paraId="31869224" w14:textId="77777777" w:rsidR="00740671" w:rsidRPr="004908D1" w:rsidRDefault="00740671" w:rsidP="00740671">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Characterize competitive vs. non-competitive inhibition.</w:t>
            </w:r>
          </w:p>
        </w:tc>
        <w:tc>
          <w:tcPr>
            <w:tcW w:w="2921" w:type="dxa"/>
            <w:vAlign w:val="center"/>
            <w:hideMark/>
          </w:tcPr>
          <w:p w14:paraId="12A13CB5" w14:textId="77777777" w:rsidR="00740671" w:rsidRPr="004908D1" w:rsidRDefault="00740671" w:rsidP="00740671">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Test a model enzyme with inhibitors</w:t>
            </w:r>
            <w:r w:rsidRPr="004908D1">
              <w:rPr>
                <w:lang w:val="en-US"/>
              </w:rPr>
              <w:br/>
              <w:t>• Compare reaction rates with/without inhibitors</w:t>
            </w:r>
            <w:r w:rsidRPr="004908D1">
              <w:rPr>
                <w:lang w:val="en-US"/>
              </w:rPr>
              <w:br/>
              <w:t>• Use Lineweaver-Burk plots to classify inhibition type</w:t>
            </w:r>
          </w:p>
        </w:tc>
        <w:tc>
          <w:tcPr>
            <w:tcW w:w="2181" w:type="dxa"/>
            <w:vAlign w:val="center"/>
            <w:hideMark/>
          </w:tcPr>
          <w:p w14:paraId="4EA2A61F" w14:textId="77777777" w:rsidR="00740671" w:rsidRPr="004908D1" w:rsidRDefault="00740671" w:rsidP="00740671">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Inhibitor preparation</w:t>
            </w:r>
            <w:r w:rsidRPr="004908D1">
              <w:rPr>
                <w:lang w:val="en-US"/>
              </w:rPr>
              <w:br/>
              <w:t>• Kinetic modeling</w:t>
            </w:r>
          </w:p>
        </w:tc>
      </w:tr>
    </w:tbl>
    <w:p w14:paraId="2D0CA356" w14:textId="77777777" w:rsidR="00E55C88" w:rsidRPr="004908D1" w:rsidRDefault="00E55C88" w:rsidP="00485EE5">
      <w:pPr>
        <w:jc w:val="both"/>
        <w:rPr>
          <w:rFonts w:asciiTheme="majorHAnsi" w:hAnsiTheme="majorHAnsi" w:cstheme="majorBidi"/>
          <w:b/>
          <w:bCs/>
          <w:sz w:val="24"/>
          <w:szCs w:val="24"/>
          <w:lang w:val="en-US"/>
        </w:rPr>
      </w:pPr>
    </w:p>
    <w:p w14:paraId="45699E2E" w14:textId="77777777" w:rsidR="00740671" w:rsidRPr="004908D1" w:rsidRDefault="00740671" w:rsidP="00553C0F">
      <w:pPr>
        <w:jc w:val="both"/>
        <w:rPr>
          <w:rFonts w:asciiTheme="majorHAnsi" w:hAnsiTheme="majorHAnsi" w:cstheme="majorBidi"/>
          <w:b/>
          <w:bCs/>
          <w:lang w:val="en-US"/>
        </w:rPr>
      </w:pPr>
    </w:p>
    <w:p w14:paraId="39D31561" w14:textId="77777777" w:rsidR="00740671" w:rsidRDefault="00740671" w:rsidP="00553C0F">
      <w:pPr>
        <w:jc w:val="both"/>
        <w:rPr>
          <w:rFonts w:asciiTheme="majorHAnsi" w:hAnsiTheme="majorHAnsi" w:cstheme="majorBidi"/>
          <w:b/>
          <w:bCs/>
          <w:lang w:val="en-US"/>
        </w:rPr>
      </w:pPr>
    </w:p>
    <w:p w14:paraId="41048323" w14:textId="77777777" w:rsidR="00140D48" w:rsidRPr="004908D1" w:rsidRDefault="00140D48" w:rsidP="00553C0F">
      <w:pPr>
        <w:jc w:val="both"/>
        <w:rPr>
          <w:rFonts w:asciiTheme="majorHAnsi" w:hAnsiTheme="majorHAnsi" w:cstheme="majorBidi"/>
          <w:b/>
          <w:bCs/>
          <w:lang w:val="en-US"/>
        </w:rPr>
      </w:pPr>
    </w:p>
    <w:p w14:paraId="586DED2D" w14:textId="71E804F9" w:rsidR="00553C0F" w:rsidRPr="004908D1" w:rsidRDefault="00553C0F" w:rsidP="00553C0F">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Methods</w:t>
      </w:r>
    </w:p>
    <w:p w14:paraId="0C30BFCD" w14:textId="5499F1E3" w:rsidR="00553C0F" w:rsidRPr="004908D1" w:rsidRDefault="00553C0F">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5000" w:type="pct"/>
        <w:tblLook w:val="04A0" w:firstRow="1" w:lastRow="0" w:firstColumn="1" w:lastColumn="0" w:noHBand="0" w:noVBand="1"/>
      </w:tblPr>
      <w:tblGrid>
        <w:gridCol w:w="3925"/>
        <w:gridCol w:w="940"/>
        <w:gridCol w:w="4773"/>
      </w:tblGrid>
      <w:tr w:rsidR="00A922F1" w:rsidRPr="004908D1" w14:paraId="5EF9C06D" w14:textId="77777777" w:rsidTr="008B769A">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059" w:type="pct"/>
            <w:shd w:val="clear" w:color="auto" w:fill="C2D69B" w:themeFill="accent3" w:themeFillTint="99"/>
            <w:vAlign w:val="center"/>
            <w:hideMark/>
          </w:tcPr>
          <w:p w14:paraId="1E418EFA" w14:textId="77777777" w:rsidR="00A922F1" w:rsidRPr="004908D1" w:rsidRDefault="00A922F1" w:rsidP="008B769A">
            <w:pPr>
              <w:spacing w:line="276" w:lineRule="auto"/>
              <w:rPr>
                <w:rFonts w:asciiTheme="majorHAnsi" w:hAnsiTheme="majorHAnsi" w:cstheme="majorBidi"/>
                <w:b w:val="0"/>
                <w:bCs w:val="0"/>
                <w:lang w:val="en-US"/>
              </w:rPr>
            </w:pPr>
            <w:r w:rsidRPr="004908D1">
              <w:rPr>
                <w:rFonts w:asciiTheme="majorHAnsi" w:hAnsiTheme="majorHAnsi" w:cstheme="majorBidi"/>
                <w:lang w:val="en-US"/>
              </w:rPr>
              <w:t>Component</w:t>
            </w:r>
          </w:p>
        </w:tc>
        <w:tc>
          <w:tcPr>
            <w:tcW w:w="442" w:type="pct"/>
            <w:shd w:val="clear" w:color="auto" w:fill="C2D69B" w:themeFill="accent3" w:themeFillTint="99"/>
            <w:vAlign w:val="center"/>
            <w:hideMark/>
          </w:tcPr>
          <w:p w14:paraId="5416CE15" w14:textId="77777777" w:rsidR="00A922F1" w:rsidRPr="004908D1" w:rsidRDefault="00A922F1" w:rsidP="008B769A">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Weight</w:t>
            </w:r>
          </w:p>
        </w:tc>
        <w:tc>
          <w:tcPr>
            <w:tcW w:w="2499" w:type="pct"/>
            <w:shd w:val="clear" w:color="auto" w:fill="C2D69B" w:themeFill="accent3" w:themeFillTint="99"/>
            <w:vAlign w:val="center"/>
            <w:hideMark/>
          </w:tcPr>
          <w:p w14:paraId="09ECDD7D" w14:textId="77777777" w:rsidR="00A922F1" w:rsidRPr="004908D1" w:rsidRDefault="00A922F1" w:rsidP="008B769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Objective</w:t>
            </w:r>
          </w:p>
        </w:tc>
      </w:tr>
      <w:tr w:rsidR="00A922F1" w:rsidRPr="004908D1" w14:paraId="4CAFAC17" w14:textId="77777777" w:rsidTr="008B76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9" w:type="pct"/>
            <w:vAlign w:val="center"/>
            <w:hideMark/>
          </w:tcPr>
          <w:p w14:paraId="2E580265" w14:textId="77777777" w:rsidR="00A922F1" w:rsidRPr="004908D1" w:rsidRDefault="00A922F1" w:rsidP="008B769A">
            <w:pPr>
              <w:spacing w:line="276" w:lineRule="auto"/>
              <w:rPr>
                <w:rFonts w:asciiTheme="majorHAnsi" w:hAnsiTheme="majorHAnsi" w:cstheme="majorBidi"/>
                <w:lang w:val="en-US"/>
              </w:rPr>
            </w:pPr>
            <w:r w:rsidRPr="004908D1">
              <w:rPr>
                <w:rFonts w:asciiTheme="majorHAnsi" w:hAnsiTheme="majorHAnsi" w:cstheme="majorBidi"/>
                <w:lang w:val="en-US"/>
              </w:rPr>
              <w:t>1. Tutorial Assignments &amp; Worksheets</w:t>
            </w:r>
          </w:p>
        </w:tc>
        <w:tc>
          <w:tcPr>
            <w:tcW w:w="442" w:type="pct"/>
            <w:vAlign w:val="center"/>
            <w:hideMark/>
          </w:tcPr>
          <w:p w14:paraId="0160ACA5" w14:textId="77777777" w:rsidR="00A922F1" w:rsidRPr="004908D1" w:rsidRDefault="00A922F1" w:rsidP="008B76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2499" w:type="pct"/>
            <w:vAlign w:val="center"/>
            <w:hideMark/>
          </w:tcPr>
          <w:p w14:paraId="74CBE225" w14:textId="77777777" w:rsidR="00A922F1" w:rsidRPr="004908D1" w:rsidRDefault="00A922F1" w:rsidP="008B76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Reinforce theoretical concepts, encourage problem-solving and critical thinking.</w:t>
            </w:r>
          </w:p>
        </w:tc>
      </w:tr>
      <w:tr w:rsidR="00A922F1" w:rsidRPr="004908D1" w14:paraId="1FBCD692" w14:textId="77777777" w:rsidTr="008B769A">
        <w:tc>
          <w:tcPr>
            <w:cnfStyle w:val="001000000000" w:firstRow="0" w:lastRow="0" w:firstColumn="1" w:lastColumn="0" w:oddVBand="0" w:evenVBand="0" w:oddHBand="0" w:evenHBand="0" w:firstRowFirstColumn="0" w:firstRowLastColumn="0" w:lastRowFirstColumn="0" w:lastRowLastColumn="0"/>
            <w:tcW w:w="2059" w:type="pct"/>
            <w:vAlign w:val="center"/>
            <w:hideMark/>
          </w:tcPr>
          <w:p w14:paraId="0A69BD1C" w14:textId="77777777" w:rsidR="00A922F1" w:rsidRPr="004908D1" w:rsidRDefault="00A922F1" w:rsidP="008B769A">
            <w:pPr>
              <w:spacing w:line="276" w:lineRule="auto"/>
              <w:rPr>
                <w:rFonts w:asciiTheme="majorHAnsi" w:hAnsiTheme="majorHAnsi" w:cstheme="majorBidi"/>
                <w:lang w:val="en-US"/>
              </w:rPr>
            </w:pPr>
            <w:r w:rsidRPr="004908D1">
              <w:rPr>
                <w:rFonts w:asciiTheme="majorHAnsi" w:hAnsiTheme="majorHAnsi" w:cstheme="majorBidi"/>
                <w:lang w:val="en-US"/>
              </w:rPr>
              <w:t>2. Laboratory Performance &amp; Reports</w:t>
            </w:r>
          </w:p>
        </w:tc>
        <w:tc>
          <w:tcPr>
            <w:tcW w:w="442" w:type="pct"/>
            <w:vAlign w:val="center"/>
            <w:hideMark/>
          </w:tcPr>
          <w:p w14:paraId="15888AFB" w14:textId="77777777" w:rsidR="00A922F1" w:rsidRPr="004908D1" w:rsidRDefault="00A922F1" w:rsidP="008B76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2499" w:type="pct"/>
            <w:vAlign w:val="center"/>
            <w:hideMark/>
          </w:tcPr>
          <w:p w14:paraId="32486E51" w14:textId="77777777" w:rsidR="00A922F1" w:rsidRPr="004908D1" w:rsidRDefault="00A922F1" w:rsidP="008B76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Evaluate practical skills, data interpretation, and scientific reporting.</w:t>
            </w:r>
          </w:p>
        </w:tc>
      </w:tr>
      <w:tr w:rsidR="00A922F1" w:rsidRPr="004908D1" w14:paraId="0F550EE4" w14:textId="77777777" w:rsidTr="008B76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9" w:type="pct"/>
            <w:vAlign w:val="center"/>
            <w:hideMark/>
          </w:tcPr>
          <w:p w14:paraId="2A805AE9" w14:textId="77777777" w:rsidR="00A922F1" w:rsidRPr="004908D1" w:rsidRDefault="00A922F1" w:rsidP="008B769A">
            <w:pPr>
              <w:spacing w:line="276" w:lineRule="auto"/>
              <w:rPr>
                <w:rFonts w:asciiTheme="majorHAnsi" w:hAnsiTheme="majorHAnsi" w:cstheme="majorBidi"/>
                <w:lang w:val="en-US"/>
              </w:rPr>
            </w:pPr>
            <w:r w:rsidRPr="004908D1">
              <w:rPr>
                <w:rFonts w:asciiTheme="majorHAnsi" w:hAnsiTheme="majorHAnsi" w:cstheme="majorBidi"/>
                <w:lang w:val="en-US"/>
              </w:rPr>
              <w:t>3. Midterm Exam (Written)</w:t>
            </w:r>
          </w:p>
        </w:tc>
        <w:tc>
          <w:tcPr>
            <w:tcW w:w="442" w:type="pct"/>
            <w:vAlign w:val="center"/>
            <w:hideMark/>
          </w:tcPr>
          <w:p w14:paraId="192C5525" w14:textId="77777777" w:rsidR="00A922F1" w:rsidRPr="004908D1" w:rsidRDefault="00A922F1" w:rsidP="008B76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2499" w:type="pct"/>
            <w:vAlign w:val="center"/>
            <w:hideMark/>
          </w:tcPr>
          <w:p w14:paraId="54CB1E45" w14:textId="77777777" w:rsidR="00A922F1" w:rsidRPr="004908D1" w:rsidRDefault="00A922F1" w:rsidP="008B76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Test comprehension of core concepts (definitions, kinetics, mechanisms).</w:t>
            </w:r>
          </w:p>
        </w:tc>
      </w:tr>
      <w:tr w:rsidR="00A922F1" w:rsidRPr="004908D1" w14:paraId="2CC9559F" w14:textId="77777777" w:rsidTr="008B769A">
        <w:tc>
          <w:tcPr>
            <w:cnfStyle w:val="001000000000" w:firstRow="0" w:lastRow="0" w:firstColumn="1" w:lastColumn="0" w:oddVBand="0" w:evenVBand="0" w:oddHBand="0" w:evenHBand="0" w:firstRowFirstColumn="0" w:firstRowLastColumn="0" w:lastRowFirstColumn="0" w:lastRowLastColumn="0"/>
            <w:tcW w:w="2059" w:type="pct"/>
            <w:vAlign w:val="center"/>
            <w:hideMark/>
          </w:tcPr>
          <w:p w14:paraId="4D2901CA" w14:textId="77777777" w:rsidR="00A922F1" w:rsidRPr="004908D1" w:rsidRDefault="00A922F1" w:rsidP="008B769A">
            <w:pPr>
              <w:spacing w:line="276" w:lineRule="auto"/>
              <w:rPr>
                <w:rFonts w:asciiTheme="majorHAnsi" w:hAnsiTheme="majorHAnsi" w:cstheme="majorBidi"/>
                <w:lang w:val="en-US"/>
              </w:rPr>
            </w:pPr>
            <w:r w:rsidRPr="004908D1">
              <w:rPr>
                <w:rFonts w:asciiTheme="majorHAnsi" w:hAnsiTheme="majorHAnsi" w:cstheme="majorBidi"/>
                <w:lang w:val="en-US"/>
              </w:rPr>
              <w:t>4. In-Class Participation / Quizzes</w:t>
            </w:r>
          </w:p>
        </w:tc>
        <w:tc>
          <w:tcPr>
            <w:tcW w:w="442" w:type="pct"/>
            <w:vAlign w:val="center"/>
            <w:hideMark/>
          </w:tcPr>
          <w:p w14:paraId="39368EBB" w14:textId="77777777" w:rsidR="00A922F1" w:rsidRPr="004908D1" w:rsidRDefault="00A922F1" w:rsidP="008B76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2499" w:type="pct"/>
            <w:vAlign w:val="center"/>
            <w:hideMark/>
          </w:tcPr>
          <w:p w14:paraId="7D0E686F" w14:textId="77777777" w:rsidR="00A922F1" w:rsidRPr="004908D1" w:rsidRDefault="00A922F1" w:rsidP="008B76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Encourage regular engagement and assess progress throughout the semester.</w:t>
            </w:r>
          </w:p>
        </w:tc>
      </w:tr>
    </w:tbl>
    <w:p w14:paraId="453AD6E4" w14:textId="46856205" w:rsidR="00553C0F" w:rsidRPr="004908D1" w:rsidRDefault="00553C0F">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38C533D8" w14:textId="01A3F9B6" w:rsidR="00353AA7" w:rsidRPr="004908D1" w:rsidRDefault="00353AA7" w:rsidP="00353AA7">
      <w:pPr>
        <w:jc w:val="both"/>
        <w:rPr>
          <w:rFonts w:asciiTheme="majorHAnsi" w:hAnsiTheme="majorHAnsi" w:cstheme="majorBidi"/>
          <w:b/>
          <w:bCs/>
          <w:lang w:val="en-US"/>
        </w:rPr>
      </w:pPr>
      <w:r w:rsidRPr="004908D1">
        <w:rPr>
          <w:rFonts w:asciiTheme="majorHAnsi" w:hAnsiTheme="majorHAnsi" w:cstheme="majorBidi"/>
          <w:b/>
          <w:bCs/>
          <w:lang w:val="en-US"/>
        </w:rPr>
        <w:t>e) References (Books, handouts and websites, etc.)</w:t>
      </w:r>
    </w:p>
    <w:p w14:paraId="59D964BF" w14:textId="77777777" w:rsidR="00A0158E" w:rsidRPr="004908D1" w:rsidRDefault="00A0158E">
      <w:pPr>
        <w:pStyle w:val="ListParagraph"/>
        <w:numPr>
          <w:ilvl w:val="0"/>
          <w:numId w:val="7"/>
        </w:numPr>
        <w:spacing w:after="0" w:line="360" w:lineRule="auto"/>
        <w:jc w:val="both"/>
        <w:rPr>
          <w:rFonts w:asciiTheme="majorHAnsi" w:hAnsiTheme="majorHAnsi" w:cstheme="majorBidi"/>
          <w:szCs w:val="72"/>
          <w:lang w:val="en-US"/>
        </w:rPr>
      </w:pPr>
      <w:r w:rsidRPr="004908D1">
        <w:rPr>
          <w:rFonts w:asciiTheme="majorHAnsi" w:hAnsiTheme="majorHAnsi" w:cstheme="majorBidi"/>
          <w:szCs w:val="72"/>
          <w:lang w:val="en-US"/>
        </w:rPr>
        <w:t xml:space="preserve">American Chemical Society. (2020). </w:t>
      </w:r>
      <w:r w:rsidRPr="004908D1">
        <w:rPr>
          <w:rFonts w:asciiTheme="majorHAnsi" w:hAnsiTheme="majorHAnsi" w:cstheme="majorBidi"/>
          <w:b/>
          <w:bCs/>
          <w:szCs w:val="72"/>
          <w:lang w:val="en-US"/>
        </w:rPr>
        <w:t>Mechanistic enzymology: bridging structure and function</w:t>
      </w:r>
      <w:r w:rsidRPr="004908D1">
        <w:rPr>
          <w:rFonts w:asciiTheme="majorHAnsi" w:hAnsiTheme="majorHAnsi" w:cstheme="majorBidi"/>
          <w:szCs w:val="72"/>
          <w:lang w:val="en-US"/>
        </w:rPr>
        <w:t>. American Chemical Society.</w:t>
      </w:r>
    </w:p>
    <w:p w14:paraId="03FADD1D" w14:textId="77777777" w:rsidR="00A0158E" w:rsidRPr="004908D1" w:rsidRDefault="00A0158E">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BUGG, Tim DH. </w:t>
      </w:r>
      <w:r w:rsidRPr="004908D1">
        <w:rPr>
          <w:rFonts w:asciiTheme="majorHAnsi" w:hAnsiTheme="majorHAnsi" w:cstheme="majorBidi"/>
          <w:b/>
          <w:bCs/>
          <w:lang w:val="en-US"/>
        </w:rPr>
        <w:t>Introduction to enzyme and coenzyme chemistry</w:t>
      </w:r>
      <w:r w:rsidRPr="004908D1">
        <w:rPr>
          <w:rFonts w:asciiTheme="majorHAnsi" w:hAnsiTheme="majorHAnsi" w:cstheme="majorBidi"/>
          <w:lang w:val="en-US"/>
        </w:rPr>
        <w:t>. John Wiley &amp; Sons, 2012.</w:t>
      </w:r>
    </w:p>
    <w:p w14:paraId="4A016053" w14:textId="0B1B605E" w:rsidR="00A0158E" w:rsidRPr="004908D1" w:rsidRDefault="00A0158E">
      <w:pPr>
        <w:pStyle w:val="ListParagraph"/>
        <w:numPr>
          <w:ilvl w:val="0"/>
          <w:numId w:val="7"/>
        </w:numPr>
        <w:spacing w:after="0" w:line="360" w:lineRule="auto"/>
        <w:jc w:val="both"/>
        <w:rPr>
          <w:rFonts w:asciiTheme="majorHAnsi" w:hAnsiTheme="majorHAnsi" w:cstheme="majorBidi"/>
          <w:szCs w:val="72"/>
          <w:lang w:val="en-US"/>
        </w:rPr>
      </w:pPr>
      <w:r w:rsidRPr="004908D1">
        <w:rPr>
          <w:rFonts w:asciiTheme="majorHAnsi" w:hAnsiTheme="majorHAnsi" w:cstheme="majorBidi"/>
          <w:szCs w:val="72"/>
          <w:lang w:val="en-US"/>
        </w:rPr>
        <w:t xml:space="preserve">Choubane, S. (2021). </w:t>
      </w:r>
      <w:proofErr w:type="spellStart"/>
      <w:r w:rsidRPr="004908D1">
        <w:rPr>
          <w:rFonts w:asciiTheme="majorHAnsi" w:hAnsiTheme="majorHAnsi" w:cstheme="majorBidi"/>
          <w:b/>
          <w:bCs/>
          <w:szCs w:val="72"/>
          <w:lang w:val="en-US"/>
        </w:rPr>
        <w:t>Enzymologie</w:t>
      </w:r>
      <w:proofErr w:type="spellEnd"/>
      <w:r w:rsidRPr="004908D1">
        <w:rPr>
          <w:rFonts w:asciiTheme="majorHAnsi" w:hAnsiTheme="majorHAnsi" w:cstheme="majorBidi"/>
          <w:b/>
          <w:bCs/>
          <w:szCs w:val="72"/>
          <w:lang w:val="en-US"/>
        </w:rPr>
        <w:t xml:space="preserve"> </w:t>
      </w:r>
      <w:proofErr w:type="spellStart"/>
      <w:r w:rsidRPr="004908D1">
        <w:rPr>
          <w:rFonts w:asciiTheme="majorHAnsi" w:hAnsiTheme="majorHAnsi" w:cstheme="majorBidi"/>
          <w:b/>
          <w:bCs/>
          <w:szCs w:val="72"/>
          <w:lang w:val="en-US"/>
        </w:rPr>
        <w:t>fondamentale</w:t>
      </w:r>
      <w:proofErr w:type="spellEnd"/>
      <w:r w:rsidRPr="004908D1">
        <w:rPr>
          <w:rFonts w:asciiTheme="majorHAnsi" w:hAnsiTheme="majorHAnsi" w:cstheme="majorBidi"/>
          <w:szCs w:val="72"/>
          <w:lang w:val="en-US"/>
        </w:rPr>
        <w:t xml:space="preserve"> [Class handout]. Higher School of Biological Sciences of Oran.</w:t>
      </w:r>
    </w:p>
    <w:p w14:paraId="31D9323C" w14:textId="77777777" w:rsidR="00A0158E" w:rsidRPr="004908D1" w:rsidRDefault="00A0158E">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CORNISH-BOWDEN, Athel et CORNISH-BOWDEN, Athel. </w:t>
      </w:r>
      <w:r w:rsidRPr="004908D1">
        <w:rPr>
          <w:rFonts w:asciiTheme="majorHAnsi" w:hAnsiTheme="majorHAnsi" w:cstheme="majorBidi"/>
          <w:b/>
          <w:bCs/>
          <w:lang w:val="en-US"/>
        </w:rPr>
        <w:t>Fundamentals of enzyme kinetics</w:t>
      </w:r>
      <w:r w:rsidRPr="004908D1">
        <w:rPr>
          <w:rFonts w:asciiTheme="majorHAnsi" w:hAnsiTheme="majorHAnsi" w:cstheme="majorBidi"/>
          <w:lang w:val="en-US"/>
        </w:rPr>
        <w:t xml:space="preserve">. Weinheim, </w:t>
      </w:r>
      <w:proofErr w:type="gramStart"/>
      <w:r w:rsidRPr="004908D1">
        <w:rPr>
          <w:rFonts w:asciiTheme="majorHAnsi" w:hAnsiTheme="majorHAnsi" w:cstheme="majorBidi"/>
          <w:lang w:val="en-US"/>
        </w:rPr>
        <w:t>Germany :</w:t>
      </w:r>
      <w:proofErr w:type="gramEnd"/>
      <w:r w:rsidRPr="004908D1">
        <w:rPr>
          <w:rFonts w:asciiTheme="majorHAnsi" w:hAnsiTheme="majorHAnsi" w:cstheme="majorBidi"/>
          <w:lang w:val="en-US"/>
        </w:rPr>
        <w:t xml:space="preserve"> Wiley-Blackwell, 2012.</w:t>
      </w:r>
    </w:p>
    <w:p w14:paraId="7468F8B7" w14:textId="77777777" w:rsidR="00A0158E" w:rsidRPr="004908D1" w:rsidRDefault="00A0158E">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FENTON, Aron W. </w:t>
      </w:r>
      <w:r w:rsidRPr="004908D1">
        <w:rPr>
          <w:rFonts w:asciiTheme="majorHAnsi" w:hAnsiTheme="majorHAnsi" w:cstheme="majorBidi"/>
          <w:b/>
          <w:bCs/>
          <w:lang w:val="en-US"/>
        </w:rPr>
        <w:t>Allostery: an illustrated definition for the ‘second secret of life’</w:t>
      </w:r>
      <w:r w:rsidRPr="004908D1">
        <w:rPr>
          <w:rFonts w:asciiTheme="majorHAnsi" w:hAnsiTheme="majorHAnsi" w:cstheme="majorBidi"/>
          <w:lang w:val="en-US"/>
        </w:rPr>
        <w:t>. Trends in biochemical sciences, 2008, vol. 33, no 9, p. 420-425.</w:t>
      </w:r>
    </w:p>
    <w:p w14:paraId="7A1A8B46" w14:textId="77777777" w:rsidR="00A0158E" w:rsidRPr="004908D1" w:rsidRDefault="00A0158E">
      <w:pPr>
        <w:pStyle w:val="ListParagraph"/>
        <w:numPr>
          <w:ilvl w:val="0"/>
          <w:numId w:val="7"/>
        </w:numPr>
        <w:spacing w:after="0" w:line="360" w:lineRule="auto"/>
        <w:jc w:val="both"/>
        <w:rPr>
          <w:rFonts w:asciiTheme="majorHAnsi" w:hAnsiTheme="majorHAnsi" w:cstheme="majorBidi"/>
          <w:szCs w:val="72"/>
          <w:lang w:val="en-US"/>
        </w:rPr>
      </w:pPr>
      <w:r w:rsidRPr="004908D1">
        <w:rPr>
          <w:rFonts w:asciiTheme="majorHAnsi" w:hAnsiTheme="majorHAnsi" w:cstheme="majorBidi"/>
          <w:szCs w:val="72"/>
          <w:lang w:val="en-US"/>
        </w:rPr>
        <w:t xml:space="preserve">Holdgate, G. A., Turberville, A., &amp; Lanne, A. (2024). </w:t>
      </w:r>
      <w:r w:rsidRPr="004908D1">
        <w:rPr>
          <w:rFonts w:asciiTheme="majorHAnsi" w:hAnsiTheme="majorHAnsi" w:cstheme="majorBidi"/>
          <w:b/>
          <w:bCs/>
          <w:szCs w:val="72"/>
          <w:lang w:val="en-US"/>
        </w:rPr>
        <w:t>Laboratory Guide to Enzymology</w:t>
      </w:r>
      <w:r w:rsidRPr="004908D1">
        <w:rPr>
          <w:rFonts w:asciiTheme="majorHAnsi" w:hAnsiTheme="majorHAnsi" w:cstheme="majorBidi"/>
          <w:szCs w:val="72"/>
          <w:lang w:val="en-US"/>
        </w:rPr>
        <w:t>. John Wiley &amp; Sons.</w:t>
      </w:r>
    </w:p>
    <w:p w14:paraId="675DF3F0" w14:textId="77777777" w:rsidR="00A0158E" w:rsidRPr="004908D1" w:rsidRDefault="00A0158E">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PURICH, Daniel L. </w:t>
      </w:r>
      <w:r w:rsidRPr="004908D1">
        <w:rPr>
          <w:rFonts w:asciiTheme="majorHAnsi" w:hAnsiTheme="majorHAnsi" w:cstheme="majorBidi"/>
          <w:b/>
          <w:bCs/>
          <w:lang w:val="en-US"/>
        </w:rPr>
        <w:t>Enzyme kinetics: catalysis and control: a reference of theory and best-practice methods</w:t>
      </w:r>
      <w:r w:rsidRPr="004908D1">
        <w:rPr>
          <w:rFonts w:asciiTheme="majorHAnsi" w:hAnsiTheme="majorHAnsi" w:cstheme="majorBidi"/>
          <w:lang w:val="en-US"/>
        </w:rPr>
        <w:t>. Elsevier, 2010.</w:t>
      </w:r>
    </w:p>
    <w:p w14:paraId="1A64339A" w14:textId="77777777" w:rsidR="00A0158E" w:rsidRPr="004908D1" w:rsidRDefault="00A0158E">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SAURO, Herbert M. </w:t>
      </w:r>
      <w:r w:rsidRPr="004908D1">
        <w:rPr>
          <w:rFonts w:asciiTheme="majorHAnsi" w:hAnsiTheme="majorHAnsi" w:cstheme="majorBidi"/>
          <w:b/>
          <w:bCs/>
          <w:lang w:val="en-US"/>
        </w:rPr>
        <w:t>Enzyme kinetics for systems biology</w:t>
      </w:r>
      <w:r w:rsidRPr="004908D1">
        <w:rPr>
          <w:rFonts w:asciiTheme="majorHAnsi" w:hAnsiTheme="majorHAnsi" w:cstheme="majorBidi"/>
          <w:lang w:val="en-US"/>
        </w:rPr>
        <w:t>. Future Skill Software, 2011.</w:t>
      </w:r>
    </w:p>
    <w:p w14:paraId="111C66A0" w14:textId="77777777" w:rsidR="00A0158E" w:rsidRPr="004908D1" w:rsidRDefault="00A0158E">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SEGEL, Irwin H. </w:t>
      </w:r>
      <w:r w:rsidRPr="004908D1">
        <w:rPr>
          <w:rFonts w:asciiTheme="majorHAnsi" w:hAnsiTheme="majorHAnsi" w:cstheme="majorBidi"/>
          <w:b/>
          <w:bCs/>
          <w:lang w:val="en-US"/>
        </w:rPr>
        <w:t>Enzyme kinetics: behavior and analysis of rapid equilibrium and steady state enzyme systems</w:t>
      </w:r>
      <w:r w:rsidRPr="004908D1">
        <w:rPr>
          <w:rFonts w:asciiTheme="majorHAnsi" w:hAnsiTheme="majorHAnsi" w:cstheme="majorBidi"/>
          <w:lang w:val="en-US"/>
        </w:rPr>
        <w:t>. 1975.</w:t>
      </w:r>
    </w:p>
    <w:p w14:paraId="79EFA7BA" w14:textId="2768C5F3" w:rsidR="009333A3" w:rsidRPr="004908D1" w:rsidRDefault="009333A3" w:rsidP="00553C0F">
      <w:pPr>
        <w:jc w:val="both"/>
        <w:rPr>
          <w:rFonts w:asciiTheme="majorHAnsi" w:hAnsiTheme="majorHAnsi" w:cstheme="majorBidi"/>
          <w:lang w:val="en-US"/>
        </w:rPr>
      </w:pPr>
    </w:p>
    <w:p w14:paraId="797ECAEC" w14:textId="77777777" w:rsidR="009333A3" w:rsidRPr="004908D1" w:rsidRDefault="009333A3">
      <w:pPr>
        <w:rPr>
          <w:rFonts w:asciiTheme="majorHAnsi" w:hAnsiTheme="majorHAnsi" w:cstheme="majorBidi"/>
          <w:lang w:val="en-US"/>
        </w:rPr>
      </w:pPr>
      <w:r w:rsidRPr="004908D1">
        <w:rPr>
          <w:rFonts w:asciiTheme="majorHAnsi" w:hAnsiTheme="majorHAnsi" w:cstheme="majorBidi"/>
          <w:lang w:val="en-US"/>
        </w:rPr>
        <w:br w:type="page"/>
      </w:r>
    </w:p>
    <w:p w14:paraId="08AA46D6" w14:textId="79F8670B" w:rsidR="009333A3" w:rsidRPr="004908D1" w:rsidRDefault="009333A3" w:rsidP="0042476F">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Molecular Biology</w:t>
      </w:r>
    </w:p>
    <w:p w14:paraId="076C443B" w14:textId="77777777" w:rsidR="009333A3" w:rsidRPr="004908D1" w:rsidRDefault="009333A3" w:rsidP="009333A3">
      <w:pPr>
        <w:pStyle w:val="Default"/>
        <w:ind w:left="567" w:hanging="567"/>
        <w:jc w:val="both"/>
        <w:rPr>
          <w:rFonts w:asciiTheme="majorHAnsi" w:hAnsiTheme="majorHAnsi" w:cstheme="majorBidi"/>
          <w:b/>
          <w:bCs/>
          <w:lang w:val="en-US"/>
        </w:rPr>
      </w:pPr>
    </w:p>
    <w:p w14:paraId="5F823FA8" w14:textId="77777777" w:rsidR="009333A3" w:rsidRPr="004908D1" w:rsidRDefault="009333A3" w:rsidP="009333A3">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1</w:t>
      </w:r>
    </w:p>
    <w:p w14:paraId="22D10106" w14:textId="77777777" w:rsidR="009333A3" w:rsidRPr="004908D1" w:rsidRDefault="009333A3" w:rsidP="009333A3">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472119B9" w14:textId="19C609D1" w:rsidR="009333A3" w:rsidRPr="004908D1" w:rsidRDefault="009333A3" w:rsidP="009333A3">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5BE4A02D" w14:textId="2C057710" w:rsidR="009333A3" w:rsidRPr="004908D1" w:rsidRDefault="009333A3" w:rsidP="009333A3">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6CE1D39C" w14:textId="77777777" w:rsidR="009333A3" w:rsidRPr="004908D1" w:rsidRDefault="009333A3" w:rsidP="009333A3">
      <w:pPr>
        <w:jc w:val="both"/>
        <w:rPr>
          <w:rFonts w:asciiTheme="majorHAnsi" w:hAnsiTheme="majorHAnsi" w:cstheme="majorBidi"/>
          <w:lang w:val="en-US"/>
        </w:rPr>
      </w:pPr>
    </w:p>
    <w:p w14:paraId="2E7FEBC7" w14:textId="77777777" w:rsidR="009333A3" w:rsidRPr="004908D1" w:rsidRDefault="009333A3" w:rsidP="009333A3">
      <w:pPr>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588B4196" w14:textId="77777777" w:rsidR="009333A3" w:rsidRPr="004908D1" w:rsidRDefault="009333A3" w:rsidP="009333A3">
      <w:pPr>
        <w:jc w:val="both"/>
        <w:rPr>
          <w:rFonts w:asciiTheme="majorHAnsi" w:hAnsiTheme="majorHAnsi" w:cstheme="majorBidi"/>
          <w:lang w:val="en-US"/>
        </w:rPr>
      </w:pPr>
      <w:r w:rsidRPr="004908D1">
        <w:rPr>
          <w:rFonts w:asciiTheme="majorHAnsi" w:hAnsiTheme="majorHAnsi" w:cstheme="majorBidi"/>
          <w:lang w:val="en-US"/>
        </w:rPr>
        <w:t>This course aims to provide students with foundational knowledge of molecular biology, focusing on the structure and properties of nucleic acids, the organization of genomes and genes in prokaryotes and eukaryotes, and the molecular mechanisms of DNA replication, transcription, and translation. Additionally, the course explores how DNA can be damaged and the cellular mechanisms that ensure its repair and genetic stability.</w:t>
      </w:r>
    </w:p>
    <w:p w14:paraId="715FFFCA" w14:textId="77777777" w:rsidR="009333A3" w:rsidRPr="004908D1" w:rsidRDefault="009333A3" w:rsidP="009333A3">
      <w:pPr>
        <w:jc w:val="both"/>
        <w:rPr>
          <w:rFonts w:asciiTheme="majorHAnsi" w:hAnsiTheme="majorHAnsi" w:cstheme="majorBidi"/>
          <w:lang w:val="en-US"/>
        </w:rPr>
      </w:pPr>
      <w:r w:rsidRPr="004908D1">
        <w:rPr>
          <w:rFonts w:asciiTheme="majorHAnsi" w:hAnsiTheme="majorHAnsi" w:cstheme="majorBidi"/>
          <w:lang w:val="en-US"/>
        </w:rPr>
        <w:t>At the end of the course, students will be able to:</w:t>
      </w:r>
    </w:p>
    <w:p w14:paraId="0AE4E298" w14:textId="77777777" w:rsidR="009333A3" w:rsidRPr="004908D1" w:rsidRDefault="009333A3">
      <w:pPr>
        <w:numPr>
          <w:ilvl w:val="0"/>
          <w:numId w:val="16"/>
        </w:numPr>
        <w:spacing w:after="0"/>
        <w:jc w:val="both"/>
        <w:rPr>
          <w:rFonts w:asciiTheme="majorHAnsi" w:hAnsiTheme="majorHAnsi" w:cstheme="majorBidi"/>
          <w:lang w:val="en-US"/>
        </w:rPr>
      </w:pPr>
      <w:r w:rsidRPr="004908D1">
        <w:rPr>
          <w:rFonts w:asciiTheme="majorHAnsi" w:hAnsiTheme="majorHAnsi" w:cstheme="majorBidi"/>
          <w:lang w:val="en-US"/>
        </w:rPr>
        <w:t>Describe the chemical structure and biological roles of DNA and RNA.</w:t>
      </w:r>
    </w:p>
    <w:p w14:paraId="09D59E97" w14:textId="77777777" w:rsidR="009333A3" w:rsidRPr="004908D1" w:rsidRDefault="009333A3">
      <w:pPr>
        <w:numPr>
          <w:ilvl w:val="0"/>
          <w:numId w:val="16"/>
        </w:numPr>
        <w:spacing w:after="0"/>
        <w:jc w:val="both"/>
        <w:rPr>
          <w:rFonts w:asciiTheme="majorHAnsi" w:hAnsiTheme="majorHAnsi" w:cstheme="majorBidi"/>
          <w:lang w:val="en-US"/>
        </w:rPr>
      </w:pPr>
      <w:r w:rsidRPr="004908D1">
        <w:rPr>
          <w:rFonts w:asciiTheme="majorHAnsi" w:hAnsiTheme="majorHAnsi" w:cstheme="majorBidi"/>
          <w:lang w:val="en-US"/>
        </w:rPr>
        <w:t xml:space="preserve">Understand how genetic </w:t>
      </w:r>
      <w:proofErr w:type="gramStart"/>
      <w:r w:rsidRPr="004908D1">
        <w:rPr>
          <w:rFonts w:asciiTheme="majorHAnsi" w:hAnsiTheme="majorHAnsi" w:cstheme="majorBidi"/>
          <w:lang w:val="en-US"/>
        </w:rPr>
        <w:t>material is</w:t>
      </w:r>
      <w:proofErr w:type="gramEnd"/>
      <w:r w:rsidRPr="004908D1">
        <w:rPr>
          <w:rFonts w:asciiTheme="majorHAnsi" w:hAnsiTheme="majorHAnsi" w:cstheme="majorBidi"/>
          <w:lang w:val="en-US"/>
        </w:rPr>
        <w:t xml:space="preserve"> organized and maintained across organisms.</w:t>
      </w:r>
    </w:p>
    <w:p w14:paraId="6331B143" w14:textId="77777777" w:rsidR="009333A3" w:rsidRPr="004908D1" w:rsidRDefault="009333A3">
      <w:pPr>
        <w:numPr>
          <w:ilvl w:val="0"/>
          <w:numId w:val="16"/>
        </w:numPr>
        <w:spacing w:after="0"/>
        <w:jc w:val="both"/>
        <w:rPr>
          <w:rFonts w:asciiTheme="majorHAnsi" w:hAnsiTheme="majorHAnsi" w:cstheme="majorBidi"/>
          <w:lang w:val="en-US"/>
        </w:rPr>
      </w:pPr>
      <w:r w:rsidRPr="004908D1">
        <w:rPr>
          <w:rFonts w:asciiTheme="majorHAnsi" w:hAnsiTheme="majorHAnsi" w:cstheme="majorBidi"/>
          <w:lang w:val="en-US"/>
        </w:rPr>
        <w:t>Explain the molecular mechanisms of gene expression and its regulation.</w:t>
      </w:r>
    </w:p>
    <w:p w14:paraId="046A5034" w14:textId="77777777" w:rsidR="009333A3" w:rsidRPr="004908D1" w:rsidRDefault="009333A3">
      <w:pPr>
        <w:numPr>
          <w:ilvl w:val="0"/>
          <w:numId w:val="16"/>
        </w:numPr>
        <w:jc w:val="both"/>
        <w:rPr>
          <w:rFonts w:asciiTheme="majorHAnsi" w:hAnsiTheme="majorHAnsi" w:cstheme="majorBidi"/>
          <w:lang w:val="en-US"/>
        </w:rPr>
      </w:pPr>
      <w:r w:rsidRPr="004908D1">
        <w:rPr>
          <w:rFonts w:asciiTheme="majorHAnsi" w:hAnsiTheme="majorHAnsi" w:cstheme="majorBidi"/>
          <w:lang w:val="en-US"/>
        </w:rPr>
        <w:t>Recognize the causes and consequences of DNA damage and the corresponding repair systems.</w:t>
      </w:r>
    </w:p>
    <w:p w14:paraId="3DBDEAE9" w14:textId="77777777" w:rsidR="009333A3" w:rsidRPr="004908D1" w:rsidRDefault="009333A3" w:rsidP="009333A3">
      <w:pPr>
        <w:jc w:val="both"/>
        <w:rPr>
          <w:rFonts w:asciiTheme="majorHAnsi" w:hAnsiTheme="majorHAnsi" w:cstheme="majorBidi"/>
          <w:b/>
          <w:bCs/>
          <w:lang w:val="en-US"/>
        </w:rPr>
      </w:pPr>
    </w:p>
    <w:p w14:paraId="718160B3" w14:textId="0BB51A48" w:rsidR="009333A3" w:rsidRPr="004908D1" w:rsidRDefault="009333A3" w:rsidP="009333A3">
      <w:pPr>
        <w:jc w:val="both"/>
        <w:rPr>
          <w:rFonts w:asciiTheme="majorHAnsi" w:hAnsiTheme="majorHAnsi" w:cstheme="majorBidi"/>
          <w:b/>
          <w:bCs/>
          <w:lang w:val="en-US"/>
        </w:rPr>
      </w:pPr>
      <w:r w:rsidRPr="004908D1">
        <w:rPr>
          <w:rFonts w:asciiTheme="majorHAnsi" w:hAnsiTheme="majorHAnsi" w:cstheme="majorBidi"/>
          <w:b/>
          <w:bCs/>
          <w:lang w:val="en-US"/>
        </w:rPr>
        <w:t>b) Prerequisites</w:t>
      </w:r>
    </w:p>
    <w:p w14:paraId="68FFD584" w14:textId="77777777" w:rsidR="009333A3" w:rsidRPr="004908D1" w:rsidRDefault="009333A3">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Introductory cell biology</w:t>
      </w:r>
    </w:p>
    <w:p w14:paraId="39AF21E3" w14:textId="77777777" w:rsidR="009333A3" w:rsidRPr="004908D1" w:rsidRDefault="009333A3">
      <w:pPr>
        <w:numPr>
          <w:ilvl w:val="0"/>
          <w:numId w:val="17"/>
        </w:numPr>
        <w:jc w:val="both"/>
        <w:rPr>
          <w:rFonts w:asciiTheme="majorHAnsi" w:hAnsiTheme="majorHAnsi" w:cstheme="majorBidi"/>
          <w:lang w:val="en-US"/>
        </w:rPr>
      </w:pPr>
      <w:r w:rsidRPr="004908D1">
        <w:rPr>
          <w:rFonts w:asciiTheme="majorHAnsi" w:hAnsiTheme="majorHAnsi" w:cstheme="majorBidi"/>
          <w:lang w:val="en-US"/>
        </w:rPr>
        <w:t>Basic genetics</w:t>
      </w:r>
    </w:p>
    <w:p w14:paraId="4C6A4901" w14:textId="77777777" w:rsidR="009333A3" w:rsidRPr="004908D1" w:rsidRDefault="009333A3" w:rsidP="009333A3">
      <w:pPr>
        <w:jc w:val="both"/>
        <w:rPr>
          <w:rFonts w:asciiTheme="majorHAnsi" w:hAnsiTheme="majorHAnsi" w:cstheme="majorBidi"/>
          <w:b/>
          <w:bCs/>
          <w:lang w:val="en-US"/>
        </w:rPr>
      </w:pPr>
    </w:p>
    <w:p w14:paraId="1C8AD468" w14:textId="77777777" w:rsidR="0042476F" w:rsidRPr="004908D1" w:rsidRDefault="0042476F" w:rsidP="009333A3">
      <w:pPr>
        <w:jc w:val="both"/>
        <w:rPr>
          <w:rFonts w:asciiTheme="majorHAnsi" w:hAnsiTheme="majorHAnsi" w:cstheme="majorBidi"/>
          <w:b/>
          <w:bCs/>
          <w:lang w:val="en-US"/>
        </w:rPr>
      </w:pPr>
    </w:p>
    <w:p w14:paraId="3BE860F1" w14:textId="77777777" w:rsidR="0042476F" w:rsidRPr="004908D1" w:rsidRDefault="0042476F" w:rsidP="009333A3">
      <w:pPr>
        <w:jc w:val="both"/>
        <w:rPr>
          <w:rFonts w:asciiTheme="majorHAnsi" w:hAnsiTheme="majorHAnsi" w:cstheme="majorBidi"/>
          <w:b/>
          <w:bCs/>
          <w:lang w:val="en-US"/>
        </w:rPr>
      </w:pPr>
    </w:p>
    <w:p w14:paraId="76988361" w14:textId="77777777" w:rsidR="0042476F" w:rsidRPr="004908D1" w:rsidRDefault="0042476F" w:rsidP="009333A3">
      <w:pPr>
        <w:jc w:val="both"/>
        <w:rPr>
          <w:rFonts w:asciiTheme="majorHAnsi" w:hAnsiTheme="majorHAnsi" w:cstheme="majorBidi"/>
          <w:b/>
          <w:bCs/>
          <w:lang w:val="en-US"/>
        </w:rPr>
      </w:pPr>
    </w:p>
    <w:p w14:paraId="7D5AA743" w14:textId="77777777" w:rsidR="0042476F" w:rsidRPr="004908D1" w:rsidRDefault="0042476F" w:rsidP="009333A3">
      <w:pPr>
        <w:jc w:val="both"/>
        <w:rPr>
          <w:rFonts w:asciiTheme="majorHAnsi" w:hAnsiTheme="majorHAnsi" w:cstheme="majorBidi"/>
          <w:b/>
          <w:bCs/>
          <w:lang w:val="en-US"/>
        </w:rPr>
      </w:pPr>
    </w:p>
    <w:p w14:paraId="4DD0E58F" w14:textId="77777777" w:rsidR="0042476F" w:rsidRPr="004908D1" w:rsidRDefault="0042476F" w:rsidP="009333A3">
      <w:pPr>
        <w:jc w:val="both"/>
        <w:rPr>
          <w:rFonts w:asciiTheme="majorHAnsi" w:hAnsiTheme="majorHAnsi" w:cstheme="majorBidi"/>
          <w:b/>
          <w:bCs/>
          <w:lang w:val="en-US"/>
        </w:rPr>
      </w:pPr>
    </w:p>
    <w:p w14:paraId="3B93BFAA" w14:textId="77777777" w:rsidR="0042476F" w:rsidRPr="004908D1" w:rsidRDefault="0042476F" w:rsidP="009333A3">
      <w:pPr>
        <w:jc w:val="both"/>
        <w:rPr>
          <w:rFonts w:asciiTheme="majorHAnsi" w:hAnsiTheme="majorHAnsi" w:cstheme="majorBidi"/>
          <w:b/>
          <w:bCs/>
          <w:lang w:val="en-US"/>
        </w:rPr>
      </w:pPr>
    </w:p>
    <w:p w14:paraId="0593AFAE" w14:textId="77777777" w:rsidR="0042476F" w:rsidRPr="004908D1" w:rsidRDefault="0042476F" w:rsidP="009333A3">
      <w:pPr>
        <w:jc w:val="both"/>
        <w:rPr>
          <w:rFonts w:asciiTheme="majorHAnsi" w:hAnsiTheme="majorHAnsi" w:cstheme="majorBidi"/>
          <w:b/>
          <w:bCs/>
          <w:lang w:val="en-US"/>
        </w:rPr>
      </w:pPr>
    </w:p>
    <w:p w14:paraId="321C39E1" w14:textId="77777777" w:rsidR="0042476F" w:rsidRPr="004908D1" w:rsidRDefault="0042476F" w:rsidP="009333A3">
      <w:pPr>
        <w:jc w:val="both"/>
        <w:rPr>
          <w:rFonts w:asciiTheme="majorHAnsi" w:hAnsiTheme="majorHAnsi" w:cstheme="majorBidi"/>
          <w:b/>
          <w:bCs/>
          <w:lang w:val="en-US"/>
        </w:rPr>
      </w:pPr>
    </w:p>
    <w:p w14:paraId="19C8CDD4" w14:textId="77777777" w:rsidR="0042476F" w:rsidRPr="004908D1" w:rsidRDefault="0042476F" w:rsidP="009333A3">
      <w:pPr>
        <w:jc w:val="both"/>
        <w:rPr>
          <w:rFonts w:asciiTheme="majorHAnsi" w:hAnsiTheme="majorHAnsi" w:cstheme="majorBidi"/>
          <w:b/>
          <w:bCs/>
          <w:lang w:val="en-US"/>
        </w:rPr>
      </w:pPr>
    </w:p>
    <w:p w14:paraId="06E52BC2" w14:textId="77777777" w:rsidR="0042476F" w:rsidRPr="004908D1" w:rsidRDefault="0042476F" w:rsidP="009333A3">
      <w:pPr>
        <w:jc w:val="both"/>
        <w:rPr>
          <w:rFonts w:asciiTheme="majorHAnsi" w:hAnsiTheme="majorHAnsi" w:cstheme="majorBidi"/>
          <w:b/>
          <w:bCs/>
          <w:lang w:val="en-US"/>
        </w:rPr>
      </w:pPr>
    </w:p>
    <w:p w14:paraId="5B248381" w14:textId="77777777" w:rsidR="0042476F" w:rsidRPr="004908D1" w:rsidRDefault="0042476F" w:rsidP="009333A3">
      <w:pPr>
        <w:jc w:val="both"/>
        <w:rPr>
          <w:rFonts w:asciiTheme="majorHAnsi" w:hAnsiTheme="majorHAnsi" w:cstheme="majorBidi"/>
          <w:b/>
          <w:bCs/>
          <w:lang w:val="en-US"/>
        </w:rPr>
      </w:pPr>
    </w:p>
    <w:p w14:paraId="25E845E3" w14:textId="378C0AED" w:rsidR="009333A3" w:rsidRPr="004908D1" w:rsidRDefault="009333A3" w:rsidP="009333A3">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050A70A1" w14:textId="4C2B060F" w:rsidR="0046245F" w:rsidRDefault="0046245F" w:rsidP="009333A3">
      <w:pPr>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2097"/>
        <w:gridCol w:w="6519"/>
      </w:tblGrid>
      <w:tr w:rsidR="00DD582F" w:rsidRPr="004908D1" w14:paraId="690E51A6" w14:textId="77777777" w:rsidTr="0092735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664AD21F" w14:textId="77777777" w:rsidR="00DD582F" w:rsidRPr="004908D1" w:rsidRDefault="00DD582F" w:rsidP="0092735E">
            <w:pPr>
              <w:spacing w:line="276" w:lineRule="auto"/>
              <w:jc w:val="center"/>
              <w:rPr>
                <w:rFonts w:asciiTheme="majorHAnsi" w:hAnsiTheme="majorHAnsi" w:cstheme="majorBidi"/>
                <w:lang w:val="en-US"/>
              </w:rPr>
            </w:pPr>
            <w:r w:rsidRPr="004908D1">
              <w:rPr>
                <w:rFonts w:asciiTheme="majorHAnsi" w:hAnsiTheme="majorHAnsi" w:cstheme="majorBidi"/>
                <w:lang w:val="en-US"/>
              </w:rPr>
              <w:t>Chapter</w:t>
            </w:r>
          </w:p>
        </w:tc>
        <w:tc>
          <w:tcPr>
            <w:tcW w:w="2097" w:type="dxa"/>
            <w:shd w:val="clear" w:color="auto" w:fill="C2D69B" w:themeFill="accent3" w:themeFillTint="99"/>
            <w:vAlign w:val="center"/>
            <w:hideMark/>
          </w:tcPr>
          <w:p w14:paraId="5F6BCF05" w14:textId="77777777" w:rsidR="00DD582F" w:rsidRPr="004908D1" w:rsidRDefault="00DD582F" w:rsidP="0092735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6519" w:type="dxa"/>
            <w:shd w:val="clear" w:color="auto" w:fill="C2D69B" w:themeFill="accent3" w:themeFillTint="99"/>
            <w:vAlign w:val="center"/>
            <w:hideMark/>
          </w:tcPr>
          <w:p w14:paraId="45F1D1E6" w14:textId="77777777" w:rsidR="00DD582F" w:rsidRPr="004908D1" w:rsidRDefault="00DD582F" w:rsidP="0092735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Content</w:t>
            </w:r>
          </w:p>
        </w:tc>
      </w:tr>
      <w:tr w:rsidR="00911D22" w:rsidRPr="004908D1" w14:paraId="3EA817FD" w14:textId="77777777" w:rsidTr="00911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55F3920" w14:textId="77777777" w:rsidR="00911D22" w:rsidRPr="004908D1" w:rsidRDefault="00911D22" w:rsidP="00911D22">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2097" w:type="dxa"/>
            <w:vAlign w:val="center"/>
            <w:hideMark/>
          </w:tcPr>
          <w:p w14:paraId="111F6914" w14:textId="77777777" w:rsidR="00911D22" w:rsidRPr="004908D1" w:rsidRDefault="00911D22" w:rsidP="00911D2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Molecular Biology</w:t>
            </w:r>
          </w:p>
        </w:tc>
        <w:tc>
          <w:tcPr>
            <w:tcW w:w="6519" w:type="dxa"/>
            <w:vAlign w:val="center"/>
          </w:tcPr>
          <w:p w14:paraId="7D0EDFAE" w14:textId="67A7100A" w:rsidR="00911D22" w:rsidRPr="004908D1" w:rsidRDefault="00911D22" w:rsidP="00911D2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911D22">
              <w:rPr>
                <w:rFonts w:asciiTheme="majorHAnsi" w:hAnsiTheme="majorHAnsi" w:cstheme="majorBidi"/>
                <w:lang w:val="en-US"/>
              </w:rPr>
              <w:t>Historical background and importance; Central dogma of molecular biology</w:t>
            </w:r>
          </w:p>
        </w:tc>
      </w:tr>
      <w:tr w:rsidR="00911D22" w:rsidRPr="004908D1" w14:paraId="6604EC0F" w14:textId="77777777" w:rsidTr="00911D2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AD0F77" w14:textId="77777777" w:rsidR="00911D22" w:rsidRPr="004908D1" w:rsidRDefault="00911D22" w:rsidP="00911D22">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2097" w:type="dxa"/>
            <w:vAlign w:val="center"/>
            <w:hideMark/>
          </w:tcPr>
          <w:p w14:paraId="773717CD" w14:textId="77777777" w:rsidR="00911D22" w:rsidRPr="004908D1" w:rsidRDefault="00911D22" w:rsidP="00911D2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Structure of Nucleic Acids</w:t>
            </w:r>
          </w:p>
        </w:tc>
        <w:tc>
          <w:tcPr>
            <w:tcW w:w="6519" w:type="dxa"/>
            <w:vAlign w:val="center"/>
          </w:tcPr>
          <w:p w14:paraId="17990FEE" w14:textId="0F1F35EA" w:rsidR="00911D22" w:rsidRPr="004908D1" w:rsidRDefault="00911D22" w:rsidP="00911D2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911D22">
              <w:rPr>
                <w:rFonts w:asciiTheme="majorHAnsi" w:hAnsiTheme="majorHAnsi" w:cstheme="majorBidi"/>
                <w:lang w:val="en-US"/>
              </w:rPr>
              <w:t>Chemical components of nucleic acids; Nucleosides and nucleotides; Nucleotide polymerization; DNA structure and organization; RNA structure, types, and functions; Manipulation of nucleic acids</w:t>
            </w:r>
          </w:p>
        </w:tc>
      </w:tr>
      <w:tr w:rsidR="00911D22" w:rsidRPr="004908D1" w14:paraId="4FC3FE36" w14:textId="77777777" w:rsidTr="00911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5E0EA0B" w14:textId="77777777" w:rsidR="00911D22" w:rsidRPr="004908D1" w:rsidRDefault="00911D22" w:rsidP="00911D22">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2097" w:type="dxa"/>
            <w:vAlign w:val="center"/>
            <w:hideMark/>
          </w:tcPr>
          <w:p w14:paraId="007F85BC" w14:textId="77777777" w:rsidR="00911D22" w:rsidRPr="004908D1" w:rsidRDefault="00911D22" w:rsidP="00911D2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Genome and Gene Organization</w:t>
            </w:r>
          </w:p>
        </w:tc>
        <w:tc>
          <w:tcPr>
            <w:tcW w:w="6519" w:type="dxa"/>
            <w:vAlign w:val="center"/>
          </w:tcPr>
          <w:p w14:paraId="373A39B1" w14:textId="3B640329" w:rsidR="00911D22" w:rsidRPr="004908D1" w:rsidRDefault="00911D22" w:rsidP="00911D2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911D22">
              <w:rPr>
                <w:rFonts w:asciiTheme="majorHAnsi" w:hAnsiTheme="majorHAnsi" w:cstheme="majorBidi"/>
                <w:lang w:val="en-US"/>
              </w:rPr>
              <w:t>Key concepts; Genome organization; Gene organization</w:t>
            </w:r>
          </w:p>
        </w:tc>
      </w:tr>
      <w:tr w:rsidR="00911D22" w:rsidRPr="004908D1" w14:paraId="46C58D33" w14:textId="77777777" w:rsidTr="00911D2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FC4ACA" w14:textId="77777777" w:rsidR="00911D22" w:rsidRPr="004908D1" w:rsidRDefault="00911D22" w:rsidP="00911D22">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2097" w:type="dxa"/>
            <w:vAlign w:val="center"/>
            <w:hideMark/>
          </w:tcPr>
          <w:p w14:paraId="65CDF3CF" w14:textId="77777777" w:rsidR="00911D22" w:rsidRPr="004908D1" w:rsidRDefault="00911D22" w:rsidP="00911D2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DNA Replication</w:t>
            </w:r>
          </w:p>
        </w:tc>
        <w:tc>
          <w:tcPr>
            <w:tcW w:w="6519" w:type="dxa"/>
            <w:vAlign w:val="center"/>
          </w:tcPr>
          <w:p w14:paraId="290F3088" w14:textId="06DA1BBB" w:rsidR="00911D22" w:rsidRPr="004908D1" w:rsidRDefault="00911D22" w:rsidP="00911D2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911D22">
              <w:rPr>
                <w:rFonts w:asciiTheme="majorHAnsi" w:hAnsiTheme="majorHAnsi" w:cstheme="majorBidi"/>
                <w:lang w:val="en-US"/>
              </w:rPr>
              <w:t>Principles of DNA replication; Enzymes involved in replication; DNA replication in prokaryotes and eukaryotes</w:t>
            </w:r>
          </w:p>
        </w:tc>
      </w:tr>
      <w:tr w:rsidR="00911D22" w:rsidRPr="004908D1" w14:paraId="7D0A1B29" w14:textId="77777777" w:rsidTr="00911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C6B56C" w14:textId="77777777" w:rsidR="00911D22" w:rsidRPr="004908D1" w:rsidRDefault="00911D22" w:rsidP="00911D22">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2097" w:type="dxa"/>
            <w:vAlign w:val="center"/>
            <w:hideMark/>
          </w:tcPr>
          <w:p w14:paraId="192AA62F" w14:textId="77777777" w:rsidR="00911D22" w:rsidRPr="004908D1" w:rsidRDefault="00911D22" w:rsidP="00911D2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Genetic Variation and DNA Maintenance</w:t>
            </w:r>
          </w:p>
        </w:tc>
        <w:tc>
          <w:tcPr>
            <w:tcW w:w="6519" w:type="dxa"/>
            <w:vAlign w:val="center"/>
          </w:tcPr>
          <w:p w14:paraId="14362A86" w14:textId="7866949F" w:rsidR="00911D22" w:rsidRPr="004908D1" w:rsidRDefault="00911D22" w:rsidP="00911D2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911D22">
              <w:rPr>
                <w:rFonts w:asciiTheme="majorHAnsi" w:hAnsiTheme="majorHAnsi" w:cstheme="majorBidi"/>
                <w:lang w:val="en-US"/>
              </w:rPr>
              <w:t>DNA integrity; DNA damage; Cellular responses to DNA damage; DNA repair mechanisms; Genetic variation and mutations</w:t>
            </w:r>
          </w:p>
        </w:tc>
      </w:tr>
      <w:tr w:rsidR="00911D22" w:rsidRPr="004908D1" w14:paraId="27821402" w14:textId="77777777" w:rsidTr="00911D2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C0F4DA" w14:textId="77777777" w:rsidR="00911D22" w:rsidRPr="004908D1" w:rsidRDefault="00911D22" w:rsidP="00911D22">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2097" w:type="dxa"/>
            <w:vAlign w:val="center"/>
            <w:hideMark/>
          </w:tcPr>
          <w:p w14:paraId="107DF38A" w14:textId="77777777" w:rsidR="00911D22" w:rsidRPr="004908D1" w:rsidRDefault="00911D22" w:rsidP="00911D2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DNA Transcription</w:t>
            </w:r>
          </w:p>
        </w:tc>
        <w:tc>
          <w:tcPr>
            <w:tcW w:w="6519" w:type="dxa"/>
            <w:vAlign w:val="center"/>
          </w:tcPr>
          <w:p w14:paraId="4AF4AC48" w14:textId="126080BD" w:rsidR="00911D22" w:rsidRPr="004908D1" w:rsidRDefault="00911D22" w:rsidP="00911D2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911D22">
              <w:rPr>
                <w:rFonts w:asciiTheme="majorHAnsi" w:hAnsiTheme="majorHAnsi" w:cstheme="majorBidi"/>
                <w:lang w:val="en-US"/>
              </w:rPr>
              <w:t>Principles of transcription; Transcription unit; Transcription in prokaryotes and eukaryotes</w:t>
            </w:r>
          </w:p>
        </w:tc>
      </w:tr>
      <w:tr w:rsidR="00911D22" w:rsidRPr="004908D1" w14:paraId="7F496BD7" w14:textId="77777777" w:rsidTr="00911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4466000" w14:textId="77777777" w:rsidR="00911D22" w:rsidRPr="004908D1" w:rsidRDefault="00911D22" w:rsidP="00911D22">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2097" w:type="dxa"/>
            <w:vAlign w:val="center"/>
            <w:hideMark/>
          </w:tcPr>
          <w:p w14:paraId="5ADDC095" w14:textId="77777777" w:rsidR="00911D22" w:rsidRPr="004908D1" w:rsidRDefault="00911D22" w:rsidP="00911D2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DNA Translation</w:t>
            </w:r>
          </w:p>
        </w:tc>
        <w:tc>
          <w:tcPr>
            <w:tcW w:w="6519" w:type="dxa"/>
            <w:vAlign w:val="center"/>
          </w:tcPr>
          <w:p w14:paraId="0831F324" w14:textId="1B379892" w:rsidR="00911D22" w:rsidRPr="004908D1" w:rsidRDefault="00911D22" w:rsidP="00911D2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911D22">
              <w:rPr>
                <w:rFonts w:asciiTheme="majorHAnsi" w:hAnsiTheme="majorHAnsi" w:cstheme="majorBidi"/>
                <w:lang w:val="en-US"/>
              </w:rPr>
              <w:t xml:space="preserve">Genetic code; Components of the translation machinery; Translation in prokaryotes and eukaryotes; </w:t>
            </w:r>
            <w:proofErr w:type="gramStart"/>
            <w:r w:rsidRPr="00911D22">
              <w:rPr>
                <w:rFonts w:asciiTheme="majorHAnsi" w:hAnsiTheme="majorHAnsi" w:cstheme="majorBidi"/>
                <w:lang w:val="en-US"/>
              </w:rPr>
              <w:t>Post-translational</w:t>
            </w:r>
            <w:proofErr w:type="gramEnd"/>
            <w:r w:rsidRPr="00911D22">
              <w:rPr>
                <w:rFonts w:asciiTheme="majorHAnsi" w:hAnsiTheme="majorHAnsi" w:cstheme="majorBidi"/>
                <w:lang w:val="en-US"/>
              </w:rPr>
              <w:t xml:space="preserve"> modifications</w:t>
            </w:r>
          </w:p>
        </w:tc>
      </w:tr>
      <w:tr w:rsidR="00911D22" w:rsidRPr="004908D1" w14:paraId="35043FED" w14:textId="77777777" w:rsidTr="00911D2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BB070C" w14:textId="77777777" w:rsidR="00911D22" w:rsidRPr="004908D1" w:rsidRDefault="00911D22" w:rsidP="00911D22">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2097" w:type="dxa"/>
            <w:vAlign w:val="center"/>
            <w:hideMark/>
          </w:tcPr>
          <w:p w14:paraId="280A3F96" w14:textId="77777777" w:rsidR="00911D22" w:rsidRPr="004908D1" w:rsidRDefault="00911D22" w:rsidP="00911D2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AI Applications in Molecular Biology</w:t>
            </w:r>
          </w:p>
        </w:tc>
        <w:tc>
          <w:tcPr>
            <w:tcW w:w="6519" w:type="dxa"/>
            <w:vAlign w:val="center"/>
          </w:tcPr>
          <w:p w14:paraId="2C362A5F" w14:textId="3EE4DE93" w:rsidR="00911D22" w:rsidRPr="004908D1" w:rsidRDefault="00911D22" w:rsidP="00911D2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911D22">
              <w:rPr>
                <w:rFonts w:asciiTheme="majorHAnsi" w:hAnsiTheme="majorHAnsi" w:cstheme="majorBidi"/>
                <w:lang w:val="en-US"/>
              </w:rPr>
              <w:t>Fundamentals of artificial intelligence, machine learning, and deep learning; Biological databases; Bioinformatics tools; AI-assisted sequence analysis and structure prediction; Genome annotation; AI applications in gene regulation and protein analysis</w:t>
            </w:r>
          </w:p>
        </w:tc>
      </w:tr>
    </w:tbl>
    <w:p w14:paraId="2EE3D0C8" w14:textId="77777777" w:rsidR="00DD582F" w:rsidRPr="004908D1" w:rsidRDefault="00DD582F" w:rsidP="00DD582F">
      <w:pPr>
        <w:jc w:val="both"/>
        <w:rPr>
          <w:rFonts w:asciiTheme="majorHAnsi" w:hAnsiTheme="majorHAnsi" w:cstheme="majorBidi"/>
          <w:lang w:val="en-US"/>
        </w:rPr>
      </w:pPr>
    </w:p>
    <w:p w14:paraId="3F20E347" w14:textId="2761888F" w:rsidR="0046245F" w:rsidRPr="004908D1" w:rsidRDefault="0046245F" w:rsidP="0046245F">
      <w:pPr>
        <w:jc w:val="both"/>
        <w:rPr>
          <w:rFonts w:asciiTheme="majorHAnsi" w:hAnsiTheme="majorHAnsi" w:cstheme="majorBidi"/>
          <w:b/>
          <w:bCs/>
          <w:lang w:val="en-US"/>
        </w:rPr>
      </w:pPr>
      <w:r w:rsidRPr="004908D1">
        <w:rPr>
          <w:rFonts w:asciiTheme="majorHAnsi" w:hAnsiTheme="majorHAnsi" w:cstheme="majorBidi"/>
          <w:b/>
          <w:bCs/>
          <w:lang w:val="en-US"/>
        </w:rPr>
        <w:t>I- Tutorial sessions</w:t>
      </w:r>
    </w:p>
    <w:tbl>
      <w:tblPr>
        <w:tblStyle w:val="PlainTable2"/>
        <w:tblW w:w="0" w:type="auto"/>
        <w:tblLook w:val="04A0" w:firstRow="1" w:lastRow="0" w:firstColumn="1" w:lastColumn="0" w:noHBand="0" w:noVBand="1"/>
      </w:tblPr>
      <w:tblGrid>
        <w:gridCol w:w="1331"/>
        <w:gridCol w:w="2667"/>
        <w:gridCol w:w="5640"/>
      </w:tblGrid>
      <w:tr w:rsidR="00F25C3A" w:rsidRPr="004908D1" w14:paraId="736937D7" w14:textId="77777777" w:rsidTr="0092735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0FBFDB97" w14:textId="77777777" w:rsidR="00F25C3A" w:rsidRPr="004908D1" w:rsidRDefault="00F25C3A" w:rsidP="0042476F">
            <w:pPr>
              <w:spacing w:line="360" w:lineRule="auto"/>
              <w:jc w:val="center"/>
              <w:rPr>
                <w:rFonts w:asciiTheme="majorHAnsi" w:hAnsiTheme="majorHAnsi"/>
                <w:lang w:val="en-US"/>
              </w:rPr>
            </w:pPr>
            <w:r w:rsidRPr="004908D1">
              <w:rPr>
                <w:rFonts w:asciiTheme="majorHAnsi" w:hAnsiTheme="majorHAnsi"/>
                <w:lang w:val="en-US"/>
              </w:rPr>
              <w:t>Worksheet</w:t>
            </w:r>
          </w:p>
        </w:tc>
        <w:tc>
          <w:tcPr>
            <w:tcW w:w="0" w:type="auto"/>
            <w:shd w:val="clear" w:color="auto" w:fill="C2D69B" w:themeFill="accent3" w:themeFillTint="99"/>
            <w:vAlign w:val="center"/>
            <w:hideMark/>
          </w:tcPr>
          <w:p w14:paraId="4E57DF0F" w14:textId="77777777" w:rsidR="00F25C3A" w:rsidRPr="004908D1" w:rsidRDefault="00F25C3A" w:rsidP="00681D26">
            <w:pPr>
              <w:spacing w:line="360"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Title</w:t>
            </w:r>
          </w:p>
        </w:tc>
        <w:tc>
          <w:tcPr>
            <w:tcW w:w="0" w:type="auto"/>
            <w:shd w:val="clear" w:color="auto" w:fill="C2D69B" w:themeFill="accent3" w:themeFillTint="99"/>
            <w:vAlign w:val="center"/>
            <w:hideMark/>
          </w:tcPr>
          <w:p w14:paraId="1C152CED" w14:textId="77777777" w:rsidR="00F25C3A" w:rsidRPr="004908D1" w:rsidRDefault="00F25C3A" w:rsidP="00681D26">
            <w:pPr>
              <w:spacing w:line="360"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Key Activities / Topics</w:t>
            </w:r>
          </w:p>
        </w:tc>
      </w:tr>
      <w:tr w:rsidR="00F25C3A" w:rsidRPr="004908D1" w14:paraId="18EDECA3" w14:textId="77777777" w:rsidTr="00F25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9038B4" w14:textId="58733D1B" w:rsidR="00F25C3A" w:rsidRPr="004908D1" w:rsidRDefault="00F25C3A" w:rsidP="0042476F">
            <w:pPr>
              <w:spacing w:line="360" w:lineRule="auto"/>
              <w:jc w:val="center"/>
              <w:rPr>
                <w:rFonts w:asciiTheme="majorHAnsi" w:hAnsiTheme="majorHAnsi"/>
                <w:lang w:val="en-US"/>
              </w:rPr>
            </w:pPr>
            <w:r w:rsidRPr="004908D1">
              <w:rPr>
                <w:rFonts w:asciiTheme="majorHAnsi" w:hAnsiTheme="majorHAnsi"/>
                <w:lang w:val="en-US"/>
              </w:rPr>
              <w:t>01</w:t>
            </w:r>
          </w:p>
        </w:tc>
        <w:tc>
          <w:tcPr>
            <w:tcW w:w="0" w:type="auto"/>
            <w:vAlign w:val="center"/>
            <w:hideMark/>
          </w:tcPr>
          <w:p w14:paraId="05DC2623" w14:textId="77777777" w:rsidR="00F25C3A" w:rsidRPr="004908D1" w:rsidRDefault="00F25C3A" w:rsidP="00681D26">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Structure of Nucleic Acids</w:t>
            </w:r>
          </w:p>
        </w:tc>
        <w:tc>
          <w:tcPr>
            <w:tcW w:w="0" w:type="auto"/>
            <w:vAlign w:val="center"/>
            <w:hideMark/>
          </w:tcPr>
          <w:p w14:paraId="69AFD0E6" w14:textId="77777777" w:rsidR="00F25C3A" w:rsidRPr="004908D1" w:rsidRDefault="00F25C3A" w:rsidP="00681D26">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Chemical structure of DNA and RNA</w:t>
            </w:r>
            <w:r w:rsidRPr="004908D1">
              <w:rPr>
                <w:rFonts w:asciiTheme="majorHAnsi" w:hAnsiTheme="majorHAnsi"/>
                <w:lang w:val="en-US"/>
              </w:rPr>
              <w:br/>
              <w:t>• Nucleotides, base pairing, phosphodiester bonds</w:t>
            </w:r>
            <w:r w:rsidRPr="004908D1">
              <w:rPr>
                <w:rFonts w:asciiTheme="majorHAnsi" w:hAnsiTheme="majorHAnsi"/>
                <w:lang w:val="en-US"/>
              </w:rPr>
              <w:br/>
              <w:t>• DNA double helix and RNA types</w:t>
            </w:r>
          </w:p>
        </w:tc>
      </w:tr>
      <w:tr w:rsidR="00F25C3A" w:rsidRPr="004908D1" w14:paraId="699A065F" w14:textId="77777777" w:rsidTr="00F25C3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9BDDF6" w14:textId="5C431FCF" w:rsidR="00F25C3A" w:rsidRPr="004908D1" w:rsidRDefault="00F25C3A" w:rsidP="0042476F">
            <w:pPr>
              <w:spacing w:line="360" w:lineRule="auto"/>
              <w:jc w:val="center"/>
              <w:rPr>
                <w:rFonts w:asciiTheme="majorHAnsi" w:hAnsiTheme="majorHAnsi"/>
                <w:lang w:val="en-US"/>
              </w:rPr>
            </w:pPr>
            <w:r w:rsidRPr="004908D1">
              <w:rPr>
                <w:rFonts w:asciiTheme="majorHAnsi" w:hAnsiTheme="majorHAnsi"/>
                <w:lang w:val="en-US"/>
              </w:rPr>
              <w:t>02</w:t>
            </w:r>
          </w:p>
        </w:tc>
        <w:tc>
          <w:tcPr>
            <w:tcW w:w="0" w:type="auto"/>
            <w:vAlign w:val="center"/>
            <w:hideMark/>
          </w:tcPr>
          <w:p w14:paraId="489F21C6" w14:textId="77777777" w:rsidR="00F25C3A" w:rsidRPr="004908D1" w:rsidRDefault="00F25C3A" w:rsidP="00681D26">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Genome and Gene Organization</w:t>
            </w:r>
          </w:p>
        </w:tc>
        <w:tc>
          <w:tcPr>
            <w:tcW w:w="0" w:type="auto"/>
            <w:vAlign w:val="center"/>
            <w:hideMark/>
          </w:tcPr>
          <w:p w14:paraId="1BDF8911" w14:textId="77777777" w:rsidR="00F25C3A" w:rsidRPr="004908D1" w:rsidRDefault="00F25C3A" w:rsidP="00681D26">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Prokaryotic vs. eukaryotic genomes</w:t>
            </w:r>
            <w:r w:rsidRPr="004908D1">
              <w:rPr>
                <w:rFonts w:asciiTheme="majorHAnsi" w:hAnsiTheme="majorHAnsi"/>
                <w:lang w:val="en-US"/>
              </w:rPr>
              <w:br/>
              <w:t>• Gene structure and types</w:t>
            </w:r>
            <w:r w:rsidRPr="004908D1">
              <w:rPr>
                <w:rFonts w:asciiTheme="majorHAnsi" w:hAnsiTheme="majorHAnsi"/>
                <w:lang w:val="en-US"/>
              </w:rPr>
              <w:br/>
              <w:t>• Transposable elements and genome dynamics</w:t>
            </w:r>
          </w:p>
        </w:tc>
      </w:tr>
      <w:tr w:rsidR="00F25C3A" w:rsidRPr="004908D1" w14:paraId="77C4A585" w14:textId="77777777" w:rsidTr="00F25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F3695D" w14:textId="7B0DC48D" w:rsidR="00F25C3A" w:rsidRPr="004908D1" w:rsidRDefault="00F25C3A" w:rsidP="0042476F">
            <w:pPr>
              <w:spacing w:line="360" w:lineRule="auto"/>
              <w:jc w:val="center"/>
              <w:rPr>
                <w:rFonts w:asciiTheme="majorHAnsi" w:hAnsiTheme="majorHAnsi"/>
                <w:lang w:val="en-US"/>
              </w:rPr>
            </w:pPr>
            <w:r w:rsidRPr="004908D1">
              <w:rPr>
                <w:rFonts w:asciiTheme="majorHAnsi" w:hAnsiTheme="majorHAnsi"/>
                <w:lang w:val="en-US"/>
              </w:rPr>
              <w:t>03</w:t>
            </w:r>
          </w:p>
        </w:tc>
        <w:tc>
          <w:tcPr>
            <w:tcW w:w="0" w:type="auto"/>
            <w:vAlign w:val="center"/>
            <w:hideMark/>
          </w:tcPr>
          <w:p w14:paraId="191E027C" w14:textId="77777777" w:rsidR="00F25C3A" w:rsidRPr="004908D1" w:rsidRDefault="00F25C3A" w:rsidP="00681D26">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DNA Replication</w:t>
            </w:r>
          </w:p>
        </w:tc>
        <w:tc>
          <w:tcPr>
            <w:tcW w:w="0" w:type="auto"/>
            <w:vAlign w:val="center"/>
            <w:hideMark/>
          </w:tcPr>
          <w:p w14:paraId="2F51FF87" w14:textId="77777777" w:rsidR="00F25C3A" w:rsidRPr="004908D1" w:rsidRDefault="00F25C3A" w:rsidP="00681D26">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Mechanisms in prokaryotes and eukaryotes</w:t>
            </w:r>
            <w:r w:rsidRPr="004908D1">
              <w:rPr>
                <w:rFonts w:asciiTheme="majorHAnsi" w:hAnsiTheme="majorHAnsi"/>
                <w:lang w:val="en-US"/>
              </w:rPr>
              <w:br/>
              <w:t>• Enzymes involved in replication</w:t>
            </w:r>
            <w:r w:rsidRPr="004908D1">
              <w:rPr>
                <w:rFonts w:asciiTheme="majorHAnsi" w:hAnsiTheme="majorHAnsi"/>
                <w:lang w:val="en-US"/>
              </w:rPr>
              <w:br/>
              <w:t>• Origin of replication and replication fork</w:t>
            </w:r>
          </w:p>
        </w:tc>
      </w:tr>
      <w:tr w:rsidR="00F25C3A" w:rsidRPr="004908D1" w14:paraId="4182A8B1" w14:textId="77777777" w:rsidTr="00F25C3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0EEA75" w14:textId="47B06677" w:rsidR="00F25C3A" w:rsidRPr="004908D1" w:rsidRDefault="00F25C3A" w:rsidP="0042476F">
            <w:pPr>
              <w:spacing w:line="360" w:lineRule="auto"/>
              <w:jc w:val="center"/>
              <w:rPr>
                <w:rFonts w:asciiTheme="majorHAnsi" w:hAnsiTheme="majorHAnsi"/>
                <w:lang w:val="en-US"/>
              </w:rPr>
            </w:pPr>
            <w:r w:rsidRPr="004908D1">
              <w:rPr>
                <w:rFonts w:asciiTheme="majorHAnsi" w:hAnsiTheme="majorHAnsi"/>
                <w:lang w:val="en-US"/>
              </w:rPr>
              <w:t>04</w:t>
            </w:r>
          </w:p>
        </w:tc>
        <w:tc>
          <w:tcPr>
            <w:tcW w:w="0" w:type="auto"/>
            <w:vAlign w:val="center"/>
            <w:hideMark/>
          </w:tcPr>
          <w:p w14:paraId="2D45702F" w14:textId="77777777" w:rsidR="00F25C3A" w:rsidRPr="004908D1" w:rsidRDefault="00F25C3A" w:rsidP="00681D26">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Genetic Variation and DNA Maintenance</w:t>
            </w:r>
          </w:p>
        </w:tc>
        <w:tc>
          <w:tcPr>
            <w:tcW w:w="0" w:type="auto"/>
            <w:vAlign w:val="center"/>
            <w:hideMark/>
          </w:tcPr>
          <w:p w14:paraId="5BED8135" w14:textId="77777777" w:rsidR="00F25C3A" w:rsidRPr="004908D1" w:rsidRDefault="00F25C3A" w:rsidP="00681D26">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Endogenous/exogenous DNA damage</w:t>
            </w:r>
            <w:r w:rsidRPr="004908D1">
              <w:rPr>
                <w:rFonts w:asciiTheme="majorHAnsi" w:hAnsiTheme="majorHAnsi"/>
                <w:lang w:val="en-US"/>
              </w:rPr>
              <w:br/>
              <w:t>• DNA repair pathways</w:t>
            </w:r>
            <w:r w:rsidRPr="004908D1">
              <w:rPr>
                <w:rFonts w:asciiTheme="majorHAnsi" w:hAnsiTheme="majorHAnsi"/>
                <w:lang w:val="en-US"/>
              </w:rPr>
              <w:br/>
              <w:t>• Types of mutations and their effects</w:t>
            </w:r>
          </w:p>
        </w:tc>
      </w:tr>
      <w:tr w:rsidR="00F25C3A" w:rsidRPr="004908D1" w14:paraId="31A7ED3F" w14:textId="77777777" w:rsidTr="00F25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C8E715B" w14:textId="38154309" w:rsidR="00F25C3A" w:rsidRPr="004908D1" w:rsidRDefault="00F25C3A" w:rsidP="0042476F">
            <w:pPr>
              <w:spacing w:line="360" w:lineRule="auto"/>
              <w:jc w:val="center"/>
              <w:rPr>
                <w:rFonts w:asciiTheme="majorHAnsi" w:hAnsiTheme="majorHAnsi"/>
                <w:lang w:val="en-US"/>
              </w:rPr>
            </w:pPr>
            <w:r w:rsidRPr="004908D1">
              <w:rPr>
                <w:rFonts w:asciiTheme="majorHAnsi" w:hAnsiTheme="majorHAnsi"/>
                <w:lang w:val="en-US"/>
              </w:rPr>
              <w:lastRenderedPageBreak/>
              <w:t>05</w:t>
            </w:r>
          </w:p>
        </w:tc>
        <w:tc>
          <w:tcPr>
            <w:tcW w:w="0" w:type="auto"/>
            <w:vAlign w:val="center"/>
            <w:hideMark/>
          </w:tcPr>
          <w:p w14:paraId="0F9F8ED9" w14:textId="77777777" w:rsidR="00F25C3A" w:rsidRPr="004908D1" w:rsidRDefault="00F25C3A" w:rsidP="00681D26">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DNA Transcription</w:t>
            </w:r>
          </w:p>
        </w:tc>
        <w:tc>
          <w:tcPr>
            <w:tcW w:w="0" w:type="auto"/>
            <w:vAlign w:val="center"/>
            <w:hideMark/>
          </w:tcPr>
          <w:p w14:paraId="7737C5B0" w14:textId="77777777" w:rsidR="00F25C3A" w:rsidRPr="004908D1" w:rsidRDefault="00F25C3A" w:rsidP="00681D26">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Template vs. coding strand</w:t>
            </w:r>
            <w:r w:rsidRPr="004908D1">
              <w:rPr>
                <w:rFonts w:asciiTheme="majorHAnsi" w:hAnsiTheme="majorHAnsi"/>
                <w:lang w:val="en-US"/>
              </w:rPr>
              <w:br/>
              <w:t>• RNA polymerase activity</w:t>
            </w:r>
            <w:r w:rsidRPr="004908D1">
              <w:rPr>
                <w:rFonts w:asciiTheme="majorHAnsi" w:hAnsiTheme="majorHAnsi"/>
                <w:lang w:val="en-US"/>
              </w:rPr>
              <w:br/>
              <w:t>• Transcription process in prokaryotes and eukaryotes</w:t>
            </w:r>
          </w:p>
        </w:tc>
      </w:tr>
      <w:tr w:rsidR="00F25C3A" w:rsidRPr="004908D1" w14:paraId="7D963A1A" w14:textId="77777777" w:rsidTr="00F25C3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454A8E" w14:textId="604B30F9" w:rsidR="00F25C3A" w:rsidRPr="004908D1" w:rsidRDefault="00F25C3A" w:rsidP="0042476F">
            <w:pPr>
              <w:spacing w:line="360" w:lineRule="auto"/>
              <w:jc w:val="center"/>
              <w:rPr>
                <w:rFonts w:asciiTheme="majorHAnsi" w:hAnsiTheme="majorHAnsi"/>
                <w:lang w:val="en-US"/>
              </w:rPr>
            </w:pPr>
            <w:r w:rsidRPr="004908D1">
              <w:rPr>
                <w:rFonts w:asciiTheme="majorHAnsi" w:hAnsiTheme="majorHAnsi"/>
                <w:lang w:val="en-US"/>
              </w:rPr>
              <w:t>06</w:t>
            </w:r>
          </w:p>
        </w:tc>
        <w:tc>
          <w:tcPr>
            <w:tcW w:w="0" w:type="auto"/>
            <w:vAlign w:val="center"/>
            <w:hideMark/>
          </w:tcPr>
          <w:p w14:paraId="0749D3B3" w14:textId="77777777" w:rsidR="00F25C3A" w:rsidRPr="004908D1" w:rsidRDefault="00F25C3A" w:rsidP="00681D26">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DNA Translation</w:t>
            </w:r>
          </w:p>
        </w:tc>
        <w:tc>
          <w:tcPr>
            <w:tcW w:w="0" w:type="auto"/>
            <w:vAlign w:val="center"/>
            <w:hideMark/>
          </w:tcPr>
          <w:p w14:paraId="364B30A7" w14:textId="77777777" w:rsidR="00F25C3A" w:rsidRPr="004908D1" w:rsidRDefault="00F25C3A" w:rsidP="00681D26">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Genetic code and translation machinery</w:t>
            </w:r>
            <w:r w:rsidRPr="004908D1">
              <w:rPr>
                <w:rFonts w:asciiTheme="majorHAnsi" w:hAnsiTheme="majorHAnsi"/>
                <w:lang w:val="en-US"/>
              </w:rPr>
              <w:br/>
              <w:t>• Stages of translation (initiation, elongation, termination)</w:t>
            </w:r>
            <w:r w:rsidRPr="004908D1">
              <w:rPr>
                <w:rFonts w:asciiTheme="majorHAnsi" w:hAnsiTheme="majorHAnsi"/>
                <w:lang w:val="en-US"/>
              </w:rPr>
              <w:br/>
              <w:t>• Differences between prokaryotic and eukaryotic translation</w:t>
            </w:r>
          </w:p>
        </w:tc>
      </w:tr>
      <w:tr w:rsidR="00F25C3A" w:rsidRPr="004908D1" w14:paraId="541B3564" w14:textId="77777777" w:rsidTr="00F25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3FE392" w14:textId="2A50920C" w:rsidR="00F25C3A" w:rsidRPr="004908D1" w:rsidRDefault="00F25C3A" w:rsidP="0042476F">
            <w:pPr>
              <w:spacing w:line="360" w:lineRule="auto"/>
              <w:jc w:val="center"/>
              <w:rPr>
                <w:rFonts w:asciiTheme="majorHAnsi" w:hAnsiTheme="majorHAnsi"/>
                <w:lang w:val="en-US"/>
              </w:rPr>
            </w:pPr>
            <w:r w:rsidRPr="004908D1">
              <w:rPr>
                <w:rFonts w:asciiTheme="majorHAnsi" w:hAnsiTheme="majorHAnsi"/>
                <w:lang w:val="en-US"/>
              </w:rPr>
              <w:t>07</w:t>
            </w:r>
          </w:p>
        </w:tc>
        <w:tc>
          <w:tcPr>
            <w:tcW w:w="0" w:type="auto"/>
            <w:vAlign w:val="center"/>
            <w:hideMark/>
          </w:tcPr>
          <w:p w14:paraId="390A0FB6" w14:textId="77777777" w:rsidR="00F25C3A" w:rsidRPr="004908D1" w:rsidRDefault="00F25C3A" w:rsidP="00681D26">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xml:space="preserve">Applications </w:t>
            </w:r>
            <w:proofErr w:type="gramStart"/>
            <w:r w:rsidRPr="004908D1">
              <w:rPr>
                <w:rFonts w:asciiTheme="majorHAnsi" w:hAnsiTheme="majorHAnsi"/>
                <w:lang w:val="en-US"/>
              </w:rPr>
              <w:t>of</w:t>
            </w:r>
            <w:proofErr w:type="gramEnd"/>
            <w:r w:rsidRPr="004908D1">
              <w:rPr>
                <w:rFonts w:asciiTheme="majorHAnsi" w:hAnsiTheme="majorHAnsi"/>
                <w:lang w:val="en-US"/>
              </w:rPr>
              <w:t xml:space="preserve"> AI in Molecular Biology</w:t>
            </w:r>
          </w:p>
        </w:tc>
        <w:tc>
          <w:tcPr>
            <w:tcW w:w="0" w:type="auto"/>
            <w:vAlign w:val="center"/>
            <w:hideMark/>
          </w:tcPr>
          <w:p w14:paraId="52099162" w14:textId="77777777" w:rsidR="00F25C3A" w:rsidRPr="004908D1" w:rsidRDefault="00F25C3A" w:rsidP="00681D26">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xml:space="preserve">• Introduction to biological databases and AI tools (BLAST, </w:t>
            </w:r>
            <w:proofErr w:type="spellStart"/>
            <w:r w:rsidRPr="004908D1">
              <w:rPr>
                <w:rFonts w:asciiTheme="majorHAnsi" w:hAnsiTheme="majorHAnsi"/>
                <w:lang w:val="en-US"/>
              </w:rPr>
              <w:t>Ensembl</w:t>
            </w:r>
            <w:proofErr w:type="spellEnd"/>
            <w:r w:rsidRPr="004908D1">
              <w:rPr>
                <w:rFonts w:asciiTheme="majorHAnsi" w:hAnsiTheme="majorHAnsi"/>
                <w:lang w:val="en-US"/>
              </w:rPr>
              <w:t>, AlphaFold)</w:t>
            </w:r>
            <w:r w:rsidRPr="004908D1">
              <w:rPr>
                <w:rFonts w:asciiTheme="majorHAnsi" w:hAnsiTheme="majorHAnsi"/>
                <w:lang w:val="en-US"/>
              </w:rPr>
              <w:br/>
              <w:t>• Sequence similarity classification</w:t>
            </w:r>
            <w:r w:rsidRPr="004908D1">
              <w:rPr>
                <w:rFonts w:asciiTheme="majorHAnsi" w:hAnsiTheme="majorHAnsi"/>
                <w:lang w:val="en-US"/>
              </w:rPr>
              <w:br/>
              <w:t>• Use of simple AI-based alignment tool</w:t>
            </w:r>
            <w:r w:rsidRPr="004908D1">
              <w:rPr>
                <w:rFonts w:asciiTheme="majorHAnsi" w:hAnsiTheme="majorHAnsi"/>
                <w:lang w:val="en-US"/>
              </w:rPr>
              <w:br/>
              <w:t>• Demonstration of supervised learning algorithm (e.g., decision tree for mutation classification)</w:t>
            </w:r>
            <w:r w:rsidRPr="004908D1">
              <w:rPr>
                <w:rFonts w:asciiTheme="majorHAnsi" w:hAnsiTheme="majorHAnsi"/>
                <w:lang w:val="en-US"/>
              </w:rPr>
              <w:br/>
              <w:t>• RNA and protein structure prediction using online AI tools</w:t>
            </w:r>
          </w:p>
        </w:tc>
      </w:tr>
    </w:tbl>
    <w:p w14:paraId="52367F56" w14:textId="77777777" w:rsidR="00F25C3A" w:rsidRPr="004908D1" w:rsidRDefault="00F25C3A" w:rsidP="003F56BC">
      <w:pPr>
        <w:spacing w:after="0" w:line="360" w:lineRule="auto"/>
        <w:jc w:val="both"/>
        <w:rPr>
          <w:lang w:val="en-US"/>
        </w:rPr>
      </w:pPr>
    </w:p>
    <w:p w14:paraId="7647ED44" w14:textId="77777777" w:rsidR="00681D26" w:rsidRPr="004908D1" w:rsidRDefault="00681D26" w:rsidP="003F56BC">
      <w:pPr>
        <w:spacing w:after="0" w:line="360" w:lineRule="auto"/>
        <w:jc w:val="both"/>
        <w:rPr>
          <w:lang w:val="en-US"/>
        </w:rPr>
      </w:pPr>
    </w:p>
    <w:p w14:paraId="76DBE75E" w14:textId="042C13BE" w:rsidR="009333A3" w:rsidRPr="004908D1" w:rsidRDefault="00E46891" w:rsidP="009333A3">
      <w:pPr>
        <w:jc w:val="both"/>
        <w:rPr>
          <w:rFonts w:asciiTheme="majorHAnsi" w:hAnsiTheme="majorHAnsi" w:cstheme="majorBidi"/>
          <w:b/>
          <w:bCs/>
          <w:lang w:val="en-US"/>
        </w:rPr>
      </w:pPr>
      <w:r w:rsidRPr="004908D1">
        <w:rPr>
          <w:rFonts w:asciiTheme="majorHAnsi" w:hAnsiTheme="majorHAnsi" w:cstheme="majorBidi"/>
          <w:b/>
          <w:bCs/>
          <w:lang w:val="en-US"/>
        </w:rPr>
        <w:t xml:space="preserve">d) </w:t>
      </w:r>
      <w:r w:rsidR="009333A3" w:rsidRPr="004908D1">
        <w:rPr>
          <w:rFonts w:asciiTheme="majorHAnsi" w:hAnsiTheme="majorHAnsi" w:cstheme="majorBidi"/>
          <w:b/>
          <w:bCs/>
          <w:lang w:val="en-US"/>
        </w:rPr>
        <w:t>Assessment Method</w:t>
      </w:r>
    </w:p>
    <w:p w14:paraId="56F8AD59" w14:textId="77777777" w:rsidR="00E46891" w:rsidRPr="004908D1" w:rsidRDefault="00E46891">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1927"/>
        <w:gridCol w:w="940"/>
        <w:gridCol w:w="4079"/>
        <w:gridCol w:w="2692"/>
      </w:tblGrid>
      <w:tr w:rsidR="00681D26" w:rsidRPr="004908D1" w14:paraId="335CCE6F" w14:textId="77777777" w:rsidTr="009273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577D0844" w14:textId="77777777" w:rsidR="00681D26" w:rsidRPr="004908D1" w:rsidRDefault="00681D26" w:rsidP="00D2118C">
            <w:pPr>
              <w:spacing w:line="259" w:lineRule="auto"/>
              <w:rPr>
                <w:rFonts w:asciiTheme="majorHAnsi" w:hAnsiTheme="majorHAnsi"/>
                <w:lang w:val="en-US"/>
              </w:rPr>
            </w:pPr>
            <w:r w:rsidRPr="004908D1">
              <w:rPr>
                <w:rFonts w:asciiTheme="majorHAnsi" w:hAnsiTheme="majorHAnsi"/>
                <w:lang w:val="en-US"/>
              </w:rPr>
              <w:t>Assessment Component</w:t>
            </w:r>
          </w:p>
        </w:tc>
        <w:tc>
          <w:tcPr>
            <w:tcW w:w="0" w:type="auto"/>
            <w:shd w:val="clear" w:color="auto" w:fill="C2D69B" w:themeFill="accent3" w:themeFillTint="99"/>
            <w:vAlign w:val="center"/>
            <w:hideMark/>
          </w:tcPr>
          <w:p w14:paraId="72B2F1F1" w14:textId="77777777" w:rsidR="00681D26" w:rsidRPr="004908D1" w:rsidRDefault="00681D26" w:rsidP="00D2118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Weight</w:t>
            </w:r>
          </w:p>
        </w:tc>
        <w:tc>
          <w:tcPr>
            <w:tcW w:w="4079" w:type="dxa"/>
            <w:shd w:val="clear" w:color="auto" w:fill="C2D69B" w:themeFill="accent3" w:themeFillTint="99"/>
            <w:vAlign w:val="center"/>
            <w:hideMark/>
          </w:tcPr>
          <w:p w14:paraId="55F89134" w14:textId="77777777" w:rsidR="00681D26" w:rsidRPr="004908D1" w:rsidRDefault="00681D26" w:rsidP="00D2118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Description</w:t>
            </w:r>
          </w:p>
        </w:tc>
        <w:tc>
          <w:tcPr>
            <w:tcW w:w="2692" w:type="dxa"/>
            <w:shd w:val="clear" w:color="auto" w:fill="C2D69B" w:themeFill="accent3" w:themeFillTint="99"/>
            <w:vAlign w:val="center"/>
            <w:hideMark/>
          </w:tcPr>
          <w:p w14:paraId="3BE74C09" w14:textId="77777777" w:rsidR="00681D26" w:rsidRPr="004908D1" w:rsidRDefault="00681D26" w:rsidP="00D2118C">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Learning Objectives Targeted</w:t>
            </w:r>
          </w:p>
        </w:tc>
      </w:tr>
      <w:tr w:rsidR="00681D26" w:rsidRPr="004908D1" w14:paraId="67CFE7C4" w14:textId="77777777" w:rsidTr="00D211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685803" w14:textId="77777777" w:rsidR="00681D26" w:rsidRPr="004908D1" w:rsidRDefault="00681D26" w:rsidP="00D2118C">
            <w:pPr>
              <w:spacing w:line="259" w:lineRule="auto"/>
              <w:rPr>
                <w:rFonts w:asciiTheme="majorHAnsi" w:hAnsiTheme="majorHAnsi"/>
                <w:lang w:val="en-US"/>
              </w:rPr>
            </w:pPr>
            <w:r w:rsidRPr="004908D1">
              <w:rPr>
                <w:rFonts w:asciiTheme="majorHAnsi" w:hAnsiTheme="majorHAnsi"/>
                <w:lang w:val="en-US"/>
              </w:rPr>
              <w:t>Midterm Written Exam</w:t>
            </w:r>
          </w:p>
        </w:tc>
        <w:tc>
          <w:tcPr>
            <w:tcW w:w="0" w:type="auto"/>
            <w:vAlign w:val="center"/>
            <w:hideMark/>
          </w:tcPr>
          <w:p w14:paraId="60051CD7" w14:textId="77777777" w:rsidR="00681D26" w:rsidRPr="004908D1" w:rsidRDefault="00681D26" w:rsidP="00D2118C">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b/>
                <w:bCs/>
                <w:lang w:val="en-US"/>
              </w:rPr>
              <w:t>20%</w:t>
            </w:r>
          </w:p>
        </w:tc>
        <w:tc>
          <w:tcPr>
            <w:tcW w:w="4079" w:type="dxa"/>
            <w:vAlign w:val="center"/>
            <w:hideMark/>
          </w:tcPr>
          <w:p w14:paraId="3F305553" w14:textId="77777777" w:rsidR="00681D26" w:rsidRPr="004908D1" w:rsidRDefault="00681D26" w:rsidP="00D2118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Short-answer and multiple-choice questions covering Chapters 1–4 (structure, replication, genome organization). Includes diagram labeling and basic problem-solving.</w:t>
            </w:r>
          </w:p>
        </w:tc>
        <w:tc>
          <w:tcPr>
            <w:tcW w:w="2692" w:type="dxa"/>
            <w:vAlign w:val="center"/>
            <w:hideMark/>
          </w:tcPr>
          <w:p w14:paraId="3C46163D" w14:textId="77777777" w:rsidR="00681D26" w:rsidRPr="004908D1" w:rsidRDefault="00681D26" w:rsidP="00D2118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Understand nucleic acid structure and replication</w:t>
            </w:r>
            <w:r w:rsidRPr="004908D1">
              <w:rPr>
                <w:rFonts w:asciiTheme="majorHAnsi" w:hAnsiTheme="majorHAnsi"/>
                <w:lang w:val="en-US"/>
              </w:rPr>
              <w:br/>
              <w:t>• Describe genome organization and gene types</w:t>
            </w:r>
          </w:p>
        </w:tc>
      </w:tr>
      <w:tr w:rsidR="00681D26" w:rsidRPr="004908D1" w14:paraId="221DB045" w14:textId="77777777" w:rsidTr="00D2118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FB4097" w14:textId="77777777" w:rsidR="00681D26" w:rsidRPr="004908D1" w:rsidRDefault="00681D26" w:rsidP="00D2118C">
            <w:pPr>
              <w:spacing w:line="259" w:lineRule="auto"/>
              <w:rPr>
                <w:rFonts w:asciiTheme="majorHAnsi" w:hAnsiTheme="majorHAnsi"/>
                <w:lang w:val="en-US"/>
              </w:rPr>
            </w:pPr>
            <w:r w:rsidRPr="004908D1">
              <w:rPr>
                <w:rFonts w:asciiTheme="majorHAnsi" w:hAnsiTheme="majorHAnsi"/>
                <w:lang w:val="en-US"/>
              </w:rPr>
              <w:t>Tutorial Participation &amp; Worksheets</w:t>
            </w:r>
          </w:p>
        </w:tc>
        <w:tc>
          <w:tcPr>
            <w:tcW w:w="0" w:type="auto"/>
            <w:vAlign w:val="center"/>
            <w:hideMark/>
          </w:tcPr>
          <w:p w14:paraId="1AE9BA66" w14:textId="77777777" w:rsidR="00681D26" w:rsidRPr="004908D1" w:rsidRDefault="00681D26" w:rsidP="00D2118C">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b/>
                <w:bCs/>
                <w:lang w:val="en-US"/>
              </w:rPr>
              <w:t>10%</w:t>
            </w:r>
          </w:p>
        </w:tc>
        <w:tc>
          <w:tcPr>
            <w:tcW w:w="4079" w:type="dxa"/>
            <w:vAlign w:val="center"/>
            <w:hideMark/>
          </w:tcPr>
          <w:p w14:paraId="13A090DB" w14:textId="77777777" w:rsidR="00681D26" w:rsidRPr="004908D1" w:rsidRDefault="00681D26" w:rsidP="00D2118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Continuous assessment based on active participation, problem-solving in tutorials, and submission of weekly worksheets (TD01–TD07).</w:t>
            </w:r>
          </w:p>
        </w:tc>
        <w:tc>
          <w:tcPr>
            <w:tcW w:w="2692" w:type="dxa"/>
            <w:vAlign w:val="center"/>
            <w:hideMark/>
          </w:tcPr>
          <w:p w14:paraId="11E1E512" w14:textId="77777777" w:rsidR="00681D26" w:rsidRPr="004908D1" w:rsidRDefault="00681D26" w:rsidP="00D2118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Apply key concepts to real problems</w:t>
            </w:r>
            <w:r w:rsidRPr="004908D1">
              <w:rPr>
                <w:rFonts w:asciiTheme="majorHAnsi" w:hAnsiTheme="majorHAnsi"/>
                <w:lang w:val="en-US"/>
              </w:rPr>
              <w:br/>
              <w:t>• Reinforce gene expression mechanisms and DNA repair</w:t>
            </w:r>
          </w:p>
        </w:tc>
      </w:tr>
      <w:tr w:rsidR="00681D26" w:rsidRPr="004908D1" w14:paraId="24FDC72E" w14:textId="77777777" w:rsidTr="00D211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FFFA8A" w14:textId="77777777" w:rsidR="00681D26" w:rsidRPr="004908D1" w:rsidRDefault="00681D26" w:rsidP="00D2118C">
            <w:pPr>
              <w:spacing w:line="259" w:lineRule="auto"/>
              <w:rPr>
                <w:rFonts w:asciiTheme="majorHAnsi" w:hAnsiTheme="majorHAnsi"/>
                <w:lang w:val="en-US"/>
              </w:rPr>
            </w:pPr>
            <w:r w:rsidRPr="004908D1">
              <w:rPr>
                <w:rFonts w:asciiTheme="majorHAnsi" w:hAnsiTheme="majorHAnsi"/>
                <w:lang w:val="en-US"/>
              </w:rPr>
              <w:t>Bioinformatics Mini-Project</w:t>
            </w:r>
          </w:p>
        </w:tc>
        <w:tc>
          <w:tcPr>
            <w:tcW w:w="0" w:type="auto"/>
            <w:vAlign w:val="center"/>
            <w:hideMark/>
          </w:tcPr>
          <w:p w14:paraId="623B782B" w14:textId="77777777" w:rsidR="00681D26" w:rsidRPr="004908D1" w:rsidRDefault="00681D26" w:rsidP="00D2118C">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b/>
                <w:bCs/>
                <w:lang w:val="en-US"/>
              </w:rPr>
              <w:t>10%</w:t>
            </w:r>
          </w:p>
        </w:tc>
        <w:tc>
          <w:tcPr>
            <w:tcW w:w="4079" w:type="dxa"/>
            <w:vAlign w:val="center"/>
            <w:hideMark/>
          </w:tcPr>
          <w:p w14:paraId="1E7DE303" w14:textId="77777777" w:rsidR="00681D26" w:rsidRPr="004908D1" w:rsidRDefault="00681D26" w:rsidP="00D2118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Individual or team project during AI-focused sessions (Week 7), involving:</w:t>
            </w:r>
            <w:r w:rsidRPr="004908D1">
              <w:rPr>
                <w:rFonts w:asciiTheme="majorHAnsi" w:hAnsiTheme="majorHAnsi"/>
                <w:lang w:val="en-US"/>
              </w:rPr>
              <w:br/>
              <w:t xml:space="preserve">– Sequence retrieval (e.g., NCBI, </w:t>
            </w:r>
            <w:proofErr w:type="spellStart"/>
            <w:r w:rsidRPr="004908D1">
              <w:rPr>
                <w:rFonts w:asciiTheme="majorHAnsi" w:hAnsiTheme="majorHAnsi"/>
                <w:lang w:val="en-US"/>
              </w:rPr>
              <w:t>Ensembl</w:t>
            </w:r>
            <w:proofErr w:type="spellEnd"/>
            <w:r w:rsidRPr="004908D1">
              <w:rPr>
                <w:rFonts w:asciiTheme="majorHAnsi" w:hAnsiTheme="majorHAnsi"/>
                <w:lang w:val="en-US"/>
              </w:rPr>
              <w:t>)</w:t>
            </w:r>
            <w:r w:rsidRPr="004908D1">
              <w:rPr>
                <w:rFonts w:asciiTheme="majorHAnsi" w:hAnsiTheme="majorHAnsi"/>
                <w:lang w:val="en-US"/>
              </w:rPr>
              <w:br/>
              <w:t xml:space="preserve">– Alignment (BLAST, </w:t>
            </w:r>
            <w:proofErr w:type="spellStart"/>
            <w:r w:rsidRPr="004908D1">
              <w:rPr>
                <w:rFonts w:asciiTheme="majorHAnsi" w:hAnsiTheme="majorHAnsi"/>
                <w:lang w:val="en-US"/>
              </w:rPr>
              <w:t>Clustal</w:t>
            </w:r>
            <w:proofErr w:type="spellEnd"/>
            <w:r w:rsidRPr="004908D1">
              <w:rPr>
                <w:rFonts w:asciiTheme="majorHAnsi" w:hAnsiTheme="majorHAnsi"/>
                <w:lang w:val="en-US"/>
              </w:rPr>
              <w:t xml:space="preserve"> Omega)</w:t>
            </w:r>
            <w:r w:rsidRPr="004908D1">
              <w:rPr>
                <w:rFonts w:asciiTheme="majorHAnsi" w:hAnsiTheme="majorHAnsi"/>
                <w:lang w:val="en-US"/>
              </w:rPr>
              <w:br/>
              <w:t xml:space="preserve">– Structural prediction (AlphaFold, </w:t>
            </w:r>
            <w:proofErr w:type="spellStart"/>
            <w:r w:rsidRPr="004908D1">
              <w:rPr>
                <w:rFonts w:asciiTheme="majorHAnsi" w:hAnsiTheme="majorHAnsi"/>
                <w:lang w:val="en-US"/>
              </w:rPr>
              <w:t>RNAFold</w:t>
            </w:r>
            <w:proofErr w:type="spellEnd"/>
            <w:r w:rsidRPr="004908D1">
              <w:rPr>
                <w:rFonts w:asciiTheme="majorHAnsi" w:hAnsiTheme="majorHAnsi"/>
                <w:lang w:val="en-US"/>
              </w:rPr>
              <w:t>)</w:t>
            </w:r>
            <w:r w:rsidRPr="004908D1">
              <w:rPr>
                <w:rFonts w:asciiTheme="majorHAnsi" w:hAnsiTheme="majorHAnsi"/>
                <w:lang w:val="en-US"/>
              </w:rPr>
              <w:br/>
              <w:t>– Interpretation and short report (2–3 pages)</w:t>
            </w:r>
          </w:p>
        </w:tc>
        <w:tc>
          <w:tcPr>
            <w:tcW w:w="2692" w:type="dxa"/>
            <w:vAlign w:val="center"/>
            <w:hideMark/>
          </w:tcPr>
          <w:p w14:paraId="5E7AB850" w14:textId="77777777" w:rsidR="00681D26" w:rsidRPr="004908D1" w:rsidRDefault="00681D26" w:rsidP="00D2118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Navigate biological databases</w:t>
            </w:r>
            <w:r w:rsidRPr="004908D1">
              <w:rPr>
                <w:rFonts w:asciiTheme="majorHAnsi" w:hAnsiTheme="majorHAnsi"/>
                <w:lang w:val="en-US"/>
              </w:rPr>
              <w:br/>
              <w:t>• Analyze sequence similarity and structure</w:t>
            </w:r>
            <w:r w:rsidRPr="004908D1">
              <w:rPr>
                <w:rFonts w:asciiTheme="majorHAnsi" w:hAnsiTheme="majorHAnsi"/>
                <w:lang w:val="en-US"/>
              </w:rPr>
              <w:br/>
              <w:t>• Apply AI tools in molecular biology</w:t>
            </w:r>
          </w:p>
        </w:tc>
      </w:tr>
    </w:tbl>
    <w:p w14:paraId="7B52F998" w14:textId="02ECFF94" w:rsidR="00E46891" w:rsidRPr="004908D1" w:rsidRDefault="00E46891">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19676319" w14:textId="77861FBA" w:rsidR="00E46891" w:rsidRPr="004908D1" w:rsidRDefault="00D3740B" w:rsidP="00D3740B">
      <w:pPr>
        <w:jc w:val="both"/>
        <w:rPr>
          <w:rFonts w:asciiTheme="majorHAnsi" w:hAnsiTheme="majorHAnsi" w:cstheme="majorBidi"/>
          <w:b/>
          <w:bCs/>
          <w:lang w:val="en-US"/>
        </w:rPr>
      </w:pPr>
      <w:r w:rsidRPr="004908D1">
        <w:rPr>
          <w:rFonts w:asciiTheme="majorHAnsi" w:hAnsiTheme="majorHAnsi" w:cstheme="majorBidi"/>
          <w:b/>
          <w:bCs/>
          <w:lang w:val="en-US"/>
        </w:rPr>
        <w:lastRenderedPageBreak/>
        <w:t xml:space="preserve">e) </w:t>
      </w:r>
      <w:r w:rsidR="00E46891" w:rsidRPr="004908D1">
        <w:rPr>
          <w:rFonts w:asciiTheme="majorHAnsi" w:hAnsiTheme="majorHAnsi" w:cstheme="majorBidi"/>
          <w:b/>
          <w:bCs/>
          <w:lang w:val="en-US"/>
        </w:rPr>
        <w:t>R</w:t>
      </w:r>
      <w:r w:rsidRPr="004908D1">
        <w:rPr>
          <w:rFonts w:asciiTheme="majorHAnsi" w:hAnsiTheme="majorHAnsi" w:cstheme="majorBidi"/>
          <w:b/>
          <w:bCs/>
          <w:lang w:val="en-US"/>
        </w:rPr>
        <w:t>e</w:t>
      </w:r>
      <w:r w:rsidR="00E46891" w:rsidRPr="004908D1">
        <w:rPr>
          <w:rFonts w:asciiTheme="majorHAnsi" w:hAnsiTheme="majorHAnsi" w:cstheme="majorBidi"/>
          <w:b/>
          <w:bCs/>
          <w:lang w:val="en-US"/>
        </w:rPr>
        <w:t>f</w:t>
      </w:r>
      <w:r w:rsidRPr="004908D1">
        <w:rPr>
          <w:rFonts w:asciiTheme="majorHAnsi" w:hAnsiTheme="majorHAnsi" w:cstheme="majorBidi"/>
          <w:b/>
          <w:bCs/>
          <w:lang w:val="en-US"/>
        </w:rPr>
        <w:t>e</w:t>
      </w:r>
      <w:r w:rsidR="00E46891" w:rsidRPr="004908D1">
        <w:rPr>
          <w:rFonts w:asciiTheme="majorHAnsi" w:hAnsiTheme="majorHAnsi" w:cstheme="majorBidi"/>
          <w:b/>
          <w:bCs/>
          <w:lang w:val="en-US"/>
        </w:rPr>
        <w:t>rences (</w:t>
      </w:r>
      <w:r w:rsidRPr="004908D1">
        <w:rPr>
          <w:rFonts w:asciiTheme="majorHAnsi" w:hAnsiTheme="majorHAnsi" w:cstheme="majorBidi"/>
          <w:b/>
          <w:bCs/>
          <w:lang w:val="en-US"/>
        </w:rPr>
        <w:t>Books, handouts and websites, etc.</w:t>
      </w:r>
      <w:r w:rsidR="00E46891" w:rsidRPr="004908D1">
        <w:rPr>
          <w:rFonts w:asciiTheme="majorHAnsi" w:hAnsiTheme="majorHAnsi" w:cstheme="majorBidi"/>
          <w:b/>
          <w:bCs/>
          <w:lang w:val="en-US"/>
        </w:rPr>
        <w:t xml:space="preserve">) </w:t>
      </w:r>
    </w:p>
    <w:p w14:paraId="6F5B52BA" w14:textId="77777777"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Alberts, B., Johnson, A., Lewis, J., Morgan, D., Raff, M., Roberts, K., ... &amp; Hunt, T. (2017). </w:t>
      </w:r>
      <w:r w:rsidRPr="004908D1">
        <w:rPr>
          <w:rFonts w:asciiTheme="majorHAnsi" w:hAnsiTheme="majorHAnsi" w:cstheme="majorBidi"/>
          <w:b/>
          <w:bCs/>
          <w:lang w:val="en-US"/>
        </w:rPr>
        <w:t>Molecular biology of the cell</w:t>
      </w:r>
      <w:r w:rsidRPr="004908D1">
        <w:rPr>
          <w:rFonts w:asciiTheme="majorHAnsi" w:hAnsiTheme="majorHAnsi" w:cstheme="majorBidi"/>
          <w:lang w:val="en-US"/>
        </w:rPr>
        <w:t>. WW Norton &amp; Company.</w:t>
      </w:r>
    </w:p>
    <w:p w14:paraId="1D81A342" w14:textId="77777777"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Arluison, V., &amp; Valverde, C. (Eds.). (2024). </w:t>
      </w:r>
      <w:r w:rsidRPr="004908D1">
        <w:rPr>
          <w:rFonts w:asciiTheme="majorHAnsi" w:hAnsiTheme="majorHAnsi" w:cstheme="majorBidi"/>
          <w:b/>
          <w:bCs/>
          <w:i/>
          <w:iCs/>
          <w:lang w:val="en-US"/>
        </w:rPr>
        <w:t>Bacterial Regulatory RNA</w:t>
      </w:r>
      <w:r w:rsidRPr="004908D1">
        <w:rPr>
          <w:rFonts w:asciiTheme="majorHAnsi" w:hAnsiTheme="majorHAnsi" w:cstheme="majorBidi"/>
          <w:lang w:val="en-US"/>
        </w:rPr>
        <w:t>. Springer New York.</w:t>
      </w:r>
    </w:p>
    <w:p w14:paraId="1160CDDB" w14:textId="77777777"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Bob B. Buchanan, Wilhelm Gruissem and Russell L. Jones. 2015. </w:t>
      </w:r>
      <w:r w:rsidRPr="004908D1">
        <w:rPr>
          <w:rFonts w:asciiTheme="majorHAnsi" w:hAnsiTheme="majorHAnsi" w:cstheme="majorBidi"/>
          <w:b/>
          <w:bCs/>
          <w:lang w:val="en-US"/>
        </w:rPr>
        <w:t>Biochemistry and Molecular Biology of Plants</w:t>
      </w:r>
      <w:r w:rsidRPr="004908D1">
        <w:rPr>
          <w:rFonts w:asciiTheme="majorHAnsi" w:hAnsiTheme="majorHAnsi" w:cstheme="majorBidi"/>
          <w:lang w:val="en-US"/>
        </w:rPr>
        <w:t xml:space="preserve">. Second Edition. American Society of Plant </w:t>
      </w:r>
      <w:proofErr w:type="spellStart"/>
      <w:r w:rsidRPr="004908D1">
        <w:rPr>
          <w:rFonts w:asciiTheme="majorHAnsi" w:hAnsiTheme="majorHAnsi" w:cstheme="majorBidi"/>
          <w:lang w:val="en-US"/>
        </w:rPr>
        <w:t>Biology.John</w:t>
      </w:r>
      <w:proofErr w:type="spellEnd"/>
      <w:r w:rsidRPr="004908D1">
        <w:rPr>
          <w:rFonts w:asciiTheme="majorHAnsi" w:hAnsiTheme="majorHAnsi" w:cstheme="majorBidi"/>
          <w:lang w:val="en-US"/>
        </w:rPr>
        <w:t xml:space="preserve"> Wiley &amp; Sons, Ltd, UK.</w:t>
      </w:r>
    </w:p>
    <w:p w14:paraId="49C60AD9" w14:textId="77777777"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Krebs JE, Goldstein ES and Kilpatrick ST (2014) </w:t>
      </w:r>
      <w:r w:rsidRPr="004908D1">
        <w:rPr>
          <w:rFonts w:asciiTheme="majorHAnsi" w:hAnsiTheme="majorHAnsi" w:cstheme="majorBidi"/>
          <w:b/>
          <w:bCs/>
          <w:lang w:val="en-US"/>
        </w:rPr>
        <w:t>Lewin’s Gene XI</w:t>
      </w:r>
      <w:r w:rsidRPr="004908D1">
        <w:rPr>
          <w:rFonts w:asciiTheme="majorHAnsi" w:hAnsiTheme="majorHAnsi" w:cstheme="majorBidi"/>
          <w:lang w:val="en-US"/>
        </w:rPr>
        <w:t xml:space="preserve">, Jones </w:t>
      </w:r>
      <w:proofErr w:type="spellStart"/>
      <w:r w:rsidRPr="004908D1">
        <w:rPr>
          <w:rFonts w:asciiTheme="majorHAnsi" w:hAnsiTheme="majorHAnsi" w:cstheme="majorBidi"/>
          <w:lang w:val="en-US"/>
        </w:rPr>
        <w:t>andBarlett</w:t>
      </w:r>
      <w:proofErr w:type="spellEnd"/>
      <w:r w:rsidRPr="004908D1">
        <w:rPr>
          <w:rFonts w:asciiTheme="majorHAnsi" w:hAnsiTheme="majorHAnsi" w:cstheme="majorBidi"/>
          <w:lang w:val="en-US"/>
        </w:rPr>
        <w:t xml:space="preserve"> Publishers.</w:t>
      </w:r>
    </w:p>
    <w:p w14:paraId="4D9AFAD3" w14:textId="6F821240" w:rsidR="009268E5" w:rsidRPr="004908D1" w:rsidRDefault="009268E5">
      <w:pPr>
        <w:pStyle w:val="ListParagraph"/>
        <w:numPr>
          <w:ilvl w:val="0"/>
          <w:numId w:val="7"/>
        </w:numPr>
        <w:rPr>
          <w:rFonts w:asciiTheme="majorHAnsi" w:hAnsiTheme="majorHAnsi" w:cstheme="majorBidi"/>
          <w:lang w:val="en-US"/>
        </w:rPr>
      </w:pPr>
      <w:proofErr w:type="spellStart"/>
      <w:r w:rsidRPr="004908D1">
        <w:rPr>
          <w:rFonts w:asciiTheme="majorHAnsi" w:hAnsiTheme="majorHAnsi" w:cstheme="majorBidi"/>
          <w:lang w:val="en-US"/>
        </w:rPr>
        <w:t>Mahami</w:t>
      </w:r>
      <w:proofErr w:type="spellEnd"/>
      <w:r w:rsidRPr="004908D1">
        <w:rPr>
          <w:rFonts w:asciiTheme="majorHAnsi" w:hAnsiTheme="majorHAnsi" w:cstheme="majorBidi"/>
          <w:lang w:val="en-US"/>
        </w:rPr>
        <w:t>, F. (20</w:t>
      </w:r>
      <w:r w:rsidR="00676725" w:rsidRPr="004908D1">
        <w:rPr>
          <w:rFonts w:asciiTheme="majorHAnsi" w:hAnsiTheme="majorHAnsi" w:cstheme="majorBidi"/>
          <w:lang w:val="en-US"/>
        </w:rPr>
        <w:t>21</w:t>
      </w:r>
      <w:r w:rsidRPr="004908D1">
        <w:rPr>
          <w:rFonts w:asciiTheme="majorHAnsi" w:hAnsiTheme="majorHAnsi" w:cstheme="majorBidi"/>
          <w:lang w:val="en-US"/>
        </w:rPr>
        <w:t xml:space="preserve">). </w:t>
      </w:r>
      <w:proofErr w:type="spellStart"/>
      <w:r w:rsidRPr="004908D1">
        <w:rPr>
          <w:rFonts w:asciiTheme="majorHAnsi" w:hAnsiTheme="majorHAnsi" w:cstheme="majorBidi"/>
          <w:b/>
          <w:bCs/>
          <w:lang w:val="en-US"/>
        </w:rPr>
        <w:t>Biologie</w:t>
      </w:r>
      <w:proofErr w:type="spellEnd"/>
      <w:r w:rsidRPr="004908D1">
        <w:rPr>
          <w:rFonts w:asciiTheme="majorHAnsi" w:hAnsiTheme="majorHAnsi" w:cstheme="majorBidi"/>
          <w:b/>
          <w:bCs/>
          <w:lang w:val="en-US"/>
        </w:rPr>
        <w:t xml:space="preserve"> </w:t>
      </w:r>
      <w:proofErr w:type="spellStart"/>
      <w:r w:rsidRPr="004908D1">
        <w:rPr>
          <w:rFonts w:asciiTheme="majorHAnsi" w:hAnsiTheme="majorHAnsi" w:cstheme="majorBidi"/>
          <w:b/>
          <w:bCs/>
          <w:lang w:val="en-US"/>
        </w:rPr>
        <w:t>Moléculaire</w:t>
      </w:r>
      <w:proofErr w:type="spellEnd"/>
      <w:r w:rsidRPr="004908D1">
        <w:rPr>
          <w:rFonts w:asciiTheme="majorHAnsi" w:hAnsiTheme="majorHAnsi" w:cstheme="majorBidi"/>
          <w:lang w:val="en-US"/>
        </w:rPr>
        <w:t xml:space="preserve"> [Class handout]. Higher School of Biological Sciences of Oran.</w:t>
      </w:r>
    </w:p>
    <w:p w14:paraId="4D95623E" w14:textId="77777777"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Malacinski, GM (2015) </w:t>
      </w:r>
      <w:proofErr w:type="spellStart"/>
      <w:r w:rsidRPr="004908D1">
        <w:rPr>
          <w:rFonts w:asciiTheme="majorHAnsi" w:hAnsiTheme="majorHAnsi" w:cstheme="majorBidi"/>
          <w:lang w:val="en-US"/>
        </w:rPr>
        <w:t>Freifelder’s</w:t>
      </w:r>
      <w:proofErr w:type="spellEnd"/>
      <w:r w:rsidRPr="004908D1">
        <w:rPr>
          <w:rFonts w:asciiTheme="majorHAnsi" w:hAnsiTheme="majorHAnsi" w:cstheme="majorBidi"/>
          <w:lang w:val="en-US"/>
        </w:rPr>
        <w:t xml:space="preserve"> </w:t>
      </w:r>
      <w:r w:rsidRPr="004908D1">
        <w:rPr>
          <w:rFonts w:asciiTheme="majorHAnsi" w:hAnsiTheme="majorHAnsi" w:cstheme="majorBidi"/>
          <w:b/>
          <w:bCs/>
          <w:lang w:val="en-US"/>
        </w:rPr>
        <w:t xml:space="preserve">Essentials of Molecular </w:t>
      </w:r>
      <w:proofErr w:type="gramStart"/>
      <w:r w:rsidRPr="004908D1">
        <w:rPr>
          <w:rFonts w:asciiTheme="majorHAnsi" w:hAnsiTheme="majorHAnsi" w:cstheme="majorBidi"/>
          <w:b/>
          <w:bCs/>
          <w:lang w:val="en-US"/>
        </w:rPr>
        <w:t>Biology</w:t>
      </w:r>
      <w:r w:rsidRPr="004908D1">
        <w:rPr>
          <w:rFonts w:asciiTheme="majorHAnsi" w:hAnsiTheme="majorHAnsi" w:cstheme="majorBidi"/>
          <w:lang w:val="en-US"/>
        </w:rPr>
        <w:t>(</w:t>
      </w:r>
      <w:proofErr w:type="gramEnd"/>
      <w:r w:rsidRPr="004908D1">
        <w:rPr>
          <w:rFonts w:asciiTheme="majorHAnsi" w:hAnsiTheme="majorHAnsi" w:cstheme="majorBidi"/>
          <w:lang w:val="en-US"/>
        </w:rPr>
        <w:t>4th Student edition) Jones and Bartlett Publishers, Inc.</w:t>
      </w:r>
    </w:p>
    <w:p w14:paraId="76E6CC72" w14:textId="77777777"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McLennan A, Bates A, Turner P and White, M (2012). </w:t>
      </w:r>
      <w:r w:rsidRPr="004908D1">
        <w:rPr>
          <w:rFonts w:asciiTheme="majorHAnsi" w:hAnsiTheme="majorHAnsi" w:cstheme="majorBidi"/>
          <w:b/>
          <w:bCs/>
          <w:lang w:val="en-US"/>
        </w:rPr>
        <w:t>BIOS Instant Notes in Molecular Biology</w:t>
      </w:r>
      <w:r w:rsidRPr="004908D1">
        <w:rPr>
          <w:rFonts w:asciiTheme="majorHAnsi" w:hAnsiTheme="majorHAnsi" w:cstheme="majorBidi"/>
          <w:lang w:val="en-US"/>
        </w:rPr>
        <w:t>, Taylor &amp; Francis publishers.</w:t>
      </w:r>
    </w:p>
    <w:p w14:paraId="0F3E2F26" w14:textId="77777777"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Valero, J. (2023). </w:t>
      </w:r>
      <w:r w:rsidRPr="004908D1">
        <w:rPr>
          <w:rFonts w:asciiTheme="majorHAnsi" w:hAnsiTheme="majorHAnsi" w:cstheme="majorBidi"/>
          <w:b/>
          <w:bCs/>
          <w:lang w:val="en-US"/>
        </w:rPr>
        <w:t>DNA and RNA Origami</w:t>
      </w:r>
      <w:r w:rsidRPr="004908D1">
        <w:rPr>
          <w:rFonts w:asciiTheme="majorHAnsi" w:hAnsiTheme="majorHAnsi" w:cstheme="majorBidi"/>
          <w:lang w:val="en-US"/>
        </w:rPr>
        <w:t>.</w:t>
      </w:r>
    </w:p>
    <w:p w14:paraId="5FA3707C" w14:textId="77777777"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Watson JD, Baker TA, Bell SP, Gann A, Levine M </w:t>
      </w:r>
      <w:proofErr w:type="gramStart"/>
      <w:r w:rsidRPr="004908D1">
        <w:rPr>
          <w:rFonts w:asciiTheme="majorHAnsi" w:hAnsiTheme="majorHAnsi" w:cstheme="majorBidi"/>
          <w:lang w:val="en-US"/>
        </w:rPr>
        <w:t>&amp;</w:t>
      </w:r>
      <w:proofErr w:type="spellStart"/>
      <w:r w:rsidRPr="004908D1">
        <w:rPr>
          <w:rFonts w:asciiTheme="majorHAnsi" w:hAnsiTheme="majorHAnsi" w:cstheme="majorBidi"/>
          <w:lang w:val="en-US"/>
        </w:rPr>
        <w:t>Losick</w:t>
      </w:r>
      <w:proofErr w:type="spellEnd"/>
      <w:proofErr w:type="gramEnd"/>
      <w:r w:rsidRPr="004908D1">
        <w:rPr>
          <w:rFonts w:asciiTheme="majorHAnsi" w:hAnsiTheme="majorHAnsi" w:cstheme="majorBidi"/>
          <w:lang w:val="en-US"/>
        </w:rPr>
        <w:t xml:space="preserve"> R (2014</w:t>
      </w:r>
      <w:r w:rsidRPr="004908D1">
        <w:rPr>
          <w:rFonts w:asciiTheme="majorHAnsi" w:hAnsiTheme="majorHAnsi" w:cstheme="majorBidi"/>
          <w:b/>
          <w:bCs/>
          <w:lang w:val="en-US"/>
        </w:rPr>
        <w:t>) Molecular Biology of the Gene</w:t>
      </w:r>
      <w:r w:rsidRPr="004908D1">
        <w:rPr>
          <w:rFonts w:asciiTheme="majorHAnsi" w:hAnsiTheme="majorHAnsi" w:cstheme="majorBidi"/>
          <w:lang w:val="en-US"/>
        </w:rPr>
        <w:t>, 7th Edition, Cold Spring Harbor Laboratory Press, New York.</w:t>
      </w:r>
    </w:p>
    <w:p w14:paraId="1C1F4148" w14:textId="0ECA0CD6" w:rsidR="00353EA1"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Weaver, RF (2012) </w:t>
      </w:r>
      <w:r w:rsidRPr="004908D1">
        <w:rPr>
          <w:rFonts w:asciiTheme="majorHAnsi" w:hAnsiTheme="majorHAnsi" w:cstheme="majorBidi"/>
          <w:b/>
          <w:bCs/>
          <w:lang w:val="en-US"/>
        </w:rPr>
        <w:t>Molecular Biology</w:t>
      </w:r>
      <w:r w:rsidRPr="004908D1">
        <w:rPr>
          <w:rFonts w:asciiTheme="majorHAnsi" w:hAnsiTheme="majorHAnsi" w:cstheme="majorBidi"/>
          <w:lang w:val="en-US"/>
        </w:rPr>
        <w:t xml:space="preserve"> (5th edition). McGraw Hill </w:t>
      </w:r>
      <w:proofErr w:type="spellStart"/>
      <w:r w:rsidRPr="004908D1">
        <w:rPr>
          <w:rFonts w:asciiTheme="majorHAnsi" w:hAnsiTheme="majorHAnsi" w:cstheme="majorBidi"/>
          <w:lang w:val="en-US"/>
        </w:rPr>
        <w:t>HigherEducation</w:t>
      </w:r>
      <w:proofErr w:type="spellEnd"/>
      <w:r w:rsidRPr="004908D1">
        <w:rPr>
          <w:rFonts w:asciiTheme="majorHAnsi" w:hAnsiTheme="majorHAnsi" w:cstheme="majorBidi"/>
          <w:lang w:val="en-US"/>
        </w:rPr>
        <w:t xml:space="preserve"> Inc.</w:t>
      </w:r>
    </w:p>
    <w:p w14:paraId="785B19F2" w14:textId="77777777" w:rsidR="00353EA1" w:rsidRPr="004908D1" w:rsidRDefault="00353EA1">
      <w:pPr>
        <w:rPr>
          <w:rFonts w:asciiTheme="majorHAnsi" w:hAnsiTheme="majorHAnsi" w:cstheme="majorBidi"/>
          <w:lang w:val="en-US"/>
        </w:rPr>
      </w:pPr>
      <w:r w:rsidRPr="004908D1">
        <w:rPr>
          <w:rFonts w:asciiTheme="majorHAnsi" w:hAnsiTheme="majorHAnsi" w:cstheme="majorBidi"/>
          <w:lang w:val="en-US"/>
        </w:rPr>
        <w:br w:type="page"/>
      </w:r>
    </w:p>
    <w:p w14:paraId="5BD0E929" w14:textId="1042922E" w:rsidR="002801D0" w:rsidRPr="004908D1" w:rsidRDefault="002801D0" w:rsidP="00353EA1">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Macroscopic Balances</w:t>
      </w:r>
    </w:p>
    <w:p w14:paraId="788DB7A9" w14:textId="77777777" w:rsidR="002801D0" w:rsidRPr="004908D1" w:rsidRDefault="002801D0" w:rsidP="002801D0">
      <w:pPr>
        <w:pStyle w:val="Default"/>
        <w:ind w:left="567" w:hanging="567"/>
        <w:jc w:val="both"/>
        <w:rPr>
          <w:rFonts w:asciiTheme="majorHAnsi" w:hAnsiTheme="majorHAnsi" w:cstheme="majorBidi"/>
          <w:b/>
          <w:bCs/>
          <w:lang w:val="en-US"/>
        </w:rPr>
      </w:pPr>
    </w:p>
    <w:p w14:paraId="6FCBD291" w14:textId="77777777" w:rsidR="002801D0" w:rsidRPr="004908D1" w:rsidRDefault="002801D0" w:rsidP="002801D0">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1</w:t>
      </w:r>
    </w:p>
    <w:p w14:paraId="7959EE65" w14:textId="77777777" w:rsidR="002801D0" w:rsidRPr="004908D1" w:rsidRDefault="002801D0" w:rsidP="002801D0">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0A1BA449" w14:textId="77777777" w:rsidR="002801D0" w:rsidRPr="004908D1" w:rsidRDefault="002801D0" w:rsidP="002801D0">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617A4747" w14:textId="77777777" w:rsidR="002801D0" w:rsidRPr="004908D1" w:rsidRDefault="002801D0" w:rsidP="002801D0">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2B0D68ED" w14:textId="77777777" w:rsidR="002801D0" w:rsidRPr="004908D1" w:rsidRDefault="002801D0" w:rsidP="002801D0">
      <w:pPr>
        <w:jc w:val="both"/>
        <w:rPr>
          <w:rFonts w:asciiTheme="majorHAnsi" w:hAnsiTheme="majorHAnsi" w:cstheme="majorBidi"/>
          <w:lang w:val="en-US"/>
        </w:rPr>
      </w:pPr>
    </w:p>
    <w:p w14:paraId="3C7F28C9" w14:textId="77777777" w:rsidR="002801D0" w:rsidRPr="004908D1" w:rsidRDefault="002801D0" w:rsidP="00855551">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1D0CD999" w14:textId="77777777" w:rsidR="00353EA1" w:rsidRDefault="00353EA1" w:rsidP="00353EA1">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introduces students to the fundamental principles of mass, energy, and momentum conservation applied to biological and chemical process systems. Through a macroscopic (system-level) approach, students will learn to model and analyze steady-state and unsteady-state processes involving flow, reactions, and phase changes. Emphasis is placed on solving real-world problems relevant to bioprocess design, scale-up, and equipment specification.</w:t>
      </w:r>
    </w:p>
    <w:p w14:paraId="2F330690" w14:textId="77777777" w:rsidR="00B513DC" w:rsidRPr="004908D1" w:rsidRDefault="00B513DC" w:rsidP="00B513DC">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4645E872" w14:textId="6B4ACEE8" w:rsidR="00855551" w:rsidRPr="004908D1" w:rsidRDefault="00855551" w:rsidP="00855551">
      <w:pPr>
        <w:spacing w:after="0" w:line="360" w:lineRule="auto"/>
        <w:jc w:val="both"/>
        <w:rPr>
          <w:rFonts w:asciiTheme="majorHAnsi" w:hAnsiTheme="majorHAnsi" w:cstheme="majorBidi"/>
          <w:lang w:val="en-US"/>
        </w:rPr>
      </w:pPr>
      <w:r w:rsidRPr="004908D1">
        <w:rPr>
          <w:rFonts w:asciiTheme="majorHAnsi" w:hAnsiTheme="majorHAnsi" w:cstheme="majorBidi"/>
          <w:lang w:val="en-US"/>
        </w:rPr>
        <w:t>By the end of this course, students will be able to:</w:t>
      </w:r>
    </w:p>
    <w:p w14:paraId="02F34053" w14:textId="77777777" w:rsidR="00855551" w:rsidRPr="004908D1" w:rsidRDefault="00855551">
      <w:pPr>
        <w:numPr>
          <w:ilvl w:val="0"/>
          <w:numId w:val="18"/>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Understand and apply the principles of </w:t>
      </w:r>
      <w:r w:rsidRPr="004908D1">
        <w:rPr>
          <w:rFonts w:asciiTheme="majorHAnsi" w:hAnsiTheme="majorHAnsi" w:cstheme="majorBidi"/>
          <w:b/>
          <w:bCs/>
          <w:lang w:val="en-US"/>
        </w:rPr>
        <w:t>mass</w:t>
      </w:r>
      <w:r w:rsidRPr="004908D1">
        <w:rPr>
          <w:rFonts w:asciiTheme="majorHAnsi" w:hAnsiTheme="majorHAnsi" w:cstheme="majorBidi"/>
          <w:lang w:val="en-US"/>
        </w:rPr>
        <w:t xml:space="preserve">, </w:t>
      </w:r>
      <w:r w:rsidRPr="004908D1">
        <w:rPr>
          <w:rFonts w:asciiTheme="majorHAnsi" w:hAnsiTheme="majorHAnsi" w:cstheme="majorBidi"/>
          <w:b/>
          <w:bCs/>
          <w:lang w:val="en-US"/>
        </w:rPr>
        <w:t>energy</w:t>
      </w:r>
      <w:r w:rsidRPr="004908D1">
        <w:rPr>
          <w:rFonts w:asciiTheme="majorHAnsi" w:hAnsiTheme="majorHAnsi" w:cstheme="majorBidi"/>
          <w:lang w:val="en-US"/>
        </w:rPr>
        <w:t xml:space="preserve">, and </w:t>
      </w:r>
      <w:r w:rsidRPr="004908D1">
        <w:rPr>
          <w:rFonts w:asciiTheme="majorHAnsi" w:hAnsiTheme="majorHAnsi" w:cstheme="majorBidi"/>
          <w:b/>
          <w:bCs/>
          <w:lang w:val="en-US"/>
        </w:rPr>
        <w:t>momentum conservation</w:t>
      </w:r>
      <w:r w:rsidRPr="004908D1">
        <w:rPr>
          <w:rFonts w:asciiTheme="majorHAnsi" w:hAnsiTheme="majorHAnsi" w:cstheme="majorBidi"/>
          <w:lang w:val="en-US"/>
        </w:rPr>
        <w:t xml:space="preserve"> to analyze process systems.</w:t>
      </w:r>
    </w:p>
    <w:p w14:paraId="48F75AA3" w14:textId="77777777" w:rsidR="00855551" w:rsidRPr="004908D1" w:rsidRDefault="00855551">
      <w:pPr>
        <w:numPr>
          <w:ilvl w:val="0"/>
          <w:numId w:val="18"/>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Model biological and chemical processes at a macroscopic scale using </w:t>
      </w:r>
      <w:r w:rsidRPr="004908D1">
        <w:rPr>
          <w:rFonts w:asciiTheme="majorHAnsi" w:hAnsiTheme="majorHAnsi" w:cstheme="majorBidi"/>
          <w:b/>
          <w:bCs/>
          <w:lang w:val="en-US"/>
        </w:rPr>
        <w:t>differential and integral balances</w:t>
      </w:r>
      <w:r w:rsidRPr="004908D1">
        <w:rPr>
          <w:rFonts w:asciiTheme="majorHAnsi" w:hAnsiTheme="majorHAnsi" w:cstheme="majorBidi"/>
          <w:lang w:val="en-US"/>
        </w:rPr>
        <w:t>.</w:t>
      </w:r>
    </w:p>
    <w:p w14:paraId="545CF8AE" w14:textId="77777777" w:rsidR="00855551" w:rsidRPr="004908D1" w:rsidRDefault="00855551">
      <w:pPr>
        <w:numPr>
          <w:ilvl w:val="0"/>
          <w:numId w:val="18"/>
        </w:numPr>
        <w:spacing w:after="0" w:line="360" w:lineRule="auto"/>
        <w:jc w:val="both"/>
        <w:rPr>
          <w:rFonts w:asciiTheme="majorHAnsi" w:hAnsiTheme="majorHAnsi" w:cstheme="majorBidi"/>
          <w:lang w:val="en-US"/>
        </w:rPr>
      </w:pPr>
      <w:r w:rsidRPr="004908D1">
        <w:rPr>
          <w:rFonts w:asciiTheme="majorHAnsi" w:hAnsiTheme="majorHAnsi" w:cstheme="majorBidi"/>
          <w:lang w:val="en-US"/>
        </w:rPr>
        <w:t>Solve steady-state and unsteady-state mass and energy balance problems with or without reactions.</w:t>
      </w:r>
    </w:p>
    <w:p w14:paraId="0DBD1769" w14:textId="77777777" w:rsidR="00855551" w:rsidRPr="004908D1" w:rsidRDefault="00855551">
      <w:pPr>
        <w:numPr>
          <w:ilvl w:val="0"/>
          <w:numId w:val="18"/>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flow systems and control volumes relevant to biochemical engineering.</w:t>
      </w:r>
    </w:p>
    <w:p w14:paraId="2A37D5B6" w14:textId="77777777" w:rsidR="00855551" w:rsidRPr="004908D1" w:rsidRDefault="00855551">
      <w:pPr>
        <w:numPr>
          <w:ilvl w:val="0"/>
          <w:numId w:val="18"/>
        </w:numPr>
        <w:spacing w:after="0" w:line="360" w:lineRule="auto"/>
        <w:jc w:val="both"/>
        <w:rPr>
          <w:rFonts w:asciiTheme="majorHAnsi" w:hAnsiTheme="majorHAnsi" w:cstheme="majorBidi"/>
          <w:lang w:val="en-US"/>
        </w:rPr>
      </w:pPr>
      <w:r w:rsidRPr="004908D1">
        <w:rPr>
          <w:rFonts w:asciiTheme="majorHAnsi" w:hAnsiTheme="majorHAnsi" w:cstheme="majorBidi"/>
          <w:lang w:val="en-US"/>
        </w:rPr>
        <w:t>Use balance equations to support bioprocess simulation, scaling-up, and equipment design.</w:t>
      </w:r>
    </w:p>
    <w:p w14:paraId="100D8B61" w14:textId="77777777" w:rsidR="00481257" w:rsidRPr="004908D1" w:rsidRDefault="00481257" w:rsidP="00855551">
      <w:pPr>
        <w:spacing w:after="0" w:line="360" w:lineRule="auto"/>
        <w:jc w:val="both"/>
        <w:rPr>
          <w:rFonts w:asciiTheme="majorHAnsi" w:hAnsiTheme="majorHAnsi" w:cstheme="majorBidi"/>
          <w:lang w:val="en-US"/>
        </w:rPr>
      </w:pPr>
    </w:p>
    <w:p w14:paraId="2D90FC4A" w14:textId="77777777" w:rsidR="00855551" w:rsidRPr="004908D1" w:rsidRDefault="00855551" w:rsidP="00855551">
      <w:p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b) Prerequisites</w:t>
      </w:r>
      <w:r w:rsidRPr="004908D1">
        <w:rPr>
          <w:rFonts w:asciiTheme="majorHAnsi" w:hAnsiTheme="majorHAnsi" w:cstheme="majorBidi"/>
          <w:lang w:val="en-US"/>
        </w:rPr>
        <w:t xml:space="preserve">: </w:t>
      </w:r>
    </w:p>
    <w:p w14:paraId="5220BC20" w14:textId="09225F9F" w:rsidR="00855551" w:rsidRPr="004908D1" w:rsidRDefault="00855551">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Calculus</w:t>
      </w:r>
    </w:p>
    <w:p w14:paraId="7917F8D0" w14:textId="5275E175" w:rsidR="00855551" w:rsidRPr="004908D1" w:rsidRDefault="00855551">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General Physics</w:t>
      </w:r>
    </w:p>
    <w:p w14:paraId="56E9034B" w14:textId="1EAD49DF" w:rsidR="00855551" w:rsidRPr="004908D1" w:rsidRDefault="00855551">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Introductory Thermodynamics</w:t>
      </w:r>
    </w:p>
    <w:p w14:paraId="6387647F" w14:textId="27B14677" w:rsidR="00855551" w:rsidRPr="004908D1" w:rsidRDefault="00855551">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Chemistry</w:t>
      </w:r>
    </w:p>
    <w:p w14:paraId="5C273946" w14:textId="2E58F892" w:rsidR="000D51AF" w:rsidRPr="004908D1" w:rsidRDefault="000D51AF" w:rsidP="00855551">
      <w:pPr>
        <w:spacing w:after="0" w:line="360" w:lineRule="auto"/>
        <w:jc w:val="both"/>
        <w:rPr>
          <w:rFonts w:asciiTheme="majorHAnsi" w:hAnsiTheme="majorHAnsi" w:cstheme="majorBidi"/>
          <w:lang w:val="en-US"/>
        </w:rPr>
      </w:pPr>
    </w:p>
    <w:p w14:paraId="379A8E71" w14:textId="77777777" w:rsidR="00353EA1" w:rsidRPr="004908D1" w:rsidRDefault="00353EA1" w:rsidP="00855551">
      <w:pPr>
        <w:spacing w:after="0" w:line="360" w:lineRule="auto"/>
        <w:jc w:val="both"/>
        <w:rPr>
          <w:rFonts w:asciiTheme="majorHAnsi" w:hAnsiTheme="majorHAnsi" w:cstheme="majorBidi"/>
          <w:lang w:val="en-US"/>
        </w:rPr>
      </w:pPr>
    </w:p>
    <w:p w14:paraId="128D48C9" w14:textId="77777777" w:rsidR="00353EA1" w:rsidRPr="004908D1" w:rsidRDefault="00353EA1" w:rsidP="00855551">
      <w:pPr>
        <w:spacing w:after="0" w:line="360" w:lineRule="auto"/>
        <w:jc w:val="both"/>
        <w:rPr>
          <w:rFonts w:asciiTheme="majorHAnsi" w:hAnsiTheme="majorHAnsi" w:cstheme="majorBidi"/>
          <w:lang w:val="en-US"/>
        </w:rPr>
      </w:pPr>
    </w:p>
    <w:p w14:paraId="6AB37A08" w14:textId="77777777" w:rsidR="00353EA1" w:rsidRPr="004908D1" w:rsidRDefault="00353EA1" w:rsidP="00855551">
      <w:pPr>
        <w:spacing w:after="0" w:line="360" w:lineRule="auto"/>
        <w:jc w:val="both"/>
        <w:rPr>
          <w:rFonts w:asciiTheme="majorHAnsi" w:hAnsiTheme="majorHAnsi" w:cstheme="majorBidi"/>
          <w:lang w:val="en-US"/>
        </w:rPr>
      </w:pPr>
    </w:p>
    <w:p w14:paraId="57A8E1C6" w14:textId="77777777" w:rsidR="00353EA1" w:rsidRPr="004908D1" w:rsidRDefault="00353EA1" w:rsidP="00855551">
      <w:pPr>
        <w:spacing w:after="0" w:line="360" w:lineRule="auto"/>
        <w:jc w:val="both"/>
        <w:rPr>
          <w:rFonts w:asciiTheme="majorHAnsi" w:hAnsiTheme="majorHAnsi" w:cstheme="majorBidi"/>
          <w:lang w:val="en-US"/>
        </w:rPr>
      </w:pPr>
    </w:p>
    <w:p w14:paraId="2E4377E0" w14:textId="77777777" w:rsidR="00353EA1" w:rsidRPr="004908D1" w:rsidRDefault="00353EA1" w:rsidP="00855551">
      <w:pPr>
        <w:spacing w:after="0" w:line="360" w:lineRule="auto"/>
        <w:jc w:val="both"/>
        <w:rPr>
          <w:rFonts w:asciiTheme="majorHAnsi" w:hAnsiTheme="majorHAnsi" w:cstheme="majorBidi"/>
          <w:lang w:val="en-US"/>
        </w:rPr>
      </w:pPr>
    </w:p>
    <w:p w14:paraId="473799B7" w14:textId="77777777" w:rsidR="00353EA1" w:rsidRPr="004908D1" w:rsidRDefault="00353EA1" w:rsidP="00855551">
      <w:pPr>
        <w:spacing w:after="0" w:line="360" w:lineRule="auto"/>
        <w:jc w:val="both"/>
        <w:rPr>
          <w:rFonts w:asciiTheme="majorHAnsi" w:hAnsiTheme="majorHAnsi" w:cstheme="majorBidi"/>
          <w:lang w:val="en-US"/>
        </w:rPr>
      </w:pPr>
    </w:p>
    <w:p w14:paraId="1275568C" w14:textId="77777777" w:rsidR="00353EA1" w:rsidRPr="004908D1" w:rsidRDefault="00353EA1" w:rsidP="00855551">
      <w:pPr>
        <w:spacing w:after="0" w:line="360" w:lineRule="auto"/>
        <w:jc w:val="both"/>
        <w:rPr>
          <w:rFonts w:asciiTheme="majorHAnsi" w:hAnsiTheme="majorHAnsi" w:cstheme="majorBidi"/>
          <w:lang w:val="en-US"/>
        </w:rPr>
      </w:pPr>
    </w:p>
    <w:p w14:paraId="2926EC03" w14:textId="348AF0EF" w:rsidR="00855551" w:rsidRPr="004908D1" w:rsidRDefault="00855551" w:rsidP="00855551">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2BF2BFA1" w14:textId="5E3EBAC1" w:rsidR="000D51AF" w:rsidRPr="004908D1" w:rsidRDefault="000D51AF" w:rsidP="000D51AF">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648"/>
        <w:gridCol w:w="3654"/>
        <w:gridCol w:w="5336"/>
      </w:tblGrid>
      <w:tr w:rsidR="000D51AF" w:rsidRPr="004908D1" w14:paraId="19F884B0" w14:textId="77777777" w:rsidTr="0092735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0269FB33" w14:textId="77777777" w:rsidR="000D51AF" w:rsidRPr="004908D1" w:rsidRDefault="000D51AF" w:rsidP="0092735E">
            <w:pPr>
              <w:spacing w:line="259" w:lineRule="auto"/>
              <w:jc w:val="center"/>
              <w:rPr>
                <w:rFonts w:asciiTheme="majorHAnsi" w:hAnsiTheme="majorHAnsi"/>
                <w:lang w:val="en-US"/>
              </w:rPr>
            </w:pPr>
            <w:r w:rsidRPr="004908D1">
              <w:rPr>
                <w:rFonts w:asciiTheme="majorHAnsi" w:hAnsiTheme="majorHAnsi"/>
                <w:lang w:val="en-US"/>
              </w:rPr>
              <w:t>Unit</w:t>
            </w:r>
          </w:p>
        </w:tc>
        <w:tc>
          <w:tcPr>
            <w:tcW w:w="0" w:type="auto"/>
            <w:shd w:val="clear" w:color="auto" w:fill="C2D69B" w:themeFill="accent3" w:themeFillTint="99"/>
            <w:vAlign w:val="center"/>
            <w:hideMark/>
          </w:tcPr>
          <w:p w14:paraId="36D69611" w14:textId="77777777" w:rsidR="000D51AF" w:rsidRPr="004908D1" w:rsidRDefault="000D51AF" w:rsidP="0092735E">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Title</w:t>
            </w:r>
          </w:p>
        </w:tc>
        <w:tc>
          <w:tcPr>
            <w:tcW w:w="0" w:type="auto"/>
            <w:shd w:val="clear" w:color="auto" w:fill="C2D69B" w:themeFill="accent3" w:themeFillTint="99"/>
            <w:vAlign w:val="center"/>
            <w:hideMark/>
          </w:tcPr>
          <w:p w14:paraId="6147C90B" w14:textId="77777777" w:rsidR="000D51AF" w:rsidRPr="004908D1" w:rsidRDefault="000D51AF" w:rsidP="0092735E">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Topics Covered</w:t>
            </w:r>
          </w:p>
        </w:tc>
      </w:tr>
      <w:tr w:rsidR="000D51AF" w:rsidRPr="004908D1" w14:paraId="5A2C0C8A" w14:textId="77777777" w:rsidTr="000D5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0717AC" w14:textId="77777777" w:rsidR="000D51AF" w:rsidRPr="004908D1" w:rsidRDefault="000D51AF" w:rsidP="00353EA1">
            <w:pPr>
              <w:spacing w:line="259" w:lineRule="auto"/>
              <w:jc w:val="center"/>
              <w:rPr>
                <w:rFonts w:asciiTheme="majorHAnsi" w:hAnsiTheme="majorHAnsi"/>
                <w:lang w:val="en-US"/>
              </w:rPr>
            </w:pPr>
            <w:r w:rsidRPr="004908D1">
              <w:rPr>
                <w:rFonts w:asciiTheme="majorHAnsi" w:hAnsiTheme="majorHAnsi"/>
                <w:lang w:val="en-US"/>
              </w:rPr>
              <w:t>1</w:t>
            </w:r>
          </w:p>
        </w:tc>
        <w:tc>
          <w:tcPr>
            <w:tcW w:w="0" w:type="auto"/>
            <w:hideMark/>
          </w:tcPr>
          <w:p w14:paraId="2124031E"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Introduction to Engineering Balances</w:t>
            </w:r>
          </w:p>
        </w:tc>
        <w:tc>
          <w:tcPr>
            <w:tcW w:w="0" w:type="auto"/>
            <w:hideMark/>
          </w:tcPr>
          <w:p w14:paraId="425D3A2B"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What is a process?</w:t>
            </w:r>
          </w:p>
          <w:p w14:paraId="646C9A6F"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System and control volume</w:t>
            </w:r>
          </w:p>
          <w:p w14:paraId="56C2EE59"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Steady vs. unsteady processes</w:t>
            </w:r>
          </w:p>
          <w:p w14:paraId="3C216ECC"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Extensive vs. intensive variables</w:t>
            </w:r>
          </w:p>
          <w:p w14:paraId="7D986372" w14:textId="69A45F66"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Basic process diagrams (block flow, PFD)</w:t>
            </w:r>
          </w:p>
        </w:tc>
      </w:tr>
      <w:tr w:rsidR="000D51AF" w:rsidRPr="004908D1" w14:paraId="2A15F6BA" w14:textId="77777777" w:rsidTr="000D51AF">
        <w:tc>
          <w:tcPr>
            <w:cnfStyle w:val="001000000000" w:firstRow="0" w:lastRow="0" w:firstColumn="1" w:lastColumn="0" w:oddVBand="0" w:evenVBand="0" w:oddHBand="0" w:evenHBand="0" w:firstRowFirstColumn="0" w:firstRowLastColumn="0" w:lastRowFirstColumn="0" w:lastRowLastColumn="0"/>
            <w:tcW w:w="0" w:type="auto"/>
            <w:hideMark/>
          </w:tcPr>
          <w:p w14:paraId="66E9FB59" w14:textId="77777777" w:rsidR="000D51AF" w:rsidRPr="004908D1" w:rsidRDefault="000D51AF" w:rsidP="00353EA1">
            <w:pPr>
              <w:spacing w:line="259" w:lineRule="auto"/>
              <w:jc w:val="center"/>
              <w:rPr>
                <w:rFonts w:asciiTheme="majorHAnsi" w:hAnsiTheme="majorHAnsi"/>
                <w:lang w:val="en-US"/>
              </w:rPr>
            </w:pPr>
            <w:r w:rsidRPr="004908D1">
              <w:rPr>
                <w:rFonts w:asciiTheme="majorHAnsi" w:hAnsiTheme="majorHAnsi"/>
                <w:lang w:val="en-US"/>
              </w:rPr>
              <w:t>2</w:t>
            </w:r>
          </w:p>
        </w:tc>
        <w:tc>
          <w:tcPr>
            <w:tcW w:w="0" w:type="auto"/>
            <w:hideMark/>
          </w:tcPr>
          <w:p w14:paraId="395C70C8"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Fundamentals of Units and Dimensions</w:t>
            </w:r>
          </w:p>
        </w:tc>
        <w:tc>
          <w:tcPr>
            <w:tcW w:w="0" w:type="auto"/>
            <w:hideMark/>
          </w:tcPr>
          <w:p w14:paraId="5228CB62"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Dimensional homogeneity</w:t>
            </w:r>
          </w:p>
          <w:p w14:paraId="0B0E3428"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Unit conversion and SI system</w:t>
            </w:r>
          </w:p>
          <w:p w14:paraId="31AE4C84" w14:textId="06BA2106"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Dimensional analysis (Buckingham π-theorem introduction)</w:t>
            </w:r>
          </w:p>
          <w:p w14:paraId="2A5F6E44" w14:textId="558E766A"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Consistency checks in engineering equations</w:t>
            </w:r>
          </w:p>
        </w:tc>
      </w:tr>
      <w:tr w:rsidR="000D51AF" w:rsidRPr="004908D1" w14:paraId="511477D7" w14:textId="77777777" w:rsidTr="000D5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A7171D" w14:textId="77777777" w:rsidR="000D51AF" w:rsidRPr="004908D1" w:rsidRDefault="000D51AF" w:rsidP="00353EA1">
            <w:pPr>
              <w:spacing w:line="259" w:lineRule="auto"/>
              <w:jc w:val="center"/>
              <w:rPr>
                <w:rFonts w:asciiTheme="majorHAnsi" w:hAnsiTheme="majorHAnsi"/>
                <w:lang w:val="en-US"/>
              </w:rPr>
            </w:pPr>
            <w:r w:rsidRPr="004908D1">
              <w:rPr>
                <w:rFonts w:asciiTheme="majorHAnsi" w:hAnsiTheme="majorHAnsi"/>
                <w:lang w:val="en-US"/>
              </w:rPr>
              <w:t>3</w:t>
            </w:r>
          </w:p>
        </w:tc>
        <w:tc>
          <w:tcPr>
            <w:tcW w:w="0" w:type="auto"/>
            <w:hideMark/>
          </w:tcPr>
          <w:p w14:paraId="502E6955"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Mass Balance without Reactions</w:t>
            </w:r>
          </w:p>
        </w:tc>
        <w:tc>
          <w:tcPr>
            <w:tcW w:w="0" w:type="auto"/>
            <w:hideMark/>
          </w:tcPr>
          <w:p w14:paraId="1B8DC3F7"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General mass balance equation</w:t>
            </w:r>
          </w:p>
          <w:p w14:paraId="6B5C58F1"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Batch, semi-batch, and continuous systems</w:t>
            </w:r>
          </w:p>
          <w:p w14:paraId="535F2A7F"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xml:space="preserve">• </w:t>
            </w:r>
            <w:proofErr w:type="gramStart"/>
            <w:r w:rsidRPr="004908D1">
              <w:rPr>
                <w:rFonts w:asciiTheme="majorHAnsi" w:hAnsiTheme="majorHAnsi"/>
                <w:lang w:val="en-US"/>
              </w:rPr>
              <w:t>Steady-state</w:t>
            </w:r>
            <w:proofErr w:type="gramEnd"/>
            <w:r w:rsidRPr="004908D1">
              <w:rPr>
                <w:rFonts w:asciiTheme="majorHAnsi" w:hAnsiTheme="majorHAnsi"/>
                <w:lang w:val="en-US"/>
              </w:rPr>
              <w:t xml:space="preserve"> vs. transient processes</w:t>
            </w:r>
          </w:p>
          <w:p w14:paraId="0735263E"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Single and multiple unit processes</w:t>
            </w:r>
          </w:p>
          <w:p w14:paraId="1F8BCBC1" w14:textId="1D08BAB1"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Recycle, bypass, and purge calculations</w:t>
            </w:r>
          </w:p>
        </w:tc>
      </w:tr>
      <w:tr w:rsidR="000D51AF" w:rsidRPr="004908D1" w14:paraId="041FCC55" w14:textId="77777777" w:rsidTr="000D51AF">
        <w:tc>
          <w:tcPr>
            <w:cnfStyle w:val="001000000000" w:firstRow="0" w:lastRow="0" w:firstColumn="1" w:lastColumn="0" w:oddVBand="0" w:evenVBand="0" w:oddHBand="0" w:evenHBand="0" w:firstRowFirstColumn="0" w:firstRowLastColumn="0" w:lastRowFirstColumn="0" w:lastRowLastColumn="0"/>
            <w:tcW w:w="0" w:type="auto"/>
            <w:hideMark/>
          </w:tcPr>
          <w:p w14:paraId="19464CF2" w14:textId="77777777" w:rsidR="000D51AF" w:rsidRPr="004908D1" w:rsidRDefault="000D51AF" w:rsidP="00353EA1">
            <w:pPr>
              <w:spacing w:line="259" w:lineRule="auto"/>
              <w:jc w:val="center"/>
              <w:rPr>
                <w:rFonts w:asciiTheme="majorHAnsi" w:hAnsiTheme="majorHAnsi"/>
                <w:lang w:val="en-US"/>
              </w:rPr>
            </w:pPr>
            <w:r w:rsidRPr="004908D1">
              <w:rPr>
                <w:rFonts w:asciiTheme="majorHAnsi" w:hAnsiTheme="majorHAnsi"/>
                <w:lang w:val="en-US"/>
              </w:rPr>
              <w:t>4</w:t>
            </w:r>
          </w:p>
        </w:tc>
        <w:tc>
          <w:tcPr>
            <w:tcW w:w="0" w:type="auto"/>
            <w:hideMark/>
          </w:tcPr>
          <w:p w14:paraId="3902B196"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Mass Balance with Chemical or Biochemical Reactions</w:t>
            </w:r>
          </w:p>
        </w:tc>
        <w:tc>
          <w:tcPr>
            <w:tcW w:w="0" w:type="auto"/>
            <w:hideMark/>
          </w:tcPr>
          <w:p w14:paraId="52CF2C21"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Introduction to reaction stoichiometry</w:t>
            </w:r>
          </w:p>
          <w:p w14:paraId="6497458C"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Limiting and excess reactants</w:t>
            </w:r>
          </w:p>
          <w:p w14:paraId="2444DB59"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Conversion, yield, and selectivity</w:t>
            </w:r>
          </w:p>
          <w:p w14:paraId="7F197AF7"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Mass balances involving microbial growth or enzymatic reactions</w:t>
            </w:r>
          </w:p>
          <w:p w14:paraId="3763A0E2" w14:textId="6522822A"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Oxygen balance in aerobic fermentation (application)</w:t>
            </w:r>
          </w:p>
        </w:tc>
      </w:tr>
      <w:tr w:rsidR="000D51AF" w:rsidRPr="004908D1" w14:paraId="59732B42" w14:textId="77777777" w:rsidTr="000D5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EE7E44" w14:textId="77777777" w:rsidR="000D51AF" w:rsidRPr="004908D1" w:rsidRDefault="000D51AF" w:rsidP="00353EA1">
            <w:pPr>
              <w:spacing w:line="259" w:lineRule="auto"/>
              <w:jc w:val="center"/>
              <w:rPr>
                <w:rFonts w:asciiTheme="majorHAnsi" w:hAnsiTheme="majorHAnsi"/>
                <w:lang w:val="en-US"/>
              </w:rPr>
            </w:pPr>
            <w:r w:rsidRPr="004908D1">
              <w:rPr>
                <w:rFonts w:asciiTheme="majorHAnsi" w:hAnsiTheme="majorHAnsi"/>
                <w:lang w:val="en-US"/>
              </w:rPr>
              <w:t>5</w:t>
            </w:r>
          </w:p>
        </w:tc>
        <w:tc>
          <w:tcPr>
            <w:tcW w:w="0" w:type="auto"/>
            <w:hideMark/>
          </w:tcPr>
          <w:p w14:paraId="226EE90C"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Energy Balance without Reactions</w:t>
            </w:r>
          </w:p>
        </w:tc>
        <w:tc>
          <w:tcPr>
            <w:tcW w:w="0" w:type="auto"/>
            <w:hideMark/>
          </w:tcPr>
          <w:p w14:paraId="2BD98E1F"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First law of thermodynamics for closed and open systems</w:t>
            </w:r>
          </w:p>
          <w:p w14:paraId="42083B60"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Heat, work, internal energy, enthalpy</w:t>
            </w:r>
          </w:p>
          <w:p w14:paraId="0E1084FD"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Energy balance at steady and unsteady states</w:t>
            </w:r>
          </w:p>
          <w:p w14:paraId="1ACA19AE"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Enthalpy calculations: heat capacities, phase changes</w:t>
            </w:r>
          </w:p>
          <w:p w14:paraId="13EF2BE2" w14:textId="7AA5CE20"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Energy balances in mixing, heating, and evaporation</w:t>
            </w:r>
          </w:p>
        </w:tc>
      </w:tr>
      <w:tr w:rsidR="000D51AF" w:rsidRPr="004908D1" w14:paraId="65CEC853" w14:textId="77777777" w:rsidTr="000D51AF">
        <w:tc>
          <w:tcPr>
            <w:cnfStyle w:val="001000000000" w:firstRow="0" w:lastRow="0" w:firstColumn="1" w:lastColumn="0" w:oddVBand="0" w:evenVBand="0" w:oddHBand="0" w:evenHBand="0" w:firstRowFirstColumn="0" w:firstRowLastColumn="0" w:lastRowFirstColumn="0" w:lastRowLastColumn="0"/>
            <w:tcW w:w="0" w:type="auto"/>
            <w:hideMark/>
          </w:tcPr>
          <w:p w14:paraId="324F589F" w14:textId="77777777" w:rsidR="000D51AF" w:rsidRPr="004908D1" w:rsidRDefault="000D51AF" w:rsidP="00353EA1">
            <w:pPr>
              <w:spacing w:line="259" w:lineRule="auto"/>
              <w:jc w:val="center"/>
              <w:rPr>
                <w:rFonts w:asciiTheme="majorHAnsi" w:hAnsiTheme="majorHAnsi"/>
                <w:lang w:val="en-US"/>
              </w:rPr>
            </w:pPr>
            <w:r w:rsidRPr="004908D1">
              <w:rPr>
                <w:rFonts w:asciiTheme="majorHAnsi" w:hAnsiTheme="majorHAnsi"/>
                <w:lang w:val="en-US"/>
              </w:rPr>
              <w:t>6</w:t>
            </w:r>
          </w:p>
        </w:tc>
        <w:tc>
          <w:tcPr>
            <w:tcW w:w="0" w:type="auto"/>
            <w:hideMark/>
          </w:tcPr>
          <w:p w14:paraId="290796D7"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Energy Balance with Reactions</w:t>
            </w:r>
          </w:p>
        </w:tc>
        <w:tc>
          <w:tcPr>
            <w:tcW w:w="0" w:type="auto"/>
            <w:hideMark/>
          </w:tcPr>
          <w:p w14:paraId="7D436596"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Heat of reaction</w:t>
            </w:r>
          </w:p>
          <w:p w14:paraId="4CA72BBD"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Heat of formation and combustion</w:t>
            </w:r>
          </w:p>
          <w:p w14:paraId="17512F28"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Energy balances with biochemical reactions (e.g., ATP yield)</w:t>
            </w:r>
          </w:p>
          <w:p w14:paraId="23329019" w14:textId="208AC888"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Combined mass and energy balance problems</w:t>
            </w:r>
          </w:p>
        </w:tc>
      </w:tr>
      <w:tr w:rsidR="000D51AF" w:rsidRPr="004908D1" w14:paraId="6E2975DB" w14:textId="77777777" w:rsidTr="000D5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E80FAA" w14:textId="77777777" w:rsidR="000D51AF" w:rsidRPr="004908D1" w:rsidRDefault="000D51AF" w:rsidP="00353EA1">
            <w:pPr>
              <w:spacing w:line="259" w:lineRule="auto"/>
              <w:jc w:val="center"/>
              <w:rPr>
                <w:rFonts w:asciiTheme="majorHAnsi" w:hAnsiTheme="majorHAnsi"/>
                <w:lang w:val="en-US"/>
              </w:rPr>
            </w:pPr>
            <w:r w:rsidRPr="004908D1">
              <w:rPr>
                <w:rFonts w:asciiTheme="majorHAnsi" w:hAnsiTheme="majorHAnsi"/>
                <w:lang w:val="en-US"/>
              </w:rPr>
              <w:t>7</w:t>
            </w:r>
          </w:p>
        </w:tc>
        <w:tc>
          <w:tcPr>
            <w:tcW w:w="0" w:type="auto"/>
            <w:hideMark/>
          </w:tcPr>
          <w:p w14:paraId="09ADBBBC"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Momentum Balance (Introductory)</w:t>
            </w:r>
          </w:p>
        </w:tc>
        <w:tc>
          <w:tcPr>
            <w:tcW w:w="0" w:type="auto"/>
            <w:hideMark/>
          </w:tcPr>
          <w:p w14:paraId="1BA7264F"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xml:space="preserve">• Pressure </w:t>
            </w:r>
            <w:proofErr w:type="gramStart"/>
            <w:r w:rsidRPr="004908D1">
              <w:rPr>
                <w:rFonts w:asciiTheme="majorHAnsi" w:hAnsiTheme="majorHAnsi"/>
                <w:lang w:val="en-US"/>
              </w:rPr>
              <w:t>drop</w:t>
            </w:r>
            <w:proofErr w:type="gramEnd"/>
            <w:r w:rsidRPr="004908D1">
              <w:rPr>
                <w:rFonts w:asciiTheme="majorHAnsi" w:hAnsiTheme="majorHAnsi"/>
                <w:lang w:val="en-US"/>
              </w:rPr>
              <w:t xml:space="preserve"> in pipes (Bernoulli’s equation and friction losses)</w:t>
            </w:r>
            <w:r w:rsidRPr="004908D1">
              <w:rPr>
                <w:rFonts w:asciiTheme="majorHAnsi" w:hAnsiTheme="majorHAnsi"/>
                <w:lang w:val="en-US"/>
              </w:rPr>
              <w:br/>
              <w:t>• Forces on submerged surfaces</w:t>
            </w:r>
          </w:p>
          <w:p w14:paraId="1AA4189D" w14:textId="77777777"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Basic fluid statics and dynamics</w:t>
            </w:r>
          </w:p>
          <w:p w14:paraId="6907E001" w14:textId="2450EC72" w:rsidR="000D51AF" w:rsidRPr="004908D1" w:rsidRDefault="000D51AF" w:rsidP="000D51AF">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Applications to stirred tanks, fermenters, and filtration</w:t>
            </w:r>
          </w:p>
        </w:tc>
      </w:tr>
      <w:tr w:rsidR="000D51AF" w:rsidRPr="004908D1" w14:paraId="202A50AF" w14:textId="77777777" w:rsidTr="000D51AF">
        <w:tc>
          <w:tcPr>
            <w:cnfStyle w:val="001000000000" w:firstRow="0" w:lastRow="0" w:firstColumn="1" w:lastColumn="0" w:oddVBand="0" w:evenVBand="0" w:oddHBand="0" w:evenHBand="0" w:firstRowFirstColumn="0" w:firstRowLastColumn="0" w:lastRowFirstColumn="0" w:lastRowLastColumn="0"/>
            <w:tcW w:w="0" w:type="auto"/>
            <w:hideMark/>
          </w:tcPr>
          <w:p w14:paraId="479B3730" w14:textId="77777777" w:rsidR="000D51AF" w:rsidRPr="004908D1" w:rsidRDefault="000D51AF" w:rsidP="00353EA1">
            <w:pPr>
              <w:spacing w:line="259" w:lineRule="auto"/>
              <w:jc w:val="center"/>
              <w:rPr>
                <w:rFonts w:asciiTheme="majorHAnsi" w:hAnsiTheme="majorHAnsi"/>
                <w:lang w:val="en-US"/>
              </w:rPr>
            </w:pPr>
            <w:r w:rsidRPr="004908D1">
              <w:rPr>
                <w:rFonts w:asciiTheme="majorHAnsi" w:hAnsiTheme="majorHAnsi"/>
                <w:lang w:val="en-US"/>
              </w:rPr>
              <w:t>8</w:t>
            </w:r>
          </w:p>
        </w:tc>
        <w:tc>
          <w:tcPr>
            <w:tcW w:w="0" w:type="auto"/>
            <w:hideMark/>
          </w:tcPr>
          <w:p w14:paraId="28A1042E"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xml:space="preserve">Applications </w:t>
            </w:r>
            <w:proofErr w:type="gramStart"/>
            <w:r w:rsidRPr="004908D1">
              <w:rPr>
                <w:rFonts w:asciiTheme="majorHAnsi" w:hAnsiTheme="majorHAnsi"/>
                <w:lang w:val="en-US"/>
              </w:rPr>
              <w:t>in</w:t>
            </w:r>
            <w:proofErr w:type="gramEnd"/>
            <w:r w:rsidRPr="004908D1">
              <w:rPr>
                <w:rFonts w:asciiTheme="majorHAnsi" w:hAnsiTheme="majorHAnsi"/>
                <w:lang w:val="en-US"/>
              </w:rPr>
              <w:t xml:space="preserve"> Bioprocess Engineering</w:t>
            </w:r>
          </w:p>
        </w:tc>
        <w:tc>
          <w:tcPr>
            <w:tcW w:w="0" w:type="auto"/>
            <w:hideMark/>
          </w:tcPr>
          <w:p w14:paraId="36E32B96"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Material and energy balances in bioreactors</w:t>
            </w:r>
          </w:p>
          <w:p w14:paraId="1E1380DD"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Case study: batch and fed-batch fermentation</w:t>
            </w:r>
          </w:p>
          <w:p w14:paraId="08B81B44" w14:textId="77777777"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Case study: sterilization, downstream processing</w:t>
            </w:r>
          </w:p>
          <w:p w14:paraId="442A2716" w14:textId="19FAB401" w:rsidR="000D51AF" w:rsidRPr="004908D1" w:rsidRDefault="000D51AF" w:rsidP="000D51AF">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xml:space="preserve">• Introduction to process simulation tools (e.g., </w:t>
            </w:r>
            <w:proofErr w:type="spellStart"/>
            <w:r w:rsidRPr="004908D1">
              <w:rPr>
                <w:rFonts w:asciiTheme="majorHAnsi" w:hAnsiTheme="majorHAnsi"/>
                <w:lang w:val="en-US"/>
              </w:rPr>
              <w:t>SuperPro</w:t>
            </w:r>
            <w:proofErr w:type="spellEnd"/>
            <w:r w:rsidRPr="004908D1">
              <w:rPr>
                <w:rFonts w:asciiTheme="majorHAnsi" w:hAnsiTheme="majorHAnsi"/>
                <w:lang w:val="en-US"/>
              </w:rPr>
              <w:t>, HYSYS, or Excel modeling)</w:t>
            </w:r>
          </w:p>
        </w:tc>
      </w:tr>
    </w:tbl>
    <w:p w14:paraId="58C1618C" w14:textId="77777777" w:rsidR="000D51AF" w:rsidRPr="004908D1" w:rsidRDefault="000D51AF" w:rsidP="00B714AB">
      <w:pPr>
        <w:spacing w:after="0" w:line="360" w:lineRule="auto"/>
        <w:jc w:val="both"/>
        <w:rPr>
          <w:rFonts w:asciiTheme="majorHAnsi" w:hAnsiTheme="majorHAnsi" w:cstheme="majorBidi"/>
          <w:b/>
          <w:bCs/>
          <w:lang w:val="en-US"/>
        </w:rPr>
      </w:pPr>
    </w:p>
    <w:p w14:paraId="5E477782" w14:textId="77777777" w:rsidR="00353EA1" w:rsidRPr="004908D1" w:rsidRDefault="00353EA1" w:rsidP="00B714AB">
      <w:pPr>
        <w:spacing w:after="0" w:line="360" w:lineRule="auto"/>
        <w:jc w:val="both"/>
        <w:rPr>
          <w:rFonts w:asciiTheme="majorHAnsi" w:hAnsiTheme="majorHAnsi" w:cstheme="majorBidi"/>
          <w:b/>
          <w:bCs/>
          <w:lang w:val="en-US"/>
        </w:rPr>
      </w:pPr>
    </w:p>
    <w:p w14:paraId="4AB9C86D" w14:textId="278F7314" w:rsidR="00B714AB" w:rsidRPr="004908D1" w:rsidRDefault="000D51AF" w:rsidP="00B714AB">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I</w:t>
      </w:r>
      <w:r w:rsidR="00B714AB" w:rsidRPr="004908D1">
        <w:rPr>
          <w:rFonts w:asciiTheme="majorHAnsi" w:hAnsiTheme="majorHAnsi" w:cstheme="majorBidi"/>
          <w:b/>
          <w:bCs/>
          <w:lang w:val="en-US"/>
        </w:rPr>
        <w:t>I- Tutorial Sessions:</w:t>
      </w:r>
    </w:p>
    <w:p w14:paraId="0102632C" w14:textId="77777777" w:rsidR="00883245" w:rsidRPr="004908D1" w:rsidRDefault="00883245" w:rsidP="00883245">
      <w:p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Format</w:t>
      </w:r>
      <w:r w:rsidRPr="004908D1">
        <w:rPr>
          <w:rFonts w:asciiTheme="majorHAnsi" w:hAnsiTheme="majorHAnsi" w:cstheme="majorBidi"/>
          <w:lang w:val="en-US"/>
        </w:rPr>
        <w:t>: Guided problem-solving + team activities + discussion</w:t>
      </w:r>
    </w:p>
    <w:p w14:paraId="71110DF9" w14:textId="53A33067" w:rsidR="00883245" w:rsidRPr="004908D1" w:rsidRDefault="00883245" w:rsidP="00353EA1">
      <w:pPr>
        <w:spacing w:line="360" w:lineRule="auto"/>
        <w:jc w:val="both"/>
        <w:rPr>
          <w:rFonts w:asciiTheme="majorHAnsi" w:hAnsiTheme="majorHAnsi" w:cstheme="majorBidi"/>
          <w:lang w:val="en-US"/>
        </w:rPr>
      </w:pPr>
      <w:r w:rsidRPr="004908D1">
        <w:rPr>
          <w:rFonts w:asciiTheme="majorHAnsi" w:hAnsiTheme="majorHAnsi" w:cstheme="majorBidi"/>
          <w:b/>
          <w:bCs/>
          <w:lang w:val="en-US"/>
        </w:rPr>
        <w:t>Objective</w:t>
      </w:r>
      <w:r w:rsidRPr="004908D1">
        <w:rPr>
          <w:rFonts w:asciiTheme="majorHAnsi" w:hAnsiTheme="majorHAnsi" w:cstheme="majorBidi"/>
          <w:lang w:val="en-US"/>
        </w:rPr>
        <w:t>: Equip students with the skills to apply macroscopic mass, energy, and momentum balances in realistic bioprocess scenarios.</w:t>
      </w:r>
    </w:p>
    <w:tbl>
      <w:tblPr>
        <w:tblStyle w:val="PlainTable2"/>
        <w:tblW w:w="0" w:type="auto"/>
        <w:tblLook w:val="04A0" w:firstRow="1" w:lastRow="0" w:firstColumn="1" w:lastColumn="0" w:noHBand="0" w:noVBand="1"/>
      </w:tblPr>
      <w:tblGrid>
        <w:gridCol w:w="933"/>
        <w:gridCol w:w="2002"/>
        <w:gridCol w:w="2217"/>
        <w:gridCol w:w="2423"/>
        <w:gridCol w:w="2063"/>
      </w:tblGrid>
      <w:tr w:rsidR="000D51AF" w:rsidRPr="004908D1" w14:paraId="61990F22" w14:textId="77777777" w:rsidTr="009273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71AA8889" w14:textId="77777777" w:rsidR="000D51AF" w:rsidRPr="004908D1" w:rsidRDefault="000D51AF" w:rsidP="0092735E">
            <w:pPr>
              <w:spacing w:line="259" w:lineRule="auto"/>
              <w:jc w:val="center"/>
              <w:rPr>
                <w:lang w:val="en-US"/>
              </w:rPr>
            </w:pPr>
            <w:r w:rsidRPr="004908D1">
              <w:rPr>
                <w:lang w:val="en-US"/>
              </w:rPr>
              <w:t>Tutorial</w:t>
            </w:r>
          </w:p>
        </w:tc>
        <w:tc>
          <w:tcPr>
            <w:tcW w:w="0" w:type="auto"/>
            <w:shd w:val="clear" w:color="auto" w:fill="C2D69B" w:themeFill="accent3" w:themeFillTint="99"/>
            <w:vAlign w:val="center"/>
            <w:hideMark/>
          </w:tcPr>
          <w:p w14:paraId="3644D586" w14:textId="77777777" w:rsidR="000D51AF" w:rsidRPr="004908D1" w:rsidRDefault="000D51AF" w:rsidP="0092735E">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Title</w:t>
            </w:r>
          </w:p>
        </w:tc>
        <w:tc>
          <w:tcPr>
            <w:tcW w:w="0" w:type="auto"/>
            <w:shd w:val="clear" w:color="auto" w:fill="C2D69B" w:themeFill="accent3" w:themeFillTint="99"/>
            <w:vAlign w:val="center"/>
            <w:hideMark/>
          </w:tcPr>
          <w:p w14:paraId="09C042EF" w14:textId="77777777" w:rsidR="000D51AF" w:rsidRPr="004908D1" w:rsidRDefault="000D51AF" w:rsidP="0092735E">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Key Concepts</w:t>
            </w:r>
          </w:p>
        </w:tc>
        <w:tc>
          <w:tcPr>
            <w:tcW w:w="0" w:type="auto"/>
            <w:shd w:val="clear" w:color="auto" w:fill="C2D69B" w:themeFill="accent3" w:themeFillTint="99"/>
            <w:vAlign w:val="center"/>
            <w:hideMark/>
          </w:tcPr>
          <w:p w14:paraId="2FD488B7" w14:textId="77777777" w:rsidR="000D51AF" w:rsidRPr="004908D1" w:rsidRDefault="000D51AF" w:rsidP="0092735E">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Relevance to Bioprocess Engineering</w:t>
            </w:r>
          </w:p>
        </w:tc>
        <w:tc>
          <w:tcPr>
            <w:tcW w:w="0" w:type="auto"/>
            <w:shd w:val="clear" w:color="auto" w:fill="C2D69B" w:themeFill="accent3" w:themeFillTint="99"/>
            <w:vAlign w:val="center"/>
            <w:hideMark/>
          </w:tcPr>
          <w:p w14:paraId="078DAFAC" w14:textId="77777777" w:rsidR="000D51AF" w:rsidRPr="004908D1" w:rsidRDefault="000D51AF" w:rsidP="0092735E">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Bioprocess Example</w:t>
            </w:r>
          </w:p>
        </w:tc>
      </w:tr>
      <w:tr w:rsidR="000D51AF" w:rsidRPr="004908D1" w14:paraId="31BB5AA4" w14:textId="77777777" w:rsidTr="000D5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E6674A" w14:textId="77777777" w:rsidR="000D51AF" w:rsidRPr="004908D1" w:rsidRDefault="000D51AF" w:rsidP="00353EA1">
            <w:pPr>
              <w:spacing w:line="259" w:lineRule="auto"/>
              <w:jc w:val="center"/>
              <w:rPr>
                <w:lang w:val="en-US"/>
              </w:rPr>
            </w:pPr>
            <w:r w:rsidRPr="004908D1">
              <w:rPr>
                <w:lang w:val="en-US"/>
              </w:rPr>
              <w:t>1</w:t>
            </w:r>
          </w:p>
        </w:tc>
        <w:tc>
          <w:tcPr>
            <w:tcW w:w="0" w:type="auto"/>
            <w:hideMark/>
          </w:tcPr>
          <w:p w14:paraId="6D1556D9"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Units, Dimensions, and Process Diagrams</w:t>
            </w:r>
          </w:p>
        </w:tc>
        <w:tc>
          <w:tcPr>
            <w:tcW w:w="0" w:type="auto"/>
            <w:hideMark/>
          </w:tcPr>
          <w:p w14:paraId="66B1C248"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SI units, dimensional homogeneity</w:t>
            </w:r>
            <w:r w:rsidRPr="004908D1">
              <w:rPr>
                <w:lang w:val="en-US"/>
              </w:rPr>
              <w:br/>
              <w:t>• Process flow diagrams: batch vs. continuous, upstream vs. downstream</w:t>
            </w:r>
          </w:p>
        </w:tc>
        <w:tc>
          <w:tcPr>
            <w:tcW w:w="0" w:type="auto"/>
            <w:hideMark/>
          </w:tcPr>
          <w:p w14:paraId="4C77434F" w14:textId="29A669ED"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Essential for fermentation media preparation, sterilization systems, and downstream recovery</w:t>
            </w:r>
          </w:p>
        </w:tc>
        <w:tc>
          <w:tcPr>
            <w:tcW w:w="0" w:type="auto"/>
            <w:hideMark/>
          </w:tcPr>
          <w:p w14:paraId="165E10E8"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Interpret fermentation + centrifugation process diagram</w:t>
            </w:r>
            <w:r w:rsidRPr="004908D1">
              <w:rPr>
                <w:lang w:val="en-US"/>
              </w:rPr>
              <w:br/>
              <w:t>• Perform unit conversions for flowrates (e.g., L/h to m³/s)</w:t>
            </w:r>
          </w:p>
        </w:tc>
      </w:tr>
      <w:tr w:rsidR="000D51AF" w:rsidRPr="004908D1" w14:paraId="3CEE2151" w14:textId="77777777" w:rsidTr="000D51AF">
        <w:tc>
          <w:tcPr>
            <w:cnfStyle w:val="001000000000" w:firstRow="0" w:lastRow="0" w:firstColumn="1" w:lastColumn="0" w:oddVBand="0" w:evenVBand="0" w:oddHBand="0" w:evenHBand="0" w:firstRowFirstColumn="0" w:firstRowLastColumn="0" w:lastRowFirstColumn="0" w:lastRowLastColumn="0"/>
            <w:tcW w:w="0" w:type="auto"/>
            <w:hideMark/>
          </w:tcPr>
          <w:p w14:paraId="7B910E8E" w14:textId="77777777" w:rsidR="000D51AF" w:rsidRPr="004908D1" w:rsidRDefault="000D51AF" w:rsidP="00353EA1">
            <w:pPr>
              <w:spacing w:line="259" w:lineRule="auto"/>
              <w:jc w:val="center"/>
              <w:rPr>
                <w:lang w:val="en-US"/>
              </w:rPr>
            </w:pPr>
            <w:r w:rsidRPr="004908D1">
              <w:rPr>
                <w:lang w:val="en-US"/>
              </w:rPr>
              <w:t>2</w:t>
            </w:r>
          </w:p>
        </w:tc>
        <w:tc>
          <w:tcPr>
            <w:tcW w:w="0" w:type="auto"/>
            <w:hideMark/>
          </w:tcPr>
          <w:p w14:paraId="06E85AA5"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Mass Balances without Reactions</w:t>
            </w:r>
          </w:p>
        </w:tc>
        <w:tc>
          <w:tcPr>
            <w:tcW w:w="0" w:type="auto"/>
            <w:hideMark/>
          </w:tcPr>
          <w:p w14:paraId="1AEA2590"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General mass balance: input = output</w:t>
            </w:r>
            <w:r w:rsidRPr="004908D1">
              <w:rPr>
                <w:lang w:val="en-US"/>
              </w:rPr>
              <w:br/>
              <w:t>• Steady vs. unsteady systems</w:t>
            </w:r>
          </w:p>
        </w:tc>
        <w:tc>
          <w:tcPr>
            <w:tcW w:w="0" w:type="auto"/>
            <w:hideMark/>
          </w:tcPr>
          <w:p w14:paraId="23AFD2F1"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Applied to medium prep, nutrient dilution, and buffer prep for batch cultures</w:t>
            </w:r>
          </w:p>
        </w:tc>
        <w:tc>
          <w:tcPr>
            <w:tcW w:w="0" w:type="auto"/>
            <w:hideMark/>
          </w:tcPr>
          <w:p w14:paraId="2B3C21EC"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Calculate glucose concentration after dilution</w:t>
            </w:r>
            <w:r w:rsidRPr="004908D1">
              <w:rPr>
                <w:lang w:val="en-US"/>
              </w:rPr>
              <w:br/>
              <w:t>• Mass balance in biomass washing step</w:t>
            </w:r>
          </w:p>
        </w:tc>
      </w:tr>
      <w:tr w:rsidR="000D51AF" w:rsidRPr="004908D1" w14:paraId="7C9E1CCB" w14:textId="77777777" w:rsidTr="000D5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80FE50" w14:textId="77777777" w:rsidR="000D51AF" w:rsidRPr="004908D1" w:rsidRDefault="000D51AF" w:rsidP="00353EA1">
            <w:pPr>
              <w:spacing w:line="259" w:lineRule="auto"/>
              <w:jc w:val="center"/>
              <w:rPr>
                <w:lang w:val="en-US"/>
              </w:rPr>
            </w:pPr>
            <w:r w:rsidRPr="004908D1">
              <w:rPr>
                <w:lang w:val="en-US"/>
              </w:rPr>
              <w:t>3</w:t>
            </w:r>
          </w:p>
        </w:tc>
        <w:tc>
          <w:tcPr>
            <w:tcW w:w="0" w:type="auto"/>
            <w:hideMark/>
          </w:tcPr>
          <w:p w14:paraId="6DA90D64"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Mass Balances with Recycle, Bypass, and Purge</w:t>
            </w:r>
          </w:p>
        </w:tc>
        <w:tc>
          <w:tcPr>
            <w:tcW w:w="0" w:type="auto"/>
            <w:hideMark/>
          </w:tcPr>
          <w:p w14:paraId="0973965D"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Recycle, bypass, and purge streams</w:t>
            </w:r>
            <w:r w:rsidRPr="004908D1">
              <w:rPr>
                <w:lang w:val="en-US"/>
              </w:rPr>
              <w:br/>
              <w:t>• Multiple unit systems</w:t>
            </w:r>
          </w:p>
        </w:tc>
        <w:tc>
          <w:tcPr>
            <w:tcW w:w="0" w:type="auto"/>
            <w:hideMark/>
          </w:tcPr>
          <w:p w14:paraId="325C29F4"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Recycling unconverted substrates or water; purging CO₂ to control contamination</w:t>
            </w:r>
          </w:p>
        </w:tc>
        <w:tc>
          <w:tcPr>
            <w:tcW w:w="0" w:type="auto"/>
            <w:hideMark/>
          </w:tcPr>
          <w:p w14:paraId="14C24A03"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Analyze fed-batch fermenter with partial substrate recycle</w:t>
            </w:r>
            <w:r w:rsidRPr="004908D1">
              <w:rPr>
                <w:lang w:val="en-US"/>
              </w:rPr>
              <w:br/>
              <w:t>• Calculate purge rate in aerobic fermenter</w:t>
            </w:r>
          </w:p>
        </w:tc>
      </w:tr>
      <w:tr w:rsidR="000D51AF" w:rsidRPr="004908D1" w14:paraId="0D6F581D" w14:textId="77777777" w:rsidTr="000D51AF">
        <w:tc>
          <w:tcPr>
            <w:cnfStyle w:val="001000000000" w:firstRow="0" w:lastRow="0" w:firstColumn="1" w:lastColumn="0" w:oddVBand="0" w:evenVBand="0" w:oddHBand="0" w:evenHBand="0" w:firstRowFirstColumn="0" w:firstRowLastColumn="0" w:lastRowFirstColumn="0" w:lastRowLastColumn="0"/>
            <w:tcW w:w="0" w:type="auto"/>
            <w:hideMark/>
          </w:tcPr>
          <w:p w14:paraId="58C3916E" w14:textId="77777777" w:rsidR="000D51AF" w:rsidRPr="004908D1" w:rsidRDefault="000D51AF" w:rsidP="00353EA1">
            <w:pPr>
              <w:spacing w:line="259" w:lineRule="auto"/>
              <w:jc w:val="center"/>
              <w:rPr>
                <w:lang w:val="en-US"/>
              </w:rPr>
            </w:pPr>
            <w:r w:rsidRPr="004908D1">
              <w:rPr>
                <w:lang w:val="en-US"/>
              </w:rPr>
              <w:t>4</w:t>
            </w:r>
          </w:p>
        </w:tc>
        <w:tc>
          <w:tcPr>
            <w:tcW w:w="0" w:type="auto"/>
            <w:hideMark/>
          </w:tcPr>
          <w:p w14:paraId="61AF0233"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Mass Balances with Chemical or Biochemical Reactions</w:t>
            </w:r>
          </w:p>
        </w:tc>
        <w:tc>
          <w:tcPr>
            <w:tcW w:w="0" w:type="auto"/>
            <w:hideMark/>
          </w:tcPr>
          <w:p w14:paraId="11F4452F"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Reaction stoichiometry</w:t>
            </w:r>
            <w:r w:rsidRPr="004908D1">
              <w:rPr>
                <w:lang w:val="en-US"/>
              </w:rPr>
              <w:br/>
              <w:t>• Limiting/excess reactants, conversion, yield, selectivity</w:t>
            </w:r>
          </w:p>
        </w:tc>
        <w:tc>
          <w:tcPr>
            <w:tcW w:w="0" w:type="auto"/>
            <w:hideMark/>
          </w:tcPr>
          <w:p w14:paraId="630EC9B4"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Foundation for microbial growth models, fermentation yield, metabolic design</w:t>
            </w:r>
          </w:p>
        </w:tc>
        <w:tc>
          <w:tcPr>
            <w:tcW w:w="0" w:type="auto"/>
            <w:hideMark/>
          </w:tcPr>
          <w:p w14:paraId="495CEFFB"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Model glucose fermentation to ethanol</w:t>
            </w:r>
            <w:r w:rsidRPr="004908D1">
              <w:rPr>
                <w:lang w:val="en-US"/>
              </w:rPr>
              <w:br/>
              <w:t>• Compute biomass yield and oxygen uptake rates</w:t>
            </w:r>
          </w:p>
        </w:tc>
      </w:tr>
      <w:tr w:rsidR="000D51AF" w:rsidRPr="004908D1" w14:paraId="08313FE0" w14:textId="77777777" w:rsidTr="000D5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94018B" w14:textId="77777777" w:rsidR="000D51AF" w:rsidRPr="004908D1" w:rsidRDefault="000D51AF" w:rsidP="00353EA1">
            <w:pPr>
              <w:spacing w:line="259" w:lineRule="auto"/>
              <w:jc w:val="center"/>
              <w:rPr>
                <w:lang w:val="en-US"/>
              </w:rPr>
            </w:pPr>
            <w:r w:rsidRPr="004908D1">
              <w:rPr>
                <w:lang w:val="en-US"/>
              </w:rPr>
              <w:t>5</w:t>
            </w:r>
          </w:p>
        </w:tc>
        <w:tc>
          <w:tcPr>
            <w:tcW w:w="0" w:type="auto"/>
            <w:hideMark/>
          </w:tcPr>
          <w:p w14:paraId="600BDD07"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Energy Balances without Reaction</w:t>
            </w:r>
          </w:p>
        </w:tc>
        <w:tc>
          <w:tcPr>
            <w:tcW w:w="0" w:type="auto"/>
            <w:hideMark/>
          </w:tcPr>
          <w:p w14:paraId="422B43D6"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First Law for closed/open systems</w:t>
            </w:r>
            <w:r w:rsidRPr="004908D1">
              <w:rPr>
                <w:lang w:val="en-US"/>
              </w:rPr>
              <w:br/>
              <w:t>• Sensible heat, latent heat, heat exchangers</w:t>
            </w:r>
          </w:p>
        </w:tc>
        <w:tc>
          <w:tcPr>
            <w:tcW w:w="0" w:type="auto"/>
            <w:hideMark/>
          </w:tcPr>
          <w:p w14:paraId="10D650F8"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Estimate energy for sterilization, bioreactor heating, solvent evaporation</w:t>
            </w:r>
          </w:p>
        </w:tc>
        <w:tc>
          <w:tcPr>
            <w:tcW w:w="0" w:type="auto"/>
            <w:hideMark/>
          </w:tcPr>
          <w:p w14:paraId="08ED06F9"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Calculate energy to heat 500</w:t>
            </w:r>
            <w:r w:rsidRPr="004908D1">
              <w:rPr>
                <w:rFonts w:ascii="Arial" w:hAnsi="Arial" w:cs="Arial"/>
                <w:lang w:val="en-US"/>
              </w:rPr>
              <w:t> </w:t>
            </w:r>
            <w:r w:rsidRPr="004908D1">
              <w:rPr>
                <w:lang w:val="en-US"/>
              </w:rPr>
              <w:t>L of media from 25</w:t>
            </w:r>
            <w:r w:rsidRPr="004908D1">
              <w:rPr>
                <w:rFonts w:ascii="Arial" w:hAnsi="Arial" w:cs="Arial"/>
                <w:lang w:val="en-US"/>
              </w:rPr>
              <w:t> </w:t>
            </w:r>
            <w:r w:rsidRPr="004908D1">
              <w:rPr>
                <w:rFonts w:ascii="Aptos" w:hAnsi="Aptos" w:cs="Aptos"/>
                <w:lang w:val="en-US"/>
              </w:rPr>
              <w:t>°</w:t>
            </w:r>
            <w:r w:rsidRPr="004908D1">
              <w:rPr>
                <w:lang w:val="en-US"/>
              </w:rPr>
              <w:t>C to 121</w:t>
            </w:r>
            <w:r w:rsidRPr="004908D1">
              <w:rPr>
                <w:rFonts w:ascii="Arial" w:hAnsi="Arial" w:cs="Arial"/>
                <w:lang w:val="en-US"/>
              </w:rPr>
              <w:t> </w:t>
            </w:r>
            <w:r w:rsidRPr="004908D1">
              <w:rPr>
                <w:rFonts w:ascii="Aptos" w:hAnsi="Aptos" w:cs="Aptos"/>
                <w:lang w:val="en-US"/>
              </w:rPr>
              <w:t>°</w:t>
            </w:r>
            <w:r w:rsidRPr="004908D1">
              <w:rPr>
                <w:lang w:val="en-US"/>
              </w:rPr>
              <w:t>C</w:t>
            </w:r>
            <w:r w:rsidRPr="004908D1">
              <w:rPr>
                <w:lang w:val="en-US"/>
              </w:rPr>
              <w:br/>
            </w:r>
            <w:r w:rsidRPr="004908D1">
              <w:rPr>
                <w:rFonts w:ascii="Aptos" w:hAnsi="Aptos" w:cs="Aptos"/>
                <w:lang w:val="en-US"/>
              </w:rPr>
              <w:t>•</w:t>
            </w:r>
            <w:r w:rsidRPr="004908D1">
              <w:rPr>
                <w:lang w:val="en-US"/>
              </w:rPr>
              <w:t xml:space="preserve"> Estimate steam demand for sterilization</w:t>
            </w:r>
          </w:p>
        </w:tc>
      </w:tr>
      <w:tr w:rsidR="000D51AF" w:rsidRPr="004908D1" w14:paraId="4371B551" w14:textId="77777777" w:rsidTr="000D51AF">
        <w:tc>
          <w:tcPr>
            <w:cnfStyle w:val="001000000000" w:firstRow="0" w:lastRow="0" w:firstColumn="1" w:lastColumn="0" w:oddVBand="0" w:evenVBand="0" w:oddHBand="0" w:evenHBand="0" w:firstRowFirstColumn="0" w:firstRowLastColumn="0" w:lastRowFirstColumn="0" w:lastRowLastColumn="0"/>
            <w:tcW w:w="0" w:type="auto"/>
            <w:hideMark/>
          </w:tcPr>
          <w:p w14:paraId="646C1771" w14:textId="77777777" w:rsidR="000D51AF" w:rsidRPr="004908D1" w:rsidRDefault="000D51AF" w:rsidP="00353EA1">
            <w:pPr>
              <w:spacing w:line="259" w:lineRule="auto"/>
              <w:jc w:val="center"/>
              <w:rPr>
                <w:lang w:val="en-US"/>
              </w:rPr>
            </w:pPr>
            <w:r w:rsidRPr="004908D1">
              <w:rPr>
                <w:lang w:val="en-US"/>
              </w:rPr>
              <w:t>6</w:t>
            </w:r>
          </w:p>
        </w:tc>
        <w:tc>
          <w:tcPr>
            <w:tcW w:w="0" w:type="auto"/>
            <w:hideMark/>
          </w:tcPr>
          <w:p w14:paraId="21CC2431"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Energy Balances with Reactions</w:t>
            </w:r>
          </w:p>
        </w:tc>
        <w:tc>
          <w:tcPr>
            <w:tcW w:w="0" w:type="auto"/>
            <w:hideMark/>
          </w:tcPr>
          <w:p w14:paraId="2F9532FC"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Heat of reaction</w:t>
            </w:r>
            <w:r w:rsidRPr="004908D1">
              <w:rPr>
                <w:lang w:val="en-US"/>
              </w:rPr>
              <w:br/>
              <w:t>• Enthalpy of formation</w:t>
            </w:r>
            <w:r w:rsidRPr="004908D1">
              <w:rPr>
                <w:lang w:val="en-US"/>
              </w:rPr>
              <w:br/>
              <w:t>• Combined mass-energy balances</w:t>
            </w:r>
          </w:p>
        </w:tc>
        <w:tc>
          <w:tcPr>
            <w:tcW w:w="0" w:type="auto"/>
            <w:hideMark/>
          </w:tcPr>
          <w:p w14:paraId="09D1B675"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Important for exothermic fermentations, thermophilic processes, anaerobic digestion</w:t>
            </w:r>
          </w:p>
        </w:tc>
        <w:tc>
          <w:tcPr>
            <w:tcW w:w="0" w:type="auto"/>
            <w:hideMark/>
          </w:tcPr>
          <w:p w14:paraId="4D514FDD"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Estimate heat release in aerobic glucose fermentation</w:t>
            </w:r>
            <w:r w:rsidRPr="004908D1">
              <w:rPr>
                <w:lang w:val="en-US"/>
              </w:rPr>
              <w:br/>
              <w:t>• Calculate cooling needs for lactic acid production</w:t>
            </w:r>
          </w:p>
        </w:tc>
      </w:tr>
      <w:tr w:rsidR="000D51AF" w:rsidRPr="004908D1" w14:paraId="6AE92394" w14:textId="77777777" w:rsidTr="000D5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45AAB5" w14:textId="77777777" w:rsidR="000D51AF" w:rsidRPr="004908D1" w:rsidRDefault="000D51AF" w:rsidP="00353EA1">
            <w:pPr>
              <w:spacing w:line="259" w:lineRule="auto"/>
              <w:jc w:val="center"/>
              <w:rPr>
                <w:lang w:val="en-US"/>
              </w:rPr>
            </w:pPr>
            <w:r w:rsidRPr="004908D1">
              <w:rPr>
                <w:lang w:val="en-US"/>
              </w:rPr>
              <w:lastRenderedPageBreak/>
              <w:t>7</w:t>
            </w:r>
          </w:p>
        </w:tc>
        <w:tc>
          <w:tcPr>
            <w:tcW w:w="0" w:type="auto"/>
            <w:hideMark/>
          </w:tcPr>
          <w:p w14:paraId="17B2CA22"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Introduction to Momentum Balances</w:t>
            </w:r>
          </w:p>
        </w:tc>
        <w:tc>
          <w:tcPr>
            <w:tcW w:w="0" w:type="auto"/>
            <w:hideMark/>
          </w:tcPr>
          <w:p w14:paraId="41012EE0"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Bernoulli equation, pressure drop, friction losses</w:t>
            </w:r>
            <w:r w:rsidRPr="004908D1">
              <w:rPr>
                <w:lang w:val="en-US"/>
              </w:rPr>
              <w:br/>
              <w:t>• Fluid statics and pump sizing</w:t>
            </w:r>
          </w:p>
        </w:tc>
        <w:tc>
          <w:tcPr>
            <w:tcW w:w="0" w:type="auto"/>
            <w:hideMark/>
          </w:tcPr>
          <w:p w14:paraId="65702DE0"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Applies to agitation, air sparging, filtration, and fluid transport in bioreactors</w:t>
            </w:r>
          </w:p>
        </w:tc>
        <w:tc>
          <w:tcPr>
            <w:tcW w:w="0" w:type="auto"/>
            <w:hideMark/>
          </w:tcPr>
          <w:p w14:paraId="1B9CD6CC" w14:textId="77777777" w:rsidR="000D51AF" w:rsidRPr="004908D1" w:rsidRDefault="000D51AF" w:rsidP="000D51AF">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Calculate pressure drop in membrane filtration</w:t>
            </w:r>
            <w:r w:rsidRPr="004908D1">
              <w:rPr>
                <w:lang w:val="en-US"/>
              </w:rPr>
              <w:br/>
              <w:t>• Estimate pump power for recirculation in bioreactor</w:t>
            </w:r>
          </w:p>
        </w:tc>
      </w:tr>
      <w:tr w:rsidR="000D51AF" w:rsidRPr="004908D1" w14:paraId="26AC7B2A" w14:textId="77777777" w:rsidTr="000D51AF">
        <w:tc>
          <w:tcPr>
            <w:cnfStyle w:val="001000000000" w:firstRow="0" w:lastRow="0" w:firstColumn="1" w:lastColumn="0" w:oddVBand="0" w:evenVBand="0" w:oddHBand="0" w:evenHBand="0" w:firstRowFirstColumn="0" w:firstRowLastColumn="0" w:lastRowFirstColumn="0" w:lastRowLastColumn="0"/>
            <w:tcW w:w="0" w:type="auto"/>
            <w:hideMark/>
          </w:tcPr>
          <w:p w14:paraId="0D06CBF2" w14:textId="77777777" w:rsidR="000D51AF" w:rsidRPr="004908D1" w:rsidRDefault="000D51AF" w:rsidP="00353EA1">
            <w:pPr>
              <w:spacing w:line="259" w:lineRule="auto"/>
              <w:jc w:val="center"/>
              <w:rPr>
                <w:lang w:val="en-US"/>
              </w:rPr>
            </w:pPr>
            <w:r w:rsidRPr="004908D1">
              <w:rPr>
                <w:lang w:val="en-US"/>
              </w:rPr>
              <w:t>8</w:t>
            </w:r>
          </w:p>
        </w:tc>
        <w:tc>
          <w:tcPr>
            <w:tcW w:w="0" w:type="auto"/>
            <w:hideMark/>
          </w:tcPr>
          <w:p w14:paraId="58CABB09"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Integrated Case Study: Fermentation and Downstream Processing</w:t>
            </w:r>
          </w:p>
        </w:tc>
        <w:tc>
          <w:tcPr>
            <w:tcW w:w="0" w:type="auto"/>
            <w:hideMark/>
          </w:tcPr>
          <w:p w14:paraId="747623FB"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Combined material and energy balances</w:t>
            </w:r>
            <w:r w:rsidRPr="004908D1">
              <w:rPr>
                <w:lang w:val="en-US"/>
              </w:rPr>
              <w:br/>
              <w:t xml:space="preserve">• </w:t>
            </w:r>
            <w:proofErr w:type="gramStart"/>
            <w:r w:rsidRPr="004908D1">
              <w:rPr>
                <w:lang w:val="en-US"/>
              </w:rPr>
              <w:t>Multi-step</w:t>
            </w:r>
            <w:proofErr w:type="gramEnd"/>
            <w:r w:rsidRPr="004908D1">
              <w:rPr>
                <w:lang w:val="en-US"/>
              </w:rPr>
              <w:t xml:space="preserve"> process flow analysis</w:t>
            </w:r>
          </w:p>
        </w:tc>
        <w:tc>
          <w:tcPr>
            <w:tcW w:w="0" w:type="auto"/>
            <w:hideMark/>
          </w:tcPr>
          <w:p w14:paraId="734F3A9C"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Encourages integrated thinking: upstream + heat management + separation efficiency</w:t>
            </w:r>
          </w:p>
        </w:tc>
        <w:tc>
          <w:tcPr>
            <w:tcW w:w="0" w:type="auto"/>
            <w:hideMark/>
          </w:tcPr>
          <w:p w14:paraId="41885833" w14:textId="77777777" w:rsidR="000D51AF" w:rsidRPr="004908D1" w:rsidRDefault="000D51AF" w:rsidP="000D51AF">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Case study: Glucose fermentation → Cell separation → Distillation</w:t>
            </w:r>
            <w:r w:rsidRPr="004908D1">
              <w:rPr>
                <w:lang w:val="en-US"/>
              </w:rPr>
              <w:br/>
              <w:t>• Solve for material flows, recycle, energy consumption</w:t>
            </w:r>
          </w:p>
        </w:tc>
      </w:tr>
    </w:tbl>
    <w:p w14:paraId="344A02F6" w14:textId="77777777" w:rsidR="00883245" w:rsidRPr="004908D1" w:rsidRDefault="00883245" w:rsidP="00883245">
      <w:pPr>
        <w:spacing w:after="0" w:line="360" w:lineRule="auto"/>
        <w:jc w:val="both"/>
        <w:rPr>
          <w:rFonts w:asciiTheme="majorHAnsi" w:hAnsiTheme="majorHAnsi" w:cstheme="majorBidi"/>
          <w:b/>
          <w:bCs/>
          <w:lang w:val="en-US"/>
        </w:rPr>
      </w:pPr>
    </w:p>
    <w:p w14:paraId="602A672F" w14:textId="77777777" w:rsidR="005117CC" w:rsidRPr="004908D1" w:rsidRDefault="005117CC" w:rsidP="00883245">
      <w:pPr>
        <w:spacing w:after="0" w:line="360" w:lineRule="auto"/>
        <w:jc w:val="both"/>
        <w:rPr>
          <w:rFonts w:asciiTheme="majorHAnsi" w:hAnsiTheme="majorHAnsi" w:cstheme="majorBidi"/>
          <w:b/>
          <w:bCs/>
          <w:lang w:val="en-US"/>
        </w:rPr>
      </w:pPr>
    </w:p>
    <w:p w14:paraId="37BFCFBB" w14:textId="77777777" w:rsidR="009268E5" w:rsidRPr="004908D1" w:rsidRDefault="009268E5" w:rsidP="009268E5">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549104C3" w14:textId="033B697E" w:rsidR="009268E5" w:rsidRPr="004908D1" w:rsidRDefault="009268E5">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w:t>
      </w:r>
      <w:r w:rsidR="00003D44" w:rsidRPr="004908D1">
        <w:rPr>
          <w:rFonts w:asciiTheme="majorHAnsi" w:hAnsiTheme="majorHAnsi" w:cstheme="majorBidi"/>
          <w:lang w:val="en-US"/>
        </w:rPr>
        <w:t>4</w:t>
      </w:r>
      <w:r w:rsidRPr="004908D1">
        <w:rPr>
          <w:rFonts w:asciiTheme="majorHAnsi" w:hAnsiTheme="majorHAnsi" w:cstheme="majorBidi"/>
          <w:lang w:val="en-US"/>
        </w:rPr>
        <w:t xml:space="preserve">0% </w:t>
      </w:r>
    </w:p>
    <w:tbl>
      <w:tblPr>
        <w:tblStyle w:val="PlainTable2"/>
        <w:tblW w:w="0" w:type="auto"/>
        <w:tblLook w:val="04A0" w:firstRow="1" w:lastRow="0" w:firstColumn="1" w:lastColumn="0" w:noHBand="0" w:noVBand="1"/>
      </w:tblPr>
      <w:tblGrid>
        <w:gridCol w:w="2552"/>
        <w:gridCol w:w="992"/>
        <w:gridCol w:w="6094"/>
      </w:tblGrid>
      <w:tr w:rsidR="000D51AF" w:rsidRPr="004908D1" w14:paraId="7B33D628" w14:textId="77777777" w:rsidTr="0092735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C2D69B" w:themeFill="accent3" w:themeFillTint="99"/>
            <w:vAlign w:val="center"/>
            <w:hideMark/>
          </w:tcPr>
          <w:p w14:paraId="52CA8247" w14:textId="77777777" w:rsidR="000D51AF" w:rsidRPr="004908D1" w:rsidRDefault="000D51AF" w:rsidP="0092735E">
            <w:pPr>
              <w:spacing w:line="259" w:lineRule="auto"/>
              <w:rPr>
                <w:rFonts w:ascii="Calibri" w:hAnsi="Calibri" w:cs="Calibri"/>
                <w:lang w:val="en-US"/>
              </w:rPr>
            </w:pPr>
            <w:r w:rsidRPr="004908D1">
              <w:rPr>
                <w:rFonts w:ascii="Calibri" w:hAnsi="Calibri" w:cs="Calibri"/>
                <w:lang w:val="en-US"/>
              </w:rPr>
              <w:t>Component</w:t>
            </w:r>
          </w:p>
        </w:tc>
        <w:tc>
          <w:tcPr>
            <w:tcW w:w="992" w:type="dxa"/>
            <w:shd w:val="clear" w:color="auto" w:fill="C2D69B" w:themeFill="accent3" w:themeFillTint="99"/>
            <w:vAlign w:val="center"/>
            <w:hideMark/>
          </w:tcPr>
          <w:p w14:paraId="3DF4CE30" w14:textId="77777777" w:rsidR="000D51AF" w:rsidRPr="004908D1" w:rsidRDefault="000D51AF" w:rsidP="0092735E">
            <w:pPr>
              <w:spacing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4908D1">
              <w:rPr>
                <w:rFonts w:ascii="Calibri" w:hAnsi="Calibri" w:cs="Calibri"/>
                <w:lang w:val="en-US"/>
              </w:rPr>
              <w:t>Weight</w:t>
            </w:r>
          </w:p>
        </w:tc>
        <w:tc>
          <w:tcPr>
            <w:tcW w:w="6094" w:type="dxa"/>
            <w:shd w:val="clear" w:color="auto" w:fill="C2D69B" w:themeFill="accent3" w:themeFillTint="99"/>
            <w:vAlign w:val="center"/>
            <w:hideMark/>
          </w:tcPr>
          <w:p w14:paraId="7396CC98" w14:textId="77777777" w:rsidR="000D51AF" w:rsidRPr="004908D1" w:rsidRDefault="000D51AF" w:rsidP="0092735E">
            <w:pPr>
              <w:spacing w:line="259" w:lineRule="auto"/>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4908D1">
              <w:rPr>
                <w:rFonts w:ascii="Calibri" w:hAnsi="Calibri" w:cs="Calibri"/>
                <w:lang w:val="en-US"/>
              </w:rPr>
              <w:t>Description</w:t>
            </w:r>
          </w:p>
        </w:tc>
      </w:tr>
      <w:tr w:rsidR="000D51AF" w:rsidRPr="004908D1" w14:paraId="395B9001" w14:textId="77777777" w:rsidTr="000D5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EABAEF3" w14:textId="77777777" w:rsidR="000D51AF" w:rsidRPr="004908D1" w:rsidRDefault="000D51AF" w:rsidP="000D51AF">
            <w:pPr>
              <w:spacing w:after="160" w:line="259" w:lineRule="auto"/>
              <w:rPr>
                <w:rFonts w:ascii="Calibri" w:hAnsi="Calibri" w:cs="Calibri"/>
                <w:b w:val="0"/>
                <w:bCs w:val="0"/>
                <w:lang w:val="en-US"/>
              </w:rPr>
            </w:pPr>
            <w:r w:rsidRPr="004908D1">
              <w:rPr>
                <w:rFonts w:ascii="Calibri" w:hAnsi="Calibri" w:cs="Calibri"/>
                <w:b w:val="0"/>
                <w:bCs w:val="0"/>
                <w:lang w:val="en-US"/>
              </w:rPr>
              <w:t>Weekly Tutorial Participation</w:t>
            </w:r>
          </w:p>
        </w:tc>
        <w:tc>
          <w:tcPr>
            <w:tcW w:w="992" w:type="dxa"/>
            <w:vAlign w:val="center"/>
            <w:hideMark/>
          </w:tcPr>
          <w:p w14:paraId="6B6361D6" w14:textId="6853EB6E" w:rsidR="000D51AF" w:rsidRPr="004908D1" w:rsidRDefault="00003D44" w:rsidP="000D51AF">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4908D1">
              <w:rPr>
                <w:rFonts w:ascii="Calibri" w:hAnsi="Calibri" w:cs="Calibri"/>
                <w:lang w:val="en-US"/>
              </w:rPr>
              <w:t>5</w:t>
            </w:r>
            <w:r w:rsidR="000D51AF" w:rsidRPr="004908D1">
              <w:rPr>
                <w:rFonts w:ascii="Calibri" w:hAnsi="Calibri" w:cs="Calibri"/>
                <w:lang w:val="en-US"/>
              </w:rPr>
              <w:t>%</w:t>
            </w:r>
          </w:p>
        </w:tc>
        <w:tc>
          <w:tcPr>
            <w:tcW w:w="6094" w:type="dxa"/>
            <w:hideMark/>
          </w:tcPr>
          <w:p w14:paraId="5EAD4C78" w14:textId="77777777" w:rsidR="000D51AF" w:rsidRPr="004908D1" w:rsidRDefault="000D51AF" w:rsidP="0065307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4908D1">
              <w:rPr>
                <w:rFonts w:ascii="Calibri" w:hAnsi="Calibri" w:cs="Calibri"/>
                <w:lang w:val="en-US"/>
              </w:rPr>
              <w:t>Active engagement in guided problem-solving and peer discussions; preparation for each session based on provided pre-</w:t>
            </w:r>
            <w:proofErr w:type="gramStart"/>
            <w:r w:rsidRPr="004908D1">
              <w:rPr>
                <w:rFonts w:ascii="Calibri" w:hAnsi="Calibri" w:cs="Calibri"/>
                <w:lang w:val="en-US"/>
              </w:rPr>
              <w:t>readings</w:t>
            </w:r>
            <w:proofErr w:type="gramEnd"/>
            <w:r w:rsidRPr="004908D1">
              <w:rPr>
                <w:rFonts w:ascii="Calibri" w:hAnsi="Calibri" w:cs="Calibri"/>
                <w:lang w:val="en-US"/>
              </w:rPr>
              <w:t xml:space="preserve"> or exercises.</w:t>
            </w:r>
          </w:p>
        </w:tc>
      </w:tr>
      <w:tr w:rsidR="000D51AF" w:rsidRPr="004908D1" w14:paraId="1C56D1DF" w14:textId="77777777" w:rsidTr="000D51AF">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8B04C3C" w14:textId="53B8BD6C" w:rsidR="000D51AF" w:rsidRPr="004908D1" w:rsidRDefault="000D51AF" w:rsidP="000D51AF">
            <w:pPr>
              <w:spacing w:after="160" w:line="259" w:lineRule="auto"/>
              <w:rPr>
                <w:rFonts w:ascii="Calibri" w:hAnsi="Calibri" w:cs="Calibri"/>
                <w:b w:val="0"/>
                <w:bCs w:val="0"/>
                <w:lang w:val="en-US"/>
              </w:rPr>
            </w:pPr>
            <w:r w:rsidRPr="004908D1">
              <w:rPr>
                <w:rFonts w:ascii="Calibri" w:hAnsi="Calibri" w:cs="Calibri"/>
                <w:b w:val="0"/>
                <w:bCs w:val="0"/>
                <w:lang w:val="en-US"/>
              </w:rPr>
              <w:t>Group Problem Reports</w:t>
            </w:r>
          </w:p>
        </w:tc>
        <w:tc>
          <w:tcPr>
            <w:tcW w:w="992" w:type="dxa"/>
            <w:vAlign w:val="center"/>
            <w:hideMark/>
          </w:tcPr>
          <w:p w14:paraId="6E69536A" w14:textId="58112455" w:rsidR="000D51AF" w:rsidRPr="004908D1" w:rsidRDefault="00003D44" w:rsidP="000D51AF">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4908D1">
              <w:rPr>
                <w:rFonts w:ascii="Calibri" w:hAnsi="Calibri" w:cs="Calibri"/>
                <w:lang w:val="en-US"/>
              </w:rPr>
              <w:t>20</w:t>
            </w:r>
            <w:r w:rsidR="000D51AF" w:rsidRPr="004908D1">
              <w:rPr>
                <w:rFonts w:ascii="Calibri" w:hAnsi="Calibri" w:cs="Calibri"/>
                <w:lang w:val="en-US"/>
              </w:rPr>
              <w:t>%</w:t>
            </w:r>
          </w:p>
        </w:tc>
        <w:tc>
          <w:tcPr>
            <w:tcW w:w="6094" w:type="dxa"/>
            <w:hideMark/>
          </w:tcPr>
          <w:p w14:paraId="59B1FD7F" w14:textId="77777777" w:rsidR="000D51AF" w:rsidRPr="004908D1" w:rsidRDefault="000D51AF" w:rsidP="0065307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4908D1">
              <w:rPr>
                <w:rFonts w:ascii="Calibri" w:hAnsi="Calibri" w:cs="Calibri"/>
                <w:lang w:val="en-US"/>
              </w:rPr>
              <w:t>Written group submissions solving realistic bioprocess problems from tutorials. Each team submits 4–5 selected tutorial reports with calculations, schematics, and discussion of assumptions.</w:t>
            </w:r>
          </w:p>
        </w:tc>
      </w:tr>
      <w:tr w:rsidR="000D51AF" w:rsidRPr="004908D1" w14:paraId="5CE800BF" w14:textId="77777777" w:rsidTr="000D5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49BE1E98" w14:textId="02C374A9" w:rsidR="000D51AF" w:rsidRPr="004908D1" w:rsidRDefault="000D51AF" w:rsidP="000D51AF">
            <w:pPr>
              <w:spacing w:after="160" w:line="259" w:lineRule="auto"/>
              <w:rPr>
                <w:rFonts w:ascii="Calibri" w:hAnsi="Calibri" w:cs="Calibri"/>
                <w:b w:val="0"/>
                <w:bCs w:val="0"/>
                <w:lang w:val="en-US"/>
              </w:rPr>
            </w:pPr>
            <w:r w:rsidRPr="004908D1">
              <w:rPr>
                <w:rFonts w:ascii="Calibri" w:hAnsi="Calibri" w:cs="Calibri"/>
                <w:b w:val="0"/>
                <w:bCs w:val="0"/>
                <w:lang w:val="en-US"/>
              </w:rPr>
              <w:t>Individual Quiz</w:t>
            </w:r>
          </w:p>
        </w:tc>
        <w:tc>
          <w:tcPr>
            <w:tcW w:w="992" w:type="dxa"/>
            <w:vAlign w:val="center"/>
            <w:hideMark/>
          </w:tcPr>
          <w:p w14:paraId="1DA88B1B" w14:textId="77777777" w:rsidR="000D51AF" w:rsidRPr="004908D1" w:rsidRDefault="000D51AF" w:rsidP="000D51AF">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4908D1">
              <w:rPr>
                <w:rFonts w:ascii="Calibri" w:hAnsi="Calibri" w:cs="Calibri"/>
                <w:lang w:val="en-US"/>
              </w:rPr>
              <w:t>10%</w:t>
            </w:r>
          </w:p>
        </w:tc>
        <w:tc>
          <w:tcPr>
            <w:tcW w:w="6094" w:type="dxa"/>
            <w:hideMark/>
          </w:tcPr>
          <w:p w14:paraId="65ED5523" w14:textId="77777777" w:rsidR="000D51AF" w:rsidRPr="004908D1" w:rsidRDefault="000D51AF" w:rsidP="0065307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4908D1">
              <w:rPr>
                <w:rFonts w:ascii="Calibri" w:hAnsi="Calibri" w:cs="Calibri"/>
                <w:lang w:val="en-US"/>
              </w:rPr>
              <w:t xml:space="preserve">In-class or take-home </w:t>
            </w:r>
            <w:proofErr w:type="gramStart"/>
            <w:r w:rsidRPr="004908D1">
              <w:rPr>
                <w:rFonts w:ascii="Calibri" w:hAnsi="Calibri" w:cs="Calibri"/>
                <w:lang w:val="en-US"/>
              </w:rPr>
              <w:t>quiz</w:t>
            </w:r>
            <w:proofErr w:type="gramEnd"/>
            <w:r w:rsidRPr="004908D1">
              <w:rPr>
                <w:rFonts w:ascii="Calibri" w:hAnsi="Calibri" w:cs="Calibri"/>
                <w:lang w:val="en-US"/>
              </w:rPr>
              <w:t xml:space="preserve"> assessing key concepts across all tutorials (unit conversion, mass/energy balances, reactions, momentum). Includes calculation and short reasoning questions.</w:t>
            </w:r>
          </w:p>
        </w:tc>
      </w:tr>
      <w:tr w:rsidR="000D51AF" w:rsidRPr="004908D1" w14:paraId="142FF10E" w14:textId="77777777" w:rsidTr="000D51AF">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4B7181D8" w14:textId="4070A0EC" w:rsidR="000D51AF" w:rsidRPr="004908D1" w:rsidRDefault="000D51AF" w:rsidP="000D51AF">
            <w:pPr>
              <w:spacing w:after="160" w:line="259" w:lineRule="auto"/>
              <w:rPr>
                <w:rFonts w:ascii="Calibri" w:hAnsi="Calibri" w:cs="Calibri"/>
                <w:b w:val="0"/>
                <w:bCs w:val="0"/>
                <w:lang w:val="en-US"/>
              </w:rPr>
            </w:pPr>
            <w:r w:rsidRPr="004908D1">
              <w:rPr>
                <w:rFonts w:ascii="Calibri" w:hAnsi="Calibri" w:cs="Calibri"/>
                <w:b w:val="0"/>
                <w:bCs w:val="0"/>
                <w:lang w:val="en-US"/>
              </w:rPr>
              <w:t>Final Case Study Report + Presentation</w:t>
            </w:r>
          </w:p>
        </w:tc>
        <w:tc>
          <w:tcPr>
            <w:tcW w:w="992" w:type="dxa"/>
            <w:vAlign w:val="center"/>
            <w:hideMark/>
          </w:tcPr>
          <w:p w14:paraId="5C8F08DE" w14:textId="7388DD77" w:rsidR="000D51AF" w:rsidRPr="004908D1" w:rsidRDefault="00003D44" w:rsidP="000D51AF">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4908D1">
              <w:rPr>
                <w:rFonts w:ascii="Calibri" w:hAnsi="Calibri" w:cs="Calibri"/>
                <w:lang w:val="en-US"/>
              </w:rPr>
              <w:t>5</w:t>
            </w:r>
            <w:r w:rsidR="000D51AF" w:rsidRPr="004908D1">
              <w:rPr>
                <w:rFonts w:ascii="Calibri" w:hAnsi="Calibri" w:cs="Calibri"/>
                <w:lang w:val="en-US"/>
              </w:rPr>
              <w:t>%</w:t>
            </w:r>
          </w:p>
        </w:tc>
        <w:tc>
          <w:tcPr>
            <w:tcW w:w="6094" w:type="dxa"/>
            <w:hideMark/>
          </w:tcPr>
          <w:p w14:paraId="76541ED6" w14:textId="77777777" w:rsidR="000D51AF" w:rsidRPr="004908D1" w:rsidRDefault="000D51AF" w:rsidP="0065307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4908D1">
              <w:rPr>
                <w:rFonts w:ascii="Calibri" w:hAnsi="Calibri" w:cs="Calibri"/>
                <w:lang w:val="en-US"/>
              </w:rPr>
              <w:t>Students work in small teams to complete an integrated case study, including material/energy flow diagrams, calculations, and short oral presentation of findings and design decisions.</w:t>
            </w:r>
          </w:p>
        </w:tc>
      </w:tr>
    </w:tbl>
    <w:p w14:paraId="5A707FC9" w14:textId="0AEEB35C" w:rsidR="009268E5" w:rsidRDefault="009268E5">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xml:space="preserve">: </w:t>
      </w:r>
      <w:r w:rsidR="00003D44" w:rsidRPr="004908D1">
        <w:rPr>
          <w:rFonts w:asciiTheme="majorHAnsi" w:hAnsiTheme="majorHAnsi" w:cstheme="majorBidi"/>
          <w:lang w:val="en-US"/>
        </w:rPr>
        <w:t>6</w:t>
      </w:r>
      <w:r w:rsidRPr="004908D1">
        <w:rPr>
          <w:rFonts w:asciiTheme="majorHAnsi" w:hAnsiTheme="majorHAnsi" w:cstheme="majorBidi"/>
          <w:lang w:val="en-US"/>
        </w:rPr>
        <w:t>0%</w:t>
      </w:r>
    </w:p>
    <w:p w14:paraId="1F5A77CA" w14:textId="77777777" w:rsidR="00420CD5" w:rsidRPr="004908D1" w:rsidRDefault="00420CD5" w:rsidP="00420CD5">
      <w:pPr>
        <w:spacing w:before="240"/>
        <w:ind w:left="720"/>
        <w:jc w:val="both"/>
        <w:rPr>
          <w:rFonts w:asciiTheme="majorHAnsi" w:hAnsiTheme="majorHAnsi" w:cstheme="majorBidi"/>
          <w:lang w:val="en-US"/>
        </w:rPr>
      </w:pPr>
    </w:p>
    <w:p w14:paraId="2C20B38D" w14:textId="77777777" w:rsidR="009268E5" w:rsidRPr="004908D1" w:rsidRDefault="009268E5" w:rsidP="009268E5">
      <w:pPr>
        <w:jc w:val="both"/>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285F30CC" w14:textId="4213E9E0"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Cerro, R. L., Higgins, B. G., &amp; Whitaker, S. (2005). </w:t>
      </w:r>
      <w:r w:rsidRPr="004908D1">
        <w:rPr>
          <w:rFonts w:asciiTheme="majorHAnsi" w:hAnsiTheme="majorHAnsi" w:cstheme="majorBidi"/>
          <w:b/>
          <w:bCs/>
          <w:i/>
          <w:iCs/>
          <w:lang w:val="en-US"/>
        </w:rPr>
        <w:t>Material balances for chemical engineers</w:t>
      </w:r>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na.</w:t>
      </w:r>
      <w:proofErr w:type="spellEnd"/>
    </w:p>
    <w:p w14:paraId="3BECD622" w14:textId="019EB765"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Mauri, R. (2023). </w:t>
      </w:r>
      <w:r w:rsidRPr="004908D1">
        <w:rPr>
          <w:rFonts w:asciiTheme="majorHAnsi" w:hAnsiTheme="majorHAnsi" w:cstheme="majorBidi"/>
          <w:b/>
          <w:bCs/>
          <w:lang w:val="en-US"/>
        </w:rPr>
        <w:t>Macroscopic Balances. In Transport Phenomena in Multiphase Flows</w:t>
      </w:r>
      <w:r w:rsidRPr="004908D1">
        <w:rPr>
          <w:rFonts w:asciiTheme="majorHAnsi" w:hAnsiTheme="majorHAnsi" w:cstheme="majorBidi"/>
          <w:lang w:val="en-US"/>
        </w:rPr>
        <w:t xml:space="preserve"> (pp. 49-73). Cham: Springer International Publishing.</w:t>
      </w:r>
    </w:p>
    <w:p w14:paraId="13A0D9CB" w14:textId="692EC26C"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Veverka, V. V., &amp; Madron, F. (1997). </w:t>
      </w:r>
      <w:r w:rsidRPr="004908D1">
        <w:rPr>
          <w:rFonts w:asciiTheme="majorHAnsi" w:hAnsiTheme="majorHAnsi" w:cstheme="majorBidi"/>
          <w:b/>
          <w:bCs/>
          <w:lang w:val="en-US"/>
        </w:rPr>
        <w:t xml:space="preserve">Material and energy balancing in the </w:t>
      </w:r>
      <w:proofErr w:type="gramStart"/>
      <w:r w:rsidRPr="004908D1">
        <w:rPr>
          <w:rFonts w:asciiTheme="majorHAnsi" w:hAnsiTheme="majorHAnsi" w:cstheme="majorBidi"/>
          <w:b/>
          <w:bCs/>
          <w:lang w:val="en-US"/>
        </w:rPr>
        <w:t>process</w:t>
      </w:r>
      <w:proofErr w:type="gramEnd"/>
      <w:r w:rsidRPr="004908D1">
        <w:rPr>
          <w:rFonts w:asciiTheme="majorHAnsi" w:hAnsiTheme="majorHAnsi" w:cstheme="majorBidi"/>
          <w:b/>
          <w:bCs/>
          <w:lang w:val="en-US"/>
        </w:rPr>
        <w:t xml:space="preserve"> industries: From microscopic balances to large plants</w:t>
      </w:r>
      <w:r w:rsidRPr="004908D1">
        <w:rPr>
          <w:rFonts w:asciiTheme="majorHAnsi" w:hAnsiTheme="majorHAnsi" w:cstheme="majorBidi"/>
          <w:lang w:val="en-US"/>
        </w:rPr>
        <w:t xml:space="preserve"> (Vol. 7). Elsevier.</w:t>
      </w:r>
    </w:p>
    <w:p w14:paraId="1DE4F5F0" w14:textId="027FB3EC" w:rsidR="009268E5" w:rsidRPr="004908D1" w:rsidRDefault="009268E5">
      <w:pPr>
        <w:pStyle w:val="ListParagraph"/>
        <w:numPr>
          <w:ilvl w:val="0"/>
          <w:numId w:val="7"/>
        </w:numPr>
        <w:spacing w:after="0" w:line="360" w:lineRule="auto"/>
        <w:jc w:val="both"/>
        <w:rPr>
          <w:rFonts w:asciiTheme="majorHAnsi" w:hAnsiTheme="majorHAnsi" w:cstheme="majorBidi"/>
          <w:lang w:val="en-US"/>
        </w:rPr>
      </w:pPr>
      <w:proofErr w:type="spellStart"/>
      <w:r w:rsidRPr="004908D1">
        <w:rPr>
          <w:rFonts w:asciiTheme="majorHAnsi" w:hAnsiTheme="majorHAnsi" w:cstheme="majorBidi"/>
          <w:lang w:val="en-US"/>
        </w:rPr>
        <w:lastRenderedPageBreak/>
        <w:t>Ashrafizadeh</w:t>
      </w:r>
      <w:proofErr w:type="spellEnd"/>
      <w:r w:rsidRPr="004908D1">
        <w:rPr>
          <w:rFonts w:asciiTheme="majorHAnsi" w:hAnsiTheme="majorHAnsi" w:cstheme="majorBidi"/>
          <w:lang w:val="en-US"/>
        </w:rPr>
        <w:t>, S. A., &amp; Tan, Z. (2018). </w:t>
      </w:r>
      <w:r w:rsidRPr="004908D1">
        <w:rPr>
          <w:rFonts w:asciiTheme="majorHAnsi" w:hAnsiTheme="majorHAnsi" w:cstheme="majorBidi"/>
          <w:b/>
          <w:bCs/>
          <w:i/>
          <w:iCs/>
          <w:lang w:val="en-US"/>
        </w:rPr>
        <w:t>Mass and Energy Balances Basic Principles for Calculation, Design, and Optimization of Macro/Nano Systems</w:t>
      </w:r>
      <w:r w:rsidRPr="004908D1">
        <w:rPr>
          <w:rFonts w:asciiTheme="majorHAnsi" w:hAnsiTheme="majorHAnsi" w:cstheme="majorBidi"/>
          <w:lang w:val="en-US"/>
        </w:rPr>
        <w:t>. Springer.</w:t>
      </w:r>
    </w:p>
    <w:p w14:paraId="048CF5A0" w14:textId="49C90FE3"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Bogaerts, P., &amp; Hanus, R. (2000). </w:t>
      </w:r>
      <w:r w:rsidRPr="004908D1">
        <w:rPr>
          <w:rFonts w:asciiTheme="majorHAnsi" w:hAnsiTheme="majorHAnsi" w:cstheme="majorBidi"/>
          <w:b/>
          <w:bCs/>
          <w:lang w:val="en-US"/>
        </w:rPr>
        <w:t>Macroscopic modelling of bioprocesses with a view to engineering applications</w:t>
      </w:r>
      <w:r w:rsidRPr="004908D1">
        <w:rPr>
          <w:rFonts w:asciiTheme="majorHAnsi" w:hAnsiTheme="majorHAnsi" w:cstheme="majorBidi"/>
          <w:lang w:val="en-US"/>
        </w:rPr>
        <w:t>. In </w:t>
      </w:r>
      <w:r w:rsidRPr="004908D1">
        <w:rPr>
          <w:rFonts w:asciiTheme="majorHAnsi" w:hAnsiTheme="majorHAnsi" w:cstheme="majorBidi"/>
          <w:i/>
          <w:iCs/>
          <w:lang w:val="en-US"/>
        </w:rPr>
        <w:t>Engineering and manufacturing for biotechnology</w:t>
      </w:r>
      <w:r w:rsidRPr="004908D1">
        <w:rPr>
          <w:rFonts w:asciiTheme="majorHAnsi" w:hAnsiTheme="majorHAnsi" w:cstheme="majorBidi"/>
          <w:lang w:val="en-US"/>
        </w:rPr>
        <w:t> (pp. 77-109). Dordrecht: Springer Netherlands.</w:t>
      </w:r>
    </w:p>
    <w:p w14:paraId="10E23CAD" w14:textId="22AD15E4" w:rsidR="009268E5" w:rsidRPr="004908D1" w:rsidRDefault="009268E5">
      <w:pPr>
        <w:pStyle w:val="ListParagraph"/>
        <w:numPr>
          <w:ilvl w:val="0"/>
          <w:numId w:val="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Moser, A. (1996). </w:t>
      </w:r>
      <w:r w:rsidRPr="004908D1">
        <w:rPr>
          <w:rFonts w:asciiTheme="majorHAnsi" w:hAnsiTheme="majorHAnsi" w:cstheme="majorBidi"/>
          <w:b/>
          <w:bCs/>
          <w:lang w:val="en-US"/>
        </w:rPr>
        <w:t>General Methodology in Bioprocess Engineering</w:t>
      </w:r>
      <w:r w:rsidRPr="004908D1">
        <w:rPr>
          <w:rFonts w:asciiTheme="majorHAnsi" w:hAnsiTheme="majorHAnsi" w:cstheme="majorBidi"/>
          <w:lang w:val="en-US"/>
        </w:rPr>
        <w:t>. In </w:t>
      </w:r>
      <w:r w:rsidRPr="004908D1">
        <w:rPr>
          <w:rFonts w:asciiTheme="majorHAnsi" w:hAnsiTheme="majorHAnsi" w:cstheme="majorBidi"/>
          <w:i/>
          <w:iCs/>
          <w:lang w:val="en-US"/>
        </w:rPr>
        <w:t>Computer and Information Science Applications in Bioprocess Engineering</w:t>
      </w:r>
      <w:r w:rsidRPr="004908D1">
        <w:rPr>
          <w:rFonts w:asciiTheme="majorHAnsi" w:hAnsiTheme="majorHAnsi" w:cstheme="majorBidi"/>
          <w:lang w:val="en-US"/>
        </w:rPr>
        <w:t> (pp. 349-364). Dordrecht: Springer Netherlands.</w:t>
      </w:r>
    </w:p>
    <w:p w14:paraId="4827BE64" w14:textId="77777777" w:rsidR="009268E5" w:rsidRPr="004908D1" w:rsidRDefault="009268E5" w:rsidP="00855551">
      <w:pPr>
        <w:spacing w:after="0" w:line="360" w:lineRule="auto"/>
        <w:jc w:val="both"/>
        <w:rPr>
          <w:rFonts w:asciiTheme="majorHAnsi" w:hAnsiTheme="majorHAnsi" w:cstheme="majorBidi"/>
          <w:lang w:val="en-US"/>
        </w:rPr>
      </w:pPr>
    </w:p>
    <w:p w14:paraId="4C378638" w14:textId="6F9BE179" w:rsidR="009268E5" w:rsidRPr="004908D1" w:rsidRDefault="009268E5" w:rsidP="00855551">
      <w:pPr>
        <w:spacing w:after="0" w:line="360" w:lineRule="auto"/>
        <w:jc w:val="both"/>
        <w:rPr>
          <w:rFonts w:asciiTheme="majorHAnsi" w:hAnsiTheme="majorHAnsi" w:cstheme="majorBidi"/>
          <w:lang w:val="en-US"/>
        </w:rPr>
      </w:pPr>
    </w:p>
    <w:p w14:paraId="4A25E42E" w14:textId="77777777" w:rsidR="009268E5" w:rsidRPr="004908D1" w:rsidRDefault="009268E5">
      <w:pPr>
        <w:rPr>
          <w:rFonts w:asciiTheme="majorHAnsi" w:hAnsiTheme="majorHAnsi" w:cstheme="majorBidi"/>
          <w:lang w:val="en-US"/>
        </w:rPr>
      </w:pPr>
      <w:r w:rsidRPr="004908D1">
        <w:rPr>
          <w:rFonts w:asciiTheme="majorHAnsi" w:hAnsiTheme="majorHAnsi" w:cstheme="majorBidi"/>
          <w:lang w:val="en-US"/>
        </w:rPr>
        <w:br w:type="page"/>
      </w:r>
    </w:p>
    <w:p w14:paraId="573A3366" w14:textId="4EAFE096" w:rsidR="004871C3" w:rsidRPr="004908D1" w:rsidRDefault="004871C3" w:rsidP="00353EA1">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Analytical Chemistry</w:t>
      </w:r>
    </w:p>
    <w:p w14:paraId="6ED2AE03" w14:textId="77777777" w:rsidR="004871C3" w:rsidRPr="004908D1" w:rsidRDefault="004871C3" w:rsidP="004871C3">
      <w:pPr>
        <w:pStyle w:val="Default"/>
        <w:ind w:left="567" w:hanging="567"/>
        <w:jc w:val="both"/>
        <w:rPr>
          <w:rFonts w:asciiTheme="majorHAnsi" w:hAnsiTheme="majorHAnsi" w:cstheme="majorBidi"/>
          <w:b/>
          <w:bCs/>
          <w:lang w:val="en-US"/>
        </w:rPr>
      </w:pPr>
    </w:p>
    <w:p w14:paraId="236AA0C1" w14:textId="77777777" w:rsidR="004871C3" w:rsidRPr="004908D1" w:rsidRDefault="004871C3" w:rsidP="004871C3">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1</w:t>
      </w:r>
    </w:p>
    <w:p w14:paraId="4CA5C2BC" w14:textId="77777777" w:rsidR="004871C3" w:rsidRPr="004908D1" w:rsidRDefault="004871C3" w:rsidP="004871C3">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0E2C9019" w14:textId="77777777" w:rsidR="004871C3" w:rsidRPr="004908D1" w:rsidRDefault="004871C3" w:rsidP="004871C3">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5EA0D4D7" w14:textId="77777777" w:rsidR="004871C3" w:rsidRPr="004908D1" w:rsidRDefault="004871C3" w:rsidP="004871C3">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2292AA4C" w14:textId="77777777" w:rsidR="009268E5" w:rsidRPr="004908D1" w:rsidRDefault="009268E5" w:rsidP="00855551">
      <w:pPr>
        <w:spacing w:after="0" w:line="360" w:lineRule="auto"/>
        <w:jc w:val="both"/>
        <w:rPr>
          <w:rFonts w:asciiTheme="majorHAnsi" w:hAnsiTheme="majorHAnsi" w:cstheme="majorBidi"/>
          <w:lang w:val="en-US"/>
        </w:rPr>
      </w:pPr>
    </w:p>
    <w:p w14:paraId="0F35B80C" w14:textId="77777777" w:rsidR="00953CE6" w:rsidRPr="004908D1" w:rsidRDefault="00953CE6" w:rsidP="00953CE6">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4912FE16" w14:textId="77777777" w:rsidR="003919FE" w:rsidRDefault="003919FE" w:rsidP="003919FE">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provides a comprehensive foundation in quantitative and instrumental analysis, combining theoretical principles with hands-on laboratory practice. Students will learn to prepare and analyze chemical solutions accurately, apply classical and modern analytical methods to real-world samples, and ensure data quality through critical evaluation of error sources. Emphasis is placed on designing complete analytical workflows tailored to specific problem contexts.</w:t>
      </w:r>
    </w:p>
    <w:p w14:paraId="02BF2DD4" w14:textId="77777777" w:rsidR="00B513DC" w:rsidRPr="004908D1" w:rsidRDefault="00B513DC" w:rsidP="00B513DC">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09A75123" w14:textId="565A0C77" w:rsidR="00953CE6" w:rsidRPr="004908D1" w:rsidRDefault="00953CE6" w:rsidP="00953CE6">
      <w:pPr>
        <w:spacing w:after="0"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72E05B4B" w14:textId="77777777" w:rsidR="00953CE6" w:rsidRPr="004908D1" w:rsidRDefault="00953CE6">
      <w:pPr>
        <w:numPr>
          <w:ilvl w:val="0"/>
          <w:numId w:val="19"/>
        </w:numPr>
        <w:spacing w:after="0" w:line="360" w:lineRule="auto"/>
        <w:jc w:val="both"/>
        <w:rPr>
          <w:rFonts w:asciiTheme="majorHAnsi" w:hAnsiTheme="majorHAnsi" w:cstheme="majorBidi"/>
          <w:lang w:val="en-US"/>
        </w:rPr>
      </w:pPr>
      <w:r w:rsidRPr="004908D1">
        <w:rPr>
          <w:rFonts w:asciiTheme="majorHAnsi" w:hAnsiTheme="majorHAnsi" w:cstheme="majorBidi"/>
          <w:lang w:val="en-US"/>
        </w:rPr>
        <w:t>Master the principles and tools of quantitative and instrumental analysis</w:t>
      </w:r>
    </w:p>
    <w:p w14:paraId="241B3333" w14:textId="77777777" w:rsidR="00953CE6" w:rsidRPr="004908D1" w:rsidRDefault="00953CE6">
      <w:pPr>
        <w:numPr>
          <w:ilvl w:val="0"/>
          <w:numId w:val="19"/>
        </w:numPr>
        <w:spacing w:after="0" w:line="360" w:lineRule="auto"/>
        <w:jc w:val="both"/>
        <w:rPr>
          <w:rFonts w:asciiTheme="majorHAnsi" w:hAnsiTheme="majorHAnsi" w:cstheme="majorBidi"/>
          <w:lang w:val="en-US"/>
        </w:rPr>
      </w:pPr>
      <w:r w:rsidRPr="004908D1">
        <w:rPr>
          <w:rFonts w:asciiTheme="majorHAnsi" w:hAnsiTheme="majorHAnsi" w:cstheme="majorBidi"/>
          <w:lang w:val="en-US"/>
        </w:rPr>
        <w:t>Prepare, manipulate, and analyze chemical solutions accurately</w:t>
      </w:r>
    </w:p>
    <w:p w14:paraId="4287F52F" w14:textId="77777777" w:rsidR="00953CE6" w:rsidRPr="004908D1" w:rsidRDefault="00953CE6">
      <w:pPr>
        <w:numPr>
          <w:ilvl w:val="0"/>
          <w:numId w:val="19"/>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titrimetric, gravimetric, and instrumental methods to real-world problems</w:t>
      </w:r>
    </w:p>
    <w:p w14:paraId="74D5D4C0" w14:textId="77777777" w:rsidR="00953CE6" w:rsidRPr="004908D1" w:rsidRDefault="00953CE6">
      <w:pPr>
        <w:numPr>
          <w:ilvl w:val="0"/>
          <w:numId w:val="19"/>
        </w:numPr>
        <w:spacing w:after="0" w:line="360" w:lineRule="auto"/>
        <w:jc w:val="both"/>
        <w:rPr>
          <w:rFonts w:asciiTheme="majorHAnsi" w:hAnsiTheme="majorHAnsi" w:cstheme="majorBidi"/>
          <w:lang w:val="en-US"/>
        </w:rPr>
      </w:pPr>
      <w:r w:rsidRPr="004908D1">
        <w:rPr>
          <w:rFonts w:asciiTheme="majorHAnsi" w:hAnsiTheme="majorHAnsi" w:cstheme="majorBidi"/>
          <w:lang w:val="en-US"/>
        </w:rPr>
        <w:t>Understand error sources and ensure analytical quality</w:t>
      </w:r>
    </w:p>
    <w:p w14:paraId="31118EFD" w14:textId="56E2FD0A" w:rsidR="00953CE6" w:rsidRPr="004908D1" w:rsidRDefault="00953CE6">
      <w:pPr>
        <w:numPr>
          <w:ilvl w:val="0"/>
          <w:numId w:val="19"/>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and justify full analytical workflows</w:t>
      </w:r>
    </w:p>
    <w:p w14:paraId="079403A2" w14:textId="77777777" w:rsidR="00953CE6" w:rsidRPr="004908D1" w:rsidRDefault="00953CE6" w:rsidP="00953CE6">
      <w:pPr>
        <w:spacing w:after="0" w:line="360" w:lineRule="auto"/>
        <w:jc w:val="both"/>
        <w:rPr>
          <w:rFonts w:asciiTheme="majorHAnsi" w:hAnsiTheme="majorHAnsi" w:cstheme="majorBidi"/>
          <w:lang w:val="en-US"/>
        </w:rPr>
      </w:pPr>
    </w:p>
    <w:p w14:paraId="545C003E" w14:textId="77777777" w:rsidR="00953CE6" w:rsidRPr="004908D1" w:rsidRDefault="00953CE6" w:rsidP="00953CE6">
      <w:p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b) Prerequisites</w:t>
      </w:r>
      <w:r w:rsidRPr="004908D1">
        <w:rPr>
          <w:rFonts w:asciiTheme="majorHAnsi" w:hAnsiTheme="majorHAnsi" w:cstheme="majorBidi"/>
          <w:lang w:val="en-US"/>
        </w:rPr>
        <w:t xml:space="preserve">: </w:t>
      </w:r>
    </w:p>
    <w:p w14:paraId="688232AC" w14:textId="0E8F42E8" w:rsidR="00953CE6" w:rsidRPr="004908D1" w:rsidRDefault="00953CE6">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knowledge in organic, inorganic chemistry, and physics</w:t>
      </w:r>
    </w:p>
    <w:p w14:paraId="7746F125" w14:textId="79DC317A" w:rsidR="00B513DC" w:rsidRDefault="00953CE6">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Co-requisite: Workshop of Analytical Chemistry (3h lab/week)</w:t>
      </w:r>
    </w:p>
    <w:p w14:paraId="0F6319B9" w14:textId="77777777" w:rsidR="00B513DC" w:rsidRDefault="00B513DC">
      <w:pPr>
        <w:rPr>
          <w:rFonts w:asciiTheme="majorHAnsi" w:hAnsiTheme="majorHAnsi" w:cstheme="majorBidi"/>
          <w:lang w:val="en-US"/>
        </w:rPr>
      </w:pPr>
      <w:r>
        <w:rPr>
          <w:rFonts w:asciiTheme="majorHAnsi" w:hAnsiTheme="majorHAnsi" w:cstheme="majorBidi"/>
          <w:lang w:val="en-US"/>
        </w:rPr>
        <w:br w:type="page"/>
      </w:r>
    </w:p>
    <w:p w14:paraId="094E11A4" w14:textId="171FA928" w:rsidR="00AA0F0D" w:rsidRPr="004908D1" w:rsidRDefault="00AA0F0D" w:rsidP="00AA0F0D">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5B5B4330" w14:textId="1D7ACD7E" w:rsidR="00AA0F0D" w:rsidRPr="004908D1" w:rsidRDefault="00AA0F0D" w:rsidP="00AA0F0D">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971"/>
        <w:gridCol w:w="1022"/>
        <w:gridCol w:w="1723"/>
        <w:gridCol w:w="4922"/>
      </w:tblGrid>
      <w:tr w:rsidR="001D11F1" w:rsidRPr="004908D1" w14:paraId="636AFB01" w14:textId="77777777" w:rsidTr="00CB465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77" w:type="dxa"/>
            <w:shd w:val="clear" w:color="auto" w:fill="C2D69B" w:themeFill="accent3" w:themeFillTint="99"/>
            <w:vAlign w:val="center"/>
            <w:hideMark/>
          </w:tcPr>
          <w:p w14:paraId="62690DED" w14:textId="77777777" w:rsidR="001F18AF" w:rsidRPr="004908D1" w:rsidRDefault="001F18AF" w:rsidP="00B472F9">
            <w:pPr>
              <w:spacing w:line="259" w:lineRule="auto"/>
              <w:rPr>
                <w:rFonts w:asciiTheme="majorHAnsi" w:hAnsiTheme="majorHAnsi"/>
                <w:lang w:val="en-US"/>
              </w:rPr>
            </w:pPr>
            <w:r w:rsidRPr="004908D1">
              <w:rPr>
                <w:rFonts w:asciiTheme="majorHAnsi" w:hAnsiTheme="majorHAnsi"/>
                <w:lang w:val="en-US"/>
              </w:rPr>
              <w:t>Module</w:t>
            </w:r>
          </w:p>
        </w:tc>
        <w:tc>
          <w:tcPr>
            <w:tcW w:w="991" w:type="dxa"/>
            <w:shd w:val="clear" w:color="auto" w:fill="C2D69B" w:themeFill="accent3" w:themeFillTint="99"/>
            <w:vAlign w:val="center"/>
            <w:hideMark/>
          </w:tcPr>
          <w:p w14:paraId="73481BBB" w14:textId="77777777" w:rsidR="001F18AF" w:rsidRPr="004908D1" w:rsidRDefault="001F18AF" w:rsidP="00B472F9">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Chapter</w:t>
            </w:r>
          </w:p>
        </w:tc>
        <w:tc>
          <w:tcPr>
            <w:tcW w:w="1637" w:type="dxa"/>
            <w:shd w:val="clear" w:color="auto" w:fill="C2D69B" w:themeFill="accent3" w:themeFillTint="99"/>
            <w:vAlign w:val="center"/>
            <w:hideMark/>
          </w:tcPr>
          <w:p w14:paraId="305CBE95" w14:textId="77777777" w:rsidR="001F18AF" w:rsidRPr="004908D1" w:rsidRDefault="001F18AF" w:rsidP="00B472F9">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Title</w:t>
            </w:r>
          </w:p>
        </w:tc>
        <w:tc>
          <w:tcPr>
            <w:tcW w:w="5033" w:type="dxa"/>
            <w:shd w:val="clear" w:color="auto" w:fill="C2D69B" w:themeFill="accent3" w:themeFillTint="99"/>
            <w:vAlign w:val="center"/>
            <w:hideMark/>
          </w:tcPr>
          <w:p w14:paraId="71083876" w14:textId="77777777" w:rsidR="001F18AF" w:rsidRPr="004908D1" w:rsidRDefault="001F18AF" w:rsidP="00B472F9">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Topics Covered</w:t>
            </w:r>
          </w:p>
        </w:tc>
      </w:tr>
      <w:tr w:rsidR="001D11F1" w:rsidRPr="004908D1" w14:paraId="65D05378" w14:textId="77777777" w:rsidTr="001D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vMerge w:val="restart"/>
            <w:vAlign w:val="center"/>
            <w:hideMark/>
          </w:tcPr>
          <w:p w14:paraId="1A2C442F" w14:textId="77777777" w:rsidR="001D11F1" w:rsidRPr="004908D1" w:rsidRDefault="001D11F1" w:rsidP="001F18AF">
            <w:pPr>
              <w:spacing w:line="259" w:lineRule="auto"/>
              <w:rPr>
                <w:rFonts w:asciiTheme="majorHAnsi" w:hAnsiTheme="majorHAnsi"/>
                <w:lang w:val="en-US"/>
              </w:rPr>
            </w:pPr>
            <w:r w:rsidRPr="004908D1">
              <w:rPr>
                <w:rFonts w:asciiTheme="majorHAnsi" w:hAnsiTheme="majorHAnsi"/>
                <w:lang w:val="en-US"/>
              </w:rPr>
              <w:t>Module 1</w:t>
            </w:r>
            <w:r w:rsidRPr="004908D1">
              <w:rPr>
                <w:rFonts w:asciiTheme="majorHAnsi" w:hAnsiTheme="majorHAnsi"/>
                <w:lang w:val="en-US"/>
              </w:rPr>
              <w:br/>
              <w:t>Foundations of Analytical Methods</w:t>
            </w:r>
          </w:p>
        </w:tc>
        <w:tc>
          <w:tcPr>
            <w:tcW w:w="991" w:type="dxa"/>
            <w:vAlign w:val="center"/>
            <w:hideMark/>
          </w:tcPr>
          <w:p w14:paraId="2F408B5A" w14:textId="3E3814C5" w:rsidR="001D11F1" w:rsidRPr="004908D1" w:rsidRDefault="001D11F1" w:rsidP="001F18AF">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lang w:val="en-US"/>
              </w:rPr>
            </w:pPr>
            <w:r w:rsidRPr="004908D1">
              <w:rPr>
                <w:rFonts w:asciiTheme="majorHAnsi" w:hAnsiTheme="majorHAnsi"/>
                <w:b/>
                <w:bCs/>
                <w:lang w:val="en-US"/>
              </w:rPr>
              <w:t>1</w:t>
            </w:r>
          </w:p>
        </w:tc>
        <w:tc>
          <w:tcPr>
            <w:tcW w:w="1637" w:type="dxa"/>
            <w:vAlign w:val="center"/>
            <w:hideMark/>
          </w:tcPr>
          <w:p w14:paraId="5A2ED216" w14:textId="77777777" w:rsidR="001D11F1" w:rsidRPr="004908D1" w:rsidRDefault="001D11F1" w:rsidP="001F18AF">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Introduction to Analytical Chemistry</w:t>
            </w:r>
          </w:p>
        </w:tc>
        <w:tc>
          <w:tcPr>
            <w:tcW w:w="5033" w:type="dxa"/>
            <w:hideMark/>
          </w:tcPr>
          <w:p w14:paraId="513E8064" w14:textId="77777777" w:rsidR="001D11F1" w:rsidRPr="004908D1" w:rsidRDefault="001D11F1" w:rsidP="001F18AF">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Role and scope of analytical chemistry</w:t>
            </w:r>
            <w:r w:rsidRPr="004908D1">
              <w:rPr>
                <w:rFonts w:asciiTheme="majorHAnsi" w:hAnsiTheme="majorHAnsi"/>
                <w:lang w:val="en-US"/>
              </w:rPr>
              <w:br/>
              <w:t>• Qualitative vs. quantitative analysis</w:t>
            </w:r>
            <w:r w:rsidRPr="004908D1">
              <w:rPr>
                <w:rFonts w:asciiTheme="majorHAnsi" w:hAnsiTheme="majorHAnsi"/>
                <w:lang w:val="en-US"/>
              </w:rPr>
              <w:br/>
              <w:t>• Analytical process overview</w:t>
            </w:r>
            <w:r w:rsidRPr="004908D1">
              <w:rPr>
                <w:rFonts w:asciiTheme="majorHAnsi" w:hAnsiTheme="majorHAnsi"/>
                <w:lang w:val="en-US"/>
              </w:rPr>
              <w:br/>
              <w:t>• Classical vs. instrumental methods</w:t>
            </w:r>
            <w:r w:rsidRPr="004908D1">
              <w:rPr>
                <w:rFonts w:asciiTheme="majorHAnsi" w:hAnsiTheme="majorHAnsi"/>
                <w:lang w:val="en-US"/>
              </w:rPr>
              <w:br/>
              <w:t>• Applications in industry, environment, health, food</w:t>
            </w:r>
          </w:p>
        </w:tc>
      </w:tr>
      <w:tr w:rsidR="001D11F1" w:rsidRPr="004908D1" w14:paraId="6C5BE62E" w14:textId="77777777" w:rsidTr="001D11F1">
        <w:tc>
          <w:tcPr>
            <w:cnfStyle w:val="001000000000" w:firstRow="0" w:lastRow="0" w:firstColumn="1" w:lastColumn="0" w:oddVBand="0" w:evenVBand="0" w:oddHBand="0" w:evenHBand="0" w:firstRowFirstColumn="0" w:firstRowLastColumn="0" w:lastRowFirstColumn="0" w:lastRowLastColumn="0"/>
            <w:tcW w:w="1977" w:type="dxa"/>
            <w:vMerge/>
            <w:vAlign w:val="center"/>
            <w:hideMark/>
          </w:tcPr>
          <w:p w14:paraId="041F05F4" w14:textId="77777777" w:rsidR="001D11F1" w:rsidRPr="004908D1" w:rsidRDefault="001D11F1" w:rsidP="001F18AF">
            <w:pPr>
              <w:spacing w:line="259" w:lineRule="auto"/>
              <w:rPr>
                <w:rFonts w:asciiTheme="majorHAnsi" w:hAnsiTheme="majorHAnsi"/>
                <w:lang w:val="en-US"/>
              </w:rPr>
            </w:pPr>
          </w:p>
        </w:tc>
        <w:tc>
          <w:tcPr>
            <w:tcW w:w="991" w:type="dxa"/>
            <w:vAlign w:val="center"/>
            <w:hideMark/>
          </w:tcPr>
          <w:p w14:paraId="35340F93" w14:textId="08819702" w:rsidR="001D11F1" w:rsidRPr="004908D1" w:rsidRDefault="001D11F1" w:rsidP="001F18AF">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lang w:val="en-US"/>
              </w:rPr>
            </w:pPr>
            <w:r w:rsidRPr="004908D1">
              <w:rPr>
                <w:rFonts w:asciiTheme="majorHAnsi" w:hAnsiTheme="majorHAnsi"/>
                <w:b/>
                <w:bCs/>
                <w:lang w:val="en-US"/>
              </w:rPr>
              <w:t>2</w:t>
            </w:r>
          </w:p>
        </w:tc>
        <w:tc>
          <w:tcPr>
            <w:tcW w:w="1637" w:type="dxa"/>
            <w:vAlign w:val="center"/>
            <w:hideMark/>
          </w:tcPr>
          <w:p w14:paraId="29463B24" w14:textId="77777777" w:rsidR="001D11F1" w:rsidRPr="004908D1" w:rsidRDefault="001D11F1" w:rsidP="001F18AF">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Chemical Measurements and Experimental Error</w:t>
            </w:r>
          </w:p>
        </w:tc>
        <w:tc>
          <w:tcPr>
            <w:tcW w:w="5033" w:type="dxa"/>
            <w:hideMark/>
          </w:tcPr>
          <w:p w14:paraId="0657AB86" w14:textId="77777777" w:rsidR="001D11F1" w:rsidRPr="004908D1" w:rsidRDefault="001D11F1" w:rsidP="001F18AF">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Units and chemical quantities</w:t>
            </w:r>
            <w:r w:rsidRPr="004908D1">
              <w:rPr>
                <w:rFonts w:asciiTheme="majorHAnsi" w:hAnsiTheme="majorHAnsi"/>
                <w:lang w:val="en-US"/>
              </w:rPr>
              <w:br/>
              <w:t>• Random, systematic, gross errors</w:t>
            </w:r>
            <w:r w:rsidRPr="004908D1">
              <w:rPr>
                <w:rFonts w:asciiTheme="majorHAnsi" w:hAnsiTheme="majorHAnsi"/>
                <w:lang w:val="en-US"/>
              </w:rPr>
              <w:br/>
              <w:t>• Accuracy, precision, detection/quantification limits</w:t>
            </w:r>
            <w:r w:rsidRPr="004908D1">
              <w:rPr>
                <w:rFonts w:asciiTheme="majorHAnsi" w:hAnsiTheme="majorHAnsi"/>
                <w:lang w:val="en-US"/>
              </w:rPr>
              <w:br/>
              <w:t>• Use of blanks, controls, replicates</w:t>
            </w:r>
            <w:r w:rsidRPr="004908D1">
              <w:rPr>
                <w:rFonts w:asciiTheme="majorHAnsi" w:hAnsiTheme="majorHAnsi"/>
                <w:lang w:val="en-US"/>
              </w:rPr>
              <w:br/>
              <w:t>• Calibration and standardization basics</w:t>
            </w:r>
          </w:p>
        </w:tc>
      </w:tr>
      <w:tr w:rsidR="001D11F1" w:rsidRPr="004908D1" w14:paraId="477D3F88" w14:textId="77777777" w:rsidTr="001D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vMerge/>
            <w:vAlign w:val="center"/>
            <w:hideMark/>
          </w:tcPr>
          <w:p w14:paraId="1C9A5CE3" w14:textId="77777777" w:rsidR="001D11F1" w:rsidRPr="004908D1" w:rsidRDefault="001D11F1" w:rsidP="001F18AF">
            <w:pPr>
              <w:spacing w:line="259" w:lineRule="auto"/>
              <w:rPr>
                <w:rFonts w:asciiTheme="majorHAnsi" w:hAnsiTheme="majorHAnsi"/>
                <w:lang w:val="en-US"/>
              </w:rPr>
            </w:pPr>
          </w:p>
        </w:tc>
        <w:tc>
          <w:tcPr>
            <w:tcW w:w="991" w:type="dxa"/>
            <w:vAlign w:val="center"/>
            <w:hideMark/>
          </w:tcPr>
          <w:p w14:paraId="68EA32C6" w14:textId="6E8AE3D1" w:rsidR="001D11F1" w:rsidRPr="004908D1" w:rsidRDefault="001D11F1" w:rsidP="001F18AF">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lang w:val="en-US"/>
              </w:rPr>
            </w:pPr>
            <w:r w:rsidRPr="004908D1">
              <w:rPr>
                <w:rFonts w:asciiTheme="majorHAnsi" w:hAnsiTheme="majorHAnsi"/>
                <w:b/>
                <w:bCs/>
                <w:lang w:val="en-US"/>
              </w:rPr>
              <w:t>3</w:t>
            </w:r>
          </w:p>
        </w:tc>
        <w:tc>
          <w:tcPr>
            <w:tcW w:w="1637" w:type="dxa"/>
            <w:vAlign w:val="center"/>
            <w:hideMark/>
          </w:tcPr>
          <w:p w14:paraId="7BAACC9D" w14:textId="77777777" w:rsidR="001D11F1" w:rsidRPr="004908D1" w:rsidRDefault="001D11F1" w:rsidP="001F18AF">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Chemistry of Solutions</w:t>
            </w:r>
          </w:p>
        </w:tc>
        <w:tc>
          <w:tcPr>
            <w:tcW w:w="5033" w:type="dxa"/>
            <w:hideMark/>
          </w:tcPr>
          <w:p w14:paraId="62789872" w14:textId="77777777" w:rsidR="001D11F1" w:rsidRPr="004908D1" w:rsidRDefault="001D11F1" w:rsidP="001F18AF">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Solvent-solute interactions</w:t>
            </w:r>
            <w:r w:rsidRPr="004908D1">
              <w:rPr>
                <w:rFonts w:asciiTheme="majorHAnsi" w:hAnsiTheme="majorHAnsi"/>
                <w:lang w:val="en-US"/>
              </w:rPr>
              <w:br/>
              <w:t>• Electrolyte and nonelectrolyte solutions</w:t>
            </w:r>
            <w:r w:rsidRPr="004908D1">
              <w:rPr>
                <w:rFonts w:asciiTheme="majorHAnsi" w:hAnsiTheme="majorHAnsi"/>
                <w:lang w:val="en-US"/>
              </w:rPr>
              <w:br/>
              <w:t>• Concentration units (M, m, ppm, %)</w:t>
            </w:r>
            <w:r w:rsidRPr="004908D1">
              <w:rPr>
                <w:rFonts w:asciiTheme="majorHAnsi" w:hAnsiTheme="majorHAnsi"/>
                <w:lang w:val="en-US"/>
              </w:rPr>
              <w:br/>
              <w:t>• Dilution, mixing, ionic strength</w:t>
            </w:r>
            <w:r w:rsidRPr="004908D1">
              <w:rPr>
                <w:rFonts w:asciiTheme="majorHAnsi" w:hAnsiTheme="majorHAnsi"/>
                <w:lang w:val="en-US"/>
              </w:rPr>
              <w:br/>
              <w:t>• Solubility and common ion effect</w:t>
            </w:r>
          </w:p>
        </w:tc>
      </w:tr>
      <w:tr w:rsidR="001D11F1" w:rsidRPr="004908D1" w14:paraId="45A7B5DE" w14:textId="77777777" w:rsidTr="001D11F1">
        <w:tc>
          <w:tcPr>
            <w:cnfStyle w:val="001000000000" w:firstRow="0" w:lastRow="0" w:firstColumn="1" w:lastColumn="0" w:oddVBand="0" w:evenVBand="0" w:oddHBand="0" w:evenHBand="0" w:firstRowFirstColumn="0" w:firstRowLastColumn="0" w:lastRowFirstColumn="0" w:lastRowLastColumn="0"/>
            <w:tcW w:w="1977" w:type="dxa"/>
            <w:vMerge/>
            <w:vAlign w:val="center"/>
            <w:hideMark/>
          </w:tcPr>
          <w:p w14:paraId="2AFB1063" w14:textId="77777777" w:rsidR="001D11F1" w:rsidRPr="004908D1" w:rsidRDefault="001D11F1" w:rsidP="001F18AF">
            <w:pPr>
              <w:spacing w:line="259" w:lineRule="auto"/>
              <w:rPr>
                <w:rFonts w:asciiTheme="majorHAnsi" w:hAnsiTheme="majorHAnsi"/>
                <w:lang w:val="en-US"/>
              </w:rPr>
            </w:pPr>
          </w:p>
        </w:tc>
        <w:tc>
          <w:tcPr>
            <w:tcW w:w="991" w:type="dxa"/>
            <w:vAlign w:val="center"/>
            <w:hideMark/>
          </w:tcPr>
          <w:p w14:paraId="7CB0607B" w14:textId="6152BCB0" w:rsidR="001D11F1" w:rsidRPr="004908D1" w:rsidRDefault="001D11F1" w:rsidP="001F18AF">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lang w:val="en-US"/>
              </w:rPr>
            </w:pPr>
            <w:r w:rsidRPr="004908D1">
              <w:rPr>
                <w:rFonts w:asciiTheme="majorHAnsi" w:hAnsiTheme="majorHAnsi"/>
                <w:b/>
                <w:bCs/>
                <w:lang w:val="en-US"/>
              </w:rPr>
              <w:t>4</w:t>
            </w:r>
          </w:p>
        </w:tc>
        <w:tc>
          <w:tcPr>
            <w:tcW w:w="1637" w:type="dxa"/>
            <w:vAlign w:val="center"/>
            <w:hideMark/>
          </w:tcPr>
          <w:p w14:paraId="15724992" w14:textId="77777777" w:rsidR="001D11F1" w:rsidRPr="004908D1" w:rsidRDefault="001D11F1" w:rsidP="001F18AF">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Data Processing and Statistical Analysis</w:t>
            </w:r>
          </w:p>
        </w:tc>
        <w:tc>
          <w:tcPr>
            <w:tcW w:w="5033" w:type="dxa"/>
            <w:hideMark/>
          </w:tcPr>
          <w:p w14:paraId="5C7D1551" w14:textId="77777777" w:rsidR="001D11F1" w:rsidRPr="004908D1" w:rsidRDefault="001D11F1" w:rsidP="001F18AF">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Significant figures, rounding rules</w:t>
            </w:r>
            <w:r w:rsidRPr="004908D1">
              <w:rPr>
                <w:rFonts w:asciiTheme="majorHAnsi" w:hAnsiTheme="majorHAnsi"/>
                <w:lang w:val="en-US"/>
              </w:rPr>
              <w:br/>
              <w:t>• Mean, SD, relative error</w:t>
            </w:r>
            <w:r w:rsidRPr="004908D1">
              <w:rPr>
                <w:rFonts w:asciiTheme="majorHAnsi" w:hAnsiTheme="majorHAnsi"/>
                <w:lang w:val="en-US"/>
              </w:rPr>
              <w:br/>
              <w:t>• Confidence intervals</w:t>
            </w:r>
            <w:r w:rsidRPr="004908D1">
              <w:rPr>
                <w:rFonts w:asciiTheme="majorHAnsi" w:hAnsiTheme="majorHAnsi"/>
                <w:lang w:val="en-US"/>
              </w:rPr>
              <w:br/>
              <w:t>• Q-test, t-test, F-test</w:t>
            </w:r>
            <w:r w:rsidRPr="004908D1">
              <w:rPr>
                <w:rFonts w:asciiTheme="majorHAnsi" w:hAnsiTheme="majorHAnsi"/>
                <w:lang w:val="en-US"/>
              </w:rPr>
              <w:br/>
              <w:t>• Calibration curves, linear regression</w:t>
            </w:r>
          </w:p>
        </w:tc>
      </w:tr>
      <w:tr w:rsidR="001D11F1" w:rsidRPr="004908D1" w14:paraId="5DCFBD7C" w14:textId="77777777" w:rsidTr="001D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vMerge w:val="restart"/>
            <w:vAlign w:val="center"/>
            <w:hideMark/>
          </w:tcPr>
          <w:p w14:paraId="4DF8DFA3" w14:textId="77777777" w:rsidR="001D11F1" w:rsidRPr="004908D1" w:rsidRDefault="001D11F1" w:rsidP="001F18AF">
            <w:pPr>
              <w:spacing w:line="259" w:lineRule="auto"/>
              <w:rPr>
                <w:rFonts w:asciiTheme="majorHAnsi" w:hAnsiTheme="majorHAnsi"/>
                <w:lang w:val="en-US"/>
              </w:rPr>
            </w:pPr>
            <w:r w:rsidRPr="004908D1">
              <w:rPr>
                <w:rFonts w:asciiTheme="majorHAnsi" w:hAnsiTheme="majorHAnsi"/>
                <w:lang w:val="en-US"/>
              </w:rPr>
              <w:t>Module 2</w:t>
            </w:r>
            <w:r w:rsidRPr="004908D1">
              <w:rPr>
                <w:rFonts w:asciiTheme="majorHAnsi" w:hAnsiTheme="majorHAnsi"/>
                <w:lang w:val="en-US"/>
              </w:rPr>
              <w:br/>
              <w:t>Quantitative Chemical Analysis</w:t>
            </w:r>
          </w:p>
        </w:tc>
        <w:tc>
          <w:tcPr>
            <w:tcW w:w="991" w:type="dxa"/>
            <w:vAlign w:val="center"/>
            <w:hideMark/>
          </w:tcPr>
          <w:p w14:paraId="5FA84FD2" w14:textId="3E1D9E34" w:rsidR="001D11F1" w:rsidRPr="004908D1" w:rsidRDefault="001D11F1" w:rsidP="001F18AF">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lang w:val="en-US"/>
              </w:rPr>
            </w:pPr>
            <w:r w:rsidRPr="004908D1">
              <w:rPr>
                <w:rFonts w:asciiTheme="majorHAnsi" w:hAnsiTheme="majorHAnsi"/>
                <w:b/>
                <w:bCs/>
                <w:lang w:val="en-US"/>
              </w:rPr>
              <w:t>5</w:t>
            </w:r>
          </w:p>
        </w:tc>
        <w:tc>
          <w:tcPr>
            <w:tcW w:w="1637" w:type="dxa"/>
            <w:vAlign w:val="center"/>
            <w:hideMark/>
          </w:tcPr>
          <w:p w14:paraId="570B22CC" w14:textId="77777777" w:rsidR="001D11F1" w:rsidRPr="004908D1" w:rsidRDefault="001D11F1" w:rsidP="001F18AF">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Chemical Equilibria in Analytical Chemistry</w:t>
            </w:r>
          </w:p>
        </w:tc>
        <w:tc>
          <w:tcPr>
            <w:tcW w:w="5033" w:type="dxa"/>
            <w:hideMark/>
          </w:tcPr>
          <w:p w14:paraId="6142E172" w14:textId="77777777" w:rsidR="001D11F1" w:rsidRPr="004908D1" w:rsidRDefault="001D11F1" w:rsidP="001F18AF">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Equilibrium constants (K, Q, ΔG)</w:t>
            </w:r>
            <w:r w:rsidRPr="004908D1">
              <w:rPr>
                <w:rFonts w:asciiTheme="majorHAnsi" w:hAnsiTheme="majorHAnsi"/>
                <w:lang w:val="en-US"/>
              </w:rPr>
              <w:br/>
              <w:t xml:space="preserve">• Acid-base equilibria, pH, </w:t>
            </w:r>
            <w:proofErr w:type="spellStart"/>
            <w:r w:rsidRPr="004908D1">
              <w:rPr>
                <w:rFonts w:asciiTheme="majorHAnsi" w:hAnsiTheme="majorHAnsi"/>
                <w:lang w:val="en-US"/>
              </w:rPr>
              <w:t>pKa</w:t>
            </w:r>
            <w:proofErr w:type="spellEnd"/>
            <w:r w:rsidRPr="004908D1">
              <w:rPr>
                <w:rFonts w:asciiTheme="majorHAnsi" w:hAnsiTheme="majorHAnsi"/>
                <w:lang w:val="en-US"/>
              </w:rPr>
              <w:t>, buffers</w:t>
            </w:r>
            <w:r w:rsidRPr="004908D1">
              <w:rPr>
                <w:rFonts w:asciiTheme="majorHAnsi" w:hAnsiTheme="majorHAnsi"/>
                <w:lang w:val="en-US"/>
              </w:rPr>
              <w:br/>
              <w:t>• Solubility and precipitation equilibria</w:t>
            </w:r>
            <w:r w:rsidRPr="004908D1">
              <w:rPr>
                <w:rFonts w:asciiTheme="majorHAnsi" w:hAnsiTheme="majorHAnsi"/>
                <w:lang w:val="en-US"/>
              </w:rPr>
              <w:br/>
              <w:t>• Complexation and stability constants</w:t>
            </w:r>
          </w:p>
        </w:tc>
      </w:tr>
      <w:tr w:rsidR="001D11F1" w:rsidRPr="004908D1" w14:paraId="5A2C45A9" w14:textId="77777777" w:rsidTr="001D11F1">
        <w:tc>
          <w:tcPr>
            <w:cnfStyle w:val="001000000000" w:firstRow="0" w:lastRow="0" w:firstColumn="1" w:lastColumn="0" w:oddVBand="0" w:evenVBand="0" w:oddHBand="0" w:evenHBand="0" w:firstRowFirstColumn="0" w:firstRowLastColumn="0" w:lastRowFirstColumn="0" w:lastRowLastColumn="0"/>
            <w:tcW w:w="1977" w:type="dxa"/>
            <w:vMerge/>
            <w:vAlign w:val="center"/>
            <w:hideMark/>
          </w:tcPr>
          <w:p w14:paraId="05A52D8B" w14:textId="77777777" w:rsidR="001D11F1" w:rsidRPr="004908D1" w:rsidRDefault="001D11F1" w:rsidP="001F18AF">
            <w:pPr>
              <w:spacing w:line="259" w:lineRule="auto"/>
              <w:rPr>
                <w:rFonts w:asciiTheme="majorHAnsi" w:hAnsiTheme="majorHAnsi"/>
                <w:lang w:val="en-US"/>
              </w:rPr>
            </w:pPr>
          </w:p>
        </w:tc>
        <w:tc>
          <w:tcPr>
            <w:tcW w:w="991" w:type="dxa"/>
            <w:vAlign w:val="center"/>
            <w:hideMark/>
          </w:tcPr>
          <w:p w14:paraId="2CD0EBC3" w14:textId="114B0ACF" w:rsidR="001D11F1" w:rsidRPr="004908D1" w:rsidRDefault="001D11F1" w:rsidP="001F18AF">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lang w:val="en-US"/>
              </w:rPr>
            </w:pPr>
            <w:r w:rsidRPr="004908D1">
              <w:rPr>
                <w:rFonts w:asciiTheme="majorHAnsi" w:hAnsiTheme="majorHAnsi"/>
                <w:b/>
                <w:bCs/>
                <w:lang w:val="en-US"/>
              </w:rPr>
              <w:t>6</w:t>
            </w:r>
          </w:p>
        </w:tc>
        <w:tc>
          <w:tcPr>
            <w:tcW w:w="1637" w:type="dxa"/>
            <w:vAlign w:val="center"/>
            <w:hideMark/>
          </w:tcPr>
          <w:p w14:paraId="65F16F81" w14:textId="77777777" w:rsidR="001D11F1" w:rsidRPr="004908D1" w:rsidRDefault="001D11F1" w:rsidP="001F18AF">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Classical Quantitative Methods</w:t>
            </w:r>
          </w:p>
        </w:tc>
        <w:tc>
          <w:tcPr>
            <w:tcW w:w="5033" w:type="dxa"/>
            <w:hideMark/>
          </w:tcPr>
          <w:p w14:paraId="7A4F95A1" w14:textId="77777777" w:rsidR="001D11F1" w:rsidRPr="004908D1" w:rsidRDefault="001D11F1" w:rsidP="001F18AF">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Gravimetric analysis: precipitation, drying</w:t>
            </w:r>
            <w:r w:rsidRPr="004908D1">
              <w:rPr>
                <w:rFonts w:asciiTheme="majorHAnsi" w:hAnsiTheme="majorHAnsi"/>
                <w:lang w:val="en-US"/>
              </w:rPr>
              <w:br/>
              <w:t>• Titrimetric methods:</w:t>
            </w:r>
            <w:r w:rsidRPr="004908D1">
              <w:rPr>
                <w:rFonts w:asciiTheme="majorHAnsi" w:hAnsiTheme="majorHAnsi"/>
                <w:lang w:val="en-US"/>
              </w:rPr>
              <w:br/>
              <w:t>— Acid-base titrations</w:t>
            </w:r>
            <w:r w:rsidRPr="004908D1">
              <w:rPr>
                <w:rFonts w:asciiTheme="majorHAnsi" w:hAnsiTheme="majorHAnsi"/>
                <w:lang w:val="en-US"/>
              </w:rPr>
              <w:br/>
              <w:t>— Redox titrations (</w:t>
            </w:r>
            <w:proofErr w:type="spellStart"/>
            <w:r w:rsidRPr="004908D1">
              <w:rPr>
                <w:rFonts w:asciiTheme="majorHAnsi" w:hAnsiTheme="majorHAnsi"/>
                <w:lang w:val="en-US"/>
              </w:rPr>
              <w:t>KMnO</w:t>
            </w:r>
            <w:proofErr w:type="spellEnd"/>
            <w:r w:rsidRPr="004908D1">
              <w:rPr>
                <w:rFonts w:asciiTheme="majorHAnsi" w:hAnsiTheme="majorHAnsi"/>
                <w:lang w:val="en-US"/>
              </w:rPr>
              <w:t>₄, I₂)</w:t>
            </w:r>
            <w:r w:rsidRPr="004908D1">
              <w:rPr>
                <w:rFonts w:asciiTheme="majorHAnsi" w:hAnsiTheme="majorHAnsi"/>
                <w:lang w:val="en-US"/>
              </w:rPr>
              <w:br/>
              <w:t>— Complexometric titrations (EDTA)</w:t>
            </w:r>
            <w:r w:rsidRPr="004908D1">
              <w:rPr>
                <w:rFonts w:asciiTheme="majorHAnsi" w:hAnsiTheme="majorHAnsi"/>
                <w:lang w:val="en-US"/>
              </w:rPr>
              <w:br/>
              <w:t>— Precipitation titrations</w:t>
            </w:r>
            <w:r w:rsidRPr="004908D1">
              <w:rPr>
                <w:rFonts w:asciiTheme="majorHAnsi" w:hAnsiTheme="majorHAnsi"/>
                <w:lang w:val="en-US"/>
              </w:rPr>
              <w:br/>
              <w:t>• Indicators and endpoints</w:t>
            </w:r>
            <w:r w:rsidRPr="004908D1">
              <w:rPr>
                <w:rFonts w:asciiTheme="majorHAnsi" w:hAnsiTheme="majorHAnsi"/>
                <w:lang w:val="en-US"/>
              </w:rPr>
              <w:br/>
              <w:t>• Analyte concentration calculations</w:t>
            </w:r>
          </w:p>
        </w:tc>
      </w:tr>
      <w:tr w:rsidR="001D11F1" w:rsidRPr="004908D1" w14:paraId="49996FB1" w14:textId="77777777" w:rsidTr="001D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vMerge w:val="restart"/>
            <w:vAlign w:val="center"/>
            <w:hideMark/>
          </w:tcPr>
          <w:p w14:paraId="6F794E1E" w14:textId="77777777" w:rsidR="001D11F1" w:rsidRPr="004908D1" w:rsidRDefault="001D11F1" w:rsidP="001F18AF">
            <w:pPr>
              <w:spacing w:line="259" w:lineRule="auto"/>
              <w:rPr>
                <w:rFonts w:asciiTheme="majorHAnsi" w:hAnsiTheme="majorHAnsi"/>
                <w:lang w:val="en-US"/>
              </w:rPr>
            </w:pPr>
            <w:r w:rsidRPr="004908D1">
              <w:rPr>
                <w:rFonts w:asciiTheme="majorHAnsi" w:hAnsiTheme="majorHAnsi"/>
                <w:lang w:val="en-US"/>
              </w:rPr>
              <w:t>Module 3</w:t>
            </w:r>
            <w:r w:rsidRPr="004908D1">
              <w:rPr>
                <w:rFonts w:asciiTheme="majorHAnsi" w:hAnsiTheme="majorHAnsi"/>
                <w:lang w:val="en-US"/>
              </w:rPr>
              <w:br/>
              <w:t>Electrochemical &amp; Spectroscopic Methods</w:t>
            </w:r>
          </w:p>
        </w:tc>
        <w:tc>
          <w:tcPr>
            <w:tcW w:w="991" w:type="dxa"/>
            <w:vAlign w:val="center"/>
            <w:hideMark/>
          </w:tcPr>
          <w:p w14:paraId="1BB6BA0E" w14:textId="06EA597B" w:rsidR="001D11F1" w:rsidRPr="004908D1" w:rsidRDefault="001D11F1" w:rsidP="001F18AF">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lang w:val="en-US"/>
              </w:rPr>
            </w:pPr>
            <w:r w:rsidRPr="004908D1">
              <w:rPr>
                <w:rFonts w:asciiTheme="majorHAnsi" w:hAnsiTheme="majorHAnsi"/>
                <w:b/>
                <w:bCs/>
                <w:lang w:val="en-US"/>
              </w:rPr>
              <w:t>7</w:t>
            </w:r>
          </w:p>
        </w:tc>
        <w:tc>
          <w:tcPr>
            <w:tcW w:w="1637" w:type="dxa"/>
            <w:vAlign w:val="center"/>
            <w:hideMark/>
          </w:tcPr>
          <w:p w14:paraId="4C0C66F4" w14:textId="77777777" w:rsidR="001D11F1" w:rsidRPr="004908D1" w:rsidRDefault="001D11F1" w:rsidP="001F18AF">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Electrochemical Analysis</w:t>
            </w:r>
          </w:p>
        </w:tc>
        <w:tc>
          <w:tcPr>
            <w:tcW w:w="5033" w:type="dxa"/>
            <w:hideMark/>
          </w:tcPr>
          <w:p w14:paraId="12D67D81" w14:textId="77777777" w:rsidR="001D11F1" w:rsidRPr="004908D1" w:rsidRDefault="001D11F1" w:rsidP="001F18AF">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Electrochemistry fundamentals</w:t>
            </w:r>
            <w:r w:rsidRPr="004908D1">
              <w:rPr>
                <w:rFonts w:asciiTheme="majorHAnsi" w:hAnsiTheme="majorHAnsi"/>
                <w:lang w:val="en-US"/>
              </w:rPr>
              <w:br/>
              <w:t>• Electrode potentials, Nernst equation</w:t>
            </w:r>
            <w:r w:rsidRPr="004908D1">
              <w:rPr>
                <w:rFonts w:asciiTheme="majorHAnsi" w:hAnsiTheme="majorHAnsi"/>
                <w:lang w:val="en-US"/>
              </w:rPr>
              <w:br/>
              <w:t>• Potentiometry: pH meters, ISEs</w:t>
            </w:r>
            <w:r w:rsidRPr="004908D1">
              <w:rPr>
                <w:rFonts w:asciiTheme="majorHAnsi" w:hAnsiTheme="majorHAnsi"/>
                <w:lang w:val="en-US"/>
              </w:rPr>
              <w:br/>
              <w:t>• Conductometry</w:t>
            </w:r>
            <w:r w:rsidRPr="004908D1">
              <w:rPr>
                <w:rFonts w:asciiTheme="majorHAnsi" w:hAnsiTheme="majorHAnsi"/>
                <w:lang w:val="en-US"/>
              </w:rPr>
              <w:br/>
              <w:t>• Redox titrations, coulometry</w:t>
            </w:r>
            <w:r w:rsidRPr="004908D1">
              <w:rPr>
                <w:rFonts w:asciiTheme="majorHAnsi" w:hAnsiTheme="majorHAnsi"/>
                <w:lang w:val="en-US"/>
              </w:rPr>
              <w:br/>
              <w:t>• Intro to voltammetry, amperometry</w:t>
            </w:r>
          </w:p>
        </w:tc>
      </w:tr>
      <w:tr w:rsidR="001D11F1" w:rsidRPr="004908D1" w14:paraId="16FE069C" w14:textId="77777777" w:rsidTr="001D11F1">
        <w:tc>
          <w:tcPr>
            <w:cnfStyle w:val="001000000000" w:firstRow="0" w:lastRow="0" w:firstColumn="1" w:lastColumn="0" w:oddVBand="0" w:evenVBand="0" w:oddHBand="0" w:evenHBand="0" w:firstRowFirstColumn="0" w:firstRowLastColumn="0" w:lastRowFirstColumn="0" w:lastRowLastColumn="0"/>
            <w:tcW w:w="1977" w:type="dxa"/>
            <w:vMerge/>
            <w:vAlign w:val="center"/>
            <w:hideMark/>
          </w:tcPr>
          <w:p w14:paraId="1E5EAB20" w14:textId="77777777" w:rsidR="001D11F1" w:rsidRPr="004908D1" w:rsidRDefault="001D11F1" w:rsidP="001F18AF">
            <w:pPr>
              <w:spacing w:line="259" w:lineRule="auto"/>
              <w:rPr>
                <w:rFonts w:asciiTheme="majorHAnsi" w:hAnsiTheme="majorHAnsi"/>
                <w:lang w:val="en-US"/>
              </w:rPr>
            </w:pPr>
          </w:p>
        </w:tc>
        <w:tc>
          <w:tcPr>
            <w:tcW w:w="991" w:type="dxa"/>
            <w:vAlign w:val="center"/>
            <w:hideMark/>
          </w:tcPr>
          <w:p w14:paraId="30D7AB97" w14:textId="67777296" w:rsidR="001D11F1" w:rsidRPr="004908D1" w:rsidRDefault="001D11F1" w:rsidP="001F18AF">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lang w:val="en-US"/>
              </w:rPr>
            </w:pPr>
            <w:r w:rsidRPr="004908D1">
              <w:rPr>
                <w:rFonts w:asciiTheme="majorHAnsi" w:hAnsiTheme="majorHAnsi"/>
                <w:b/>
                <w:bCs/>
                <w:lang w:val="en-US"/>
              </w:rPr>
              <w:t>8</w:t>
            </w:r>
          </w:p>
        </w:tc>
        <w:tc>
          <w:tcPr>
            <w:tcW w:w="1637" w:type="dxa"/>
            <w:vAlign w:val="center"/>
            <w:hideMark/>
          </w:tcPr>
          <w:p w14:paraId="5CDE85D6" w14:textId="77777777" w:rsidR="001D11F1" w:rsidRPr="004908D1" w:rsidRDefault="001D11F1" w:rsidP="001F18AF">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Molecular and Atomic Spectroscopy</w:t>
            </w:r>
          </w:p>
        </w:tc>
        <w:tc>
          <w:tcPr>
            <w:tcW w:w="5033" w:type="dxa"/>
            <w:hideMark/>
          </w:tcPr>
          <w:p w14:paraId="5FC1559B" w14:textId="77777777" w:rsidR="001D11F1" w:rsidRPr="004908D1" w:rsidRDefault="001D11F1" w:rsidP="001F18AF">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xml:space="preserve">• </w:t>
            </w:r>
            <w:r w:rsidRPr="004908D1">
              <w:rPr>
                <w:rFonts w:asciiTheme="majorHAnsi" w:hAnsiTheme="majorHAnsi"/>
                <w:b/>
                <w:bCs/>
                <w:lang w:val="en-US"/>
              </w:rPr>
              <w:t>Molecular</w:t>
            </w:r>
            <w:r w:rsidRPr="004908D1">
              <w:rPr>
                <w:rFonts w:asciiTheme="majorHAnsi" w:hAnsiTheme="majorHAnsi"/>
                <w:lang w:val="en-US"/>
              </w:rPr>
              <w:t>: UV-</w:t>
            </w:r>
            <w:proofErr w:type="gramStart"/>
            <w:r w:rsidRPr="004908D1">
              <w:rPr>
                <w:rFonts w:asciiTheme="majorHAnsi" w:hAnsiTheme="majorHAnsi"/>
                <w:lang w:val="en-US"/>
              </w:rPr>
              <w:t>Vis</w:t>
            </w:r>
            <w:proofErr w:type="gramEnd"/>
            <w:r w:rsidRPr="004908D1">
              <w:rPr>
                <w:rFonts w:asciiTheme="majorHAnsi" w:hAnsiTheme="majorHAnsi"/>
                <w:lang w:val="en-US"/>
              </w:rPr>
              <w:t xml:space="preserve"> spectrophotometry, fluorimetry (optional)</w:t>
            </w:r>
            <w:r w:rsidRPr="004908D1">
              <w:rPr>
                <w:rFonts w:asciiTheme="majorHAnsi" w:hAnsiTheme="majorHAnsi"/>
                <w:lang w:val="en-US"/>
              </w:rPr>
              <w:br/>
              <w:t xml:space="preserve">• </w:t>
            </w:r>
            <w:r w:rsidRPr="004908D1">
              <w:rPr>
                <w:rFonts w:asciiTheme="majorHAnsi" w:hAnsiTheme="majorHAnsi"/>
                <w:b/>
                <w:bCs/>
                <w:lang w:val="en-US"/>
              </w:rPr>
              <w:t>Atomic</w:t>
            </w:r>
            <w:r w:rsidRPr="004908D1">
              <w:rPr>
                <w:rFonts w:asciiTheme="majorHAnsi" w:hAnsiTheme="majorHAnsi"/>
                <w:lang w:val="en-US"/>
              </w:rPr>
              <w:t>: AAS, AES, ICP</w:t>
            </w:r>
            <w:r w:rsidRPr="004908D1">
              <w:rPr>
                <w:rFonts w:asciiTheme="majorHAnsi" w:hAnsiTheme="majorHAnsi"/>
                <w:lang w:val="en-US"/>
              </w:rPr>
              <w:br/>
              <w:t>• Beer-Lambert Law</w:t>
            </w:r>
            <w:r w:rsidRPr="004908D1">
              <w:rPr>
                <w:rFonts w:asciiTheme="majorHAnsi" w:hAnsiTheme="majorHAnsi"/>
                <w:lang w:val="en-US"/>
              </w:rPr>
              <w:br/>
            </w:r>
            <w:r w:rsidRPr="004908D1">
              <w:rPr>
                <w:rFonts w:asciiTheme="majorHAnsi" w:hAnsiTheme="majorHAnsi"/>
                <w:lang w:val="en-US"/>
              </w:rPr>
              <w:lastRenderedPageBreak/>
              <w:t>• Calibration curves</w:t>
            </w:r>
            <w:r w:rsidRPr="004908D1">
              <w:rPr>
                <w:rFonts w:asciiTheme="majorHAnsi" w:hAnsiTheme="majorHAnsi"/>
                <w:lang w:val="en-US"/>
              </w:rPr>
              <w:br/>
              <w:t>• Instrumentation and maintenance</w:t>
            </w:r>
          </w:p>
        </w:tc>
      </w:tr>
      <w:tr w:rsidR="001D11F1" w:rsidRPr="004908D1" w14:paraId="5166B662" w14:textId="77777777" w:rsidTr="001D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vAlign w:val="center"/>
            <w:hideMark/>
          </w:tcPr>
          <w:p w14:paraId="2A504658" w14:textId="77777777" w:rsidR="001F18AF" w:rsidRPr="004908D1" w:rsidRDefault="001F18AF" w:rsidP="001F18AF">
            <w:pPr>
              <w:spacing w:line="259" w:lineRule="auto"/>
              <w:rPr>
                <w:rFonts w:asciiTheme="majorHAnsi" w:hAnsiTheme="majorHAnsi"/>
                <w:lang w:val="en-US"/>
              </w:rPr>
            </w:pPr>
            <w:r w:rsidRPr="004908D1">
              <w:rPr>
                <w:rFonts w:asciiTheme="majorHAnsi" w:hAnsiTheme="majorHAnsi"/>
                <w:lang w:val="en-US"/>
              </w:rPr>
              <w:lastRenderedPageBreak/>
              <w:t>Module 4</w:t>
            </w:r>
            <w:r w:rsidRPr="004908D1">
              <w:rPr>
                <w:rFonts w:asciiTheme="majorHAnsi" w:hAnsiTheme="majorHAnsi"/>
                <w:lang w:val="en-US"/>
              </w:rPr>
              <w:br/>
              <w:t>Analytical Separations</w:t>
            </w:r>
          </w:p>
        </w:tc>
        <w:tc>
          <w:tcPr>
            <w:tcW w:w="991" w:type="dxa"/>
            <w:vAlign w:val="center"/>
            <w:hideMark/>
          </w:tcPr>
          <w:p w14:paraId="64A7763B" w14:textId="6C73D974" w:rsidR="001F18AF" w:rsidRPr="004908D1" w:rsidRDefault="001F18AF" w:rsidP="001F18AF">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lang w:val="en-US"/>
              </w:rPr>
            </w:pPr>
            <w:r w:rsidRPr="004908D1">
              <w:rPr>
                <w:rFonts w:asciiTheme="majorHAnsi" w:hAnsiTheme="majorHAnsi"/>
                <w:b/>
                <w:bCs/>
                <w:lang w:val="en-US"/>
              </w:rPr>
              <w:t>9</w:t>
            </w:r>
          </w:p>
        </w:tc>
        <w:tc>
          <w:tcPr>
            <w:tcW w:w="1637" w:type="dxa"/>
            <w:vAlign w:val="center"/>
            <w:hideMark/>
          </w:tcPr>
          <w:p w14:paraId="076FB497" w14:textId="77777777" w:rsidR="001F18AF" w:rsidRPr="004908D1" w:rsidRDefault="001F18AF" w:rsidP="001F18AF">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Separation Techniques and Instrumental Analysis</w:t>
            </w:r>
          </w:p>
        </w:tc>
        <w:tc>
          <w:tcPr>
            <w:tcW w:w="5033" w:type="dxa"/>
            <w:hideMark/>
          </w:tcPr>
          <w:p w14:paraId="636FC1B2" w14:textId="77777777" w:rsidR="001F18AF" w:rsidRPr="004908D1" w:rsidRDefault="001F18AF" w:rsidP="001F18AF">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Chemical separation principles</w:t>
            </w:r>
            <w:r w:rsidRPr="004908D1">
              <w:rPr>
                <w:rFonts w:asciiTheme="majorHAnsi" w:hAnsiTheme="majorHAnsi"/>
                <w:lang w:val="en-US"/>
              </w:rPr>
              <w:br/>
              <w:t>• Liquid-liquid extraction</w:t>
            </w:r>
            <w:r w:rsidRPr="004908D1">
              <w:rPr>
                <w:rFonts w:asciiTheme="majorHAnsi" w:hAnsiTheme="majorHAnsi"/>
                <w:lang w:val="en-US"/>
              </w:rPr>
              <w:br/>
              <w:t>• Filtration, centrifugation, membrane methods</w:t>
            </w:r>
            <w:r w:rsidRPr="004908D1">
              <w:rPr>
                <w:rFonts w:asciiTheme="majorHAnsi" w:hAnsiTheme="majorHAnsi"/>
                <w:lang w:val="en-US"/>
              </w:rPr>
              <w:br/>
              <w:t>• Chromatography: Paper, TLC, GC, HPLC, ion-exchange, size-exclusion, affinity</w:t>
            </w:r>
            <w:r w:rsidRPr="004908D1">
              <w:rPr>
                <w:rFonts w:asciiTheme="majorHAnsi" w:hAnsiTheme="majorHAnsi"/>
                <w:lang w:val="en-US"/>
              </w:rPr>
              <w:br/>
              <w:t>• Electrophoresis and capillary electrophoresis</w:t>
            </w:r>
            <w:r w:rsidRPr="004908D1">
              <w:rPr>
                <w:rFonts w:asciiTheme="majorHAnsi" w:hAnsiTheme="majorHAnsi"/>
                <w:lang w:val="en-US"/>
              </w:rPr>
              <w:br/>
              <w:t>• Introduction to mass spectrometry</w:t>
            </w:r>
          </w:p>
        </w:tc>
      </w:tr>
    </w:tbl>
    <w:p w14:paraId="66DF9216" w14:textId="77777777" w:rsidR="004871C3" w:rsidRPr="004908D1" w:rsidRDefault="004871C3" w:rsidP="00855551">
      <w:pPr>
        <w:spacing w:after="0" w:line="360" w:lineRule="auto"/>
        <w:jc w:val="both"/>
        <w:rPr>
          <w:rFonts w:asciiTheme="majorHAnsi" w:hAnsiTheme="majorHAnsi" w:cstheme="majorBidi"/>
          <w:lang w:val="en-US"/>
        </w:rPr>
      </w:pPr>
    </w:p>
    <w:p w14:paraId="044C0D67" w14:textId="683CDC9C" w:rsidR="00AA0F0D" w:rsidRPr="004908D1" w:rsidRDefault="00A62D6A" w:rsidP="00AA0F0D">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w:t>
      </w:r>
      <w:r w:rsidR="00AA0F0D" w:rsidRPr="004908D1">
        <w:rPr>
          <w:rFonts w:asciiTheme="majorHAnsi" w:hAnsiTheme="majorHAnsi" w:cstheme="majorBidi"/>
          <w:b/>
          <w:bCs/>
          <w:lang w:val="en-US"/>
        </w:rPr>
        <w:t xml:space="preserve">I- </w:t>
      </w:r>
      <w:r w:rsidRPr="004908D1">
        <w:rPr>
          <w:rFonts w:asciiTheme="majorHAnsi" w:hAnsiTheme="majorHAnsi" w:cstheme="majorBidi"/>
          <w:b/>
          <w:bCs/>
          <w:lang w:val="en-US"/>
        </w:rPr>
        <w:t>Tutorial Sessions</w:t>
      </w:r>
      <w:r w:rsidR="00AA0F0D" w:rsidRPr="004908D1">
        <w:rPr>
          <w:rFonts w:asciiTheme="majorHAnsi" w:hAnsiTheme="majorHAnsi" w:cstheme="majorBidi"/>
          <w:b/>
          <w:bCs/>
          <w:lang w:val="en-US"/>
        </w:rPr>
        <w:t>:</w:t>
      </w:r>
    </w:p>
    <w:p w14:paraId="29EA60C9" w14:textId="4DC836C2" w:rsidR="00127E96" w:rsidRPr="004908D1" w:rsidRDefault="00A62D6A" w:rsidP="00B513DC">
      <w:pPr>
        <w:spacing w:line="360" w:lineRule="auto"/>
        <w:jc w:val="both"/>
        <w:rPr>
          <w:rFonts w:asciiTheme="majorHAnsi" w:hAnsiTheme="majorHAnsi" w:cstheme="majorBidi"/>
          <w:lang w:val="en-US"/>
        </w:rPr>
      </w:pPr>
      <w:r w:rsidRPr="004908D1">
        <w:rPr>
          <w:rFonts w:asciiTheme="majorHAnsi" w:hAnsiTheme="majorHAnsi" w:cstheme="majorBidi"/>
          <w:b/>
          <w:bCs/>
          <w:lang w:val="en-US"/>
        </w:rPr>
        <w:t>Goal</w:t>
      </w:r>
      <w:r w:rsidRPr="004908D1">
        <w:rPr>
          <w:rFonts w:asciiTheme="majorHAnsi" w:hAnsiTheme="majorHAnsi" w:cstheme="majorBidi"/>
          <w:lang w:val="en-US"/>
        </w:rPr>
        <w:t xml:space="preserve">: </w:t>
      </w:r>
      <w:r w:rsidR="00127E96" w:rsidRPr="004908D1">
        <w:rPr>
          <w:rFonts w:asciiTheme="majorHAnsi" w:hAnsiTheme="majorHAnsi" w:cstheme="majorBidi"/>
          <w:lang w:val="en-US"/>
        </w:rPr>
        <w:t>The tutorials are designed to reinforce essential calculations and core analytical chemistry concepts through guided problem-solving and real-world applications. They aim to bridge theory and practice by preparing students for hands-on laboratory work, data interpretation, and project-based assignments. Through collaborative exercises and contextualized scenarios, students develop the skills needed to perform accurate analyses, select appropriate methods, and confidently apply their knowledge in both academic and industrial settings.</w:t>
      </w:r>
    </w:p>
    <w:tbl>
      <w:tblPr>
        <w:tblStyle w:val="PlainTable2"/>
        <w:tblW w:w="0" w:type="auto"/>
        <w:tblLook w:val="04A0" w:firstRow="1" w:lastRow="0" w:firstColumn="1" w:lastColumn="0" w:noHBand="0" w:noVBand="1"/>
      </w:tblPr>
      <w:tblGrid>
        <w:gridCol w:w="792"/>
        <w:gridCol w:w="2782"/>
        <w:gridCol w:w="2525"/>
        <w:gridCol w:w="3539"/>
      </w:tblGrid>
      <w:tr w:rsidR="00C31F59" w:rsidRPr="004908D1" w14:paraId="2E8F1EEC" w14:textId="77777777" w:rsidTr="00CB465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3864AB3B"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Week</w:t>
            </w:r>
          </w:p>
        </w:tc>
        <w:tc>
          <w:tcPr>
            <w:tcW w:w="0" w:type="auto"/>
            <w:shd w:val="clear" w:color="auto" w:fill="C2D69B" w:themeFill="accent3" w:themeFillTint="99"/>
            <w:vAlign w:val="center"/>
            <w:hideMark/>
          </w:tcPr>
          <w:p w14:paraId="0909B959" w14:textId="77777777" w:rsidR="00C31F59" w:rsidRPr="004908D1" w:rsidRDefault="00C31F59" w:rsidP="00C31F59">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Focus Topics</w:t>
            </w:r>
          </w:p>
        </w:tc>
        <w:tc>
          <w:tcPr>
            <w:tcW w:w="0" w:type="auto"/>
            <w:shd w:val="clear" w:color="auto" w:fill="C2D69B" w:themeFill="accent3" w:themeFillTint="99"/>
            <w:vAlign w:val="center"/>
            <w:hideMark/>
          </w:tcPr>
          <w:p w14:paraId="551846AD" w14:textId="77777777" w:rsidR="00C31F59" w:rsidRPr="004908D1" w:rsidRDefault="00C31F59" w:rsidP="00C31F59">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Key Activities</w:t>
            </w:r>
          </w:p>
        </w:tc>
        <w:tc>
          <w:tcPr>
            <w:tcW w:w="0" w:type="auto"/>
            <w:shd w:val="clear" w:color="auto" w:fill="C2D69B" w:themeFill="accent3" w:themeFillTint="99"/>
            <w:vAlign w:val="center"/>
            <w:hideMark/>
          </w:tcPr>
          <w:p w14:paraId="1F5C2F4B" w14:textId="77777777" w:rsidR="00C31F59" w:rsidRPr="004908D1" w:rsidRDefault="00C31F59" w:rsidP="00C31F59">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Industry &amp; Software Integration</w:t>
            </w:r>
          </w:p>
        </w:tc>
      </w:tr>
      <w:tr w:rsidR="00C31F59" w:rsidRPr="004908D1" w14:paraId="283D2250" w14:textId="77777777" w:rsidTr="00653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A212EF"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1</w:t>
            </w:r>
          </w:p>
        </w:tc>
        <w:tc>
          <w:tcPr>
            <w:tcW w:w="0" w:type="auto"/>
            <w:hideMark/>
          </w:tcPr>
          <w:p w14:paraId="3BBD3470"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Analytical Methods and Errors</w:t>
            </w:r>
          </w:p>
        </w:tc>
        <w:tc>
          <w:tcPr>
            <w:tcW w:w="0" w:type="auto"/>
            <w:hideMark/>
          </w:tcPr>
          <w:p w14:paraId="64918FD1"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Classify errors (systematic vs. random)</w:t>
            </w:r>
            <w:r w:rsidRPr="004908D1">
              <w:rPr>
                <w:rFonts w:asciiTheme="majorHAnsi" w:hAnsiTheme="majorHAnsi"/>
                <w:lang w:val="en-US"/>
              </w:rPr>
              <w:br/>
              <w:t>• Apply significant figures, % error</w:t>
            </w:r>
            <w:r w:rsidRPr="004908D1">
              <w:rPr>
                <w:rFonts w:asciiTheme="majorHAnsi" w:hAnsiTheme="majorHAnsi"/>
                <w:lang w:val="en-US"/>
              </w:rPr>
              <w:br/>
              <w:t>• Compare methods (e.g., vitamin C in juice)</w:t>
            </w:r>
          </w:p>
        </w:tc>
        <w:tc>
          <w:tcPr>
            <w:tcW w:w="0" w:type="auto"/>
            <w:hideMark/>
          </w:tcPr>
          <w:p w14:paraId="3F472AAE" w14:textId="2554A69E"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t>Nutritional labeling in food industry</w:t>
            </w:r>
            <w:r w:rsidRPr="004908D1">
              <w:rPr>
                <w:rFonts w:asciiTheme="majorHAnsi" w:hAnsiTheme="majorHAnsi"/>
                <w:lang w:val="en-US"/>
              </w:rPr>
              <w:br/>
            </w:r>
            <w:r w:rsidRPr="004908D1">
              <w:rPr>
                <w:rFonts w:asciiTheme="majorHAnsi" w:hAnsiTheme="majorHAnsi"/>
                <w:b/>
                <w:bCs/>
                <w:lang w:val="en-US"/>
              </w:rPr>
              <w:t>Tool</w:t>
            </w:r>
            <w:r w:rsidRPr="004908D1">
              <w:rPr>
                <w:rFonts w:asciiTheme="majorHAnsi" w:hAnsiTheme="majorHAnsi"/>
                <w:lang w:val="en-US"/>
              </w:rPr>
              <w:t xml:space="preserve">: </w:t>
            </w:r>
            <w:hyperlink r:id="rId11" w:tgtFrame="_new" w:history="1">
              <w:proofErr w:type="spellStart"/>
              <w:r w:rsidRPr="004908D1">
                <w:rPr>
                  <w:rStyle w:val="Hyperlink"/>
                  <w:rFonts w:asciiTheme="majorHAnsi" w:hAnsiTheme="majorHAnsi"/>
                  <w:color w:val="auto"/>
                  <w:lang w:val="en-US"/>
                </w:rPr>
                <w:t>ChemCollective</w:t>
              </w:r>
              <w:proofErr w:type="spellEnd"/>
              <w:r w:rsidRPr="004908D1">
                <w:rPr>
                  <w:rStyle w:val="Hyperlink"/>
                  <w:rFonts w:asciiTheme="majorHAnsi" w:hAnsiTheme="majorHAnsi"/>
                  <w:color w:val="auto"/>
                  <w:lang w:val="en-US"/>
                </w:rPr>
                <w:t xml:space="preserve"> Virtual Lab</w:t>
              </w:r>
            </w:hyperlink>
            <w:r w:rsidRPr="004908D1">
              <w:rPr>
                <w:rFonts w:asciiTheme="majorHAnsi" w:hAnsiTheme="majorHAnsi"/>
                <w:lang w:val="en-US"/>
              </w:rPr>
              <w:t xml:space="preserve"> for error simulation</w:t>
            </w:r>
          </w:p>
        </w:tc>
      </w:tr>
      <w:tr w:rsidR="00C31F59" w:rsidRPr="004908D1" w14:paraId="407BA1F2" w14:textId="77777777" w:rsidTr="0065307D">
        <w:tc>
          <w:tcPr>
            <w:cnfStyle w:val="001000000000" w:firstRow="0" w:lastRow="0" w:firstColumn="1" w:lastColumn="0" w:oddVBand="0" w:evenVBand="0" w:oddHBand="0" w:evenHBand="0" w:firstRowFirstColumn="0" w:firstRowLastColumn="0" w:lastRowFirstColumn="0" w:lastRowLastColumn="0"/>
            <w:tcW w:w="0" w:type="auto"/>
            <w:hideMark/>
          </w:tcPr>
          <w:p w14:paraId="4C5A2D61"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2</w:t>
            </w:r>
          </w:p>
        </w:tc>
        <w:tc>
          <w:tcPr>
            <w:tcW w:w="0" w:type="auto"/>
            <w:hideMark/>
          </w:tcPr>
          <w:p w14:paraId="3A8BC5AB"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Solution Concentrations and Dilutions</w:t>
            </w:r>
          </w:p>
        </w:tc>
        <w:tc>
          <w:tcPr>
            <w:tcW w:w="0" w:type="auto"/>
            <w:hideMark/>
          </w:tcPr>
          <w:p w14:paraId="1F2B0C63"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Calculate molarity, ppm, %w/v</w:t>
            </w:r>
            <w:r w:rsidRPr="004908D1">
              <w:rPr>
                <w:rFonts w:asciiTheme="majorHAnsi" w:hAnsiTheme="majorHAnsi"/>
                <w:lang w:val="en-US"/>
              </w:rPr>
              <w:br/>
              <w:t>• Design dilution protocols</w:t>
            </w:r>
            <w:r w:rsidRPr="004908D1">
              <w:rPr>
                <w:rFonts w:asciiTheme="majorHAnsi" w:hAnsiTheme="majorHAnsi"/>
                <w:lang w:val="en-US"/>
              </w:rPr>
              <w:br/>
              <w:t>• Convert units</w:t>
            </w:r>
          </w:p>
        </w:tc>
        <w:tc>
          <w:tcPr>
            <w:tcW w:w="0" w:type="auto"/>
            <w:hideMark/>
          </w:tcPr>
          <w:p w14:paraId="5186EE95" w14:textId="2412F7EA"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t>Reagent prep in QC labs</w:t>
            </w:r>
            <w:r w:rsidRPr="004908D1">
              <w:rPr>
                <w:rFonts w:asciiTheme="majorHAnsi" w:hAnsiTheme="majorHAnsi"/>
                <w:lang w:val="en-US"/>
              </w:rPr>
              <w:br/>
            </w:r>
            <w:r w:rsidRPr="004908D1">
              <w:rPr>
                <w:rFonts w:asciiTheme="majorHAnsi" w:hAnsiTheme="majorHAnsi"/>
                <w:b/>
                <w:bCs/>
                <w:lang w:val="en-US"/>
              </w:rPr>
              <w:t>Tool</w:t>
            </w:r>
            <w:r w:rsidRPr="004908D1">
              <w:rPr>
                <w:rFonts w:asciiTheme="majorHAnsi" w:hAnsiTheme="majorHAnsi"/>
                <w:lang w:val="en-US"/>
              </w:rPr>
              <w:t xml:space="preserve">: Dilutions Interactive Tool – </w:t>
            </w:r>
            <w:proofErr w:type="spellStart"/>
            <w:r w:rsidRPr="004908D1">
              <w:rPr>
                <w:rFonts w:asciiTheme="majorHAnsi" w:hAnsiTheme="majorHAnsi"/>
                <w:lang w:val="en-US"/>
              </w:rPr>
              <w:t>ChemCollective</w:t>
            </w:r>
            <w:proofErr w:type="spellEnd"/>
          </w:p>
        </w:tc>
      </w:tr>
      <w:tr w:rsidR="00C31F59" w:rsidRPr="004908D1" w14:paraId="2403D320" w14:textId="77777777" w:rsidTr="00653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009641"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3</w:t>
            </w:r>
          </w:p>
        </w:tc>
        <w:tc>
          <w:tcPr>
            <w:tcW w:w="0" w:type="auto"/>
            <w:hideMark/>
          </w:tcPr>
          <w:p w14:paraId="4B91378B"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Ionic Strength, Solubility, and pH</w:t>
            </w:r>
          </w:p>
        </w:tc>
        <w:tc>
          <w:tcPr>
            <w:tcW w:w="0" w:type="auto"/>
            <w:hideMark/>
          </w:tcPr>
          <w:p w14:paraId="1D0CB9F9"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Calculate ionic strength</w:t>
            </w:r>
            <w:r w:rsidRPr="004908D1">
              <w:rPr>
                <w:rFonts w:asciiTheme="majorHAnsi" w:hAnsiTheme="majorHAnsi"/>
                <w:lang w:val="en-US"/>
              </w:rPr>
              <w:br/>
              <w:t>• Predict solubility changes</w:t>
            </w:r>
            <w:r w:rsidRPr="004908D1">
              <w:rPr>
                <w:rFonts w:asciiTheme="majorHAnsi" w:hAnsiTheme="majorHAnsi"/>
                <w:lang w:val="en-US"/>
              </w:rPr>
              <w:br/>
              <w:t>• Estimate pH</w:t>
            </w:r>
          </w:p>
        </w:tc>
        <w:tc>
          <w:tcPr>
            <w:tcW w:w="0" w:type="auto"/>
            <w:hideMark/>
          </w:tcPr>
          <w:p w14:paraId="0C473D35" w14:textId="58B0E7A3"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t>Formulation of intravenous fluids, fermentation media</w:t>
            </w:r>
            <w:r w:rsidRPr="004908D1">
              <w:rPr>
                <w:rFonts w:asciiTheme="majorHAnsi" w:hAnsiTheme="majorHAnsi"/>
                <w:lang w:val="en-US"/>
              </w:rPr>
              <w:br/>
            </w:r>
            <w:r w:rsidRPr="004908D1">
              <w:rPr>
                <w:rFonts w:asciiTheme="majorHAnsi" w:hAnsiTheme="majorHAnsi"/>
                <w:b/>
                <w:bCs/>
                <w:lang w:val="en-US"/>
              </w:rPr>
              <w:t>Tool</w:t>
            </w:r>
            <w:r w:rsidRPr="004908D1">
              <w:rPr>
                <w:rFonts w:asciiTheme="majorHAnsi" w:hAnsiTheme="majorHAnsi"/>
                <w:lang w:val="en-US"/>
              </w:rPr>
              <w:t>: PHET pH Simulator</w:t>
            </w:r>
          </w:p>
        </w:tc>
      </w:tr>
      <w:tr w:rsidR="00C31F59" w:rsidRPr="004908D1" w14:paraId="2CD39064" w14:textId="77777777" w:rsidTr="0065307D">
        <w:tc>
          <w:tcPr>
            <w:cnfStyle w:val="001000000000" w:firstRow="0" w:lastRow="0" w:firstColumn="1" w:lastColumn="0" w:oddVBand="0" w:evenVBand="0" w:oddHBand="0" w:evenHBand="0" w:firstRowFirstColumn="0" w:firstRowLastColumn="0" w:lastRowFirstColumn="0" w:lastRowLastColumn="0"/>
            <w:tcW w:w="0" w:type="auto"/>
            <w:hideMark/>
          </w:tcPr>
          <w:p w14:paraId="41C7474B"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4</w:t>
            </w:r>
          </w:p>
        </w:tc>
        <w:tc>
          <w:tcPr>
            <w:tcW w:w="0" w:type="auto"/>
            <w:hideMark/>
          </w:tcPr>
          <w:p w14:paraId="1506EBD4"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Calibration and Statistical Analysis</w:t>
            </w:r>
          </w:p>
        </w:tc>
        <w:tc>
          <w:tcPr>
            <w:tcW w:w="0" w:type="auto"/>
            <w:hideMark/>
          </w:tcPr>
          <w:p w14:paraId="4591E6DA"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Build calibration curve</w:t>
            </w:r>
            <w:r w:rsidRPr="004908D1">
              <w:rPr>
                <w:rFonts w:asciiTheme="majorHAnsi" w:hAnsiTheme="majorHAnsi"/>
                <w:lang w:val="en-US"/>
              </w:rPr>
              <w:br/>
              <w:t>• Apply Q-test, SD, confidence intervals</w:t>
            </w:r>
          </w:p>
        </w:tc>
        <w:tc>
          <w:tcPr>
            <w:tcW w:w="0" w:type="auto"/>
            <w:hideMark/>
          </w:tcPr>
          <w:p w14:paraId="095213F0" w14:textId="4211E5F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t>Pharma: UV-Vis calibration for drug assays</w:t>
            </w:r>
            <w:r w:rsidRPr="004908D1">
              <w:rPr>
                <w:rFonts w:asciiTheme="majorHAnsi" w:hAnsiTheme="majorHAnsi"/>
                <w:lang w:val="en-US"/>
              </w:rPr>
              <w:br/>
            </w:r>
            <w:r w:rsidRPr="004908D1">
              <w:rPr>
                <w:rFonts w:asciiTheme="majorHAnsi" w:hAnsiTheme="majorHAnsi"/>
                <w:b/>
                <w:bCs/>
                <w:lang w:val="en-US"/>
              </w:rPr>
              <w:t>Tool</w:t>
            </w:r>
            <w:r w:rsidRPr="004908D1">
              <w:rPr>
                <w:rFonts w:asciiTheme="majorHAnsi" w:hAnsiTheme="majorHAnsi"/>
                <w:lang w:val="en-US"/>
              </w:rPr>
              <w:t xml:space="preserve">: </w:t>
            </w:r>
            <w:r w:rsidRPr="004908D1">
              <w:rPr>
                <w:rFonts w:asciiTheme="majorHAnsi" w:hAnsiTheme="majorHAnsi"/>
                <w:b/>
                <w:bCs/>
                <w:lang w:val="en-US"/>
              </w:rPr>
              <w:t>Excel</w:t>
            </w:r>
            <w:r w:rsidRPr="004908D1">
              <w:rPr>
                <w:rFonts w:asciiTheme="majorHAnsi" w:hAnsiTheme="majorHAnsi"/>
                <w:lang w:val="en-US"/>
              </w:rPr>
              <w:t xml:space="preserve"> or Desmos Statistics Tool for linear regression</w:t>
            </w:r>
          </w:p>
        </w:tc>
      </w:tr>
      <w:tr w:rsidR="00C31F59" w:rsidRPr="004908D1" w14:paraId="18F435FB" w14:textId="77777777" w:rsidTr="00653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571AA1"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5</w:t>
            </w:r>
          </w:p>
        </w:tc>
        <w:tc>
          <w:tcPr>
            <w:tcW w:w="0" w:type="auto"/>
            <w:hideMark/>
          </w:tcPr>
          <w:p w14:paraId="67A56535"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Buffer Systems and Acid-Base Equilibria</w:t>
            </w:r>
          </w:p>
        </w:tc>
        <w:tc>
          <w:tcPr>
            <w:tcW w:w="0" w:type="auto"/>
            <w:hideMark/>
          </w:tcPr>
          <w:p w14:paraId="4F289079"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Calculate buffer pH &amp; capacity</w:t>
            </w:r>
            <w:r w:rsidRPr="004908D1">
              <w:rPr>
                <w:rFonts w:asciiTheme="majorHAnsi" w:hAnsiTheme="majorHAnsi"/>
                <w:lang w:val="en-US"/>
              </w:rPr>
              <w:br/>
              <w:t>• Use Henderson-Hasselbalch</w:t>
            </w:r>
            <w:r w:rsidRPr="004908D1">
              <w:rPr>
                <w:rFonts w:asciiTheme="majorHAnsi" w:hAnsiTheme="majorHAnsi"/>
                <w:lang w:val="en-US"/>
              </w:rPr>
              <w:br/>
              <w:t>• Compare theoretical vs. actual</w:t>
            </w:r>
          </w:p>
        </w:tc>
        <w:tc>
          <w:tcPr>
            <w:tcW w:w="0" w:type="auto"/>
            <w:hideMark/>
          </w:tcPr>
          <w:p w14:paraId="623B5336" w14:textId="32A7DE5C"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t>Biological buffer prep in enzyme assays</w:t>
            </w:r>
            <w:r w:rsidRPr="004908D1">
              <w:rPr>
                <w:rFonts w:asciiTheme="majorHAnsi" w:hAnsiTheme="majorHAnsi"/>
                <w:lang w:val="en-US"/>
              </w:rPr>
              <w:br/>
            </w:r>
            <w:r w:rsidRPr="004908D1">
              <w:rPr>
                <w:rFonts w:asciiTheme="majorHAnsi" w:hAnsiTheme="majorHAnsi"/>
                <w:b/>
                <w:bCs/>
                <w:lang w:val="en-US"/>
              </w:rPr>
              <w:t>Tool</w:t>
            </w:r>
            <w:r w:rsidRPr="004908D1">
              <w:rPr>
                <w:rFonts w:asciiTheme="majorHAnsi" w:hAnsiTheme="majorHAnsi"/>
                <w:lang w:val="en-US"/>
              </w:rPr>
              <w:t xml:space="preserve">: Buffer Maker – </w:t>
            </w:r>
            <w:proofErr w:type="spellStart"/>
            <w:r w:rsidRPr="004908D1">
              <w:rPr>
                <w:rFonts w:asciiTheme="majorHAnsi" w:hAnsiTheme="majorHAnsi"/>
                <w:lang w:val="en-US"/>
              </w:rPr>
              <w:t>OpenWetWare</w:t>
            </w:r>
            <w:proofErr w:type="spellEnd"/>
          </w:p>
        </w:tc>
      </w:tr>
      <w:tr w:rsidR="00C31F59" w:rsidRPr="004908D1" w14:paraId="697BE859" w14:textId="77777777" w:rsidTr="0065307D">
        <w:tc>
          <w:tcPr>
            <w:cnfStyle w:val="001000000000" w:firstRow="0" w:lastRow="0" w:firstColumn="1" w:lastColumn="0" w:oddVBand="0" w:evenVBand="0" w:oddHBand="0" w:evenHBand="0" w:firstRowFirstColumn="0" w:firstRowLastColumn="0" w:lastRowFirstColumn="0" w:lastRowLastColumn="0"/>
            <w:tcW w:w="0" w:type="auto"/>
            <w:hideMark/>
          </w:tcPr>
          <w:p w14:paraId="6BC79F38"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6</w:t>
            </w:r>
          </w:p>
        </w:tc>
        <w:tc>
          <w:tcPr>
            <w:tcW w:w="0" w:type="auto"/>
            <w:hideMark/>
          </w:tcPr>
          <w:p w14:paraId="64341AA8"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Solubility and Gravimetric Analysis</w:t>
            </w:r>
          </w:p>
        </w:tc>
        <w:tc>
          <w:tcPr>
            <w:tcW w:w="0" w:type="auto"/>
            <w:hideMark/>
          </w:tcPr>
          <w:p w14:paraId="3DEF8DDA"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xml:space="preserve">• Solve </w:t>
            </w:r>
            <w:proofErr w:type="spellStart"/>
            <w:r w:rsidRPr="004908D1">
              <w:rPr>
                <w:rFonts w:asciiTheme="majorHAnsi" w:hAnsiTheme="majorHAnsi"/>
                <w:lang w:val="en-US"/>
              </w:rPr>
              <w:t>Ksp</w:t>
            </w:r>
            <w:proofErr w:type="spellEnd"/>
            <w:r w:rsidRPr="004908D1">
              <w:rPr>
                <w:rFonts w:asciiTheme="majorHAnsi" w:hAnsiTheme="majorHAnsi"/>
                <w:lang w:val="en-US"/>
              </w:rPr>
              <w:t xml:space="preserve"> problems</w:t>
            </w:r>
            <w:r w:rsidRPr="004908D1">
              <w:rPr>
                <w:rFonts w:asciiTheme="majorHAnsi" w:hAnsiTheme="majorHAnsi"/>
                <w:lang w:val="en-US"/>
              </w:rPr>
              <w:br/>
              <w:t>• Predict precipitation</w:t>
            </w:r>
            <w:r w:rsidRPr="004908D1">
              <w:rPr>
                <w:rFonts w:asciiTheme="majorHAnsi" w:hAnsiTheme="majorHAnsi"/>
                <w:lang w:val="en-US"/>
              </w:rPr>
              <w:br/>
            </w:r>
            <w:r w:rsidRPr="004908D1">
              <w:rPr>
                <w:rFonts w:asciiTheme="majorHAnsi" w:hAnsiTheme="majorHAnsi"/>
                <w:lang w:val="en-US"/>
              </w:rPr>
              <w:lastRenderedPageBreak/>
              <w:t>• Compute gravimetric yield</w:t>
            </w:r>
          </w:p>
        </w:tc>
        <w:tc>
          <w:tcPr>
            <w:tcW w:w="0" w:type="auto"/>
            <w:hideMark/>
          </w:tcPr>
          <w:p w14:paraId="2A21B079" w14:textId="5C96272E"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lastRenderedPageBreak/>
              <w:t>Trace metal detection in water testing</w:t>
            </w:r>
            <w:r w:rsidRPr="004908D1">
              <w:rPr>
                <w:rFonts w:asciiTheme="majorHAnsi" w:hAnsiTheme="majorHAnsi"/>
                <w:lang w:val="en-US"/>
              </w:rPr>
              <w:br/>
            </w:r>
            <w:r w:rsidRPr="004908D1">
              <w:rPr>
                <w:rFonts w:asciiTheme="majorHAnsi" w:hAnsiTheme="majorHAnsi"/>
                <w:b/>
                <w:bCs/>
                <w:lang w:val="en-US"/>
              </w:rPr>
              <w:lastRenderedPageBreak/>
              <w:t>Tool</w:t>
            </w:r>
            <w:r w:rsidRPr="004908D1">
              <w:rPr>
                <w:rFonts w:asciiTheme="majorHAnsi" w:hAnsiTheme="majorHAnsi"/>
                <w:lang w:val="en-US"/>
              </w:rPr>
              <w:t xml:space="preserve">: Virtual Gravimetric Analysis – </w:t>
            </w:r>
            <w:proofErr w:type="spellStart"/>
            <w:r w:rsidRPr="004908D1">
              <w:rPr>
                <w:rFonts w:asciiTheme="majorHAnsi" w:hAnsiTheme="majorHAnsi"/>
                <w:lang w:val="en-US"/>
              </w:rPr>
              <w:t>ChemCollective</w:t>
            </w:r>
            <w:proofErr w:type="spellEnd"/>
          </w:p>
        </w:tc>
      </w:tr>
      <w:tr w:rsidR="00C31F59" w:rsidRPr="004908D1" w14:paraId="14870B2C" w14:textId="77777777" w:rsidTr="00653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8D88BB"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lastRenderedPageBreak/>
              <w:t>7</w:t>
            </w:r>
          </w:p>
        </w:tc>
        <w:tc>
          <w:tcPr>
            <w:tcW w:w="0" w:type="auto"/>
            <w:hideMark/>
          </w:tcPr>
          <w:p w14:paraId="3DC34513"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Titration Methods (Acid-Base, Redox, EDTA)</w:t>
            </w:r>
          </w:p>
        </w:tc>
        <w:tc>
          <w:tcPr>
            <w:tcW w:w="0" w:type="auto"/>
            <w:hideMark/>
          </w:tcPr>
          <w:p w14:paraId="073DCD43"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Solve titration stoichiometry</w:t>
            </w:r>
            <w:r w:rsidRPr="004908D1">
              <w:rPr>
                <w:rFonts w:asciiTheme="majorHAnsi" w:hAnsiTheme="majorHAnsi"/>
                <w:lang w:val="en-US"/>
              </w:rPr>
              <w:br/>
              <w:t>• Calculate concentrations</w:t>
            </w:r>
            <w:r w:rsidRPr="004908D1">
              <w:rPr>
                <w:rFonts w:asciiTheme="majorHAnsi" w:hAnsiTheme="majorHAnsi"/>
                <w:lang w:val="en-US"/>
              </w:rPr>
              <w:br/>
              <w:t>• Select appropriate indicators</w:t>
            </w:r>
          </w:p>
        </w:tc>
        <w:tc>
          <w:tcPr>
            <w:tcW w:w="0" w:type="auto"/>
            <w:hideMark/>
          </w:tcPr>
          <w:p w14:paraId="68F83145" w14:textId="747B6CE6"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t>Water hardness analysis, acid content in beverages</w:t>
            </w:r>
            <w:r w:rsidRPr="004908D1">
              <w:rPr>
                <w:rFonts w:asciiTheme="majorHAnsi" w:hAnsiTheme="majorHAnsi"/>
                <w:lang w:val="en-US"/>
              </w:rPr>
              <w:br/>
            </w:r>
            <w:r w:rsidRPr="004908D1">
              <w:rPr>
                <w:rFonts w:asciiTheme="majorHAnsi" w:hAnsiTheme="majorHAnsi"/>
                <w:b/>
                <w:bCs/>
                <w:lang w:val="en-US"/>
              </w:rPr>
              <w:t>Tool</w:t>
            </w:r>
            <w:r w:rsidRPr="004908D1">
              <w:rPr>
                <w:rFonts w:asciiTheme="majorHAnsi" w:hAnsiTheme="majorHAnsi"/>
                <w:lang w:val="en-US"/>
              </w:rPr>
              <w:t xml:space="preserve">: Titration Simulator – </w:t>
            </w:r>
            <w:proofErr w:type="spellStart"/>
            <w:r w:rsidRPr="004908D1">
              <w:rPr>
                <w:rFonts w:asciiTheme="majorHAnsi" w:hAnsiTheme="majorHAnsi"/>
                <w:lang w:val="en-US"/>
              </w:rPr>
              <w:t>ChemCollective</w:t>
            </w:r>
            <w:proofErr w:type="spellEnd"/>
          </w:p>
        </w:tc>
      </w:tr>
      <w:tr w:rsidR="00C31F59" w:rsidRPr="004908D1" w14:paraId="0B2FA73B" w14:textId="77777777" w:rsidTr="0065307D">
        <w:tc>
          <w:tcPr>
            <w:cnfStyle w:val="001000000000" w:firstRow="0" w:lastRow="0" w:firstColumn="1" w:lastColumn="0" w:oddVBand="0" w:evenVBand="0" w:oddHBand="0" w:evenHBand="0" w:firstRowFirstColumn="0" w:firstRowLastColumn="0" w:lastRowFirstColumn="0" w:lastRowLastColumn="0"/>
            <w:tcW w:w="0" w:type="auto"/>
            <w:hideMark/>
          </w:tcPr>
          <w:p w14:paraId="1BC44811"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8</w:t>
            </w:r>
          </w:p>
        </w:tc>
        <w:tc>
          <w:tcPr>
            <w:tcW w:w="0" w:type="auto"/>
            <w:hideMark/>
          </w:tcPr>
          <w:p w14:paraId="540D66AD"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Electrochemical Analysis</w:t>
            </w:r>
          </w:p>
        </w:tc>
        <w:tc>
          <w:tcPr>
            <w:tcW w:w="0" w:type="auto"/>
            <w:hideMark/>
          </w:tcPr>
          <w:p w14:paraId="2128E506"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Use Nernst equation</w:t>
            </w:r>
            <w:r w:rsidRPr="004908D1">
              <w:rPr>
                <w:rFonts w:asciiTheme="majorHAnsi" w:hAnsiTheme="majorHAnsi"/>
                <w:lang w:val="en-US"/>
              </w:rPr>
              <w:br/>
              <w:t>• Analyze pH meter data</w:t>
            </w:r>
            <w:r w:rsidRPr="004908D1">
              <w:rPr>
                <w:rFonts w:asciiTheme="majorHAnsi" w:hAnsiTheme="majorHAnsi"/>
                <w:lang w:val="en-US"/>
              </w:rPr>
              <w:br/>
              <w:t>• Interpret titration curves</w:t>
            </w:r>
          </w:p>
        </w:tc>
        <w:tc>
          <w:tcPr>
            <w:tcW w:w="0" w:type="auto"/>
            <w:hideMark/>
          </w:tcPr>
          <w:p w14:paraId="38E6D96B" w14:textId="60305F2C"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t>pH control in fermentation, ion-selective sensors in environment</w:t>
            </w:r>
            <w:r w:rsidRPr="004908D1">
              <w:rPr>
                <w:rFonts w:asciiTheme="majorHAnsi" w:hAnsiTheme="majorHAnsi"/>
                <w:lang w:val="en-US"/>
              </w:rPr>
              <w:br/>
            </w:r>
            <w:r w:rsidRPr="004908D1">
              <w:rPr>
                <w:rFonts w:asciiTheme="majorHAnsi" w:hAnsiTheme="majorHAnsi"/>
                <w:b/>
                <w:bCs/>
                <w:lang w:val="en-US"/>
              </w:rPr>
              <w:t>Tool</w:t>
            </w:r>
            <w:r w:rsidRPr="004908D1">
              <w:rPr>
                <w:rFonts w:asciiTheme="majorHAnsi" w:hAnsiTheme="majorHAnsi"/>
                <w:lang w:val="en-US"/>
              </w:rPr>
              <w:t>: Electrochemistry Sim – PHET</w:t>
            </w:r>
          </w:p>
        </w:tc>
      </w:tr>
      <w:tr w:rsidR="00C31F59" w:rsidRPr="004908D1" w14:paraId="1F453128" w14:textId="77777777" w:rsidTr="00653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2F2F3E"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9</w:t>
            </w:r>
          </w:p>
        </w:tc>
        <w:tc>
          <w:tcPr>
            <w:tcW w:w="0" w:type="auto"/>
            <w:hideMark/>
          </w:tcPr>
          <w:p w14:paraId="333428D4"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UV-Vis Spectrophotometry</w:t>
            </w:r>
          </w:p>
        </w:tc>
        <w:tc>
          <w:tcPr>
            <w:tcW w:w="0" w:type="auto"/>
            <w:hideMark/>
          </w:tcPr>
          <w:p w14:paraId="730F158B"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Apply Beer-Lambert Law</w:t>
            </w:r>
            <w:r w:rsidRPr="004908D1">
              <w:rPr>
                <w:rFonts w:asciiTheme="majorHAnsi" w:hAnsiTheme="majorHAnsi"/>
                <w:lang w:val="en-US"/>
              </w:rPr>
              <w:br/>
              <w:t>• Build calibration curve</w:t>
            </w:r>
            <w:r w:rsidRPr="004908D1">
              <w:rPr>
                <w:rFonts w:asciiTheme="majorHAnsi" w:hAnsiTheme="majorHAnsi"/>
                <w:lang w:val="en-US"/>
              </w:rPr>
              <w:br/>
              <w:t>• Analyze absorbance data</w:t>
            </w:r>
          </w:p>
        </w:tc>
        <w:tc>
          <w:tcPr>
            <w:tcW w:w="0" w:type="auto"/>
            <w:hideMark/>
          </w:tcPr>
          <w:p w14:paraId="24BA6F1B" w14:textId="11B281DD"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t>Protein assays, colorimetric food tests</w:t>
            </w:r>
            <w:r w:rsidRPr="004908D1">
              <w:rPr>
                <w:rFonts w:asciiTheme="majorHAnsi" w:hAnsiTheme="majorHAnsi"/>
                <w:lang w:val="en-US"/>
              </w:rPr>
              <w:br/>
            </w:r>
            <w:r w:rsidRPr="004908D1">
              <w:rPr>
                <w:rFonts w:asciiTheme="majorHAnsi" w:hAnsiTheme="majorHAnsi"/>
                <w:b/>
                <w:bCs/>
                <w:lang w:val="en-US"/>
              </w:rPr>
              <w:t>Tool</w:t>
            </w:r>
            <w:r w:rsidRPr="004908D1">
              <w:rPr>
                <w:rFonts w:asciiTheme="majorHAnsi" w:hAnsiTheme="majorHAnsi"/>
                <w:lang w:val="en-US"/>
              </w:rPr>
              <w:t xml:space="preserve">: </w:t>
            </w:r>
            <w:proofErr w:type="spellStart"/>
            <w:r w:rsidRPr="004908D1">
              <w:rPr>
                <w:rFonts w:asciiTheme="majorHAnsi" w:hAnsiTheme="majorHAnsi"/>
                <w:lang w:val="en-US"/>
              </w:rPr>
              <w:t>Spectragryph</w:t>
            </w:r>
            <w:proofErr w:type="spellEnd"/>
            <w:r w:rsidRPr="004908D1">
              <w:rPr>
                <w:rFonts w:asciiTheme="majorHAnsi" w:hAnsiTheme="majorHAnsi"/>
                <w:lang w:val="en-US"/>
              </w:rPr>
              <w:t xml:space="preserve"> – Free UV-</w:t>
            </w:r>
            <w:proofErr w:type="gramStart"/>
            <w:r w:rsidRPr="004908D1">
              <w:rPr>
                <w:rFonts w:asciiTheme="majorHAnsi" w:hAnsiTheme="majorHAnsi"/>
                <w:lang w:val="en-US"/>
              </w:rPr>
              <w:t>Vis</w:t>
            </w:r>
            <w:proofErr w:type="gramEnd"/>
            <w:r w:rsidRPr="004908D1">
              <w:rPr>
                <w:rFonts w:asciiTheme="majorHAnsi" w:hAnsiTheme="majorHAnsi"/>
                <w:lang w:val="en-US"/>
              </w:rPr>
              <w:t xml:space="preserve"> software</w:t>
            </w:r>
          </w:p>
        </w:tc>
      </w:tr>
      <w:tr w:rsidR="00C31F59" w:rsidRPr="004908D1" w14:paraId="04ED2C0B" w14:textId="77777777" w:rsidTr="0065307D">
        <w:tc>
          <w:tcPr>
            <w:cnfStyle w:val="001000000000" w:firstRow="0" w:lastRow="0" w:firstColumn="1" w:lastColumn="0" w:oddVBand="0" w:evenVBand="0" w:oddHBand="0" w:evenHBand="0" w:firstRowFirstColumn="0" w:firstRowLastColumn="0" w:lastRowFirstColumn="0" w:lastRowLastColumn="0"/>
            <w:tcW w:w="0" w:type="auto"/>
            <w:hideMark/>
          </w:tcPr>
          <w:p w14:paraId="3C7B96E9"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10</w:t>
            </w:r>
          </w:p>
        </w:tc>
        <w:tc>
          <w:tcPr>
            <w:tcW w:w="0" w:type="auto"/>
            <w:hideMark/>
          </w:tcPr>
          <w:p w14:paraId="6C593824"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Chromatography and Separation</w:t>
            </w:r>
          </w:p>
        </w:tc>
        <w:tc>
          <w:tcPr>
            <w:tcW w:w="0" w:type="auto"/>
            <w:hideMark/>
          </w:tcPr>
          <w:p w14:paraId="35CBB291"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Calculate Rf</w:t>
            </w:r>
            <w:r w:rsidRPr="004908D1">
              <w:rPr>
                <w:rFonts w:asciiTheme="majorHAnsi" w:hAnsiTheme="majorHAnsi"/>
                <w:lang w:val="en-US"/>
              </w:rPr>
              <w:br/>
              <w:t>• Interpret chromatograms</w:t>
            </w:r>
            <w:r w:rsidRPr="004908D1">
              <w:rPr>
                <w:rFonts w:asciiTheme="majorHAnsi" w:hAnsiTheme="majorHAnsi"/>
                <w:lang w:val="en-US"/>
              </w:rPr>
              <w:br/>
              <w:t>• Compare GC, TLC, HPLC</w:t>
            </w:r>
          </w:p>
        </w:tc>
        <w:tc>
          <w:tcPr>
            <w:tcW w:w="0" w:type="auto"/>
            <w:hideMark/>
          </w:tcPr>
          <w:p w14:paraId="628E3752" w14:textId="69620A62"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t>Pesticide residue analysis, pharma QC</w:t>
            </w:r>
            <w:r w:rsidRPr="004908D1">
              <w:rPr>
                <w:rFonts w:asciiTheme="majorHAnsi" w:hAnsiTheme="majorHAnsi"/>
                <w:lang w:val="en-US"/>
              </w:rPr>
              <w:br/>
            </w:r>
            <w:r w:rsidRPr="004908D1">
              <w:rPr>
                <w:rFonts w:asciiTheme="majorHAnsi" w:hAnsiTheme="majorHAnsi"/>
                <w:b/>
                <w:bCs/>
                <w:lang w:val="en-US"/>
              </w:rPr>
              <w:t>Tool</w:t>
            </w:r>
            <w:r w:rsidRPr="004908D1">
              <w:rPr>
                <w:rFonts w:asciiTheme="majorHAnsi" w:hAnsiTheme="majorHAnsi"/>
                <w:lang w:val="en-US"/>
              </w:rPr>
              <w:t>: TLC Viewer – ACD Labs (free version)</w:t>
            </w:r>
          </w:p>
        </w:tc>
      </w:tr>
      <w:tr w:rsidR="00C31F59" w:rsidRPr="004908D1" w14:paraId="614E544E" w14:textId="77777777" w:rsidTr="006530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BF6103"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11</w:t>
            </w:r>
          </w:p>
        </w:tc>
        <w:tc>
          <w:tcPr>
            <w:tcW w:w="0" w:type="auto"/>
            <w:hideMark/>
          </w:tcPr>
          <w:p w14:paraId="5DF980B6"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Extraction, Crystallization, and Purification</w:t>
            </w:r>
          </w:p>
        </w:tc>
        <w:tc>
          <w:tcPr>
            <w:tcW w:w="0" w:type="auto"/>
            <w:hideMark/>
          </w:tcPr>
          <w:p w14:paraId="47CBB10A" w14:textId="77777777"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Calculate distribution coefficients</w:t>
            </w:r>
            <w:r w:rsidRPr="004908D1">
              <w:rPr>
                <w:rFonts w:asciiTheme="majorHAnsi" w:hAnsiTheme="majorHAnsi"/>
                <w:lang w:val="en-US"/>
              </w:rPr>
              <w:br/>
              <w:t>• Design extraction steps</w:t>
            </w:r>
            <w:r w:rsidRPr="004908D1">
              <w:rPr>
                <w:rFonts w:asciiTheme="majorHAnsi" w:hAnsiTheme="majorHAnsi"/>
                <w:lang w:val="en-US"/>
              </w:rPr>
              <w:br/>
              <w:t>• Predict crystallization</w:t>
            </w:r>
          </w:p>
        </w:tc>
        <w:tc>
          <w:tcPr>
            <w:tcW w:w="0" w:type="auto"/>
            <w:hideMark/>
          </w:tcPr>
          <w:p w14:paraId="6C53AE30" w14:textId="6E67C7C8" w:rsidR="00C31F59" w:rsidRPr="004908D1" w:rsidRDefault="00C31F59" w:rsidP="00C31F59">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t>Purification of antibiotics or flavors</w:t>
            </w:r>
            <w:r w:rsidRPr="004908D1">
              <w:rPr>
                <w:rFonts w:asciiTheme="majorHAnsi" w:hAnsiTheme="majorHAnsi"/>
                <w:lang w:val="en-US"/>
              </w:rPr>
              <w:br/>
            </w:r>
            <w:r w:rsidRPr="004908D1">
              <w:rPr>
                <w:rFonts w:asciiTheme="majorHAnsi" w:hAnsiTheme="majorHAnsi"/>
                <w:b/>
                <w:bCs/>
                <w:lang w:val="en-US"/>
              </w:rPr>
              <w:t>Tool</w:t>
            </w:r>
            <w:r w:rsidRPr="004908D1">
              <w:rPr>
                <w:rFonts w:asciiTheme="majorHAnsi" w:hAnsiTheme="majorHAnsi"/>
                <w:lang w:val="en-US"/>
              </w:rPr>
              <w:t xml:space="preserve">: </w:t>
            </w:r>
            <w:r w:rsidRPr="004908D1">
              <w:rPr>
                <w:rFonts w:asciiTheme="majorHAnsi" w:hAnsiTheme="majorHAnsi"/>
                <w:b/>
                <w:bCs/>
                <w:lang w:val="en-US"/>
              </w:rPr>
              <w:t>Draw &amp; simulate extraction with</w:t>
            </w:r>
            <w:r w:rsidRPr="004908D1">
              <w:rPr>
                <w:rFonts w:asciiTheme="majorHAnsi" w:hAnsiTheme="majorHAnsi"/>
                <w:lang w:val="en-US"/>
              </w:rPr>
              <w:t xml:space="preserve"> </w:t>
            </w:r>
            <w:proofErr w:type="spellStart"/>
            <w:r w:rsidRPr="004908D1">
              <w:rPr>
                <w:rFonts w:asciiTheme="majorHAnsi" w:hAnsiTheme="majorHAnsi"/>
                <w:lang w:val="en-US"/>
              </w:rPr>
              <w:t>LibreChem</w:t>
            </w:r>
            <w:proofErr w:type="spellEnd"/>
            <w:r w:rsidRPr="004908D1">
              <w:rPr>
                <w:rFonts w:asciiTheme="majorHAnsi" w:hAnsiTheme="majorHAnsi"/>
                <w:lang w:val="en-US"/>
              </w:rPr>
              <w:t xml:space="preserve"> Sketcher</w:t>
            </w:r>
          </w:p>
        </w:tc>
      </w:tr>
      <w:tr w:rsidR="00C31F59" w:rsidRPr="004908D1" w14:paraId="2C17D858" w14:textId="77777777" w:rsidTr="0065307D">
        <w:tc>
          <w:tcPr>
            <w:cnfStyle w:val="001000000000" w:firstRow="0" w:lastRow="0" w:firstColumn="1" w:lastColumn="0" w:oddVBand="0" w:evenVBand="0" w:oddHBand="0" w:evenHBand="0" w:firstRowFirstColumn="0" w:firstRowLastColumn="0" w:lastRowFirstColumn="0" w:lastRowLastColumn="0"/>
            <w:tcW w:w="0" w:type="auto"/>
            <w:hideMark/>
          </w:tcPr>
          <w:p w14:paraId="150531B2" w14:textId="77777777" w:rsidR="00C31F59" w:rsidRPr="004908D1" w:rsidRDefault="00C31F59" w:rsidP="00C31F59">
            <w:pPr>
              <w:spacing w:line="259" w:lineRule="auto"/>
              <w:rPr>
                <w:rFonts w:asciiTheme="majorHAnsi" w:hAnsiTheme="majorHAnsi"/>
                <w:lang w:val="en-US"/>
              </w:rPr>
            </w:pPr>
            <w:r w:rsidRPr="004908D1">
              <w:rPr>
                <w:rFonts w:asciiTheme="majorHAnsi" w:hAnsiTheme="majorHAnsi"/>
                <w:lang w:val="en-US"/>
              </w:rPr>
              <w:t>12</w:t>
            </w:r>
          </w:p>
        </w:tc>
        <w:tc>
          <w:tcPr>
            <w:tcW w:w="0" w:type="auto"/>
            <w:hideMark/>
          </w:tcPr>
          <w:p w14:paraId="035028B9"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Integrated Workflow &amp; Review</w:t>
            </w:r>
          </w:p>
        </w:tc>
        <w:tc>
          <w:tcPr>
            <w:tcW w:w="0" w:type="auto"/>
            <w:hideMark/>
          </w:tcPr>
          <w:p w14:paraId="3536F762" w14:textId="77777777"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Design full workflow for sample analysis</w:t>
            </w:r>
            <w:r w:rsidRPr="004908D1">
              <w:rPr>
                <w:rFonts w:asciiTheme="majorHAnsi" w:hAnsiTheme="majorHAnsi"/>
                <w:lang w:val="en-US"/>
              </w:rPr>
              <w:br/>
              <w:t>• Peer-review team designs</w:t>
            </w:r>
            <w:r w:rsidRPr="004908D1">
              <w:rPr>
                <w:rFonts w:asciiTheme="majorHAnsi" w:hAnsiTheme="majorHAnsi"/>
                <w:lang w:val="en-US"/>
              </w:rPr>
              <w:br/>
              <w:t>• Solve integrative exam-style problems</w:t>
            </w:r>
          </w:p>
        </w:tc>
        <w:tc>
          <w:tcPr>
            <w:tcW w:w="0" w:type="auto"/>
            <w:hideMark/>
          </w:tcPr>
          <w:p w14:paraId="18BD2A98" w14:textId="73E24E0B" w:rsidR="00C31F59" w:rsidRPr="004908D1" w:rsidRDefault="00C31F59" w:rsidP="00C31F59">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i/>
                <w:iCs/>
                <w:lang w:val="en-US"/>
              </w:rPr>
              <w:t>Lab validation procedures for food/pharma samples</w:t>
            </w:r>
            <w:r w:rsidRPr="004908D1">
              <w:rPr>
                <w:rFonts w:asciiTheme="majorHAnsi" w:hAnsiTheme="majorHAnsi"/>
                <w:lang w:val="en-US"/>
              </w:rPr>
              <w:br/>
            </w:r>
            <w:r w:rsidRPr="004908D1">
              <w:rPr>
                <w:rFonts w:asciiTheme="majorHAnsi" w:hAnsiTheme="majorHAnsi"/>
                <w:b/>
                <w:bCs/>
                <w:lang w:val="en-US"/>
              </w:rPr>
              <w:t>Tool</w:t>
            </w:r>
            <w:r w:rsidRPr="004908D1">
              <w:rPr>
                <w:rFonts w:asciiTheme="majorHAnsi" w:hAnsiTheme="majorHAnsi"/>
                <w:lang w:val="en-US"/>
              </w:rPr>
              <w:t xml:space="preserve">: Use </w:t>
            </w:r>
            <w:r w:rsidR="00127E96" w:rsidRPr="004908D1">
              <w:rPr>
                <w:rFonts w:asciiTheme="majorHAnsi" w:hAnsiTheme="majorHAnsi"/>
                <w:b/>
                <w:bCs/>
                <w:lang w:val="en-US"/>
              </w:rPr>
              <w:t xml:space="preserve">Calc </w:t>
            </w:r>
            <w:r w:rsidRPr="004908D1">
              <w:rPr>
                <w:rFonts w:asciiTheme="majorHAnsi" w:hAnsiTheme="majorHAnsi"/>
                <w:lang w:val="en-US"/>
              </w:rPr>
              <w:t>to present a full analytical process (flowchart + calculations)</w:t>
            </w:r>
          </w:p>
        </w:tc>
      </w:tr>
    </w:tbl>
    <w:p w14:paraId="7EB65E69" w14:textId="77777777" w:rsidR="00C31F59" w:rsidRPr="004908D1" w:rsidRDefault="00C31F59" w:rsidP="00A62D6A">
      <w:pPr>
        <w:spacing w:after="0" w:line="360" w:lineRule="auto"/>
        <w:jc w:val="both"/>
        <w:rPr>
          <w:rFonts w:asciiTheme="majorHAnsi" w:hAnsiTheme="majorHAnsi" w:cstheme="majorBidi"/>
          <w:lang w:val="en-US"/>
        </w:rPr>
      </w:pPr>
    </w:p>
    <w:p w14:paraId="4FFF4E97" w14:textId="77777777" w:rsidR="00D82A30" w:rsidRPr="004908D1" w:rsidRDefault="00D82A30" w:rsidP="00D82A30">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1076CC80" w14:textId="77777777" w:rsidR="00D82A30" w:rsidRPr="004908D1" w:rsidRDefault="00D82A30">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5049" w:type="pct"/>
        <w:tblLook w:val="04A0" w:firstRow="1" w:lastRow="0" w:firstColumn="1" w:lastColumn="0" w:noHBand="0" w:noVBand="1"/>
      </w:tblPr>
      <w:tblGrid>
        <w:gridCol w:w="3427"/>
        <w:gridCol w:w="940"/>
        <w:gridCol w:w="5365"/>
      </w:tblGrid>
      <w:tr w:rsidR="00A203B1" w:rsidRPr="004908D1" w14:paraId="35478B62" w14:textId="77777777" w:rsidTr="004708CC">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775" w:type="pct"/>
            <w:shd w:val="clear" w:color="auto" w:fill="C2D69B" w:themeFill="accent3" w:themeFillTint="99"/>
            <w:vAlign w:val="center"/>
            <w:hideMark/>
          </w:tcPr>
          <w:p w14:paraId="3FA800AA" w14:textId="77777777" w:rsidR="00A203B1" w:rsidRPr="004908D1" w:rsidRDefault="00A203B1" w:rsidP="00127E96">
            <w:pPr>
              <w:spacing w:line="276" w:lineRule="auto"/>
              <w:rPr>
                <w:rFonts w:asciiTheme="majorHAnsi" w:hAnsiTheme="majorHAnsi" w:cstheme="majorBidi"/>
                <w:b w:val="0"/>
                <w:bCs w:val="0"/>
                <w:lang w:val="en-US"/>
              </w:rPr>
            </w:pPr>
            <w:r w:rsidRPr="004908D1">
              <w:rPr>
                <w:rFonts w:asciiTheme="majorHAnsi" w:hAnsiTheme="majorHAnsi" w:cstheme="majorBidi"/>
                <w:lang w:val="en-US"/>
              </w:rPr>
              <w:t>Component</w:t>
            </w:r>
          </w:p>
        </w:tc>
        <w:tc>
          <w:tcPr>
            <w:tcW w:w="454" w:type="pct"/>
            <w:shd w:val="clear" w:color="auto" w:fill="C2D69B" w:themeFill="accent3" w:themeFillTint="99"/>
            <w:vAlign w:val="center"/>
            <w:hideMark/>
          </w:tcPr>
          <w:p w14:paraId="2B2E5A31" w14:textId="77777777" w:rsidR="00A203B1" w:rsidRPr="004908D1" w:rsidRDefault="00A203B1" w:rsidP="00127E96">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Weight</w:t>
            </w:r>
          </w:p>
        </w:tc>
        <w:tc>
          <w:tcPr>
            <w:tcW w:w="2771" w:type="pct"/>
            <w:shd w:val="clear" w:color="auto" w:fill="C2D69B" w:themeFill="accent3" w:themeFillTint="99"/>
            <w:vAlign w:val="center"/>
            <w:hideMark/>
          </w:tcPr>
          <w:p w14:paraId="2C46DAE0" w14:textId="77777777" w:rsidR="00A203B1" w:rsidRPr="004908D1" w:rsidRDefault="00A203B1" w:rsidP="00127E96">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Description</w:t>
            </w:r>
          </w:p>
        </w:tc>
      </w:tr>
      <w:tr w:rsidR="00A203B1" w:rsidRPr="004908D1" w14:paraId="30E48FC8" w14:textId="77777777" w:rsidTr="00470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5" w:type="pct"/>
            <w:vAlign w:val="center"/>
            <w:hideMark/>
          </w:tcPr>
          <w:p w14:paraId="14BAF76F" w14:textId="77777777" w:rsidR="00A203B1" w:rsidRPr="004908D1" w:rsidRDefault="00A203B1" w:rsidP="004708C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1. Tutorial Participation &amp; Problem-Solving</w:t>
            </w:r>
          </w:p>
        </w:tc>
        <w:tc>
          <w:tcPr>
            <w:tcW w:w="454" w:type="pct"/>
            <w:vAlign w:val="center"/>
            <w:hideMark/>
          </w:tcPr>
          <w:p w14:paraId="63B32614" w14:textId="77777777" w:rsidR="00A203B1" w:rsidRPr="004908D1" w:rsidRDefault="00A203B1" w:rsidP="00127E96">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2771" w:type="pct"/>
            <w:hideMark/>
          </w:tcPr>
          <w:p w14:paraId="6AC8B56A" w14:textId="77777777" w:rsidR="00A203B1" w:rsidRPr="004908D1" w:rsidRDefault="00A203B1" w:rsidP="00A203B1">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Weekly engagement, group problem-solving, short concept checks. Instructor notes quality &amp; regularity.</w:t>
            </w:r>
          </w:p>
        </w:tc>
      </w:tr>
      <w:tr w:rsidR="00A203B1" w:rsidRPr="004908D1" w14:paraId="0AC8B856" w14:textId="77777777" w:rsidTr="004708CC">
        <w:tc>
          <w:tcPr>
            <w:cnfStyle w:val="001000000000" w:firstRow="0" w:lastRow="0" w:firstColumn="1" w:lastColumn="0" w:oddVBand="0" w:evenVBand="0" w:oddHBand="0" w:evenHBand="0" w:firstRowFirstColumn="0" w:firstRowLastColumn="0" w:lastRowFirstColumn="0" w:lastRowLastColumn="0"/>
            <w:tcW w:w="1775" w:type="pct"/>
            <w:vAlign w:val="center"/>
            <w:hideMark/>
          </w:tcPr>
          <w:p w14:paraId="4B6CB144" w14:textId="762E28E8" w:rsidR="00A203B1" w:rsidRPr="004908D1" w:rsidRDefault="00A203B1" w:rsidP="004708C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 xml:space="preserve">2. In-Class Quizzes </w:t>
            </w:r>
          </w:p>
        </w:tc>
        <w:tc>
          <w:tcPr>
            <w:tcW w:w="454" w:type="pct"/>
            <w:vAlign w:val="center"/>
            <w:hideMark/>
          </w:tcPr>
          <w:p w14:paraId="23D94DBB" w14:textId="77777777" w:rsidR="00A203B1" w:rsidRPr="004908D1" w:rsidRDefault="00A203B1" w:rsidP="00127E96">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2771" w:type="pct"/>
            <w:hideMark/>
          </w:tcPr>
          <w:p w14:paraId="6287B21C" w14:textId="4143FFAB" w:rsidR="00A203B1" w:rsidRPr="004908D1" w:rsidRDefault="00A203B1" w:rsidP="00A203B1">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individual quizzes based on tutorials. Mixture of MCQs, calculations, short answers.</w:t>
            </w:r>
          </w:p>
        </w:tc>
      </w:tr>
      <w:tr w:rsidR="00A203B1" w:rsidRPr="004908D1" w14:paraId="06C63097" w14:textId="77777777" w:rsidTr="00470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5" w:type="pct"/>
            <w:vAlign w:val="center"/>
            <w:hideMark/>
          </w:tcPr>
          <w:p w14:paraId="51547EC0" w14:textId="77777777" w:rsidR="00A203B1" w:rsidRPr="004908D1" w:rsidRDefault="00A203B1" w:rsidP="004708C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3. Midterm Test</w:t>
            </w:r>
          </w:p>
        </w:tc>
        <w:tc>
          <w:tcPr>
            <w:tcW w:w="454" w:type="pct"/>
            <w:vAlign w:val="center"/>
            <w:hideMark/>
          </w:tcPr>
          <w:p w14:paraId="318F7ED7" w14:textId="77777777" w:rsidR="00A203B1" w:rsidRPr="004908D1" w:rsidRDefault="00A203B1" w:rsidP="00127E96">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2771" w:type="pct"/>
            <w:hideMark/>
          </w:tcPr>
          <w:p w14:paraId="6901D7F1" w14:textId="681BF51A" w:rsidR="00A203B1" w:rsidRPr="004908D1" w:rsidRDefault="00A203B1" w:rsidP="00A203B1">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Covers some modules. Application-based test: titration problems, buffer logic, calibration.</w:t>
            </w:r>
          </w:p>
        </w:tc>
      </w:tr>
      <w:tr w:rsidR="00A203B1" w:rsidRPr="004908D1" w14:paraId="2722980C" w14:textId="77777777" w:rsidTr="004708CC">
        <w:tc>
          <w:tcPr>
            <w:cnfStyle w:val="001000000000" w:firstRow="0" w:lastRow="0" w:firstColumn="1" w:lastColumn="0" w:oddVBand="0" w:evenVBand="0" w:oddHBand="0" w:evenHBand="0" w:firstRowFirstColumn="0" w:firstRowLastColumn="0" w:lastRowFirstColumn="0" w:lastRowLastColumn="0"/>
            <w:tcW w:w="1775" w:type="pct"/>
            <w:vAlign w:val="center"/>
            <w:hideMark/>
          </w:tcPr>
          <w:p w14:paraId="7C42C3E1" w14:textId="77777777" w:rsidR="00A203B1" w:rsidRPr="004908D1" w:rsidRDefault="00A203B1" w:rsidP="004708C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4. Final Tutorial Assignment (Analytical Mini-Plan)</w:t>
            </w:r>
          </w:p>
        </w:tc>
        <w:tc>
          <w:tcPr>
            <w:tcW w:w="454" w:type="pct"/>
            <w:vAlign w:val="center"/>
            <w:hideMark/>
          </w:tcPr>
          <w:p w14:paraId="28618354" w14:textId="77777777" w:rsidR="00A203B1" w:rsidRPr="004908D1" w:rsidRDefault="00A203B1" w:rsidP="00127E96">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2771" w:type="pct"/>
            <w:hideMark/>
          </w:tcPr>
          <w:p w14:paraId="3FF7F945" w14:textId="34CA1044" w:rsidR="00A203B1" w:rsidRPr="004908D1" w:rsidRDefault="00A203B1" w:rsidP="00A203B1">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Students design an analytical strategy for a sample (e.g., juice, </w:t>
            </w:r>
            <w:proofErr w:type="spellStart"/>
            <w:r w:rsidRPr="004908D1">
              <w:rPr>
                <w:rFonts w:asciiTheme="majorHAnsi" w:hAnsiTheme="majorHAnsi" w:cstheme="majorBidi"/>
                <w:lang w:val="en-US"/>
              </w:rPr>
              <w:t>fermenration</w:t>
            </w:r>
            <w:proofErr w:type="spellEnd"/>
            <w:r w:rsidRPr="004908D1">
              <w:rPr>
                <w:rFonts w:asciiTheme="majorHAnsi" w:hAnsiTheme="majorHAnsi" w:cstheme="majorBidi"/>
                <w:lang w:val="en-US"/>
              </w:rPr>
              <w:t xml:space="preserve"> broth, water). Justify methods, calculations, QA elements. Individual or in pairs.</w:t>
            </w:r>
          </w:p>
        </w:tc>
      </w:tr>
    </w:tbl>
    <w:p w14:paraId="38901594" w14:textId="46F74602" w:rsidR="00D82A30" w:rsidRPr="004908D1" w:rsidRDefault="00D82A30">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1D8ED3B9" w14:textId="3F5F5E0E" w:rsidR="00D82A30" w:rsidRPr="004908D1" w:rsidRDefault="00D82A30" w:rsidP="00D82A30">
      <w:pPr>
        <w:jc w:val="both"/>
        <w:rPr>
          <w:rFonts w:asciiTheme="majorHAnsi" w:hAnsiTheme="majorHAnsi" w:cstheme="majorBidi"/>
          <w:b/>
          <w:bCs/>
          <w:lang w:val="en-US"/>
        </w:rPr>
      </w:pPr>
      <w:r w:rsidRPr="004908D1">
        <w:rPr>
          <w:rFonts w:asciiTheme="majorHAnsi" w:hAnsiTheme="majorHAnsi" w:cstheme="majorBidi"/>
          <w:b/>
          <w:bCs/>
          <w:lang w:val="en-US"/>
        </w:rPr>
        <w:lastRenderedPageBreak/>
        <w:t xml:space="preserve">e) References (Books, handouts and websites, etc.) </w:t>
      </w:r>
    </w:p>
    <w:p w14:paraId="0FDC4B4A" w14:textId="59D522DA" w:rsidR="008654EC" w:rsidRPr="004908D1" w:rsidRDefault="008654EC">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Tola, K. B., &amp; Geleta, G. S. (2025). </w:t>
      </w:r>
      <w:r w:rsidRPr="004908D1">
        <w:rPr>
          <w:rFonts w:asciiTheme="majorHAnsi" w:hAnsiTheme="majorHAnsi" w:cstheme="majorBidi"/>
          <w:b/>
          <w:bCs/>
          <w:i/>
          <w:iCs/>
          <w:lang w:val="en-US"/>
        </w:rPr>
        <w:t>Practical Chemistry: Instrumental Analysis and Quantitative Analytical Chemistry</w:t>
      </w:r>
      <w:r w:rsidRPr="004908D1">
        <w:rPr>
          <w:rFonts w:asciiTheme="majorHAnsi" w:hAnsiTheme="majorHAnsi" w:cstheme="majorBidi"/>
          <w:lang w:val="en-US"/>
        </w:rPr>
        <w:t>. Walter de Gruyter GmbH &amp; Co KG.</w:t>
      </w:r>
    </w:p>
    <w:p w14:paraId="6C45F730" w14:textId="732ACB45" w:rsidR="008654EC" w:rsidRPr="004908D1" w:rsidRDefault="008654EC">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Burgot</w:t>
      </w:r>
      <w:proofErr w:type="spellEnd"/>
      <w:r w:rsidRPr="004908D1">
        <w:rPr>
          <w:rFonts w:asciiTheme="majorHAnsi" w:hAnsiTheme="majorHAnsi" w:cstheme="majorBidi"/>
          <w:lang w:val="en-US"/>
        </w:rPr>
        <w:t xml:space="preserve">, G., &amp; </w:t>
      </w:r>
      <w:proofErr w:type="spellStart"/>
      <w:r w:rsidRPr="004908D1">
        <w:rPr>
          <w:rFonts w:asciiTheme="majorHAnsi" w:hAnsiTheme="majorHAnsi" w:cstheme="majorBidi"/>
          <w:lang w:val="en-US"/>
        </w:rPr>
        <w:t>Burgot</w:t>
      </w:r>
      <w:proofErr w:type="spellEnd"/>
      <w:r w:rsidRPr="004908D1">
        <w:rPr>
          <w:rFonts w:asciiTheme="majorHAnsi" w:hAnsiTheme="majorHAnsi" w:cstheme="majorBidi"/>
          <w:lang w:val="en-US"/>
        </w:rPr>
        <w:t xml:space="preserve">, J. L. (2023). </w:t>
      </w:r>
      <w:r w:rsidRPr="004908D1">
        <w:rPr>
          <w:rFonts w:asciiTheme="majorHAnsi" w:hAnsiTheme="majorHAnsi" w:cstheme="majorBidi"/>
          <w:b/>
          <w:bCs/>
          <w:lang w:val="en-US"/>
        </w:rPr>
        <w:t>General Analytical Chemistry: Separation and Spectral Methods</w:t>
      </w:r>
      <w:r w:rsidRPr="004908D1">
        <w:rPr>
          <w:rFonts w:asciiTheme="majorHAnsi" w:hAnsiTheme="majorHAnsi" w:cstheme="majorBidi"/>
          <w:lang w:val="en-US"/>
        </w:rPr>
        <w:t>. CRC Press.</w:t>
      </w:r>
    </w:p>
    <w:p w14:paraId="62394F4B" w14:textId="62C0771A" w:rsidR="008654EC" w:rsidRPr="004908D1" w:rsidRDefault="008654EC">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Ham, B. M., &amp; </w:t>
      </w:r>
      <w:proofErr w:type="spellStart"/>
      <w:r w:rsidRPr="004908D1">
        <w:rPr>
          <w:rFonts w:asciiTheme="majorHAnsi" w:hAnsiTheme="majorHAnsi" w:cstheme="majorBidi"/>
          <w:lang w:val="en-US"/>
        </w:rPr>
        <w:t>MaHam</w:t>
      </w:r>
      <w:proofErr w:type="spellEnd"/>
      <w:r w:rsidRPr="004908D1">
        <w:rPr>
          <w:rFonts w:asciiTheme="majorHAnsi" w:hAnsiTheme="majorHAnsi" w:cstheme="majorBidi"/>
          <w:lang w:val="en-US"/>
        </w:rPr>
        <w:t>, A. (2024). </w:t>
      </w:r>
      <w:r w:rsidRPr="004908D1">
        <w:rPr>
          <w:rFonts w:asciiTheme="majorHAnsi" w:hAnsiTheme="majorHAnsi" w:cstheme="majorBidi"/>
          <w:b/>
          <w:bCs/>
          <w:i/>
          <w:iCs/>
          <w:lang w:val="en-US"/>
        </w:rPr>
        <w:t>Analytical Chemistry: A Toolkit for Scientists and Laboratory Technicians</w:t>
      </w:r>
      <w:r w:rsidRPr="004908D1">
        <w:rPr>
          <w:rFonts w:asciiTheme="majorHAnsi" w:hAnsiTheme="majorHAnsi" w:cstheme="majorBidi"/>
          <w:lang w:val="en-US"/>
        </w:rPr>
        <w:t>. John Wiley &amp; Sons.</w:t>
      </w:r>
    </w:p>
    <w:p w14:paraId="16E1AD48" w14:textId="5054739F" w:rsidR="008654EC" w:rsidRPr="004908D1" w:rsidRDefault="008654EC">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Burgot</w:t>
      </w:r>
      <w:proofErr w:type="spellEnd"/>
      <w:r w:rsidRPr="004908D1">
        <w:rPr>
          <w:rFonts w:asciiTheme="majorHAnsi" w:hAnsiTheme="majorHAnsi" w:cstheme="majorBidi"/>
          <w:lang w:val="en-US"/>
        </w:rPr>
        <w:t>, J. L. (2024). </w:t>
      </w:r>
      <w:r w:rsidRPr="004908D1">
        <w:rPr>
          <w:rFonts w:asciiTheme="majorHAnsi" w:hAnsiTheme="majorHAnsi" w:cstheme="majorBidi"/>
          <w:b/>
          <w:bCs/>
          <w:i/>
          <w:iCs/>
          <w:lang w:val="en-US"/>
        </w:rPr>
        <w:t>General Analytical Chemistry: Electrochemical Analysis Methods</w:t>
      </w:r>
      <w:r w:rsidRPr="004908D1">
        <w:rPr>
          <w:rFonts w:asciiTheme="majorHAnsi" w:hAnsiTheme="majorHAnsi" w:cstheme="majorBidi"/>
          <w:lang w:val="en-US"/>
        </w:rPr>
        <w:t>. CRC Press.</w:t>
      </w:r>
    </w:p>
    <w:p w14:paraId="6FA36916" w14:textId="1D6F165B" w:rsidR="008654EC" w:rsidRPr="004908D1" w:rsidRDefault="006358F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Harvey, D. (2010). </w:t>
      </w:r>
      <w:r w:rsidRPr="004908D1">
        <w:rPr>
          <w:rFonts w:asciiTheme="majorHAnsi" w:hAnsiTheme="majorHAnsi" w:cstheme="majorBidi"/>
          <w:b/>
          <w:bCs/>
          <w:i/>
          <w:iCs/>
          <w:lang w:val="en-US"/>
        </w:rPr>
        <w:t>Analytical Chemistry 2.0</w:t>
      </w:r>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LibreTexts</w:t>
      </w:r>
      <w:proofErr w:type="spellEnd"/>
      <w:r w:rsidRPr="004908D1">
        <w:rPr>
          <w:rFonts w:asciiTheme="majorHAnsi" w:hAnsiTheme="majorHAnsi" w:cstheme="majorBidi"/>
          <w:lang w:val="en-US"/>
        </w:rPr>
        <w:t>.</w:t>
      </w:r>
    </w:p>
    <w:p w14:paraId="16CC4527" w14:textId="707918F4" w:rsidR="006358F6" w:rsidRPr="004908D1" w:rsidRDefault="006358F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Somasundaran, P., &amp; Wang, D. (2006). </w:t>
      </w:r>
      <w:r w:rsidRPr="004908D1">
        <w:rPr>
          <w:rFonts w:asciiTheme="majorHAnsi" w:hAnsiTheme="majorHAnsi" w:cstheme="majorBidi"/>
          <w:b/>
          <w:bCs/>
          <w:i/>
          <w:iCs/>
          <w:lang w:val="en-US"/>
        </w:rPr>
        <w:t>Solution chemistry: minerals and reagents</w:t>
      </w:r>
      <w:r w:rsidRPr="004908D1">
        <w:rPr>
          <w:rFonts w:asciiTheme="majorHAnsi" w:hAnsiTheme="majorHAnsi" w:cstheme="majorBidi"/>
          <w:lang w:val="en-US"/>
        </w:rPr>
        <w:t> (Vol. 17). Elsevier.</w:t>
      </w:r>
    </w:p>
    <w:p w14:paraId="23A8E1AE" w14:textId="77777777" w:rsidR="000F7205" w:rsidRPr="004908D1" w:rsidRDefault="000F7205">
      <w:pPr>
        <w:rPr>
          <w:rFonts w:asciiTheme="majorHAnsi" w:hAnsiTheme="majorHAnsi" w:cstheme="majorBidi"/>
          <w:lang w:val="en-US"/>
        </w:rPr>
      </w:pPr>
    </w:p>
    <w:p w14:paraId="47A4399B" w14:textId="77777777" w:rsidR="000F7205" w:rsidRPr="004908D1" w:rsidRDefault="000F7205">
      <w:pPr>
        <w:rPr>
          <w:rFonts w:asciiTheme="majorHAnsi" w:hAnsiTheme="majorHAnsi" w:cstheme="majorBidi"/>
          <w:lang w:val="en-US"/>
        </w:rPr>
      </w:pPr>
      <w:r w:rsidRPr="004908D1">
        <w:rPr>
          <w:rFonts w:asciiTheme="majorHAnsi" w:hAnsiTheme="majorHAnsi" w:cstheme="majorBidi"/>
          <w:lang w:val="en-US"/>
        </w:rPr>
        <w:br w:type="page"/>
      </w:r>
    </w:p>
    <w:p w14:paraId="2A197C9F" w14:textId="4451EF14" w:rsidR="000F7205" w:rsidRPr="004908D1" w:rsidRDefault="000F7205" w:rsidP="009E54B8">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4708CC" w:rsidRPr="004908D1">
        <w:rPr>
          <w:rFonts w:asciiTheme="majorHAnsi" w:hAnsiTheme="majorHAnsi" w:cstheme="majorBidi"/>
          <w:b/>
          <w:bCs/>
          <w:sz w:val="24"/>
          <w:szCs w:val="24"/>
          <w:lang w:val="en-US"/>
        </w:rPr>
        <w:t>Workshop of Applied Microbial Enzymology</w:t>
      </w:r>
    </w:p>
    <w:p w14:paraId="2ECEB1F6" w14:textId="77777777" w:rsidR="000F7205" w:rsidRPr="004908D1" w:rsidRDefault="000F7205" w:rsidP="000F7205">
      <w:pPr>
        <w:pStyle w:val="Default"/>
        <w:ind w:left="567" w:hanging="567"/>
        <w:jc w:val="both"/>
        <w:rPr>
          <w:rFonts w:asciiTheme="majorHAnsi" w:hAnsiTheme="majorHAnsi" w:cstheme="majorBidi"/>
          <w:b/>
          <w:bCs/>
          <w:lang w:val="en-US"/>
        </w:rPr>
      </w:pPr>
    </w:p>
    <w:p w14:paraId="4A8DE7CF" w14:textId="77777777" w:rsidR="000F7205" w:rsidRPr="004908D1" w:rsidRDefault="000F7205" w:rsidP="000F7205">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1</w:t>
      </w:r>
    </w:p>
    <w:p w14:paraId="4102C7F1" w14:textId="77777777" w:rsidR="000F7205" w:rsidRPr="004908D1" w:rsidRDefault="000F7205" w:rsidP="000F7205">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22BD36EE" w14:textId="1DCCB2F0" w:rsidR="000F7205" w:rsidRPr="004908D1" w:rsidRDefault="000F7205" w:rsidP="000F7205">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E43191" w:rsidRPr="004908D1">
        <w:rPr>
          <w:rFonts w:asciiTheme="majorHAnsi" w:hAnsiTheme="majorHAnsi" w:cstheme="majorBidi"/>
          <w:lang w:val="en-US"/>
        </w:rPr>
        <w:t>6</w:t>
      </w:r>
    </w:p>
    <w:p w14:paraId="4FF0FBC9" w14:textId="3E50125C" w:rsidR="000F7205" w:rsidRPr="004908D1" w:rsidRDefault="000F7205" w:rsidP="000F7205">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xml:space="preserve">: </w:t>
      </w:r>
      <w:r w:rsidR="00E87CB1" w:rsidRPr="004908D1">
        <w:rPr>
          <w:rFonts w:asciiTheme="majorHAnsi" w:hAnsiTheme="majorHAnsi" w:cstheme="majorBidi"/>
          <w:lang w:val="en-US"/>
        </w:rPr>
        <w:t>3</w:t>
      </w:r>
    </w:p>
    <w:p w14:paraId="6AF8381E" w14:textId="77777777" w:rsidR="000F7205" w:rsidRPr="004908D1" w:rsidRDefault="000F7205" w:rsidP="000F7205">
      <w:pPr>
        <w:spacing w:after="0" w:line="360" w:lineRule="auto"/>
        <w:jc w:val="both"/>
        <w:rPr>
          <w:rFonts w:asciiTheme="majorHAnsi" w:hAnsiTheme="majorHAnsi" w:cstheme="majorBidi"/>
          <w:lang w:val="en-US"/>
        </w:rPr>
      </w:pPr>
    </w:p>
    <w:p w14:paraId="4F8DB888" w14:textId="77777777" w:rsidR="000F7205" w:rsidRPr="004908D1" w:rsidRDefault="000F7205" w:rsidP="000F7205">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6B586BEF" w14:textId="3A891BE0" w:rsidR="00046863" w:rsidRDefault="00046863" w:rsidP="00046863">
      <w:pPr>
        <w:spacing w:line="360" w:lineRule="auto"/>
        <w:ind w:firstLine="360"/>
        <w:jc w:val="both"/>
        <w:rPr>
          <w:rFonts w:asciiTheme="majorHAnsi" w:hAnsiTheme="majorHAnsi" w:cstheme="majorBidi"/>
          <w:lang w:val="en-US"/>
        </w:rPr>
      </w:pPr>
      <w:r w:rsidRPr="004908D1">
        <w:rPr>
          <w:rFonts w:asciiTheme="majorHAnsi" w:hAnsiTheme="majorHAnsi" w:cstheme="majorBidi"/>
          <w:lang w:val="en-US"/>
        </w:rPr>
        <w:t xml:space="preserve">The main objective of this workshop is to immerse students in a complete experimental approach to applied </w:t>
      </w:r>
      <w:r w:rsidR="00B436A5" w:rsidRPr="004908D1">
        <w:rPr>
          <w:rFonts w:asciiTheme="majorHAnsi" w:hAnsiTheme="majorHAnsi" w:cstheme="majorBidi"/>
          <w:lang w:val="en-US"/>
        </w:rPr>
        <w:t>microbial Enzymology</w:t>
      </w:r>
      <w:r w:rsidRPr="004908D1">
        <w:rPr>
          <w:rFonts w:asciiTheme="majorHAnsi" w:hAnsiTheme="majorHAnsi" w:cstheme="majorBidi"/>
          <w:lang w:val="en-US"/>
        </w:rPr>
        <w:t>, focusing on the discovery of environmental bacteria capable of producing multiple industrially relevant extracellular enzymes (amylase, protease, cellulase, lipase). The workshop follows a team-based project format that includes sampling, isolation, screening, identification, and optimization of enzyme production.</w:t>
      </w:r>
    </w:p>
    <w:p w14:paraId="7C7FE72A" w14:textId="77777777" w:rsidR="00B513DC" w:rsidRPr="004908D1" w:rsidRDefault="00B513DC" w:rsidP="00B513DC">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3A3192A8" w14:textId="77777777" w:rsidR="00046863" w:rsidRPr="004908D1" w:rsidRDefault="00046863" w:rsidP="00B513DC">
      <w:pPr>
        <w:spacing w:line="360" w:lineRule="auto"/>
        <w:jc w:val="both"/>
        <w:rPr>
          <w:rFonts w:asciiTheme="majorHAnsi" w:hAnsiTheme="majorHAnsi" w:cstheme="majorBidi"/>
          <w:lang w:val="en-US"/>
        </w:rPr>
      </w:pPr>
      <w:proofErr w:type="gramStart"/>
      <w:r w:rsidRPr="004908D1">
        <w:rPr>
          <w:rFonts w:asciiTheme="majorHAnsi" w:hAnsiTheme="majorHAnsi" w:cstheme="majorBidi"/>
          <w:lang w:val="en-US"/>
        </w:rPr>
        <w:t>By</w:t>
      </w:r>
      <w:proofErr w:type="gramEnd"/>
      <w:r w:rsidRPr="004908D1">
        <w:rPr>
          <w:rFonts w:asciiTheme="majorHAnsi" w:hAnsiTheme="majorHAnsi" w:cstheme="majorBidi"/>
          <w:lang w:val="en-US"/>
        </w:rPr>
        <w:t xml:space="preserve"> the end of the workshop, students will be able to:</w:t>
      </w:r>
    </w:p>
    <w:p w14:paraId="1AD400FD" w14:textId="77777777" w:rsidR="00046863" w:rsidRPr="004908D1" w:rsidRDefault="00046863">
      <w:pPr>
        <w:numPr>
          <w:ilvl w:val="0"/>
          <w:numId w:val="22"/>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Conduct rational and well-documented environmental microbiological sampling (soil, rhizosphere, water);</w:t>
      </w:r>
    </w:p>
    <w:p w14:paraId="5236A81A" w14:textId="77777777" w:rsidR="00046863" w:rsidRPr="004908D1" w:rsidRDefault="00046863">
      <w:pPr>
        <w:numPr>
          <w:ilvl w:val="0"/>
          <w:numId w:val="22"/>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Isolate spore-forming bacterial strains of the genus </w:t>
      </w:r>
      <w:r w:rsidRPr="004908D1">
        <w:rPr>
          <w:rFonts w:asciiTheme="majorHAnsi" w:hAnsiTheme="majorHAnsi" w:cstheme="majorBidi"/>
          <w:i/>
          <w:iCs/>
          <w:lang w:val="en-US"/>
        </w:rPr>
        <w:t>Bacillus</w:t>
      </w:r>
      <w:r w:rsidRPr="004908D1">
        <w:rPr>
          <w:rFonts w:asciiTheme="majorHAnsi" w:hAnsiTheme="majorHAnsi" w:cstheme="majorBidi"/>
          <w:lang w:val="en-US"/>
        </w:rPr>
        <w:t xml:space="preserve"> and assess their ability to produce multiple enzymes using specific solid media;</w:t>
      </w:r>
    </w:p>
    <w:p w14:paraId="15DBBE25" w14:textId="77777777" w:rsidR="00046863" w:rsidRPr="004908D1" w:rsidRDefault="00046863">
      <w:pPr>
        <w:numPr>
          <w:ilvl w:val="0"/>
          <w:numId w:val="22"/>
        </w:numPr>
        <w:spacing w:after="0" w:line="360" w:lineRule="auto"/>
        <w:jc w:val="both"/>
        <w:rPr>
          <w:rFonts w:asciiTheme="majorHAnsi" w:hAnsiTheme="majorHAnsi" w:cstheme="majorBidi"/>
          <w:lang w:val="en-US"/>
        </w:rPr>
      </w:pPr>
      <w:r w:rsidRPr="004908D1">
        <w:rPr>
          <w:rFonts w:asciiTheme="majorHAnsi" w:hAnsiTheme="majorHAnsi" w:cstheme="majorBidi"/>
          <w:lang w:val="en-US"/>
        </w:rPr>
        <w:t>Perform morphological, microscopic, and biochemical identification of selected isolates;</w:t>
      </w:r>
    </w:p>
    <w:p w14:paraId="2A1A5CF9" w14:textId="77777777" w:rsidR="00046863" w:rsidRPr="004908D1" w:rsidRDefault="00046863">
      <w:pPr>
        <w:numPr>
          <w:ilvl w:val="0"/>
          <w:numId w:val="22"/>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Carry out submerged culture in liquid media and quantify enzymatic activity using colorimetric assays (e.g., DNSA, </w:t>
      </w:r>
      <w:proofErr w:type="spellStart"/>
      <w:r w:rsidRPr="004908D1">
        <w:rPr>
          <w:rFonts w:asciiTheme="majorHAnsi" w:hAnsiTheme="majorHAnsi" w:cstheme="majorBidi"/>
          <w:lang w:val="en-US"/>
        </w:rPr>
        <w:t>azocasein</w:t>
      </w:r>
      <w:proofErr w:type="spellEnd"/>
      <w:r w:rsidRPr="004908D1">
        <w:rPr>
          <w:rFonts w:asciiTheme="majorHAnsi" w:hAnsiTheme="majorHAnsi" w:cstheme="majorBidi"/>
          <w:lang w:val="en-US"/>
        </w:rPr>
        <w:t>);</w:t>
      </w:r>
    </w:p>
    <w:p w14:paraId="506D7387" w14:textId="77777777" w:rsidR="00046863" w:rsidRPr="004908D1" w:rsidRDefault="00046863">
      <w:pPr>
        <w:numPr>
          <w:ilvl w:val="0"/>
          <w:numId w:val="22"/>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Investigate the effect of environmental parameters (pH, temperature, salinity) on bacterial growth and enzyme production of a selected strain;</w:t>
      </w:r>
    </w:p>
    <w:p w14:paraId="11F5EF4B" w14:textId="77777777" w:rsidR="00046863" w:rsidRPr="004908D1" w:rsidRDefault="00046863">
      <w:pPr>
        <w:numPr>
          <w:ilvl w:val="0"/>
          <w:numId w:val="22"/>
        </w:numPr>
        <w:spacing w:line="360" w:lineRule="auto"/>
        <w:jc w:val="both"/>
        <w:rPr>
          <w:rFonts w:asciiTheme="majorHAnsi" w:hAnsiTheme="majorHAnsi" w:cstheme="majorBidi"/>
          <w:lang w:val="en-US"/>
        </w:rPr>
      </w:pPr>
      <w:r w:rsidRPr="004908D1">
        <w:rPr>
          <w:rFonts w:asciiTheme="majorHAnsi" w:hAnsiTheme="majorHAnsi" w:cstheme="majorBidi"/>
          <w:lang w:val="en-US"/>
        </w:rPr>
        <w:t>Interpret experimental results, organize data, and present findings in the form of a scientific report and oral presentation.</w:t>
      </w:r>
    </w:p>
    <w:p w14:paraId="6036D3FC" w14:textId="77777777" w:rsidR="00046863" w:rsidRPr="004908D1" w:rsidRDefault="00046863" w:rsidP="00046863">
      <w:pPr>
        <w:spacing w:line="360" w:lineRule="auto"/>
        <w:ind w:left="720"/>
        <w:jc w:val="both"/>
        <w:rPr>
          <w:rFonts w:asciiTheme="majorHAnsi" w:hAnsiTheme="majorHAnsi" w:cstheme="majorBidi"/>
          <w:lang w:val="en-US"/>
        </w:rPr>
      </w:pPr>
    </w:p>
    <w:p w14:paraId="03643F0E" w14:textId="77777777" w:rsidR="00046863" w:rsidRPr="004908D1" w:rsidRDefault="00046863" w:rsidP="00046863">
      <w:p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b) Prerequisites</w:t>
      </w:r>
      <w:r w:rsidRPr="004908D1">
        <w:rPr>
          <w:rFonts w:asciiTheme="majorHAnsi" w:hAnsiTheme="majorHAnsi" w:cstheme="majorBidi"/>
          <w:lang w:val="en-US"/>
        </w:rPr>
        <w:t xml:space="preserve">: </w:t>
      </w:r>
    </w:p>
    <w:p w14:paraId="3B21F6C6" w14:textId="77777777" w:rsidR="00046863" w:rsidRPr="004908D1" w:rsidRDefault="00046863">
      <w:pPr>
        <w:pStyle w:val="ListParagraph"/>
        <w:numPr>
          <w:ilvl w:val="0"/>
          <w:numId w:val="17"/>
        </w:numPr>
        <w:spacing w:after="0"/>
        <w:rPr>
          <w:rFonts w:asciiTheme="majorHAnsi" w:hAnsiTheme="majorHAnsi" w:cstheme="majorBidi"/>
          <w:lang w:val="en-US"/>
        </w:rPr>
      </w:pPr>
      <w:r w:rsidRPr="004908D1">
        <w:rPr>
          <w:rFonts w:asciiTheme="majorHAnsi" w:hAnsiTheme="majorHAnsi" w:cstheme="majorBidi"/>
          <w:lang w:val="en-US"/>
        </w:rPr>
        <w:t>General Microbiology</w:t>
      </w:r>
    </w:p>
    <w:p w14:paraId="41F33153" w14:textId="360DB756" w:rsidR="00046863" w:rsidRPr="004908D1" w:rsidRDefault="00046863">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Introductory Biochemistry</w:t>
      </w:r>
    </w:p>
    <w:p w14:paraId="76CD0401" w14:textId="77777777" w:rsidR="00046863" w:rsidRPr="004908D1" w:rsidRDefault="00046863" w:rsidP="00046863">
      <w:pPr>
        <w:spacing w:after="0" w:line="360" w:lineRule="auto"/>
        <w:jc w:val="both"/>
        <w:rPr>
          <w:rFonts w:asciiTheme="majorHAnsi" w:hAnsiTheme="majorHAnsi" w:cstheme="majorBidi"/>
          <w:b/>
          <w:bCs/>
          <w:lang w:val="en-US"/>
        </w:rPr>
      </w:pPr>
    </w:p>
    <w:p w14:paraId="5EF87391" w14:textId="77777777" w:rsidR="00046863" w:rsidRPr="004908D1" w:rsidRDefault="00046863" w:rsidP="00046863">
      <w:pPr>
        <w:spacing w:after="0" w:line="360" w:lineRule="auto"/>
        <w:jc w:val="both"/>
        <w:rPr>
          <w:rFonts w:asciiTheme="majorHAnsi" w:hAnsiTheme="majorHAnsi" w:cstheme="majorBidi"/>
          <w:b/>
          <w:bCs/>
          <w:lang w:val="en-US"/>
        </w:rPr>
      </w:pPr>
    </w:p>
    <w:p w14:paraId="66B26551" w14:textId="77777777" w:rsidR="00046863" w:rsidRPr="004908D1" w:rsidRDefault="00046863" w:rsidP="00046863">
      <w:pPr>
        <w:spacing w:after="0" w:line="360" w:lineRule="auto"/>
        <w:jc w:val="both"/>
        <w:rPr>
          <w:rFonts w:asciiTheme="majorHAnsi" w:hAnsiTheme="majorHAnsi" w:cstheme="majorBidi"/>
          <w:b/>
          <w:bCs/>
          <w:lang w:val="en-US"/>
        </w:rPr>
      </w:pPr>
    </w:p>
    <w:p w14:paraId="5E2C8C67" w14:textId="77777777" w:rsidR="00046863" w:rsidRPr="004908D1" w:rsidRDefault="00046863" w:rsidP="00046863">
      <w:pPr>
        <w:spacing w:after="0" w:line="360" w:lineRule="auto"/>
        <w:jc w:val="both"/>
        <w:rPr>
          <w:rFonts w:asciiTheme="majorHAnsi" w:hAnsiTheme="majorHAnsi" w:cstheme="majorBidi"/>
          <w:b/>
          <w:bCs/>
          <w:lang w:val="en-US"/>
        </w:rPr>
      </w:pPr>
    </w:p>
    <w:p w14:paraId="723547DE" w14:textId="77777777" w:rsidR="00046863" w:rsidRPr="004908D1" w:rsidRDefault="00046863" w:rsidP="00046863">
      <w:pPr>
        <w:spacing w:after="0" w:line="360" w:lineRule="auto"/>
        <w:jc w:val="both"/>
        <w:rPr>
          <w:rFonts w:asciiTheme="majorHAnsi" w:hAnsiTheme="majorHAnsi" w:cstheme="majorBidi"/>
          <w:b/>
          <w:bCs/>
          <w:lang w:val="en-US"/>
        </w:rPr>
      </w:pPr>
    </w:p>
    <w:p w14:paraId="50011639" w14:textId="77777777" w:rsidR="00046863" w:rsidRPr="004908D1" w:rsidRDefault="00046863" w:rsidP="00046863">
      <w:pPr>
        <w:spacing w:after="0" w:line="360" w:lineRule="auto"/>
        <w:jc w:val="both"/>
        <w:rPr>
          <w:rFonts w:asciiTheme="majorHAnsi" w:hAnsiTheme="majorHAnsi" w:cstheme="majorBidi"/>
          <w:b/>
          <w:bCs/>
          <w:lang w:val="en-US"/>
        </w:rPr>
      </w:pPr>
    </w:p>
    <w:p w14:paraId="2CC74582" w14:textId="507A46A9" w:rsidR="008929B0" w:rsidRPr="004908D1" w:rsidRDefault="00046863" w:rsidP="00046863">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r w:rsidR="008929B0" w:rsidRPr="004908D1">
        <w:rPr>
          <w:rFonts w:asciiTheme="majorHAnsi" w:hAnsiTheme="majorHAnsi" w:cstheme="majorBidi"/>
          <w:i/>
          <w:iCs/>
          <w:lang w:val="en-US"/>
        </w:rPr>
        <w:t>.</w:t>
      </w:r>
    </w:p>
    <w:p w14:paraId="7FB93B0C" w14:textId="2DD29394" w:rsidR="008929B0" w:rsidRPr="004908D1" w:rsidRDefault="008929B0" w:rsidP="007F3618">
      <w:pPr>
        <w:spacing w:line="360" w:lineRule="auto"/>
        <w:jc w:val="both"/>
        <w:rPr>
          <w:rFonts w:asciiTheme="majorHAnsi" w:hAnsiTheme="majorHAnsi" w:cstheme="majorBidi"/>
          <w:lang w:val="en-US"/>
        </w:rPr>
      </w:pPr>
      <w:r w:rsidRPr="004908D1">
        <w:rPr>
          <w:rFonts w:asciiTheme="majorHAnsi" w:hAnsiTheme="majorHAnsi" w:cstheme="majorBidi"/>
          <w:b/>
          <w:bCs/>
          <w:lang w:val="en-US"/>
        </w:rPr>
        <w:t>12-Week Project Timeline</w:t>
      </w:r>
    </w:p>
    <w:tbl>
      <w:tblPr>
        <w:tblStyle w:val="PlainTable2"/>
        <w:tblW w:w="5000" w:type="pct"/>
        <w:tblLook w:val="04A0" w:firstRow="1" w:lastRow="0" w:firstColumn="1" w:lastColumn="0" w:noHBand="0" w:noVBand="1"/>
      </w:tblPr>
      <w:tblGrid>
        <w:gridCol w:w="793"/>
        <w:gridCol w:w="2468"/>
        <w:gridCol w:w="4195"/>
        <w:gridCol w:w="2182"/>
      </w:tblGrid>
      <w:tr w:rsidR="008929B0" w:rsidRPr="004908D1" w14:paraId="0F10E646" w14:textId="77777777" w:rsidTr="0047202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11" w:type="pct"/>
            <w:shd w:val="clear" w:color="auto" w:fill="C2D69B" w:themeFill="accent3" w:themeFillTint="99"/>
            <w:vAlign w:val="center"/>
            <w:hideMark/>
          </w:tcPr>
          <w:p w14:paraId="001B4335" w14:textId="77777777" w:rsidR="008929B0" w:rsidRPr="004908D1" w:rsidRDefault="008929B0"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Week</w:t>
            </w:r>
          </w:p>
        </w:tc>
        <w:tc>
          <w:tcPr>
            <w:tcW w:w="1280" w:type="pct"/>
            <w:shd w:val="clear" w:color="auto" w:fill="C2D69B" w:themeFill="accent3" w:themeFillTint="99"/>
            <w:vAlign w:val="center"/>
            <w:hideMark/>
          </w:tcPr>
          <w:p w14:paraId="30EE07DF" w14:textId="77777777" w:rsidR="008929B0" w:rsidRPr="004908D1" w:rsidRDefault="008929B0" w:rsidP="00884EE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w:t>
            </w:r>
          </w:p>
        </w:tc>
        <w:tc>
          <w:tcPr>
            <w:tcW w:w="2176" w:type="pct"/>
            <w:shd w:val="clear" w:color="auto" w:fill="C2D69B" w:themeFill="accent3" w:themeFillTint="99"/>
            <w:vAlign w:val="center"/>
            <w:hideMark/>
          </w:tcPr>
          <w:p w14:paraId="36B0B1A8" w14:textId="77777777" w:rsidR="008929B0" w:rsidRPr="004908D1" w:rsidRDefault="008929B0" w:rsidP="00884EE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Core Activities</w:t>
            </w:r>
          </w:p>
        </w:tc>
        <w:tc>
          <w:tcPr>
            <w:tcW w:w="1132" w:type="pct"/>
            <w:shd w:val="clear" w:color="auto" w:fill="C2D69B" w:themeFill="accent3" w:themeFillTint="99"/>
            <w:vAlign w:val="center"/>
            <w:hideMark/>
          </w:tcPr>
          <w:p w14:paraId="339C525F" w14:textId="77777777" w:rsidR="008929B0" w:rsidRPr="004908D1" w:rsidRDefault="008929B0" w:rsidP="00884EE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Output</w:t>
            </w:r>
          </w:p>
        </w:tc>
      </w:tr>
      <w:tr w:rsidR="008929B0" w:rsidRPr="004908D1" w14:paraId="63786615" w14:textId="77777777" w:rsidTr="00AE4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165EC427" w14:textId="77777777" w:rsidR="008929B0" w:rsidRPr="004908D1" w:rsidRDefault="008929B0"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1280" w:type="pct"/>
            <w:vAlign w:val="center"/>
            <w:hideMark/>
          </w:tcPr>
          <w:p w14:paraId="4C97D2E6" w14:textId="6CCA5C74"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Project Launch + Experimental Design</w:t>
            </w:r>
            <w:r w:rsidR="008F3B9F" w:rsidRPr="004908D1">
              <w:rPr>
                <w:rFonts w:asciiTheme="majorHAnsi" w:hAnsiTheme="majorHAnsi" w:cstheme="majorBidi"/>
                <w:lang w:val="en-US"/>
              </w:rPr>
              <w:t xml:space="preserve"> and Logbook Setup</w:t>
            </w:r>
          </w:p>
        </w:tc>
        <w:tc>
          <w:tcPr>
            <w:tcW w:w="2176" w:type="pct"/>
            <w:vAlign w:val="center"/>
            <w:hideMark/>
          </w:tcPr>
          <w:p w14:paraId="7782AD60" w14:textId="77777777"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Safety briefing, team formation, introduction to multi-enzyme production and industrial relevance</w:t>
            </w:r>
          </w:p>
        </w:tc>
        <w:tc>
          <w:tcPr>
            <w:tcW w:w="1132" w:type="pct"/>
            <w:vAlign w:val="center"/>
            <w:hideMark/>
          </w:tcPr>
          <w:p w14:paraId="6B422453" w14:textId="77777777"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Group plan + sampling strategy</w:t>
            </w:r>
          </w:p>
        </w:tc>
      </w:tr>
      <w:tr w:rsidR="008929B0" w:rsidRPr="004908D1" w14:paraId="4B3A926B" w14:textId="77777777" w:rsidTr="00AE4C03">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1CF11D0E" w14:textId="77777777" w:rsidR="008929B0" w:rsidRPr="004908D1" w:rsidRDefault="008929B0"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1280" w:type="pct"/>
            <w:vAlign w:val="center"/>
            <w:hideMark/>
          </w:tcPr>
          <w:p w14:paraId="68F46B5D" w14:textId="691F7E83"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Sampling</w:t>
            </w:r>
          </w:p>
        </w:tc>
        <w:tc>
          <w:tcPr>
            <w:tcW w:w="2176" w:type="pct"/>
            <w:vAlign w:val="center"/>
            <w:hideMark/>
          </w:tcPr>
          <w:p w14:paraId="03C7C15B" w14:textId="77777777"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Field collection of soil/rhizosphere samples, metadata recording, sample handling</w:t>
            </w:r>
          </w:p>
        </w:tc>
        <w:tc>
          <w:tcPr>
            <w:tcW w:w="1132" w:type="pct"/>
            <w:vAlign w:val="center"/>
            <w:hideMark/>
          </w:tcPr>
          <w:p w14:paraId="2151691F" w14:textId="77777777"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Environmental sample catalog</w:t>
            </w:r>
          </w:p>
        </w:tc>
      </w:tr>
      <w:tr w:rsidR="008929B0" w:rsidRPr="004908D1" w14:paraId="788F4B27" w14:textId="77777777" w:rsidTr="00AE4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210FE9A4" w14:textId="77777777" w:rsidR="008929B0" w:rsidRPr="004908D1" w:rsidRDefault="008929B0"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1280" w:type="pct"/>
            <w:vAlign w:val="center"/>
            <w:hideMark/>
          </w:tcPr>
          <w:p w14:paraId="7A82F917" w14:textId="48EADFAB"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Media Preparation and Serial Dilution</w:t>
            </w:r>
          </w:p>
        </w:tc>
        <w:tc>
          <w:tcPr>
            <w:tcW w:w="2176" w:type="pct"/>
            <w:vAlign w:val="center"/>
            <w:hideMark/>
          </w:tcPr>
          <w:p w14:paraId="0D9AD042" w14:textId="77777777"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Preparation of general and selective media (starch, skim milk, CMC, tributyrin), serial dilutions</w:t>
            </w:r>
          </w:p>
        </w:tc>
        <w:tc>
          <w:tcPr>
            <w:tcW w:w="1132" w:type="pct"/>
            <w:vAlign w:val="center"/>
            <w:hideMark/>
          </w:tcPr>
          <w:p w14:paraId="073432D8" w14:textId="77777777"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Plated samples on four selective media</w:t>
            </w:r>
          </w:p>
        </w:tc>
      </w:tr>
      <w:tr w:rsidR="008929B0" w:rsidRPr="004908D1" w14:paraId="46DB8A54" w14:textId="77777777" w:rsidTr="00AE4C03">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2C430A56" w14:textId="77777777" w:rsidR="008929B0" w:rsidRPr="004908D1" w:rsidRDefault="008929B0"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1280" w:type="pct"/>
            <w:vAlign w:val="center"/>
            <w:hideMark/>
          </w:tcPr>
          <w:p w14:paraId="22F03FC3" w14:textId="392498E6"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Isolation of </w:t>
            </w:r>
            <w:r w:rsidRPr="004908D1">
              <w:rPr>
                <w:rFonts w:asciiTheme="majorHAnsi" w:hAnsiTheme="majorHAnsi" w:cstheme="majorBidi"/>
                <w:i/>
                <w:iCs/>
                <w:lang w:val="en-US"/>
              </w:rPr>
              <w:t>Bacillus</w:t>
            </w:r>
            <w:r w:rsidRPr="004908D1">
              <w:rPr>
                <w:rFonts w:asciiTheme="majorHAnsi" w:hAnsiTheme="majorHAnsi" w:cstheme="majorBidi"/>
                <w:lang w:val="en-US"/>
              </w:rPr>
              <w:t xml:space="preserve"> spp.</w:t>
            </w:r>
          </w:p>
        </w:tc>
        <w:tc>
          <w:tcPr>
            <w:tcW w:w="2176" w:type="pct"/>
            <w:vAlign w:val="center"/>
            <w:hideMark/>
          </w:tcPr>
          <w:p w14:paraId="75CAF05B" w14:textId="77777777"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Heat-shock pretreatment, plating on nutrient agar, streaking for colony isolation</w:t>
            </w:r>
          </w:p>
        </w:tc>
        <w:tc>
          <w:tcPr>
            <w:tcW w:w="1132" w:type="pct"/>
            <w:vAlign w:val="center"/>
            <w:hideMark/>
          </w:tcPr>
          <w:p w14:paraId="0573CF12" w14:textId="77777777"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Isolated and purified colonies</w:t>
            </w:r>
          </w:p>
        </w:tc>
      </w:tr>
      <w:tr w:rsidR="008929B0" w:rsidRPr="004908D1" w14:paraId="3FBABDF0" w14:textId="77777777" w:rsidTr="00AE4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6F569978" w14:textId="77777777" w:rsidR="008929B0" w:rsidRPr="004908D1" w:rsidRDefault="008929B0"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1280" w:type="pct"/>
            <w:vAlign w:val="center"/>
            <w:hideMark/>
          </w:tcPr>
          <w:p w14:paraId="684A9271" w14:textId="492951AD"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Screening for Extracellular Enzyme Activities</w:t>
            </w:r>
          </w:p>
        </w:tc>
        <w:tc>
          <w:tcPr>
            <w:tcW w:w="2176" w:type="pct"/>
            <w:vAlign w:val="center"/>
            <w:hideMark/>
          </w:tcPr>
          <w:p w14:paraId="0FE0F104" w14:textId="77777777"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Plate-based screening: amylase (starch), protease (milk), cellulase (CMC), lipase (tributyrin)</w:t>
            </w:r>
          </w:p>
        </w:tc>
        <w:tc>
          <w:tcPr>
            <w:tcW w:w="1132" w:type="pct"/>
            <w:vAlign w:val="center"/>
            <w:hideMark/>
          </w:tcPr>
          <w:p w14:paraId="438AD283" w14:textId="77777777"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Halo measurements, enzyme profile table</w:t>
            </w:r>
          </w:p>
        </w:tc>
      </w:tr>
      <w:tr w:rsidR="008929B0" w:rsidRPr="004908D1" w14:paraId="4B59CB16" w14:textId="77777777" w:rsidTr="00AE4C03">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7A156B90" w14:textId="77777777" w:rsidR="008929B0" w:rsidRPr="004908D1" w:rsidRDefault="008929B0"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1280" w:type="pct"/>
            <w:vAlign w:val="center"/>
            <w:hideMark/>
          </w:tcPr>
          <w:p w14:paraId="22CC692D" w14:textId="1BECEC75"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Morphological and Microscopic Characterization</w:t>
            </w:r>
          </w:p>
        </w:tc>
        <w:tc>
          <w:tcPr>
            <w:tcW w:w="2176" w:type="pct"/>
            <w:vAlign w:val="center"/>
            <w:hideMark/>
          </w:tcPr>
          <w:p w14:paraId="16EBB28D" w14:textId="77777777"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Colony morphology, Gram staining, endospore check</w:t>
            </w:r>
          </w:p>
        </w:tc>
        <w:tc>
          <w:tcPr>
            <w:tcW w:w="1132" w:type="pct"/>
            <w:vAlign w:val="center"/>
            <w:hideMark/>
          </w:tcPr>
          <w:p w14:paraId="6B2D7E79" w14:textId="247F2F8C"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Microscopy </w:t>
            </w:r>
            <w:r w:rsidR="00AE4C03" w:rsidRPr="004908D1">
              <w:rPr>
                <w:rFonts w:asciiTheme="majorHAnsi" w:hAnsiTheme="majorHAnsi" w:cstheme="majorBidi"/>
                <w:lang w:val="en-US"/>
              </w:rPr>
              <w:t>photographs</w:t>
            </w:r>
            <w:r w:rsidRPr="004908D1">
              <w:rPr>
                <w:rFonts w:asciiTheme="majorHAnsi" w:hAnsiTheme="majorHAnsi" w:cstheme="majorBidi"/>
                <w:lang w:val="en-US"/>
              </w:rPr>
              <w:t xml:space="preserve"> + isolate descriptions</w:t>
            </w:r>
          </w:p>
        </w:tc>
      </w:tr>
      <w:tr w:rsidR="008929B0" w:rsidRPr="004908D1" w14:paraId="26976EA2" w14:textId="77777777" w:rsidTr="00AE4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4ED0F0D2" w14:textId="77777777" w:rsidR="008929B0" w:rsidRPr="004908D1" w:rsidRDefault="008929B0"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1280" w:type="pct"/>
            <w:vAlign w:val="center"/>
            <w:hideMark/>
          </w:tcPr>
          <w:p w14:paraId="40B37C5C" w14:textId="2167F643" w:rsidR="008929B0" w:rsidRPr="004908D1" w:rsidRDefault="00420CD5"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20CD5">
              <w:rPr>
                <w:rFonts w:asciiTheme="majorHAnsi" w:hAnsiTheme="majorHAnsi" w:cstheme="majorBidi"/>
                <w:lang w:val="en-US"/>
              </w:rPr>
              <w:t>Phenotypic Identification of Selected Isolates</w:t>
            </w:r>
          </w:p>
        </w:tc>
        <w:tc>
          <w:tcPr>
            <w:tcW w:w="2176" w:type="pct"/>
            <w:vAlign w:val="center"/>
            <w:hideMark/>
          </w:tcPr>
          <w:p w14:paraId="40B6A79E" w14:textId="77777777"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Catalase, oxidase, glucose/lactose fermentation; optional API galleries</w:t>
            </w:r>
          </w:p>
        </w:tc>
        <w:tc>
          <w:tcPr>
            <w:tcW w:w="1132" w:type="pct"/>
            <w:vAlign w:val="center"/>
            <w:hideMark/>
          </w:tcPr>
          <w:p w14:paraId="3A493C34" w14:textId="77777777"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Presumptive identification of top strains</w:t>
            </w:r>
          </w:p>
        </w:tc>
      </w:tr>
      <w:tr w:rsidR="008929B0" w:rsidRPr="004908D1" w14:paraId="7D4354BE" w14:textId="77777777" w:rsidTr="00AE4C03">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1A7C0B3B" w14:textId="77777777" w:rsidR="008929B0" w:rsidRPr="004908D1" w:rsidRDefault="008929B0"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1280" w:type="pct"/>
            <w:vAlign w:val="center"/>
            <w:hideMark/>
          </w:tcPr>
          <w:p w14:paraId="23C789C3" w14:textId="17365FE4"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Growth Optimization Setup</w:t>
            </w:r>
          </w:p>
        </w:tc>
        <w:tc>
          <w:tcPr>
            <w:tcW w:w="2176" w:type="pct"/>
            <w:vAlign w:val="center"/>
            <w:hideMark/>
          </w:tcPr>
          <w:p w14:paraId="38FCC193" w14:textId="77777777"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Design pH/temperature/salinity matrix for selected isolates; inoculate starter cultures</w:t>
            </w:r>
          </w:p>
        </w:tc>
        <w:tc>
          <w:tcPr>
            <w:tcW w:w="1132" w:type="pct"/>
            <w:vAlign w:val="center"/>
            <w:hideMark/>
          </w:tcPr>
          <w:p w14:paraId="539B0608" w14:textId="77777777"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Experimental setup log</w:t>
            </w:r>
          </w:p>
        </w:tc>
      </w:tr>
      <w:tr w:rsidR="008929B0" w:rsidRPr="004908D1" w14:paraId="46789C91" w14:textId="77777777" w:rsidTr="00AE4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1B16F62F" w14:textId="77777777" w:rsidR="008929B0" w:rsidRPr="004908D1" w:rsidRDefault="008929B0"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9</w:t>
            </w:r>
          </w:p>
        </w:tc>
        <w:tc>
          <w:tcPr>
            <w:tcW w:w="1280" w:type="pct"/>
            <w:vAlign w:val="center"/>
            <w:hideMark/>
          </w:tcPr>
          <w:p w14:paraId="5AEF37F9" w14:textId="321CDA06"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 Production Under Optimized Conditions</w:t>
            </w:r>
          </w:p>
        </w:tc>
        <w:tc>
          <w:tcPr>
            <w:tcW w:w="2176" w:type="pct"/>
            <w:vAlign w:val="center"/>
            <w:hideMark/>
          </w:tcPr>
          <w:p w14:paraId="26432F90" w14:textId="77777777"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Submerged fermentation; time-point sampling; OD600 measurement</w:t>
            </w:r>
          </w:p>
        </w:tc>
        <w:tc>
          <w:tcPr>
            <w:tcW w:w="1132" w:type="pct"/>
            <w:vAlign w:val="center"/>
            <w:hideMark/>
          </w:tcPr>
          <w:p w14:paraId="7A84748F" w14:textId="77777777" w:rsidR="008929B0" w:rsidRPr="004908D1" w:rsidRDefault="008929B0"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Growth curve + enzyme production chart</w:t>
            </w:r>
          </w:p>
        </w:tc>
      </w:tr>
      <w:tr w:rsidR="008929B0" w:rsidRPr="004908D1" w14:paraId="4099E9D8" w14:textId="77777777" w:rsidTr="00AE4C03">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1C1B4204" w14:textId="77777777" w:rsidR="008929B0" w:rsidRPr="004908D1" w:rsidRDefault="008929B0"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10</w:t>
            </w:r>
          </w:p>
        </w:tc>
        <w:tc>
          <w:tcPr>
            <w:tcW w:w="1280" w:type="pct"/>
            <w:vAlign w:val="center"/>
            <w:hideMark/>
          </w:tcPr>
          <w:p w14:paraId="5CC05709" w14:textId="40ECAC1D"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Enzymatic Quantification (Liquid Assay)</w:t>
            </w:r>
          </w:p>
        </w:tc>
        <w:tc>
          <w:tcPr>
            <w:tcW w:w="2176" w:type="pct"/>
            <w:vAlign w:val="center"/>
            <w:hideMark/>
          </w:tcPr>
          <w:p w14:paraId="59D7EE54" w14:textId="24C11161"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DNSA for amylase, tyrosine release for protease, CMC-reducing sugar for cellulase, etc.</w:t>
            </w:r>
          </w:p>
        </w:tc>
        <w:tc>
          <w:tcPr>
            <w:tcW w:w="1132" w:type="pct"/>
            <w:vAlign w:val="center"/>
            <w:hideMark/>
          </w:tcPr>
          <w:p w14:paraId="4BDEE23C" w14:textId="77777777" w:rsidR="008929B0" w:rsidRPr="004908D1" w:rsidRDefault="008929B0"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 activity data table (U/mL)</w:t>
            </w:r>
          </w:p>
        </w:tc>
      </w:tr>
      <w:tr w:rsidR="00AE4C03" w:rsidRPr="004908D1" w14:paraId="5DD99887" w14:textId="77777777" w:rsidTr="00AE4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6BACD956" w14:textId="77777777" w:rsidR="00AE4C03" w:rsidRPr="004908D1" w:rsidRDefault="00AE4C03"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11</w:t>
            </w:r>
          </w:p>
        </w:tc>
        <w:tc>
          <w:tcPr>
            <w:tcW w:w="1280" w:type="pct"/>
            <w:vAlign w:val="center"/>
          </w:tcPr>
          <w:p w14:paraId="611A9839" w14:textId="55DA0812" w:rsidR="00AE4C03" w:rsidRPr="004908D1" w:rsidRDefault="00AE4C03"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Real-life Application Tests</w:t>
            </w:r>
          </w:p>
        </w:tc>
        <w:tc>
          <w:tcPr>
            <w:tcW w:w="2176" w:type="pct"/>
            <w:vAlign w:val="center"/>
          </w:tcPr>
          <w:p w14:paraId="544EB6C5" w14:textId="28747D72" w:rsidR="00AE4C03" w:rsidRPr="004908D1" w:rsidRDefault="00AE4C03"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Run functional tests (e.g., stain removal and dough enhancement, dye decolorization)</w:t>
            </w:r>
          </w:p>
        </w:tc>
        <w:tc>
          <w:tcPr>
            <w:tcW w:w="1132" w:type="pct"/>
            <w:vAlign w:val="center"/>
          </w:tcPr>
          <w:p w14:paraId="6AC68B44" w14:textId="17FD4F44" w:rsidR="00AE4C03" w:rsidRPr="004908D1" w:rsidRDefault="00AE4C03" w:rsidP="00884EE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Photo/score-based comparison</w:t>
            </w:r>
          </w:p>
        </w:tc>
      </w:tr>
      <w:tr w:rsidR="00AE4C03" w:rsidRPr="004908D1" w14:paraId="3B4E4F21" w14:textId="77777777" w:rsidTr="00AE4C03">
        <w:tc>
          <w:tcPr>
            <w:cnfStyle w:val="001000000000" w:firstRow="0" w:lastRow="0" w:firstColumn="1" w:lastColumn="0" w:oddVBand="0" w:evenVBand="0" w:oddHBand="0" w:evenHBand="0" w:firstRowFirstColumn="0" w:firstRowLastColumn="0" w:lastRowFirstColumn="0" w:lastRowLastColumn="0"/>
            <w:tcW w:w="411" w:type="pct"/>
            <w:vAlign w:val="center"/>
            <w:hideMark/>
          </w:tcPr>
          <w:p w14:paraId="7FBD5160" w14:textId="77777777" w:rsidR="00AE4C03" w:rsidRPr="004908D1" w:rsidRDefault="00AE4C03" w:rsidP="00884EE1">
            <w:pPr>
              <w:spacing w:line="276" w:lineRule="auto"/>
              <w:jc w:val="center"/>
              <w:rPr>
                <w:rFonts w:asciiTheme="majorHAnsi" w:hAnsiTheme="majorHAnsi" w:cstheme="majorBidi"/>
                <w:lang w:val="en-US"/>
              </w:rPr>
            </w:pPr>
            <w:r w:rsidRPr="004908D1">
              <w:rPr>
                <w:rFonts w:asciiTheme="majorHAnsi" w:hAnsiTheme="majorHAnsi" w:cstheme="majorBidi"/>
                <w:lang w:val="en-US"/>
              </w:rPr>
              <w:t>12</w:t>
            </w:r>
          </w:p>
        </w:tc>
        <w:tc>
          <w:tcPr>
            <w:tcW w:w="1280" w:type="pct"/>
            <w:vAlign w:val="center"/>
          </w:tcPr>
          <w:p w14:paraId="1CE7C404" w14:textId="7225F8F8" w:rsidR="00AE4C03" w:rsidRPr="004908D1" w:rsidRDefault="00AE4C03"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Data Interpretation and Comparative Analysis</w:t>
            </w:r>
          </w:p>
        </w:tc>
        <w:tc>
          <w:tcPr>
            <w:tcW w:w="2176" w:type="pct"/>
            <w:vAlign w:val="center"/>
          </w:tcPr>
          <w:p w14:paraId="025795EA" w14:textId="5AF600C0" w:rsidR="00AE4C03" w:rsidRPr="004908D1" w:rsidRDefault="00AE4C03"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Compare enzyme activity profiles, evaluate optimal production conditions, assess strain performance, and discuss potential applications.</w:t>
            </w:r>
          </w:p>
        </w:tc>
        <w:tc>
          <w:tcPr>
            <w:tcW w:w="1132" w:type="pct"/>
            <w:vAlign w:val="center"/>
          </w:tcPr>
          <w:p w14:paraId="751ED7EB" w14:textId="1E724F90" w:rsidR="00AE4C03" w:rsidRPr="004908D1" w:rsidRDefault="00AE4C03" w:rsidP="00884EE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Draft result summary + comparison matrix</w:t>
            </w:r>
          </w:p>
        </w:tc>
      </w:tr>
    </w:tbl>
    <w:p w14:paraId="66C25A9E" w14:textId="1B67E774" w:rsidR="008929B0" w:rsidRPr="004908D1" w:rsidRDefault="008929B0" w:rsidP="00884EE1">
      <w:pPr>
        <w:spacing w:before="240" w:after="0" w:line="360" w:lineRule="auto"/>
        <w:jc w:val="both"/>
        <w:rPr>
          <w:rFonts w:asciiTheme="majorHAnsi" w:hAnsiTheme="majorHAnsi" w:cstheme="majorBidi"/>
          <w:b/>
          <w:bCs/>
          <w:lang w:val="en-US"/>
        </w:rPr>
      </w:pPr>
      <w:r w:rsidRPr="004908D1">
        <w:rPr>
          <w:rFonts w:asciiTheme="majorHAnsi" w:hAnsiTheme="majorHAnsi" w:cstheme="majorBidi"/>
          <w:b/>
          <w:bCs/>
          <w:lang w:val="en-US"/>
        </w:rPr>
        <w:t>Optional Enrichment Activities</w:t>
      </w:r>
    </w:p>
    <w:p w14:paraId="491B4394" w14:textId="248E9789" w:rsidR="008929B0" w:rsidRPr="004908D1" w:rsidRDefault="008929B0">
      <w:pPr>
        <w:numPr>
          <w:ilvl w:val="0"/>
          <w:numId w:val="21"/>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Compare isolates from different habitats (e.g., rhizosphere vs. compost vs. saline soils)</w:t>
      </w:r>
      <w:r w:rsidR="0061103D" w:rsidRPr="004908D1">
        <w:rPr>
          <w:rFonts w:asciiTheme="majorHAnsi" w:hAnsiTheme="majorHAnsi" w:cstheme="majorBidi"/>
          <w:lang w:val="en-US"/>
        </w:rPr>
        <w:t>.</w:t>
      </w:r>
    </w:p>
    <w:p w14:paraId="35FC58FC" w14:textId="6919F9BC" w:rsidR="008929B0" w:rsidRPr="004908D1" w:rsidRDefault="008929B0">
      <w:pPr>
        <w:numPr>
          <w:ilvl w:val="0"/>
          <w:numId w:val="21"/>
        </w:numPr>
        <w:spacing w:after="0" w:line="360" w:lineRule="auto"/>
        <w:jc w:val="both"/>
        <w:rPr>
          <w:rFonts w:asciiTheme="majorHAnsi" w:hAnsiTheme="majorHAnsi" w:cstheme="majorBidi"/>
          <w:lang w:val="en-US"/>
        </w:rPr>
      </w:pPr>
      <w:r w:rsidRPr="004908D1">
        <w:rPr>
          <w:rFonts w:asciiTheme="majorHAnsi" w:hAnsiTheme="majorHAnsi" w:cstheme="majorBidi"/>
          <w:lang w:val="en-US"/>
        </w:rPr>
        <w:t>Add cost-effective carbon/nitrogen source screening (e.g., wheat bran, rice husk)</w:t>
      </w:r>
      <w:r w:rsidR="0061103D" w:rsidRPr="004908D1">
        <w:rPr>
          <w:rFonts w:asciiTheme="majorHAnsi" w:hAnsiTheme="majorHAnsi" w:cstheme="majorBidi"/>
          <w:lang w:val="en-US"/>
        </w:rPr>
        <w:t>.</w:t>
      </w:r>
    </w:p>
    <w:p w14:paraId="2CEE9BAE" w14:textId="56507EB6" w:rsidR="008929B0" w:rsidRPr="004908D1" w:rsidRDefault="008929B0">
      <w:pPr>
        <w:numPr>
          <w:ilvl w:val="0"/>
          <w:numId w:val="21"/>
        </w:numPr>
        <w:spacing w:line="360" w:lineRule="auto"/>
        <w:jc w:val="both"/>
        <w:rPr>
          <w:rFonts w:asciiTheme="majorHAnsi" w:hAnsiTheme="majorHAnsi" w:cstheme="majorBidi"/>
          <w:lang w:val="en-US"/>
        </w:rPr>
      </w:pPr>
      <w:r w:rsidRPr="004908D1">
        <w:rPr>
          <w:rFonts w:asciiTheme="majorHAnsi" w:hAnsiTheme="majorHAnsi" w:cstheme="majorBidi"/>
          <w:lang w:val="en-US"/>
        </w:rPr>
        <w:t>Discuss downstream potential: detergent enzymes, textile applications, waste valorization</w:t>
      </w:r>
      <w:r w:rsidR="0061103D" w:rsidRPr="004908D1">
        <w:rPr>
          <w:rFonts w:asciiTheme="majorHAnsi" w:hAnsiTheme="majorHAnsi" w:cstheme="majorBidi"/>
          <w:lang w:val="en-US"/>
        </w:rPr>
        <w:t>.</w:t>
      </w:r>
    </w:p>
    <w:p w14:paraId="01FD9D68" w14:textId="77777777" w:rsidR="00046863" w:rsidRPr="004908D1" w:rsidRDefault="00046863" w:rsidP="00046863">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6717CB87" w14:textId="77777777" w:rsidR="00046863" w:rsidRPr="004908D1" w:rsidRDefault="00046863" w:rsidP="00046863">
      <w:pPr>
        <w:spacing w:line="360" w:lineRule="auto"/>
        <w:ind w:firstLine="360"/>
        <w:jc w:val="both"/>
        <w:rPr>
          <w:rFonts w:asciiTheme="majorHAnsi" w:hAnsiTheme="majorHAnsi" w:cstheme="majorBidi"/>
          <w:lang w:val="en-US"/>
        </w:rPr>
      </w:pPr>
      <w:r w:rsidRPr="004908D1">
        <w:rPr>
          <w:rFonts w:asciiTheme="majorHAnsi" w:hAnsiTheme="majorHAnsi" w:cstheme="majorBidi"/>
          <w:lang w:val="en-US"/>
        </w:rPr>
        <w:t xml:space="preserve">Assessment in this workshop is continuous and </w:t>
      </w:r>
      <w:proofErr w:type="gramStart"/>
      <w:r w:rsidRPr="004908D1">
        <w:rPr>
          <w:rFonts w:asciiTheme="majorHAnsi" w:hAnsiTheme="majorHAnsi" w:cstheme="majorBidi"/>
          <w:lang w:val="en-US"/>
        </w:rPr>
        <w:t>project-oriented</w:t>
      </w:r>
      <w:proofErr w:type="gramEnd"/>
      <w:r w:rsidRPr="004908D1">
        <w:rPr>
          <w:rFonts w:asciiTheme="majorHAnsi" w:hAnsiTheme="majorHAnsi" w:cstheme="majorBidi"/>
          <w:lang w:val="en-US"/>
        </w:rPr>
        <w:t>. It is designed to evaluate students’ acquisition of laboratory techniques, ability to apply microbiological and biochemical methods, participation in team-based inquiry, and capacity to analyze, interpret, and present experimental results.</w:t>
      </w:r>
    </w:p>
    <w:tbl>
      <w:tblPr>
        <w:tblStyle w:val="PlainTable2"/>
        <w:tblW w:w="5000" w:type="pct"/>
        <w:tblLook w:val="04A0" w:firstRow="1" w:lastRow="0" w:firstColumn="1" w:lastColumn="0" w:noHBand="0" w:noVBand="1"/>
      </w:tblPr>
      <w:tblGrid>
        <w:gridCol w:w="2976"/>
        <w:gridCol w:w="5671"/>
        <w:gridCol w:w="991"/>
      </w:tblGrid>
      <w:tr w:rsidR="00F83487" w:rsidRPr="004908D1" w14:paraId="7B9BC000" w14:textId="77777777" w:rsidTr="00F8348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4" w:type="pct"/>
            <w:shd w:val="clear" w:color="auto" w:fill="C2D69B" w:themeFill="accent3" w:themeFillTint="99"/>
            <w:vAlign w:val="center"/>
            <w:hideMark/>
          </w:tcPr>
          <w:p w14:paraId="1C5FB808" w14:textId="4C1162EA" w:rsidR="00F83487" w:rsidRPr="004908D1" w:rsidRDefault="001F4251" w:rsidP="00C83BF7">
            <w:pPr>
              <w:spacing w:line="276" w:lineRule="auto"/>
              <w:rPr>
                <w:rFonts w:asciiTheme="majorHAnsi" w:hAnsiTheme="majorHAnsi" w:cstheme="majorBidi"/>
                <w:lang w:val="en-US"/>
              </w:rPr>
            </w:pPr>
            <w:r w:rsidRPr="004908D1">
              <w:rPr>
                <w:rFonts w:asciiTheme="majorHAnsi" w:hAnsiTheme="majorHAnsi" w:cstheme="majorBidi"/>
                <w:lang w:val="en-US"/>
              </w:rPr>
              <w:t xml:space="preserve">Component </w:t>
            </w:r>
          </w:p>
        </w:tc>
        <w:tc>
          <w:tcPr>
            <w:tcW w:w="2942" w:type="pct"/>
            <w:shd w:val="clear" w:color="auto" w:fill="C2D69B" w:themeFill="accent3" w:themeFillTint="99"/>
            <w:vAlign w:val="center"/>
            <w:hideMark/>
          </w:tcPr>
          <w:p w14:paraId="1F23D430" w14:textId="77777777" w:rsidR="00F83487" w:rsidRPr="004908D1" w:rsidRDefault="00F83487" w:rsidP="00C83BF7">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c>
          <w:tcPr>
            <w:tcW w:w="514" w:type="pct"/>
            <w:shd w:val="clear" w:color="auto" w:fill="C2D69B" w:themeFill="accent3" w:themeFillTint="99"/>
            <w:vAlign w:val="center"/>
          </w:tcPr>
          <w:p w14:paraId="3C9001A4" w14:textId="77777777" w:rsidR="00F83487" w:rsidRPr="004908D1" w:rsidRDefault="00F83487" w:rsidP="00C83BF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Weight</w:t>
            </w:r>
          </w:p>
        </w:tc>
      </w:tr>
      <w:tr w:rsidR="00F83487" w:rsidRPr="004908D1" w14:paraId="18C716A8" w14:textId="77777777" w:rsidTr="00F8348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44" w:type="pct"/>
            <w:shd w:val="clear" w:color="auto" w:fill="D6E3BC" w:themeFill="accent3" w:themeFillTint="66"/>
            <w:vAlign w:val="center"/>
            <w:hideMark/>
          </w:tcPr>
          <w:p w14:paraId="2121AE85" w14:textId="77777777" w:rsidR="00F83487" w:rsidRPr="004908D1" w:rsidRDefault="00F83487" w:rsidP="00C83BF7">
            <w:pPr>
              <w:spacing w:line="276" w:lineRule="auto"/>
              <w:rPr>
                <w:rFonts w:asciiTheme="majorHAnsi" w:hAnsiTheme="majorHAnsi" w:cstheme="majorBidi"/>
                <w:lang w:val="en-US"/>
              </w:rPr>
            </w:pPr>
            <w:r w:rsidRPr="004908D1">
              <w:rPr>
                <w:rFonts w:asciiTheme="majorHAnsi" w:hAnsiTheme="majorHAnsi" w:cstheme="majorBidi"/>
                <w:lang w:val="en-US"/>
              </w:rPr>
              <w:t>Continuous Assessment</w:t>
            </w:r>
          </w:p>
        </w:tc>
        <w:tc>
          <w:tcPr>
            <w:tcW w:w="2942" w:type="pct"/>
            <w:shd w:val="clear" w:color="auto" w:fill="D6E3BC" w:themeFill="accent3" w:themeFillTint="66"/>
            <w:vAlign w:val="center"/>
            <w:hideMark/>
          </w:tcPr>
          <w:p w14:paraId="2430FB29" w14:textId="77777777" w:rsidR="00F83487" w:rsidRPr="004908D1" w:rsidRDefault="00F83487" w:rsidP="00C83BF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
        </w:tc>
        <w:tc>
          <w:tcPr>
            <w:tcW w:w="514" w:type="pct"/>
            <w:shd w:val="clear" w:color="auto" w:fill="D6E3BC" w:themeFill="accent3" w:themeFillTint="66"/>
            <w:vAlign w:val="center"/>
          </w:tcPr>
          <w:p w14:paraId="06201B61" w14:textId="77777777" w:rsidR="00F83487" w:rsidRPr="004908D1" w:rsidRDefault="00F83487" w:rsidP="00C83BF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b/>
                <w:bCs/>
                <w:lang w:val="en-US"/>
              </w:rPr>
              <w:t>60%</w:t>
            </w:r>
          </w:p>
        </w:tc>
      </w:tr>
      <w:tr w:rsidR="00F83487" w:rsidRPr="004908D1" w14:paraId="32A65420" w14:textId="77777777" w:rsidTr="00BC4D34">
        <w:tc>
          <w:tcPr>
            <w:cnfStyle w:val="001000000000" w:firstRow="0" w:lastRow="0" w:firstColumn="1" w:lastColumn="0" w:oddVBand="0" w:evenVBand="0" w:oddHBand="0" w:evenHBand="0" w:firstRowFirstColumn="0" w:firstRowLastColumn="0" w:lastRowFirstColumn="0" w:lastRowLastColumn="0"/>
            <w:tcW w:w="1544" w:type="pct"/>
            <w:vAlign w:val="center"/>
          </w:tcPr>
          <w:p w14:paraId="28BCEA46" w14:textId="662D2DBA" w:rsidR="00F83487" w:rsidRPr="004908D1" w:rsidRDefault="00F83487" w:rsidP="00F83487">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1. Laboratory Performance &amp; Notebook</w:t>
            </w:r>
          </w:p>
        </w:tc>
        <w:tc>
          <w:tcPr>
            <w:tcW w:w="2942" w:type="pct"/>
            <w:vAlign w:val="center"/>
          </w:tcPr>
          <w:p w14:paraId="72743E97" w14:textId="0FFFBB71" w:rsidR="00F83487" w:rsidRPr="004908D1" w:rsidRDefault="00F83487" w:rsidP="00F8348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Weekly evaluation of individual practical skills, protocol execution, lab safety, and quality of experimental records.</w:t>
            </w:r>
          </w:p>
        </w:tc>
        <w:tc>
          <w:tcPr>
            <w:tcW w:w="514" w:type="pct"/>
            <w:vAlign w:val="center"/>
          </w:tcPr>
          <w:p w14:paraId="70922BC7" w14:textId="75D1A14B" w:rsidR="00F83487" w:rsidRPr="004908D1" w:rsidRDefault="00F83487" w:rsidP="00F8348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30%</w:t>
            </w:r>
          </w:p>
        </w:tc>
      </w:tr>
      <w:tr w:rsidR="00F83487" w:rsidRPr="004908D1" w14:paraId="264397F1" w14:textId="77777777" w:rsidTr="00BC4D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31F61995" w14:textId="6E4020CB" w:rsidR="00F83487" w:rsidRPr="004908D1" w:rsidRDefault="00F83487" w:rsidP="00F83487">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2. Enzyme Screening and Isolation Report</w:t>
            </w:r>
          </w:p>
        </w:tc>
        <w:tc>
          <w:tcPr>
            <w:tcW w:w="2942" w:type="pct"/>
            <w:vAlign w:val="center"/>
          </w:tcPr>
          <w:p w14:paraId="49402752" w14:textId="60C68CCE" w:rsidR="00F83487" w:rsidRPr="004908D1" w:rsidRDefault="00F83487" w:rsidP="00F8348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Analysis and interpretation of plate-based screening for enzymes such as amylase, protease, cellulase, and lipase.</w:t>
            </w:r>
          </w:p>
        </w:tc>
        <w:tc>
          <w:tcPr>
            <w:tcW w:w="514" w:type="pct"/>
            <w:vAlign w:val="center"/>
          </w:tcPr>
          <w:p w14:paraId="3D31457D" w14:textId="0625AB77" w:rsidR="00F83487" w:rsidRPr="004908D1" w:rsidRDefault="00F83487" w:rsidP="00F8348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r>
      <w:tr w:rsidR="00F83487" w:rsidRPr="004908D1" w14:paraId="0B721979" w14:textId="77777777" w:rsidTr="00BC4D34">
        <w:tc>
          <w:tcPr>
            <w:cnfStyle w:val="001000000000" w:firstRow="0" w:lastRow="0" w:firstColumn="1" w:lastColumn="0" w:oddVBand="0" w:evenVBand="0" w:oddHBand="0" w:evenHBand="0" w:firstRowFirstColumn="0" w:firstRowLastColumn="0" w:lastRowFirstColumn="0" w:lastRowLastColumn="0"/>
            <w:tcW w:w="1544" w:type="pct"/>
            <w:vAlign w:val="center"/>
          </w:tcPr>
          <w:p w14:paraId="0A28AFA0" w14:textId="2D36FEFD" w:rsidR="00F83487" w:rsidRPr="004908D1" w:rsidRDefault="00F83487" w:rsidP="00F83487">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3. Growth Optimization &amp; Quantitative Assays</w:t>
            </w:r>
          </w:p>
        </w:tc>
        <w:tc>
          <w:tcPr>
            <w:tcW w:w="2942" w:type="pct"/>
            <w:vAlign w:val="center"/>
          </w:tcPr>
          <w:p w14:paraId="55E65402" w14:textId="3C14A1DD" w:rsidR="00F83487" w:rsidRPr="004908D1" w:rsidRDefault="00F83487" w:rsidP="00F8348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Data analysis and presentation of microbial growth and enzyme activity under varying conditions.</w:t>
            </w:r>
          </w:p>
        </w:tc>
        <w:tc>
          <w:tcPr>
            <w:tcW w:w="514" w:type="pct"/>
            <w:vAlign w:val="center"/>
          </w:tcPr>
          <w:p w14:paraId="0031A420" w14:textId="6E2FB963" w:rsidR="00F83487" w:rsidRPr="004908D1" w:rsidRDefault="00F83487" w:rsidP="00F83487">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r>
      <w:tr w:rsidR="00F83487" w:rsidRPr="004908D1" w14:paraId="67B2E6E8" w14:textId="77777777" w:rsidTr="00F8348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44" w:type="pct"/>
            <w:shd w:val="clear" w:color="auto" w:fill="D6E3BC" w:themeFill="accent3" w:themeFillTint="66"/>
            <w:vAlign w:val="center"/>
            <w:hideMark/>
          </w:tcPr>
          <w:p w14:paraId="1238ED55" w14:textId="0DC099E9" w:rsidR="00F83487" w:rsidRPr="004908D1" w:rsidRDefault="00F83487" w:rsidP="00F83487">
            <w:pPr>
              <w:spacing w:line="276" w:lineRule="auto"/>
              <w:rPr>
                <w:rFonts w:asciiTheme="majorHAnsi" w:hAnsiTheme="majorHAnsi" w:cstheme="majorBidi"/>
                <w:lang w:val="en-US"/>
              </w:rPr>
            </w:pPr>
            <w:r w:rsidRPr="004908D1">
              <w:rPr>
                <w:rFonts w:asciiTheme="majorHAnsi" w:hAnsiTheme="majorHAnsi" w:cstheme="majorBidi"/>
                <w:lang w:val="en-US"/>
              </w:rPr>
              <w:t xml:space="preserve">Final </w:t>
            </w:r>
            <w:r w:rsidR="001F0632" w:rsidRPr="004908D1">
              <w:rPr>
                <w:rFonts w:asciiTheme="majorHAnsi" w:hAnsiTheme="majorHAnsi" w:cstheme="majorBidi"/>
                <w:lang w:val="en-US"/>
              </w:rPr>
              <w:t>Exam</w:t>
            </w:r>
          </w:p>
        </w:tc>
        <w:tc>
          <w:tcPr>
            <w:tcW w:w="2942" w:type="pct"/>
            <w:shd w:val="clear" w:color="auto" w:fill="D6E3BC" w:themeFill="accent3" w:themeFillTint="66"/>
            <w:vAlign w:val="center"/>
            <w:hideMark/>
          </w:tcPr>
          <w:p w14:paraId="2CF593EC" w14:textId="77777777" w:rsidR="00F83487" w:rsidRPr="004908D1" w:rsidRDefault="00F83487" w:rsidP="00F8348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
        </w:tc>
        <w:tc>
          <w:tcPr>
            <w:tcW w:w="514" w:type="pct"/>
            <w:shd w:val="clear" w:color="auto" w:fill="D6E3BC" w:themeFill="accent3" w:themeFillTint="66"/>
            <w:vAlign w:val="center"/>
          </w:tcPr>
          <w:p w14:paraId="6438877E" w14:textId="77777777" w:rsidR="00F83487" w:rsidRPr="004908D1" w:rsidRDefault="00F83487" w:rsidP="00F83487">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b/>
                <w:bCs/>
                <w:lang w:val="en-US"/>
              </w:rPr>
              <w:t>40%</w:t>
            </w:r>
          </w:p>
        </w:tc>
      </w:tr>
      <w:tr w:rsidR="00F460DE" w:rsidRPr="004908D1" w14:paraId="3A1C37E9" w14:textId="77777777" w:rsidTr="00A3215E">
        <w:tc>
          <w:tcPr>
            <w:cnfStyle w:val="001000000000" w:firstRow="0" w:lastRow="0" w:firstColumn="1" w:lastColumn="0" w:oddVBand="0" w:evenVBand="0" w:oddHBand="0" w:evenHBand="0" w:firstRowFirstColumn="0" w:firstRowLastColumn="0" w:lastRowFirstColumn="0" w:lastRowLastColumn="0"/>
            <w:tcW w:w="1544" w:type="pct"/>
            <w:vAlign w:val="center"/>
            <w:hideMark/>
          </w:tcPr>
          <w:p w14:paraId="55512EF7" w14:textId="63290712" w:rsidR="00F460DE" w:rsidRPr="004908D1" w:rsidRDefault="00F460DE" w:rsidP="00F460D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1. Final Scientific Report (Group)</w:t>
            </w:r>
          </w:p>
        </w:tc>
        <w:tc>
          <w:tcPr>
            <w:tcW w:w="2942" w:type="pct"/>
            <w:vAlign w:val="center"/>
          </w:tcPr>
          <w:p w14:paraId="2683AE05" w14:textId="4C8983C1" w:rsidR="00F460DE" w:rsidRPr="004908D1" w:rsidRDefault="00F460DE" w:rsidP="00F460D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Comprehensive written </w:t>
            </w:r>
            <w:proofErr w:type="gramStart"/>
            <w:r w:rsidRPr="004908D1">
              <w:rPr>
                <w:rFonts w:asciiTheme="majorHAnsi" w:hAnsiTheme="majorHAnsi" w:cstheme="majorBidi"/>
                <w:lang w:val="en-US"/>
              </w:rPr>
              <w:t>report</w:t>
            </w:r>
            <w:proofErr w:type="gramEnd"/>
            <w:r w:rsidRPr="004908D1">
              <w:rPr>
                <w:rFonts w:asciiTheme="majorHAnsi" w:hAnsiTheme="majorHAnsi" w:cstheme="majorBidi"/>
                <w:lang w:val="en-US"/>
              </w:rPr>
              <w:t xml:space="preserve"> including objectives, methodology, experimental results, tables/graphs, discussion, and scientific references.</w:t>
            </w:r>
          </w:p>
        </w:tc>
        <w:tc>
          <w:tcPr>
            <w:tcW w:w="514" w:type="pct"/>
            <w:vAlign w:val="center"/>
          </w:tcPr>
          <w:p w14:paraId="24B7CC10" w14:textId="49B4ACA2" w:rsidR="00F460DE" w:rsidRPr="004908D1" w:rsidRDefault="00275A12" w:rsidP="00F460DE">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w:t>
            </w:r>
            <w:r w:rsidR="00F460DE" w:rsidRPr="004908D1">
              <w:rPr>
                <w:rFonts w:asciiTheme="majorHAnsi" w:hAnsiTheme="majorHAnsi" w:cstheme="majorBidi"/>
                <w:lang w:val="en-US"/>
              </w:rPr>
              <w:t>0%</w:t>
            </w:r>
          </w:p>
        </w:tc>
      </w:tr>
      <w:tr w:rsidR="00F460DE" w:rsidRPr="004908D1" w14:paraId="110A0808" w14:textId="77777777" w:rsidTr="00A321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vAlign w:val="center"/>
            <w:hideMark/>
          </w:tcPr>
          <w:p w14:paraId="6799C507" w14:textId="1ED63FCC" w:rsidR="00F460DE" w:rsidRPr="004908D1" w:rsidRDefault="00F460DE" w:rsidP="00F460D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2. Oral or Poster Presentation (Group)</w:t>
            </w:r>
          </w:p>
        </w:tc>
        <w:tc>
          <w:tcPr>
            <w:tcW w:w="2942" w:type="pct"/>
            <w:vAlign w:val="center"/>
          </w:tcPr>
          <w:p w14:paraId="11288027" w14:textId="5290651E" w:rsidR="00F460DE" w:rsidRPr="004908D1" w:rsidRDefault="00F460DE" w:rsidP="00F460D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Group presentation summarizing the project background, methodology, key findings, and conclusions. </w:t>
            </w:r>
            <w:proofErr w:type="gramStart"/>
            <w:r w:rsidRPr="004908D1">
              <w:rPr>
                <w:rFonts w:asciiTheme="majorHAnsi" w:hAnsiTheme="majorHAnsi" w:cstheme="majorBidi"/>
                <w:lang w:val="en-US"/>
              </w:rPr>
              <w:t>Evaluated on</w:t>
            </w:r>
            <w:proofErr w:type="gramEnd"/>
            <w:r w:rsidRPr="004908D1">
              <w:rPr>
                <w:rFonts w:asciiTheme="majorHAnsi" w:hAnsiTheme="majorHAnsi" w:cstheme="majorBidi"/>
                <w:lang w:val="en-US"/>
              </w:rPr>
              <w:t xml:space="preserve"> clarity, structure, and scientific rigor.</w:t>
            </w:r>
          </w:p>
        </w:tc>
        <w:tc>
          <w:tcPr>
            <w:tcW w:w="514" w:type="pct"/>
            <w:vAlign w:val="center"/>
          </w:tcPr>
          <w:p w14:paraId="59C90D24" w14:textId="77777777" w:rsidR="00F460DE" w:rsidRPr="004908D1" w:rsidRDefault="00F460DE" w:rsidP="00F460DE">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r>
    </w:tbl>
    <w:p w14:paraId="028AFA1D" w14:textId="77777777" w:rsidR="00F83487" w:rsidRPr="004908D1" w:rsidRDefault="00F83487" w:rsidP="00F83487">
      <w:pPr>
        <w:spacing w:line="360" w:lineRule="auto"/>
        <w:jc w:val="both"/>
        <w:rPr>
          <w:rFonts w:asciiTheme="majorHAnsi" w:hAnsiTheme="majorHAnsi" w:cstheme="majorBidi"/>
          <w:lang w:val="en-US"/>
        </w:rPr>
      </w:pPr>
    </w:p>
    <w:p w14:paraId="17D68958" w14:textId="77777777" w:rsidR="00F83487" w:rsidRPr="004908D1" w:rsidRDefault="00F83487" w:rsidP="00046863">
      <w:pPr>
        <w:spacing w:line="360" w:lineRule="auto"/>
        <w:ind w:firstLine="360"/>
        <w:jc w:val="both"/>
        <w:rPr>
          <w:rFonts w:asciiTheme="majorHAnsi" w:hAnsiTheme="majorHAnsi" w:cstheme="majorBidi"/>
          <w:lang w:val="en-US"/>
        </w:rPr>
      </w:pPr>
    </w:p>
    <w:p w14:paraId="606119F1" w14:textId="7FF07390" w:rsidR="00046863" w:rsidRPr="004908D1" w:rsidRDefault="00046863" w:rsidP="00046863">
      <w:pPr>
        <w:jc w:val="both"/>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339CBEAA" w14:textId="77777777" w:rsidR="00BC6E7C" w:rsidRPr="004908D1" w:rsidRDefault="00BC6E7C">
      <w:pPr>
        <w:pStyle w:val="ListParagraph"/>
        <w:numPr>
          <w:ilvl w:val="0"/>
          <w:numId w:val="5"/>
        </w:numPr>
        <w:jc w:val="both"/>
        <w:rPr>
          <w:rFonts w:asciiTheme="majorHAnsi" w:hAnsiTheme="majorHAnsi" w:cstheme="majorBidi"/>
          <w:lang w:val="en-US"/>
        </w:rPr>
      </w:pPr>
      <w:r w:rsidRPr="004908D1">
        <w:rPr>
          <w:rFonts w:asciiTheme="majorHAnsi" w:hAnsiTheme="majorHAnsi" w:cstheme="majorBidi"/>
          <w:lang w:val="en-US"/>
        </w:rPr>
        <w:t xml:space="preserve">Burlage, R. S., Atlas, R., Stahl, D., Sayler, G., &amp; Geesey, G. (Eds.). (1998). </w:t>
      </w:r>
      <w:r w:rsidRPr="004908D1">
        <w:rPr>
          <w:rFonts w:asciiTheme="majorHAnsi" w:hAnsiTheme="majorHAnsi" w:cstheme="majorBidi"/>
          <w:b/>
          <w:bCs/>
          <w:lang w:val="en-US"/>
        </w:rPr>
        <w:t>Techniques in microbial ecology</w:t>
      </w:r>
      <w:r w:rsidRPr="004908D1">
        <w:rPr>
          <w:rFonts w:asciiTheme="majorHAnsi" w:hAnsiTheme="majorHAnsi" w:cstheme="majorBidi"/>
          <w:lang w:val="en-US"/>
        </w:rPr>
        <w:t>. Oxford University Press on Demand.</w:t>
      </w:r>
    </w:p>
    <w:p w14:paraId="1F4B40B9" w14:textId="77777777" w:rsidR="00BC6E7C" w:rsidRPr="004908D1" w:rsidRDefault="00BC6E7C">
      <w:pPr>
        <w:pStyle w:val="ListParagraph"/>
        <w:numPr>
          <w:ilvl w:val="0"/>
          <w:numId w:val="5"/>
        </w:numPr>
        <w:jc w:val="both"/>
        <w:rPr>
          <w:rFonts w:asciiTheme="majorHAnsi" w:hAnsiTheme="majorHAnsi" w:cstheme="majorBidi"/>
          <w:lang w:val="en-US"/>
        </w:rPr>
      </w:pPr>
      <w:r w:rsidRPr="004908D1">
        <w:rPr>
          <w:rFonts w:asciiTheme="majorHAnsi" w:hAnsiTheme="majorHAnsi" w:cstheme="majorBidi"/>
          <w:lang w:val="en-US"/>
        </w:rPr>
        <w:t xml:space="preserve">Johnson, T. R., &amp; Case, C. L. (2004). </w:t>
      </w:r>
      <w:r w:rsidRPr="004908D1">
        <w:rPr>
          <w:rFonts w:asciiTheme="majorHAnsi" w:hAnsiTheme="majorHAnsi" w:cstheme="majorBidi"/>
          <w:b/>
          <w:bCs/>
          <w:lang w:val="en-US"/>
        </w:rPr>
        <w:t>Laboratory experiments in microbiology</w:t>
      </w:r>
      <w:r w:rsidRPr="004908D1">
        <w:rPr>
          <w:rFonts w:asciiTheme="majorHAnsi" w:hAnsiTheme="majorHAnsi" w:cstheme="majorBidi"/>
          <w:lang w:val="en-US"/>
        </w:rPr>
        <w:t>. Pearson/Benjamin Cummings.</w:t>
      </w:r>
    </w:p>
    <w:p w14:paraId="5BF9874D" w14:textId="77777777" w:rsidR="00BC6E7C" w:rsidRPr="004908D1" w:rsidRDefault="00BC6E7C">
      <w:pPr>
        <w:pStyle w:val="ListParagraph"/>
        <w:numPr>
          <w:ilvl w:val="0"/>
          <w:numId w:val="5"/>
        </w:numPr>
        <w:jc w:val="both"/>
        <w:rPr>
          <w:rFonts w:asciiTheme="majorHAnsi" w:hAnsiTheme="majorHAnsi" w:cstheme="majorBidi"/>
          <w:lang w:val="en-US"/>
        </w:rPr>
      </w:pPr>
      <w:r w:rsidRPr="004908D1">
        <w:rPr>
          <w:rFonts w:asciiTheme="majorHAnsi" w:hAnsiTheme="majorHAnsi" w:cstheme="majorBidi"/>
          <w:lang w:val="en-US"/>
        </w:rPr>
        <w:t>Himmel, M. E. (2009</w:t>
      </w:r>
      <w:r w:rsidRPr="004908D1">
        <w:rPr>
          <w:rFonts w:asciiTheme="majorHAnsi" w:hAnsiTheme="majorHAnsi" w:cstheme="majorBidi"/>
          <w:b/>
          <w:bCs/>
          <w:lang w:val="en-US"/>
        </w:rPr>
        <w:t>). Biomass recalcitrance: deconstructing the plant cell wall for bioenergy</w:t>
      </w:r>
      <w:r w:rsidRPr="004908D1">
        <w:rPr>
          <w:rFonts w:asciiTheme="majorHAnsi" w:hAnsiTheme="majorHAnsi" w:cstheme="majorBidi"/>
          <w:lang w:val="en-US"/>
        </w:rPr>
        <w:t>. Wiley-Blackwell.</w:t>
      </w:r>
    </w:p>
    <w:p w14:paraId="0EC88046" w14:textId="77777777" w:rsidR="00BC6E7C" w:rsidRPr="004908D1" w:rsidRDefault="00BC6E7C">
      <w:pPr>
        <w:pStyle w:val="ListParagraph"/>
        <w:numPr>
          <w:ilvl w:val="0"/>
          <w:numId w:val="5"/>
        </w:numPr>
        <w:jc w:val="both"/>
        <w:rPr>
          <w:rFonts w:asciiTheme="majorHAnsi" w:hAnsiTheme="majorHAnsi" w:cstheme="majorBidi"/>
          <w:lang w:val="en-US"/>
        </w:rPr>
      </w:pPr>
      <w:r w:rsidRPr="004908D1">
        <w:rPr>
          <w:rFonts w:asciiTheme="majorHAnsi" w:hAnsiTheme="majorHAnsi" w:cstheme="majorBidi"/>
          <w:lang w:val="en-US"/>
        </w:rPr>
        <w:t xml:space="preserve">RATLEDGE, Colin (ed.). </w:t>
      </w:r>
      <w:r w:rsidRPr="004908D1">
        <w:rPr>
          <w:rFonts w:asciiTheme="majorHAnsi" w:hAnsiTheme="majorHAnsi" w:cstheme="majorBidi"/>
          <w:b/>
          <w:bCs/>
          <w:lang w:val="en-US"/>
        </w:rPr>
        <w:t>Biochemistry of microbial degradatio</w:t>
      </w:r>
      <w:r w:rsidRPr="004908D1">
        <w:rPr>
          <w:rFonts w:asciiTheme="majorHAnsi" w:hAnsiTheme="majorHAnsi" w:cstheme="majorBidi"/>
          <w:lang w:val="en-US"/>
        </w:rPr>
        <w:t>n. Springer Science &amp; Business Media, 2012.</w:t>
      </w:r>
    </w:p>
    <w:p w14:paraId="39C50B02" w14:textId="72C878C8" w:rsidR="00BC6E7C" w:rsidRPr="004908D1" w:rsidRDefault="00BC6E7C">
      <w:pPr>
        <w:pStyle w:val="ListParagraph"/>
        <w:numPr>
          <w:ilvl w:val="0"/>
          <w:numId w:val="5"/>
        </w:numPr>
        <w:jc w:val="both"/>
        <w:rPr>
          <w:rFonts w:asciiTheme="majorHAnsi" w:hAnsiTheme="majorHAnsi" w:cstheme="majorBidi"/>
          <w:lang w:val="en-US"/>
        </w:rPr>
      </w:pPr>
      <w:r w:rsidRPr="004908D1">
        <w:rPr>
          <w:rFonts w:asciiTheme="majorHAnsi" w:hAnsiTheme="majorHAnsi" w:cstheme="majorBidi"/>
          <w:lang w:val="en-US"/>
        </w:rPr>
        <w:t xml:space="preserve">Granato, P. A., &amp; Granato, P. A. (2018). </w:t>
      </w:r>
      <w:r w:rsidRPr="004908D1">
        <w:rPr>
          <w:rFonts w:asciiTheme="majorHAnsi" w:hAnsiTheme="majorHAnsi" w:cstheme="majorBidi"/>
          <w:b/>
          <w:bCs/>
          <w:lang w:val="en-US"/>
        </w:rPr>
        <w:t>Laboratory Manual and Workbook in Microbiology: Applications to Patient Care</w:t>
      </w:r>
      <w:r w:rsidRPr="004908D1">
        <w:rPr>
          <w:rFonts w:asciiTheme="majorHAnsi" w:hAnsiTheme="majorHAnsi" w:cstheme="majorBidi"/>
          <w:lang w:val="en-US"/>
        </w:rPr>
        <w:t>. McGraw-Hill.</w:t>
      </w:r>
    </w:p>
    <w:p w14:paraId="7F146238" w14:textId="26F26C6C" w:rsidR="00BC6E7C" w:rsidRPr="004908D1" w:rsidRDefault="004D3F11">
      <w:pPr>
        <w:pStyle w:val="ListParagraph"/>
        <w:numPr>
          <w:ilvl w:val="0"/>
          <w:numId w:val="5"/>
        </w:numPr>
        <w:jc w:val="both"/>
        <w:rPr>
          <w:rFonts w:asciiTheme="majorHAnsi" w:hAnsiTheme="majorHAnsi" w:cstheme="majorBidi"/>
          <w:lang w:val="en-US"/>
        </w:rPr>
      </w:pPr>
      <w:r w:rsidRPr="004908D1">
        <w:rPr>
          <w:rFonts w:asciiTheme="majorHAnsi" w:hAnsiTheme="majorHAnsi" w:cstheme="majorBidi"/>
          <w:lang w:val="en-US"/>
        </w:rPr>
        <w:t xml:space="preserve">Benson, H. J. (2002). </w:t>
      </w:r>
      <w:r w:rsidRPr="004908D1">
        <w:rPr>
          <w:rFonts w:asciiTheme="majorHAnsi" w:hAnsiTheme="majorHAnsi" w:cstheme="majorBidi"/>
          <w:b/>
          <w:bCs/>
          <w:lang w:val="en-US"/>
        </w:rPr>
        <w:t>Microbiological applications: a laboratory manual in general microbiology</w:t>
      </w:r>
      <w:r w:rsidRPr="004908D1">
        <w:rPr>
          <w:rFonts w:asciiTheme="majorHAnsi" w:hAnsiTheme="majorHAnsi" w:cstheme="majorBidi"/>
          <w:lang w:val="en-US"/>
        </w:rPr>
        <w:t>. [McGraw-Hill].</w:t>
      </w:r>
    </w:p>
    <w:p w14:paraId="29D3D1E0" w14:textId="77777777" w:rsidR="00455DDF" w:rsidRPr="004908D1" w:rsidRDefault="00455DDF" w:rsidP="00455DDF">
      <w:pPr>
        <w:jc w:val="both"/>
        <w:rPr>
          <w:rFonts w:asciiTheme="majorHAnsi" w:hAnsiTheme="majorHAnsi" w:cstheme="majorBidi"/>
          <w:lang w:val="en-US"/>
        </w:rPr>
      </w:pPr>
    </w:p>
    <w:p w14:paraId="7AB5A740" w14:textId="77777777" w:rsidR="00455DDF" w:rsidRPr="004908D1" w:rsidRDefault="00455DDF" w:rsidP="00455DDF">
      <w:pPr>
        <w:jc w:val="both"/>
        <w:rPr>
          <w:rFonts w:asciiTheme="majorHAnsi" w:hAnsiTheme="majorHAnsi" w:cstheme="majorBidi"/>
          <w:lang w:val="en-US"/>
        </w:rPr>
      </w:pPr>
    </w:p>
    <w:p w14:paraId="58832683" w14:textId="77777777" w:rsidR="00455DDF" w:rsidRPr="004908D1" w:rsidRDefault="00455DDF" w:rsidP="00455DDF">
      <w:pPr>
        <w:jc w:val="both"/>
        <w:rPr>
          <w:rFonts w:asciiTheme="majorHAnsi" w:hAnsiTheme="majorHAnsi" w:cstheme="majorBidi"/>
          <w:lang w:val="en-US"/>
        </w:rPr>
      </w:pPr>
    </w:p>
    <w:p w14:paraId="771B5122" w14:textId="77777777" w:rsidR="00455DDF" w:rsidRPr="004908D1" w:rsidRDefault="00455DDF" w:rsidP="00455DDF">
      <w:pPr>
        <w:jc w:val="both"/>
        <w:rPr>
          <w:rFonts w:asciiTheme="majorHAnsi" w:hAnsiTheme="majorHAnsi" w:cstheme="majorBidi"/>
          <w:lang w:val="en-US"/>
        </w:rPr>
      </w:pPr>
    </w:p>
    <w:p w14:paraId="6380388F" w14:textId="3F9ADD59" w:rsidR="00D82A30" w:rsidRPr="004908D1" w:rsidRDefault="00D82A30" w:rsidP="00F304CC">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6358F6" w:rsidRPr="004908D1">
        <w:rPr>
          <w:rFonts w:asciiTheme="majorHAnsi" w:hAnsiTheme="majorHAnsi" w:cstheme="majorBidi"/>
          <w:b/>
          <w:bCs/>
          <w:sz w:val="24"/>
          <w:szCs w:val="24"/>
          <w:lang w:val="en-US"/>
        </w:rPr>
        <w:t xml:space="preserve">Workshop of </w:t>
      </w:r>
      <w:r w:rsidRPr="004908D1">
        <w:rPr>
          <w:rFonts w:asciiTheme="majorHAnsi" w:hAnsiTheme="majorHAnsi" w:cstheme="majorBidi"/>
          <w:b/>
          <w:bCs/>
          <w:sz w:val="24"/>
          <w:szCs w:val="24"/>
          <w:lang w:val="en-US"/>
        </w:rPr>
        <w:t>Analytical Chemistry</w:t>
      </w:r>
    </w:p>
    <w:p w14:paraId="4906AF39" w14:textId="77777777" w:rsidR="00D82A30" w:rsidRPr="004908D1" w:rsidRDefault="00D82A30" w:rsidP="00D82A30">
      <w:pPr>
        <w:pStyle w:val="Default"/>
        <w:ind w:left="567" w:hanging="567"/>
        <w:jc w:val="both"/>
        <w:rPr>
          <w:rFonts w:asciiTheme="majorHAnsi" w:hAnsiTheme="majorHAnsi" w:cstheme="majorBidi"/>
          <w:b/>
          <w:bCs/>
          <w:lang w:val="en-US"/>
        </w:rPr>
      </w:pPr>
    </w:p>
    <w:p w14:paraId="207CFF6A" w14:textId="77777777" w:rsidR="00D82A30" w:rsidRPr="004908D1" w:rsidRDefault="00D82A30" w:rsidP="00D82A30">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1</w:t>
      </w:r>
    </w:p>
    <w:p w14:paraId="765F59F3" w14:textId="77777777" w:rsidR="00D82A30" w:rsidRPr="004908D1" w:rsidRDefault="00D82A30" w:rsidP="00D82A30">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430AB451" w14:textId="77777777" w:rsidR="00D82A30" w:rsidRPr="004908D1" w:rsidRDefault="00D82A30" w:rsidP="00D82A30">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0CB456C7" w14:textId="77777777" w:rsidR="00D82A30" w:rsidRPr="004908D1" w:rsidRDefault="00D82A30" w:rsidP="00D82A30">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7D71D17A" w14:textId="77777777" w:rsidR="00D82A30" w:rsidRPr="004908D1" w:rsidRDefault="00D82A30" w:rsidP="00D82A30">
      <w:pPr>
        <w:spacing w:after="0" w:line="360" w:lineRule="auto"/>
        <w:jc w:val="both"/>
        <w:rPr>
          <w:rFonts w:asciiTheme="majorHAnsi" w:hAnsiTheme="majorHAnsi" w:cstheme="majorBidi"/>
          <w:lang w:val="en-US"/>
        </w:rPr>
      </w:pPr>
    </w:p>
    <w:p w14:paraId="127E3693" w14:textId="77777777" w:rsidR="00D82A30" w:rsidRPr="004908D1" w:rsidRDefault="00D82A30" w:rsidP="00D82A30">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4DF40DEB" w14:textId="77777777" w:rsidR="00D73177" w:rsidRPr="004908D1" w:rsidRDefault="00D73177" w:rsidP="00D73177">
      <w:pPr>
        <w:spacing w:after="0" w:line="360" w:lineRule="auto"/>
        <w:ind w:left="720"/>
        <w:jc w:val="both"/>
        <w:rPr>
          <w:rFonts w:asciiTheme="majorHAnsi" w:hAnsiTheme="majorHAnsi" w:cstheme="majorBidi"/>
          <w:lang w:val="en-US"/>
        </w:rPr>
      </w:pPr>
    </w:p>
    <w:p w14:paraId="24C84E71" w14:textId="77777777" w:rsidR="00D73177" w:rsidRDefault="00D73177" w:rsidP="00D73177">
      <w:pPr>
        <w:spacing w:line="360" w:lineRule="auto"/>
        <w:ind w:firstLine="360"/>
        <w:jc w:val="both"/>
        <w:rPr>
          <w:rFonts w:asciiTheme="majorHAnsi" w:hAnsiTheme="majorHAnsi" w:cstheme="majorBidi"/>
          <w:lang w:val="en-US"/>
        </w:rPr>
      </w:pPr>
      <w:r w:rsidRPr="004908D1">
        <w:rPr>
          <w:rFonts w:asciiTheme="majorHAnsi" w:hAnsiTheme="majorHAnsi" w:cstheme="majorBidi"/>
          <w:lang w:val="en-US"/>
        </w:rPr>
        <w:t xml:space="preserve">This workshop guides students through the step-by-step analytical characterization of a fermentation broth produced by acetic acid–producing bacteria (e.g., </w:t>
      </w:r>
      <w:r w:rsidRPr="004908D1">
        <w:rPr>
          <w:rFonts w:asciiTheme="majorHAnsi" w:hAnsiTheme="majorHAnsi" w:cstheme="majorBidi"/>
          <w:i/>
          <w:iCs/>
          <w:lang w:val="en-US"/>
        </w:rPr>
        <w:t xml:space="preserve">Acetobacter </w:t>
      </w:r>
      <w:proofErr w:type="spellStart"/>
      <w:r w:rsidRPr="004908D1">
        <w:rPr>
          <w:rFonts w:asciiTheme="majorHAnsi" w:hAnsiTheme="majorHAnsi" w:cstheme="majorBidi"/>
          <w:i/>
          <w:iCs/>
          <w:lang w:val="en-US"/>
        </w:rPr>
        <w:t>aceti</w:t>
      </w:r>
      <w:proofErr w:type="spellEnd"/>
      <w:r w:rsidRPr="004908D1">
        <w:rPr>
          <w:rFonts w:asciiTheme="majorHAnsi" w:hAnsiTheme="majorHAnsi" w:cstheme="majorBidi"/>
          <w:lang w:val="en-US"/>
        </w:rPr>
        <w:t>). The project simulates a real-world scenario in food, bioprocess, or environmental laboratories, where complex biological samples must be analyzed for their chemical composition. Through this integrated approach, students will learn to apply a variety of core analytical techniques—such as titration, gravimetric analysis, spectrophotometry, and chromatography—to identify and quantify target components including organic acids, residual sugars, ethanol, and mineral ions. Emphasis is placed on analytical planning, method selection, precision, and the interpretation of experimental results.</w:t>
      </w:r>
    </w:p>
    <w:p w14:paraId="72D2A6A6" w14:textId="77777777" w:rsidR="00B513DC" w:rsidRPr="004908D1" w:rsidRDefault="00B513DC" w:rsidP="00B513DC">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18F9E561" w14:textId="77777777" w:rsidR="00D73177" w:rsidRPr="004908D1" w:rsidRDefault="00D73177" w:rsidP="00B513DC">
      <w:pPr>
        <w:spacing w:after="0" w:line="360" w:lineRule="auto"/>
        <w:jc w:val="both"/>
        <w:rPr>
          <w:rFonts w:asciiTheme="majorHAnsi" w:hAnsiTheme="majorHAnsi" w:cstheme="majorBidi"/>
          <w:lang w:val="en-US"/>
        </w:rPr>
      </w:pPr>
      <w:proofErr w:type="gramStart"/>
      <w:r w:rsidRPr="004908D1">
        <w:rPr>
          <w:rFonts w:asciiTheme="majorHAnsi" w:hAnsiTheme="majorHAnsi" w:cstheme="majorBidi"/>
          <w:lang w:val="en-US"/>
        </w:rPr>
        <w:t>By</w:t>
      </w:r>
      <w:proofErr w:type="gramEnd"/>
      <w:r w:rsidRPr="004908D1">
        <w:rPr>
          <w:rFonts w:asciiTheme="majorHAnsi" w:hAnsiTheme="majorHAnsi" w:cstheme="majorBidi"/>
          <w:lang w:val="en-US"/>
        </w:rPr>
        <w:t xml:space="preserve"> the end of this workshop, students will be able to:</w:t>
      </w:r>
    </w:p>
    <w:p w14:paraId="45E17D39" w14:textId="77777777" w:rsidR="00D73177" w:rsidRPr="004908D1" w:rsidRDefault="00D73177">
      <w:pPr>
        <w:numPr>
          <w:ilvl w:val="0"/>
          <w:numId w:val="20"/>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Apply</w:t>
      </w:r>
      <w:r w:rsidRPr="004908D1">
        <w:rPr>
          <w:rFonts w:asciiTheme="majorHAnsi" w:hAnsiTheme="majorHAnsi" w:cstheme="majorBidi"/>
          <w:lang w:val="en-US"/>
        </w:rPr>
        <w:t xml:space="preserve"> classical analytical techniques (titration, gravimetric analysis, spectrophotometry, and chromatography) to quantify key components in a fermentation broth.</w:t>
      </w:r>
    </w:p>
    <w:p w14:paraId="768DDC61" w14:textId="77777777" w:rsidR="00D73177" w:rsidRPr="004908D1" w:rsidRDefault="00D73177">
      <w:pPr>
        <w:numPr>
          <w:ilvl w:val="0"/>
          <w:numId w:val="20"/>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Prepare and handle</w:t>
      </w:r>
      <w:r w:rsidRPr="004908D1">
        <w:rPr>
          <w:rFonts w:asciiTheme="majorHAnsi" w:hAnsiTheme="majorHAnsi" w:cstheme="majorBidi"/>
          <w:lang w:val="en-US"/>
        </w:rPr>
        <w:t xml:space="preserve"> complex biological samples using appropriate pre-treatment methods such as filtration, dilution, centrifugation, and extraction.</w:t>
      </w:r>
    </w:p>
    <w:p w14:paraId="3B4C6BED" w14:textId="77777777" w:rsidR="00D73177" w:rsidRPr="004908D1" w:rsidRDefault="00D73177">
      <w:pPr>
        <w:numPr>
          <w:ilvl w:val="0"/>
          <w:numId w:val="20"/>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Construct and interpret</w:t>
      </w:r>
      <w:r w:rsidRPr="004908D1">
        <w:rPr>
          <w:rFonts w:asciiTheme="majorHAnsi" w:hAnsiTheme="majorHAnsi" w:cstheme="majorBidi"/>
          <w:lang w:val="en-US"/>
        </w:rPr>
        <w:t xml:space="preserve"> calibration curves for quantitative analysis using spectrophotometric and titrimetric data.</w:t>
      </w:r>
    </w:p>
    <w:p w14:paraId="7DD53225" w14:textId="77777777" w:rsidR="00D73177" w:rsidRPr="004908D1" w:rsidRDefault="00D73177">
      <w:pPr>
        <w:numPr>
          <w:ilvl w:val="0"/>
          <w:numId w:val="20"/>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Integrate</w:t>
      </w:r>
      <w:r w:rsidRPr="004908D1">
        <w:rPr>
          <w:rFonts w:asciiTheme="majorHAnsi" w:hAnsiTheme="majorHAnsi" w:cstheme="majorBidi"/>
          <w:lang w:val="en-US"/>
        </w:rPr>
        <w:t xml:space="preserve"> results from multiple techniques to produce a complete analytical profile of a real sample.</w:t>
      </w:r>
    </w:p>
    <w:p w14:paraId="76F1A77B" w14:textId="77777777" w:rsidR="00D73177" w:rsidRPr="004908D1" w:rsidRDefault="00D73177">
      <w:pPr>
        <w:numPr>
          <w:ilvl w:val="0"/>
          <w:numId w:val="20"/>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Evaluate</w:t>
      </w:r>
      <w:r w:rsidRPr="004908D1">
        <w:rPr>
          <w:rFonts w:asciiTheme="majorHAnsi" w:hAnsiTheme="majorHAnsi" w:cstheme="majorBidi"/>
          <w:lang w:val="en-US"/>
        </w:rPr>
        <w:t xml:space="preserve"> the accuracy, precision, and reliability of analytical measurements using quality control tools (replicates, blanks, spike-recovery).</w:t>
      </w:r>
    </w:p>
    <w:p w14:paraId="2FB30535" w14:textId="77777777" w:rsidR="00D73177" w:rsidRPr="004908D1" w:rsidRDefault="00D73177">
      <w:pPr>
        <w:numPr>
          <w:ilvl w:val="0"/>
          <w:numId w:val="20"/>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Communicate</w:t>
      </w:r>
      <w:r w:rsidRPr="004908D1">
        <w:rPr>
          <w:rFonts w:asciiTheme="majorHAnsi" w:hAnsiTheme="majorHAnsi" w:cstheme="majorBidi"/>
          <w:lang w:val="en-US"/>
        </w:rPr>
        <w:t xml:space="preserve"> experimental findings through clear laboratory reports and oral presentations, demonstrating teamwork and scientific reasoning.</w:t>
      </w:r>
    </w:p>
    <w:p w14:paraId="327394DC" w14:textId="77777777" w:rsidR="00D73177" w:rsidRPr="004908D1" w:rsidRDefault="00D73177" w:rsidP="00D82A30">
      <w:pPr>
        <w:spacing w:after="0" w:line="360" w:lineRule="auto"/>
        <w:jc w:val="both"/>
        <w:rPr>
          <w:rFonts w:asciiTheme="majorHAnsi" w:hAnsiTheme="majorHAnsi" w:cstheme="majorBidi"/>
          <w:lang w:val="en-US"/>
        </w:rPr>
      </w:pPr>
    </w:p>
    <w:p w14:paraId="024DBBCB" w14:textId="77777777" w:rsidR="00D82A30" w:rsidRPr="004908D1" w:rsidRDefault="00D82A30" w:rsidP="00D82A30">
      <w:p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b) Prerequisites</w:t>
      </w:r>
      <w:r w:rsidRPr="004908D1">
        <w:rPr>
          <w:rFonts w:asciiTheme="majorHAnsi" w:hAnsiTheme="majorHAnsi" w:cstheme="majorBidi"/>
          <w:lang w:val="en-US"/>
        </w:rPr>
        <w:t xml:space="preserve">: </w:t>
      </w:r>
    </w:p>
    <w:p w14:paraId="60BD80B3" w14:textId="5C8F1293" w:rsidR="008F45BB" w:rsidRPr="004908D1" w:rsidRDefault="008F45BB">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knowledge of general and organic chemistry.</w:t>
      </w:r>
    </w:p>
    <w:p w14:paraId="38D08DAA" w14:textId="4022BFD0" w:rsidR="008F45BB" w:rsidRPr="004908D1" w:rsidRDefault="008F45BB">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Introductory training in analytical chemistry.</w:t>
      </w:r>
    </w:p>
    <w:p w14:paraId="6FEBD33C" w14:textId="52F426C9" w:rsidR="008F45BB" w:rsidRPr="004908D1" w:rsidRDefault="008F45BB">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laboratory skills, including safe handling of glassware, pipetting, weighing, and use of common lab instruments (e.g., pH meter, UV-</w:t>
      </w:r>
      <w:proofErr w:type="gramStart"/>
      <w:r w:rsidRPr="004908D1">
        <w:rPr>
          <w:rFonts w:asciiTheme="majorHAnsi" w:hAnsiTheme="majorHAnsi" w:cstheme="majorBidi"/>
          <w:lang w:val="en-US"/>
        </w:rPr>
        <w:t>Vis</w:t>
      </w:r>
      <w:proofErr w:type="gramEnd"/>
      <w:r w:rsidRPr="004908D1">
        <w:rPr>
          <w:rFonts w:asciiTheme="majorHAnsi" w:hAnsiTheme="majorHAnsi" w:cstheme="majorBidi"/>
          <w:lang w:val="en-US"/>
        </w:rPr>
        <w:t xml:space="preserve"> spectrophotometer).</w:t>
      </w:r>
    </w:p>
    <w:p w14:paraId="3418A356" w14:textId="46614389" w:rsidR="004900F1" w:rsidRPr="004908D1" w:rsidRDefault="008F45BB" w:rsidP="008F45BB">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658"/>
        <w:gridCol w:w="2100"/>
        <w:gridCol w:w="2976"/>
        <w:gridCol w:w="1878"/>
        <w:gridCol w:w="2026"/>
      </w:tblGrid>
      <w:tr w:rsidR="007839C1" w:rsidRPr="004908D1" w14:paraId="232DD57C" w14:textId="77777777" w:rsidTr="00F304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470DDD5A"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Step</w:t>
            </w:r>
          </w:p>
        </w:tc>
        <w:tc>
          <w:tcPr>
            <w:tcW w:w="2068" w:type="dxa"/>
            <w:shd w:val="clear" w:color="auto" w:fill="C2D69B" w:themeFill="accent3" w:themeFillTint="99"/>
            <w:vAlign w:val="center"/>
            <w:hideMark/>
          </w:tcPr>
          <w:p w14:paraId="79F1993D" w14:textId="77777777" w:rsidR="007839C1" w:rsidRPr="004908D1" w:rsidRDefault="007839C1" w:rsidP="007839C1">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Title</w:t>
            </w:r>
          </w:p>
        </w:tc>
        <w:tc>
          <w:tcPr>
            <w:tcW w:w="2976" w:type="dxa"/>
            <w:shd w:val="clear" w:color="auto" w:fill="C2D69B" w:themeFill="accent3" w:themeFillTint="99"/>
            <w:vAlign w:val="center"/>
            <w:hideMark/>
          </w:tcPr>
          <w:p w14:paraId="4490A74E" w14:textId="77777777" w:rsidR="007839C1" w:rsidRPr="004908D1" w:rsidRDefault="007839C1" w:rsidP="007839C1">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Activities</w:t>
            </w:r>
          </w:p>
        </w:tc>
        <w:tc>
          <w:tcPr>
            <w:tcW w:w="1878" w:type="dxa"/>
            <w:shd w:val="clear" w:color="auto" w:fill="C2D69B" w:themeFill="accent3" w:themeFillTint="99"/>
            <w:vAlign w:val="center"/>
            <w:hideMark/>
          </w:tcPr>
          <w:p w14:paraId="7C6F35C5" w14:textId="77777777" w:rsidR="007839C1" w:rsidRPr="004908D1" w:rsidRDefault="007839C1" w:rsidP="007839C1">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Output</w:t>
            </w:r>
          </w:p>
        </w:tc>
        <w:tc>
          <w:tcPr>
            <w:tcW w:w="0" w:type="auto"/>
            <w:shd w:val="clear" w:color="auto" w:fill="C2D69B" w:themeFill="accent3" w:themeFillTint="99"/>
            <w:vAlign w:val="center"/>
            <w:hideMark/>
          </w:tcPr>
          <w:p w14:paraId="516ECFFC" w14:textId="77777777" w:rsidR="007839C1" w:rsidRPr="004908D1" w:rsidRDefault="007839C1" w:rsidP="007839C1">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Linked Theory / Notes</w:t>
            </w:r>
          </w:p>
        </w:tc>
      </w:tr>
      <w:tr w:rsidR="007839C1" w:rsidRPr="004908D1" w14:paraId="2D8EDC6B" w14:textId="77777777" w:rsidTr="00783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063AED8"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1</w:t>
            </w:r>
          </w:p>
        </w:tc>
        <w:tc>
          <w:tcPr>
            <w:tcW w:w="2068" w:type="dxa"/>
            <w:vAlign w:val="center"/>
            <w:hideMark/>
          </w:tcPr>
          <w:p w14:paraId="7B37622B"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Project Kickoff and Sample Allocation</w:t>
            </w:r>
          </w:p>
        </w:tc>
        <w:tc>
          <w:tcPr>
            <w:tcW w:w="2976" w:type="dxa"/>
            <w:vAlign w:val="center"/>
            <w:hideMark/>
          </w:tcPr>
          <w:p w14:paraId="16BDF353"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Define project goals</w:t>
            </w:r>
            <w:r w:rsidRPr="004908D1">
              <w:rPr>
                <w:rFonts w:asciiTheme="majorHAnsi" w:hAnsiTheme="majorHAnsi"/>
                <w:lang w:val="en-US"/>
              </w:rPr>
              <w:br/>
              <w:t>• Receive brief and broth sample</w:t>
            </w:r>
            <w:r w:rsidRPr="004908D1">
              <w:rPr>
                <w:rFonts w:asciiTheme="majorHAnsi" w:hAnsiTheme="majorHAnsi"/>
                <w:lang w:val="en-US"/>
              </w:rPr>
              <w:br/>
              <w:t>• Identify target analytes (acetic acid, pH, sugars, ethanol, ions)</w:t>
            </w:r>
            <w:r w:rsidRPr="004908D1">
              <w:rPr>
                <w:rFonts w:asciiTheme="majorHAnsi" w:hAnsiTheme="majorHAnsi"/>
                <w:lang w:val="en-US"/>
              </w:rPr>
              <w:br/>
              <w:t>• Assign team roles and tasks</w:t>
            </w:r>
          </w:p>
        </w:tc>
        <w:tc>
          <w:tcPr>
            <w:tcW w:w="1878" w:type="dxa"/>
            <w:vAlign w:val="center"/>
            <w:hideMark/>
          </w:tcPr>
          <w:p w14:paraId="102C799E"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Team analytical plan (1 page)</w:t>
            </w:r>
            <w:r w:rsidRPr="004908D1">
              <w:rPr>
                <w:rFonts w:asciiTheme="majorHAnsi" w:hAnsiTheme="majorHAnsi"/>
                <w:lang w:val="en-US"/>
              </w:rPr>
              <w:br/>
              <w:t>• Sample intake form</w:t>
            </w:r>
          </w:p>
        </w:tc>
        <w:tc>
          <w:tcPr>
            <w:tcW w:w="0" w:type="auto"/>
            <w:vAlign w:val="center"/>
            <w:hideMark/>
          </w:tcPr>
          <w:p w14:paraId="15425A4C"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Project design, analyte mapping</w:t>
            </w:r>
          </w:p>
        </w:tc>
      </w:tr>
      <w:tr w:rsidR="007839C1" w:rsidRPr="004908D1" w14:paraId="2D7E333F" w14:textId="77777777" w:rsidTr="007839C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CAAC14C"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2</w:t>
            </w:r>
          </w:p>
        </w:tc>
        <w:tc>
          <w:tcPr>
            <w:tcW w:w="2068" w:type="dxa"/>
            <w:vAlign w:val="center"/>
            <w:hideMark/>
          </w:tcPr>
          <w:p w14:paraId="1DC664F1"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xml:space="preserve">Sample </w:t>
            </w:r>
            <w:proofErr w:type="gramStart"/>
            <w:r w:rsidRPr="004908D1">
              <w:rPr>
                <w:rFonts w:asciiTheme="majorHAnsi" w:hAnsiTheme="majorHAnsi"/>
                <w:lang w:val="en-US"/>
              </w:rPr>
              <w:t>Pre-treatment</w:t>
            </w:r>
            <w:proofErr w:type="gramEnd"/>
          </w:p>
        </w:tc>
        <w:tc>
          <w:tcPr>
            <w:tcW w:w="2976" w:type="dxa"/>
            <w:vAlign w:val="center"/>
            <w:hideMark/>
          </w:tcPr>
          <w:p w14:paraId="5F1B2D58"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Filtration</w:t>
            </w:r>
            <w:r w:rsidRPr="004908D1">
              <w:rPr>
                <w:rFonts w:asciiTheme="majorHAnsi" w:hAnsiTheme="majorHAnsi"/>
                <w:lang w:val="en-US"/>
              </w:rPr>
              <w:br/>
              <w:t>• Centrifugation (if turbid)</w:t>
            </w:r>
            <w:r w:rsidRPr="004908D1">
              <w:rPr>
                <w:rFonts w:asciiTheme="majorHAnsi" w:hAnsiTheme="majorHAnsi"/>
                <w:lang w:val="en-US"/>
              </w:rPr>
              <w:br/>
              <w:t>• pH measurement</w:t>
            </w:r>
            <w:r w:rsidRPr="004908D1">
              <w:rPr>
                <w:rFonts w:asciiTheme="majorHAnsi" w:hAnsiTheme="majorHAnsi"/>
                <w:lang w:val="en-US"/>
              </w:rPr>
              <w:br/>
              <w:t>• Aliquoting</w:t>
            </w:r>
          </w:p>
        </w:tc>
        <w:tc>
          <w:tcPr>
            <w:tcW w:w="1878" w:type="dxa"/>
            <w:vAlign w:val="center"/>
            <w:hideMark/>
          </w:tcPr>
          <w:p w14:paraId="30A760DC"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Prepared samples</w:t>
            </w:r>
            <w:r w:rsidRPr="004908D1">
              <w:rPr>
                <w:rFonts w:asciiTheme="majorHAnsi" w:hAnsiTheme="majorHAnsi"/>
                <w:lang w:val="en-US"/>
              </w:rPr>
              <w:br/>
              <w:t>• Baseline pH data</w:t>
            </w:r>
          </w:p>
        </w:tc>
        <w:tc>
          <w:tcPr>
            <w:tcW w:w="0" w:type="auto"/>
            <w:vAlign w:val="center"/>
            <w:hideMark/>
          </w:tcPr>
          <w:p w14:paraId="203BB43C"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Sample handling, reproducibility</w:t>
            </w:r>
          </w:p>
        </w:tc>
      </w:tr>
      <w:tr w:rsidR="007839C1" w:rsidRPr="004908D1" w14:paraId="343639DE" w14:textId="77777777" w:rsidTr="00783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D80BC5F"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3</w:t>
            </w:r>
          </w:p>
        </w:tc>
        <w:tc>
          <w:tcPr>
            <w:tcW w:w="2068" w:type="dxa"/>
            <w:vAlign w:val="center"/>
            <w:hideMark/>
          </w:tcPr>
          <w:p w14:paraId="2EC7631A"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Titrimetric Quantification of Acetic Acid</w:t>
            </w:r>
          </w:p>
        </w:tc>
        <w:tc>
          <w:tcPr>
            <w:tcW w:w="2976" w:type="dxa"/>
            <w:vAlign w:val="center"/>
            <w:hideMark/>
          </w:tcPr>
          <w:p w14:paraId="3231A713"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NaOH titration with indicator or pH meter</w:t>
            </w:r>
            <w:r w:rsidRPr="004908D1">
              <w:rPr>
                <w:rFonts w:asciiTheme="majorHAnsi" w:hAnsiTheme="majorHAnsi"/>
                <w:lang w:val="en-US"/>
              </w:rPr>
              <w:br/>
              <w:t>• Calculation of molarity and mass</w:t>
            </w:r>
          </w:p>
        </w:tc>
        <w:tc>
          <w:tcPr>
            <w:tcW w:w="1878" w:type="dxa"/>
            <w:vAlign w:val="center"/>
            <w:hideMark/>
          </w:tcPr>
          <w:p w14:paraId="35E35A72"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Acetic acid concentration (g/L or % v/v)</w:t>
            </w:r>
          </w:p>
        </w:tc>
        <w:tc>
          <w:tcPr>
            <w:tcW w:w="0" w:type="auto"/>
            <w:vAlign w:val="center"/>
            <w:hideMark/>
          </w:tcPr>
          <w:p w14:paraId="6E119962"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xml:space="preserve">Acid-base equilibrium, </w:t>
            </w:r>
            <w:proofErr w:type="spellStart"/>
            <w:r w:rsidRPr="004908D1">
              <w:rPr>
                <w:rFonts w:asciiTheme="majorHAnsi" w:hAnsiTheme="majorHAnsi"/>
                <w:lang w:val="en-US"/>
              </w:rPr>
              <w:t>pKa</w:t>
            </w:r>
            <w:proofErr w:type="spellEnd"/>
          </w:p>
        </w:tc>
      </w:tr>
      <w:tr w:rsidR="007839C1" w:rsidRPr="004908D1" w14:paraId="5A9DCCB8" w14:textId="77777777" w:rsidTr="007839C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56B777"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4</w:t>
            </w:r>
          </w:p>
        </w:tc>
        <w:tc>
          <w:tcPr>
            <w:tcW w:w="2068" w:type="dxa"/>
            <w:vAlign w:val="center"/>
            <w:hideMark/>
          </w:tcPr>
          <w:p w14:paraId="5CC92473"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Redox Titration for Residual Ethanol</w:t>
            </w:r>
          </w:p>
        </w:tc>
        <w:tc>
          <w:tcPr>
            <w:tcW w:w="2976" w:type="dxa"/>
            <w:vAlign w:val="center"/>
            <w:hideMark/>
          </w:tcPr>
          <w:p w14:paraId="2B882FE9"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Use dichromate or permanganate</w:t>
            </w:r>
            <w:r w:rsidRPr="004908D1">
              <w:rPr>
                <w:rFonts w:asciiTheme="majorHAnsi" w:hAnsiTheme="majorHAnsi"/>
                <w:lang w:val="en-US"/>
              </w:rPr>
              <w:br/>
              <w:t>• Optional distillation</w:t>
            </w:r>
            <w:r w:rsidRPr="004908D1">
              <w:rPr>
                <w:rFonts w:asciiTheme="majorHAnsi" w:hAnsiTheme="majorHAnsi"/>
                <w:lang w:val="en-US"/>
              </w:rPr>
              <w:br/>
              <w:t>• Redox stoichiometry</w:t>
            </w:r>
          </w:p>
        </w:tc>
        <w:tc>
          <w:tcPr>
            <w:tcW w:w="1878" w:type="dxa"/>
            <w:vAlign w:val="center"/>
            <w:hideMark/>
          </w:tcPr>
          <w:p w14:paraId="22A2D936"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Ethanol content (qualitative or quantitative)</w:t>
            </w:r>
          </w:p>
        </w:tc>
        <w:tc>
          <w:tcPr>
            <w:tcW w:w="0" w:type="auto"/>
            <w:vAlign w:val="center"/>
            <w:hideMark/>
          </w:tcPr>
          <w:p w14:paraId="5C739EBE"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Redox reactions, fermentation products</w:t>
            </w:r>
          </w:p>
        </w:tc>
      </w:tr>
      <w:tr w:rsidR="007839C1" w:rsidRPr="004908D1" w14:paraId="4157EEE8" w14:textId="77777777" w:rsidTr="00783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C385AF"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5</w:t>
            </w:r>
          </w:p>
        </w:tc>
        <w:tc>
          <w:tcPr>
            <w:tcW w:w="2068" w:type="dxa"/>
            <w:vAlign w:val="center"/>
            <w:hideMark/>
          </w:tcPr>
          <w:p w14:paraId="51EC786B"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xml:space="preserve">EDTA Titration for Metal Ions </w:t>
            </w:r>
            <w:r w:rsidRPr="004908D1">
              <w:rPr>
                <w:rFonts w:asciiTheme="majorHAnsi" w:hAnsiTheme="majorHAnsi"/>
                <w:i/>
                <w:iCs/>
                <w:lang w:val="en-US"/>
              </w:rPr>
              <w:t>(optional)</w:t>
            </w:r>
          </w:p>
        </w:tc>
        <w:tc>
          <w:tcPr>
            <w:tcW w:w="2976" w:type="dxa"/>
            <w:vAlign w:val="center"/>
            <w:hideMark/>
          </w:tcPr>
          <w:p w14:paraId="77D485CC"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EDTA titration with Eriochrome Black T</w:t>
            </w:r>
            <w:r w:rsidRPr="004908D1">
              <w:rPr>
                <w:rFonts w:asciiTheme="majorHAnsi" w:hAnsiTheme="majorHAnsi"/>
                <w:lang w:val="en-US"/>
              </w:rPr>
              <w:br/>
              <w:t>• Target: Ca²</w:t>
            </w:r>
            <w:r w:rsidRPr="004908D1">
              <w:rPr>
                <w:rFonts w:asciiTheme="majorHAnsi" w:hAnsiTheme="majorHAnsi" w:cs="Cambria Math"/>
                <w:lang w:val="en-US"/>
              </w:rPr>
              <w:t>⁺</w:t>
            </w:r>
            <w:r w:rsidRPr="004908D1">
              <w:rPr>
                <w:rFonts w:asciiTheme="majorHAnsi" w:hAnsiTheme="majorHAnsi"/>
                <w:lang w:val="en-US"/>
              </w:rPr>
              <w:t>, Mg</w:t>
            </w:r>
            <w:r w:rsidRPr="004908D1">
              <w:rPr>
                <w:rFonts w:asciiTheme="majorHAnsi" w:hAnsiTheme="majorHAnsi" w:cs="Aptos"/>
                <w:lang w:val="en-US"/>
              </w:rPr>
              <w:t>²</w:t>
            </w:r>
            <w:r w:rsidRPr="004908D1">
              <w:rPr>
                <w:rFonts w:asciiTheme="majorHAnsi" w:hAnsiTheme="majorHAnsi" w:cs="Cambria Math"/>
                <w:lang w:val="en-US"/>
              </w:rPr>
              <w:t>⁺</w:t>
            </w:r>
          </w:p>
        </w:tc>
        <w:tc>
          <w:tcPr>
            <w:tcW w:w="1878" w:type="dxa"/>
            <w:vAlign w:val="center"/>
            <w:hideMark/>
          </w:tcPr>
          <w:p w14:paraId="2F1DD6A6"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Water hardness or ion concentration (mg/L)</w:t>
            </w:r>
          </w:p>
        </w:tc>
        <w:tc>
          <w:tcPr>
            <w:tcW w:w="0" w:type="auto"/>
            <w:vAlign w:val="center"/>
            <w:hideMark/>
          </w:tcPr>
          <w:p w14:paraId="26C07BBE"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Complexometric titration</w:t>
            </w:r>
          </w:p>
        </w:tc>
      </w:tr>
      <w:tr w:rsidR="007839C1" w:rsidRPr="004908D1" w14:paraId="7F3DEB36" w14:textId="77777777" w:rsidTr="007839C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5750DAD"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6</w:t>
            </w:r>
          </w:p>
        </w:tc>
        <w:tc>
          <w:tcPr>
            <w:tcW w:w="2068" w:type="dxa"/>
            <w:vAlign w:val="center"/>
            <w:hideMark/>
          </w:tcPr>
          <w:p w14:paraId="569A860E"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Gravimetric Analysis of Residual Salts</w:t>
            </w:r>
          </w:p>
        </w:tc>
        <w:tc>
          <w:tcPr>
            <w:tcW w:w="2976" w:type="dxa"/>
            <w:vAlign w:val="center"/>
            <w:hideMark/>
          </w:tcPr>
          <w:p w14:paraId="0115A99F"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Precipitate sulfate or chloride</w:t>
            </w:r>
            <w:r w:rsidRPr="004908D1">
              <w:rPr>
                <w:rFonts w:asciiTheme="majorHAnsi" w:hAnsiTheme="majorHAnsi"/>
                <w:lang w:val="en-US"/>
              </w:rPr>
              <w:br/>
              <w:t>• Filter, dry, weigh</w:t>
            </w:r>
            <w:r w:rsidRPr="004908D1">
              <w:rPr>
                <w:rFonts w:asciiTheme="majorHAnsi" w:hAnsiTheme="majorHAnsi"/>
                <w:lang w:val="en-US"/>
              </w:rPr>
              <w:br/>
              <w:t>• Back-calculate</w:t>
            </w:r>
          </w:p>
        </w:tc>
        <w:tc>
          <w:tcPr>
            <w:tcW w:w="1878" w:type="dxa"/>
            <w:vAlign w:val="center"/>
            <w:hideMark/>
          </w:tcPr>
          <w:p w14:paraId="3718E6C5"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Mass and % of target ion</w:t>
            </w:r>
          </w:p>
        </w:tc>
        <w:tc>
          <w:tcPr>
            <w:tcW w:w="0" w:type="auto"/>
            <w:vAlign w:val="center"/>
            <w:hideMark/>
          </w:tcPr>
          <w:p w14:paraId="5159DB46"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Solubility, gravimetric principles</w:t>
            </w:r>
          </w:p>
        </w:tc>
      </w:tr>
      <w:tr w:rsidR="007839C1" w:rsidRPr="004908D1" w14:paraId="3D291F2E" w14:textId="77777777" w:rsidTr="00783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756E35"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7</w:t>
            </w:r>
          </w:p>
        </w:tc>
        <w:tc>
          <w:tcPr>
            <w:tcW w:w="2068" w:type="dxa"/>
            <w:vAlign w:val="center"/>
            <w:hideMark/>
          </w:tcPr>
          <w:p w14:paraId="051196D6"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UV-Vis Spectrophotometric Analysis of Reducing Sugars</w:t>
            </w:r>
          </w:p>
        </w:tc>
        <w:tc>
          <w:tcPr>
            <w:tcW w:w="2976" w:type="dxa"/>
            <w:vAlign w:val="center"/>
            <w:hideMark/>
          </w:tcPr>
          <w:p w14:paraId="0ED45055"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Use DNSA or Benedict’s reagent</w:t>
            </w:r>
            <w:r w:rsidRPr="004908D1">
              <w:rPr>
                <w:rFonts w:asciiTheme="majorHAnsi" w:hAnsiTheme="majorHAnsi"/>
                <w:lang w:val="en-US"/>
              </w:rPr>
              <w:br/>
              <w:t>• Build glucose standard curve</w:t>
            </w:r>
            <w:r w:rsidRPr="004908D1">
              <w:rPr>
                <w:rFonts w:asciiTheme="majorHAnsi" w:hAnsiTheme="majorHAnsi"/>
                <w:lang w:val="en-US"/>
              </w:rPr>
              <w:br/>
              <w:t>• Apply Beer-Lambert Law</w:t>
            </w:r>
          </w:p>
        </w:tc>
        <w:tc>
          <w:tcPr>
            <w:tcW w:w="1878" w:type="dxa"/>
            <w:vAlign w:val="center"/>
            <w:hideMark/>
          </w:tcPr>
          <w:p w14:paraId="021A9663"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Sugar concentration (mg/L or %)</w:t>
            </w:r>
          </w:p>
        </w:tc>
        <w:tc>
          <w:tcPr>
            <w:tcW w:w="0" w:type="auto"/>
            <w:vAlign w:val="center"/>
            <w:hideMark/>
          </w:tcPr>
          <w:p w14:paraId="51080EB5"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Beer-Lambert Law, reducing sugars</w:t>
            </w:r>
          </w:p>
        </w:tc>
      </w:tr>
      <w:tr w:rsidR="007839C1" w:rsidRPr="004908D1" w14:paraId="0EF78180" w14:textId="77777777" w:rsidTr="007839C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9E07FE"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8</w:t>
            </w:r>
          </w:p>
        </w:tc>
        <w:tc>
          <w:tcPr>
            <w:tcW w:w="2068" w:type="dxa"/>
            <w:vAlign w:val="center"/>
            <w:hideMark/>
          </w:tcPr>
          <w:p w14:paraId="62A584C5"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Qualitative Analysis by TLC</w:t>
            </w:r>
          </w:p>
        </w:tc>
        <w:tc>
          <w:tcPr>
            <w:tcW w:w="2976" w:type="dxa"/>
            <w:vAlign w:val="center"/>
            <w:hideMark/>
          </w:tcPr>
          <w:p w14:paraId="02E3702F"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Run TLC with standards</w:t>
            </w:r>
            <w:r w:rsidRPr="004908D1">
              <w:rPr>
                <w:rFonts w:asciiTheme="majorHAnsi" w:hAnsiTheme="majorHAnsi"/>
                <w:lang w:val="en-US"/>
              </w:rPr>
              <w:br/>
              <w:t>• Visualize (iodine/UV)</w:t>
            </w:r>
            <w:r w:rsidRPr="004908D1">
              <w:rPr>
                <w:rFonts w:asciiTheme="majorHAnsi" w:hAnsiTheme="majorHAnsi"/>
                <w:lang w:val="en-US"/>
              </w:rPr>
              <w:br/>
              <w:t>• Calculate Rf values</w:t>
            </w:r>
          </w:p>
        </w:tc>
        <w:tc>
          <w:tcPr>
            <w:tcW w:w="1878" w:type="dxa"/>
            <w:vAlign w:val="center"/>
            <w:hideMark/>
          </w:tcPr>
          <w:p w14:paraId="6A535CCA"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Identified compounds</w:t>
            </w:r>
            <w:r w:rsidRPr="004908D1">
              <w:rPr>
                <w:rFonts w:asciiTheme="majorHAnsi" w:hAnsiTheme="majorHAnsi"/>
                <w:lang w:val="en-US"/>
              </w:rPr>
              <w:br/>
              <w:t>• Chromatogram image</w:t>
            </w:r>
          </w:p>
        </w:tc>
        <w:tc>
          <w:tcPr>
            <w:tcW w:w="0" w:type="auto"/>
            <w:vAlign w:val="center"/>
            <w:hideMark/>
          </w:tcPr>
          <w:p w14:paraId="1B1BA78D"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Chromatography principles</w:t>
            </w:r>
          </w:p>
        </w:tc>
      </w:tr>
      <w:tr w:rsidR="007839C1" w:rsidRPr="004908D1" w14:paraId="3FB3D44E" w14:textId="77777777" w:rsidTr="00783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2FC498"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9</w:t>
            </w:r>
          </w:p>
        </w:tc>
        <w:tc>
          <w:tcPr>
            <w:tcW w:w="2068" w:type="dxa"/>
            <w:vAlign w:val="center"/>
            <w:hideMark/>
          </w:tcPr>
          <w:p w14:paraId="6B95E4CA"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Quality Control and Recovery Validation</w:t>
            </w:r>
          </w:p>
        </w:tc>
        <w:tc>
          <w:tcPr>
            <w:tcW w:w="2976" w:type="dxa"/>
            <w:vAlign w:val="center"/>
            <w:hideMark/>
          </w:tcPr>
          <w:p w14:paraId="707716F6"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Spike-recovery tests</w:t>
            </w:r>
            <w:r w:rsidRPr="004908D1">
              <w:rPr>
                <w:rFonts w:asciiTheme="majorHAnsi" w:hAnsiTheme="majorHAnsi"/>
                <w:lang w:val="en-US"/>
              </w:rPr>
              <w:br/>
              <w:t>• Blank and replicate trials</w:t>
            </w:r>
            <w:r w:rsidRPr="004908D1">
              <w:rPr>
                <w:rFonts w:asciiTheme="majorHAnsi" w:hAnsiTheme="majorHAnsi"/>
                <w:lang w:val="en-US"/>
              </w:rPr>
              <w:br/>
              <w:t>• % Recovery and RSD</w:t>
            </w:r>
          </w:p>
        </w:tc>
        <w:tc>
          <w:tcPr>
            <w:tcW w:w="1878" w:type="dxa"/>
            <w:vAlign w:val="center"/>
            <w:hideMark/>
          </w:tcPr>
          <w:p w14:paraId="23B8C5B1"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QC sheet with recovery rates</w:t>
            </w:r>
          </w:p>
        </w:tc>
        <w:tc>
          <w:tcPr>
            <w:tcW w:w="0" w:type="auto"/>
            <w:vAlign w:val="center"/>
            <w:hideMark/>
          </w:tcPr>
          <w:p w14:paraId="0284E78E"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Analytical accuracy and precision</w:t>
            </w:r>
          </w:p>
        </w:tc>
      </w:tr>
      <w:tr w:rsidR="007839C1" w:rsidRPr="004908D1" w14:paraId="599FF16D" w14:textId="77777777" w:rsidTr="007839C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E48422"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10</w:t>
            </w:r>
          </w:p>
        </w:tc>
        <w:tc>
          <w:tcPr>
            <w:tcW w:w="2068" w:type="dxa"/>
            <w:vAlign w:val="center"/>
            <w:hideMark/>
          </w:tcPr>
          <w:p w14:paraId="09AE0E5B"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Final Data Processing and Interpretation</w:t>
            </w:r>
          </w:p>
        </w:tc>
        <w:tc>
          <w:tcPr>
            <w:tcW w:w="2976" w:type="dxa"/>
            <w:vAlign w:val="center"/>
            <w:hideMark/>
          </w:tcPr>
          <w:p w14:paraId="7569723A"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Compile all data</w:t>
            </w:r>
            <w:r w:rsidRPr="004908D1">
              <w:rPr>
                <w:rFonts w:asciiTheme="majorHAnsi" w:hAnsiTheme="majorHAnsi"/>
                <w:lang w:val="en-US"/>
              </w:rPr>
              <w:br/>
              <w:t>• Identify key correlations</w:t>
            </w:r>
            <w:r w:rsidRPr="004908D1">
              <w:rPr>
                <w:rFonts w:asciiTheme="majorHAnsi" w:hAnsiTheme="majorHAnsi"/>
                <w:lang w:val="en-US"/>
              </w:rPr>
              <w:br/>
              <w:t xml:space="preserve">• </w:t>
            </w:r>
            <w:proofErr w:type="gramStart"/>
            <w:r w:rsidRPr="004908D1">
              <w:rPr>
                <w:rFonts w:asciiTheme="majorHAnsi" w:hAnsiTheme="majorHAnsi"/>
                <w:lang w:val="en-US"/>
              </w:rPr>
              <w:t>Compare</w:t>
            </w:r>
            <w:proofErr w:type="gramEnd"/>
            <w:r w:rsidRPr="004908D1">
              <w:rPr>
                <w:rFonts w:asciiTheme="majorHAnsi" w:hAnsiTheme="majorHAnsi"/>
                <w:lang w:val="en-US"/>
              </w:rPr>
              <w:t xml:space="preserve"> to references</w:t>
            </w:r>
          </w:p>
        </w:tc>
        <w:tc>
          <w:tcPr>
            <w:tcW w:w="1878" w:type="dxa"/>
            <w:vAlign w:val="center"/>
            <w:hideMark/>
          </w:tcPr>
          <w:p w14:paraId="69500B9C"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 Draft tables and figures</w:t>
            </w:r>
          </w:p>
        </w:tc>
        <w:tc>
          <w:tcPr>
            <w:tcW w:w="0" w:type="auto"/>
            <w:vAlign w:val="center"/>
            <w:hideMark/>
          </w:tcPr>
          <w:p w14:paraId="3EDA5948" w14:textId="77777777" w:rsidR="007839C1" w:rsidRPr="004908D1" w:rsidRDefault="007839C1" w:rsidP="007839C1">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Data analysis, literature comparison</w:t>
            </w:r>
          </w:p>
        </w:tc>
      </w:tr>
      <w:tr w:rsidR="007839C1" w:rsidRPr="004908D1" w14:paraId="68127949" w14:textId="77777777" w:rsidTr="00783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FDCD5E" w14:textId="77777777" w:rsidR="007839C1" w:rsidRPr="004908D1" w:rsidRDefault="007839C1" w:rsidP="007839C1">
            <w:pPr>
              <w:spacing w:line="259" w:lineRule="auto"/>
              <w:rPr>
                <w:rFonts w:asciiTheme="majorHAnsi" w:hAnsiTheme="majorHAnsi"/>
                <w:lang w:val="en-US"/>
              </w:rPr>
            </w:pPr>
            <w:r w:rsidRPr="004908D1">
              <w:rPr>
                <w:rFonts w:asciiTheme="majorHAnsi" w:hAnsiTheme="majorHAnsi"/>
                <w:lang w:val="en-US"/>
              </w:rPr>
              <w:t>11</w:t>
            </w:r>
          </w:p>
        </w:tc>
        <w:tc>
          <w:tcPr>
            <w:tcW w:w="2068" w:type="dxa"/>
            <w:vAlign w:val="center"/>
            <w:hideMark/>
          </w:tcPr>
          <w:p w14:paraId="0EBC8923"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Final Report &amp; Presentation</w:t>
            </w:r>
          </w:p>
        </w:tc>
        <w:tc>
          <w:tcPr>
            <w:tcW w:w="2976" w:type="dxa"/>
            <w:vAlign w:val="center"/>
            <w:hideMark/>
          </w:tcPr>
          <w:p w14:paraId="71E5AC19"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Write group report</w:t>
            </w:r>
            <w:r w:rsidRPr="004908D1">
              <w:rPr>
                <w:rFonts w:asciiTheme="majorHAnsi" w:hAnsiTheme="majorHAnsi"/>
                <w:lang w:val="en-US"/>
              </w:rPr>
              <w:br/>
              <w:t>• Present (poster or oral)</w:t>
            </w:r>
            <w:r w:rsidRPr="004908D1">
              <w:rPr>
                <w:rFonts w:asciiTheme="majorHAnsi" w:hAnsiTheme="majorHAnsi"/>
                <w:lang w:val="en-US"/>
              </w:rPr>
              <w:br/>
              <w:t>• Peer and instructor feedback</w:t>
            </w:r>
          </w:p>
        </w:tc>
        <w:tc>
          <w:tcPr>
            <w:tcW w:w="1878" w:type="dxa"/>
            <w:vAlign w:val="center"/>
            <w:hideMark/>
          </w:tcPr>
          <w:p w14:paraId="1308379E"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 Final project grade</w:t>
            </w:r>
          </w:p>
        </w:tc>
        <w:tc>
          <w:tcPr>
            <w:tcW w:w="0" w:type="auto"/>
            <w:vAlign w:val="center"/>
            <w:hideMark/>
          </w:tcPr>
          <w:p w14:paraId="3D4A57AE" w14:textId="77777777" w:rsidR="007839C1" w:rsidRPr="004908D1" w:rsidRDefault="007839C1" w:rsidP="007839C1">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4908D1">
              <w:rPr>
                <w:rFonts w:asciiTheme="majorHAnsi" w:hAnsiTheme="majorHAnsi"/>
                <w:lang w:val="en-US"/>
              </w:rPr>
              <w:t>Scientific communication, teamwork</w:t>
            </w:r>
          </w:p>
        </w:tc>
      </w:tr>
    </w:tbl>
    <w:p w14:paraId="5C39CEBC" w14:textId="77777777" w:rsidR="007839C1" w:rsidRPr="004908D1" w:rsidRDefault="007839C1" w:rsidP="00603AB2">
      <w:pPr>
        <w:jc w:val="both"/>
        <w:rPr>
          <w:rFonts w:asciiTheme="majorHAnsi" w:hAnsiTheme="majorHAnsi" w:cstheme="majorBidi"/>
          <w:b/>
          <w:bCs/>
          <w:lang w:val="en-US"/>
        </w:rPr>
      </w:pPr>
    </w:p>
    <w:p w14:paraId="1F0EA6B9" w14:textId="2B9DB51C" w:rsidR="00603AB2" w:rsidRPr="004908D1" w:rsidRDefault="00603AB2" w:rsidP="00603AB2">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380467B6" w14:textId="3C9C95BF" w:rsidR="00603AB2" w:rsidRPr="004908D1" w:rsidRDefault="00603AB2">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100% </w:t>
      </w:r>
    </w:p>
    <w:p w14:paraId="334D9E65" w14:textId="77777777" w:rsidR="00603AB2" w:rsidRPr="004908D1" w:rsidRDefault="00603AB2" w:rsidP="00603AB2">
      <w:pPr>
        <w:jc w:val="both"/>
        <w:rPr>
          <w:rFonts w:asciiTheme="majorHAnsi" w:hAnsiTheme="majorHAnsi" w:cstheme="majorBidi"/>
          <w:lang w:val="en-US"/>
        </w:rPr>
      </w:pPr>
      <w:r w:rsidRPr="004908D1">
        <w:rPr>
          <w:rFonts w:asciiTheme="majorHAnsi" w:hAnsiTheme="majorHAnsi" w:cstheme="majorBidi"/>
          <w:lang w:val="en-US"/>
        </w:rPr>
        <w:t>The assessment of this project-oriented workshop is designed to evaluate students’ ability to apply analytical techniques, work collaboratively, ensure quality and accuracy of data, and communicate scientific findings effectively. The final grade is based on individual and group contributions throughout the workshop and reflects both technical performance and critical thinking.</w:t>
      </w:r>
    </w:p>
    <w:tbl>
      <w:tblPr>
        <w:tblStyle w:val="PlainTable2"/>
        <w:tblW w:w="5000" w:type="pct"/>
        <w:tblLook w:val="04A0" w:firstRow="1" w:lastRow="0" w:firstColumn="1" w:lastColumn="0" w:noHBand="0" w:noVBand="1"/>
      </w:tblPr>
      <w:tblGrid>
        <w:gridCol w:w="2976"/>
        <w:gridCol w:w="5671"/>
        <w:gridCol w:w="991"/>
      </w:tblGrid>
      <w:tr w:rsidR="00115646" w:rsidRPr="004908D1" w14:paraId="6DBE5F31" w14:textId="7C0B2BF5" w:rsidTr="00DC1D8C">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4" w:type="pct"/>
            <w:shd w:val="clear" w:color="auto" w:fill="C2D69B" w:themeFill="accent3" w:themeFillTint="99"/>
            <w:vAlign w:val="center"/>
            <w:hideMark/>
          </w:tcPr>
          <w:p w14:paraId="33134EA2" w14:textId="181A8936" w:rsidR="00115646" w:rsidRPr="004908D1" w:rsidRDefault="001F4251" w:rsidP="00115646">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2941" w:type="pct"/>
            <w:shd w:val="clear" w:color="auto" w:fill="C2D69B" w:themeFill="accent3" w:themeFillTint="99"/>
            <w:vAlign w:val="center"/>
            <w:hideMark/>
          </w:tcPr>
          <w:p w14:paraId="07EB6CEC" w14:textId="77777777" w:rsidR="00115646" w:rsidRPr="004908D1" w:rsidRDefault="00115646" w:rsidP="00115646">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c>
          <w:tcPr>
            <w:tcW w:w="514" w:type="pct"/>
            <w:shd w:val="clear" w:color="auto" w:fill="C2D69B" w:themeFill="accent3" w:themeFillTint="99"/>
            <w:vAlign w:val="center"/>
          </w:tcPr>
          <w:p w14:paraId="53A2560E" w14:textId="679C1849" w:rsidR="00115646" w:rsidRPr="004908D1" w:rsidRDefault="00115646" w:rsidP="0011564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Weight</w:t>
            </w:r>
          </w:p>
        </w:tc>
      </w:tr>
      <w:tr w:rsidR="00115646" w:rsidRPr="004908D1" w14:paraId="2ED8CE20" w14:textId="15CC4143" w:rsidTr="00DC1D8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44" w:type="pct"/>
            <w:shd w:val="clear" w:color="auto" w:fill="D6E3BC" w:themeFill="accent3" w:themeFillTint="66"/>
            <w:vAlign w:val="center"/>
            <w:hideMark/>
          </w:tcPr>
          <w:p w14:paraId="3B56C340" w14:textId="77777777" w:rsidR="00115646" w:rsidRPr="004908D1" w:rsidRDefault="00115646" w:rsidP="00115646">
            <w:pPr>
              <w:spacing w:line="276" w:lineRule="auto"/>
              <w:rPr>
                <w:rFonts w:asciiTheme="majorHAnsi" w:hAnsiTheme="majorHAnsi" w:cstheme="majorBidi"/>
                <w:lang w:val="en-US"/>
              </w:rPr>
            </w:pPr>
            <w:r w:rsidRPr="004908D1">
              <w:rPr>
                <w:rFonts w:asciiTheme="majorHAnsi" w:hAnsiTheme="majorHAnsi" w:cstheme="majorBidi"/>
                <w:lang w:val="en-US"/>
              </w:rPr>
              <w:t>Continuous Assessment</w:t>
            </w:r>
          </w:p>
        </w:tc>
        <w:tc>
          <w:tcPr>
            <w:tcW w:w="2941" w:type="pct"/>
            <w:shd w:val="clear" w:color="auto" w:fill="D6E3BC" w:themeFill="accent3" w:themeFillTint="66"/>
            <w:vAlign w:val="center"/>
            <w:hideMark/>
          </w:tcPr>
          <w:p w14:paraId="6A49DE0F" w14:textId="77777777" w:rsidR="00115646" w:rsidRPr="004908D1" w:rsidRDefault="00115646" w:rsidP="0011564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
        </w:tc>
        <w:tc>
          <w:tcPr>
            <w:tcW w:w="514" w:type="pct"/>
            <w:shd w:val="clear" w:color="auto" w:fill="D6E3BC" w:themeFill="accent3" w:themeFillTint="66"/>
            <w:vAlign w:val="center"/>
          </w:tcPr>
          <w:p w14:paraId="57F06993" w14:textId="6A3B7CB6" w:rsidR="00115646" w:rsidRPr="004908D1" w:rsidRDefault="00115646" w:rsidP="0011564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b/>
                <w:bCs/>
                <w:lang w:val="en-US"/>
              </w:rPr>
              <w:t>60%</w:t>
            </w:r>
          </w:p>
        </w:tc>
      </w:tr>
      <w:tr w:rsidR="00115646" w:rsidRPr="004908D1" w14:paraId="32E5D32D" w14:textId="3D0F1C1F" w:rsidTr="00DC1D8C">
        <w:tc>
          <w:tcPr>
            <w:cnfStyle w:val="001000000000" w:firstRow="0" w:lastRow="0" w:firstColumn="1" w:lastColumn="0" w:oddVBand="0" w:evenVBand="0" w:oddHBand="0" w:evenHBand="0" w:firstRowFirstColumn="0" w:firstRowLastColumn="0" w:lastRowFirstColumn="0" w:lastRowLastColumn="0"/>
            <w:tcW w:w="1544" w:type="pct"/>
            <w:vAlign w:val="center"/>
          </w:tcPr>
          <w:p w14:paraId="4E6871F3" w14:textId="3FE27814" w:rsidR="00115646" w:rsidRPr="004908D1" w:rsidRDefault="00115646" w:rsidP="00115646">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1. Lab Performance and Technical Execution</w:t>
            </w:r>
          </w:p>
        </w:tc>
        <w:tc>
          <w:tcPr>
            <w:tcW w:w="2941" w:type="pct"/>
            <w:hideMark/>
          </w:tcPr>
          <w:p w14:paraId="44DED031" w14:textId="2D41A4D7" w:rsidR="00115646" w:rsidRPr="004908D1" w:rsidRDefault="00115646" w:rsidP="0011564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Continuous evaluation of students’ practical skills, accuracy, respect of procedures, teamwork, and safe laboratory conduct throughout the project.</w:t>
            </w:r>
          </w:p>
        </w:tc>
        <w:tc>
          <w:tcPr>
            <w:tcW w:w="514" w:type="pct"/>
            <w:vAlign w:val="center"/>
          </w:tcPr>
          <w:p w14:paraId="07B6A470" w14:textId="6A5C953D" w:rsidR="00115646" w:rsidRPr="004908D1" w:rsidRDefault="00115646" w:rsidP="0011564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r>
      <w:tr w:rsidR="00115646" w:rsidRPr="004908D1" w14:paraId="14553DF0" w14:textId="04CF01A2" w:rsidTr="00DC1D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35E323FD" w14:textId="6E256E1B" w:rsidR="00115646" w:rsidRPr="004908D1" w:rsidRDefault="00115646" w:rsidP="00115646">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2. Analytical Worksheets and Intermediate Results</w:t>
            </w:r>
          </w:p>
        </w:tc>
        <w:tc>
          <w:tcPr>
            <w:tcW w:w="2941" w:type="pct"/>
            <w:hideMark/>
          </w:tcPr>
          <w:p w14:paraId="21DF7341" w14:textId="03C2BCF7" w:rsidR="00115646" w:rsidRPr="004908D1" w:rsidRDefault="00115646" w:rsidP="0011564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Submission of partial results (Weeks 3–9) including titration data, calibration curves, gravimetric yields, and TLC chromatograms with brief comments.</w:t>
            </w:r>
          </w:p>
        </w:tc>
        <w:tc>
          <w:tcPr>
            <w:tcW w:w="514" w:type="pct"/>
            <w:vAlign w:val="center"/>
          </w:tcPr>
          <w:p w14:paraId="147E4606" w14:textId="7CD63480" w:rsidR="00115646" w:rsidRPr="004908D1" w:rsidRDefault="00115646" w:rsidP="0011564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r>
      <w:tr w:rsidR="00115646" w:rsidRPr="004908D1" w14:paraId="3ED9F942" w14:textId="4B510110" w:rsidTr="00DC1D8C">
        <w:tc>
          <w:tcPr>
            <w:cnfStyle w:val="001000000000" w:firstRow="0" w:lastRow="0" w:firstColumn="1" w:lastColumn="0" w:oddVBand="0" w:evenVBand="0" w:oddHBand="0" w:evenHBand="0" w:firstRowFirstColumn="0" w:firstRowLastColumn="0" w:lastRowFirstColumn="0" w:lastRowLastColumn="0"/>
            <w:tcW w:w="1544" w:type="pct"/>
            <w:vAlign w:val="center"/>
          </w:tcPr>
          <w:p w14:paraId="2535D1F1" w14:textId="2CFDEFA8" w:rsidR="00115646" w:rsidRPr="004908D1" w:rsidRDefault="00115646" w:rsidP="00115646">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3. Quality Control Exercise (Week 9)</w:t>
            </w:r>
          </w:p>
        </w:tc>
        <w:tc>
          <w:tcPr>
            <w:tcW w:w="2941" w:type="pct"/>
            <w:hideMark/>
          </w:tcPr>
          <w:p w14:paraId="1FDEBBDE" w14:textId="578A563F" w:rsidR="00115646" w:rsidRPr="004908D1" w:rsidRDefault="00115646" w:rsidP="0011564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Evaluation of students’ ability to perform replicates, blanks, and spike recovery, and interpret % recovery and error.</w:t>
            </w:r>
          </w:p>
        </w:tc>
        <w:tc>
          <w:tcPr>
            <w:tcW w:w="514" w:type="pct"/>
            <w:vAlign w:val="center"/>
          </w:tcPr>
          <w:p w14:paraId="7DA29515" w14:textId="40A90F8E" w:rsidR="00115646" w:rsidRPr="004908D1" w:rsidRDefault="00115646" w:rsidP="0011564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r>
      <w:tr w:rsidR="00115646" w:rsidRPr="004908D1" w14:paraId="6C33C255" w14:textId="613E3166" w:rsidTr="00DC1D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722906FC" w14:textId="35B49106" w:rsidR="00115646" w:rsidRPr="004908D1" w:rsidRDefault="00115646" w:rsidP="00115646">
            <w:pPr>
              <w:rPr>
                <w:rFonts w:asciiTheme="majorHAnsi" w:hAnsiTheme="majorHAnsi" w:cstheme="majorBidi"/>
                <w:lang w:val="en-US"/>
              </w:rPr>
            </w:pPr>
            <w:r w:rsidRPr="004908D1">
              <w:rPr>
                <w:rFonts w:asciiTheme="majorHAnsi" w:hAnsiTheme="majorHAnsi" w:cstheme="majorBidi"/>
                <w:b w:val="0"/>
                <w:bCs w:val="0"/>
                <w:lang w:val="en-US"/>
              </w:rPr>
              <w:t>4. Individual Contribution &amp; Lab Notebook</w:t>
            </w:r>
          </w:p>
        </w:tc>
        <w:tc>
          <w:tcPr>
            <w:tcW w:w="2941" w:type="pct"/>
          </w:tcPr>
          <w:p w14:paraId="6A2D7022" w14:textId="36E6D799" w:rsidR="00115646" w:rsidRPr="004908D1" w:rsidRDefault="00115646" w:rsidP="0011564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Evaluation of each student’s personal lab notebook, consistency, accuracy, and evidence of reflection and data recording.</w:t>
            </w:r>
          </w:p>
        </w:tc>
        <w:tc>
          <w:tcPr>
            <w:tcW w:w="514" w:type="pct"/>
            <w:vAlign w:val="center"/>
          </w:tcPr>
          <w:p w14:paraId="29FA101D" w14:textId="30C69A92" w:rsidR="00115646" w:rsidRPr="004908D1" w:rsidRDefault="00115646" w:rsidP="0011564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r>
      <w:tr w:rsidR="00115646" w:rsidRPr="004908D1" w14:paraId="12095AA1" w14:textId="6B678A56" w:rsidTr="00DC1D8C">
        <w:trPr>
          <w:trHeight w:val="397"/>
        </w:trPr>
        <w:tc>
          <w:tcPr>
            <w:cnfStyle w:val="001000000000" w:firstRow="0" w:lastRow="0" w:firstColumn="1" w:lastColumn="0" w:oddVBand="0" w:evenVBand="0" w:oddHBand="0" w:evenHBand="0" w:firstRowFirstColumn="0" w:firstRowLastColumn="0" w:lastRowFirstColumn="0" w:lastRowLastColumn="0"/>
            <w:tcW w:w="1544" w:type="pct"/>
            <w:shd w:val="clear" w:color="auto" w:fill="D6E3BC" w:themeFill="accent3" w:themeFillTint="66"/>
            <w:vAlign w:val="center"/>
            <w:hideMark/>
          </w:tcPr>
          <w:p w14:paraId="3B3DACFD" w14:textId="0742D6B3" w:rsidR="00115646" w:rsidRPr="004908D1" w:rsidRDefault="00115646" w:rsidP="00115646">
            <w:pPr>
              <w:spacing w:line="276" w:lineRule="auto"/>
              <w:rPr>
                <w:rFonts w:asciiTheme="majorHAnsi" w:hAnsiTheme="majorHAnsi" w:cstheme="majorBidi"/>
                <w:lang w:val="en-US"/>
              </w:rPr>
            </w:pPr>
            <w:r w:rsidRPr="004908D1">
              <w:rPr>
                <w:rFonts w:asciiTheme="majorHAnsi" w:hAnsiTheme="majorHAnsi" w:cstheme="majorBidi"/>
                <w:lang w:val="en-US"/>
              </w:rPr>
              <w:t xml:space="preserve">Final </w:t>
            </w:r>
            <w:r w:rsidR="001F0632" w:rsidRPr="004908D1">
              <w:rPr>
                <w:rFonts w:asciiTheme="majorHAnsi" w:hAnsiTheme="majorHAnsi" w:cstheme="majorBidi"/>
                <w:lang w:val="en-US"/>
              </w:rPr>
              <w:t>Exam</w:t>
            </w:r>
          </w:p>
        </w:tc>
        <w:tc>
          <w:tcPr>
            <w:tcW w:w="2941" w:type="pct"/>
            <w:shd w:val="clear" w:color="auto" w:fill="D6E3BC" w:themeFill="accent3" w:themeFillTint="66"/>
            <w:vAlign w:val="center"/>
            <w:hideMark/>
          </w:tcPr>
          <w:p w14:paraId="64F47A6B" w14:textId="77777777" w:rsidR="00115646" w:rsidRPr="004908D1" w:rsidRDefault="00115646" w:rsidP="0011564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
        </w:tc>
        <w:tc>
          <w:tcPr>
            <w:tcW w:w="514" w:type="pct"/>
            <w:shd w:val="clear" w:color="auto" w:fill="D6E3BC" w:themeFill="accent3" w:themeFillTint="66"/>
            <w:vAlign w:val="center"/>
          </w:tcPr>
          <w:p w14:paraId="7E32EC31" w14:textId="2FA2D2DA" w:rsidR="00115646" w:rsidRPr="004908D1" w:rsidRDefault="00115646" w:rsidP="0011564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b/>
                <w:bCs/>
                <w:lang w:val="en-US"/>
              </w:rPr>
              <w:t>40%</w:t>
            </w:r>
          </w:p>
        </w:tc>
      </w:tr>
      <w:tr w:rsidR="00115646" w:rsidRPr="004908D1" w14:paraId="29B741FF" w14:textId="029C120F" w:rsidTr="00DC1D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vAlign w:val="center"/>
            <w:hideMark/>
          </w:tcPr>
          <w:p w14:paraId="0BE67A5B" w14:textId="3384B354" w:rsidR="00115646" w:rsidRPr="004908D1" w:rsidRDefault="00115646" w:rsidP="00115646">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5. Final Written Report</w:t>
            </w:r>
          </w:p>
        </w:tc>
        <w:tc>
          <w:tcPr>
            <w:tcW w:w="2941" w:type="pct"/>
            <w:hideMark/>
          </w:tcPr>
          <w:p w14:paraId="6061F9C1" w14:textId="37C4D526" w:rsidR="00115646" w:rsidRPr="004908D1" w:rsidRDefault="00115646" w:rsidP="0011564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Structured group report including sample preparation, methodology, data tables, analysis, error discussion, and conclusion.</w:t>
            </w:r>
          </w:p>
        </w:tc>
        <w:tc>
          <w:tcPr>
            <w:tcW w:w="514" w:type="pct"/>
            <w:vAlign w:val="center"/>
          </w:tcPr>
          <w:p w14:paraId="386D7F79" w14:textId="6E347A7D" w:rsidR="00115646" w:rsidRPr="004908D1" w:rsidRDefault="00115646" w:rsidP="0011564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30%</w:t>
            </w:r>
          </w:p>
        </w:tc>
      </w:tr>
      <w:tr w:rsidR="00115646" w:rsidRPr="004908D1" w14:paraId="0F359076" w14:textId="5BC01D60" w:rsidTr="00DC1D8C">
        <w:tc>
          <w:tcPr>
            <w:cnfStyle w:val="001000000000" w:firstRow="0" w:lastRow="0" w:firstColumn="1" w:lastColumn="0" w:oddVBand="0" w:evenVBand="0" w:oddHBand="0" w:evenHBand="0" w:firstRowFirstColumn="0" w:firstRowLastColumn="0" w:lastRowFirstColumn="0" w:lastRowLastColumn="0"/>
            <w:tcW w:w="1544" w:type="pct"/>
            <w:vAlign w:val="center"/>
            <w:hideMark/>
          </w:tcPr>
          <w:p w14:paraId="766BA827" w14:textId="752B2A25" w:rsidR="00115646" w:rsidRPr="004908D1" w:rsidRDefault="00115646" w:rsidP="00115646">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6. Oral Presentation and Scientific Discussion</w:t>
            </w:r>
          </w:p>
        </w:tc>
        <w:tc>
          <w:tcPr>
            <w:tcW w:w="2941" w:type="pct"/>
            <w:hideMark/>
          </w:tcPr>
          <w:p w14:paraId="09F17581" w14:textId="6F17C48A" w:rsidR="00115646" w:rsidRPr="004908D1" w:rsidRDefault="00115646" w:rsidP="0011564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Group poster or slide presentation + Q&amp;A. Evaluated on clarity, scientific content, visual design, and ability to defend analytical choices.</w:t>
            </w:r>
          </w:p>
        </w:tc>
        <w:tc>
          <w:tcPr>
            <w:tcW w:w="514" w:type="pct"/>
            <w:vAlign w:val="center"/>
          </w:tcPr>
          <w:p w14:paraId="7433C33D" w14:textId="6E4BFA5A" w:rsidR="00115646" w:rsidRPr="004908D1" w:rsidRDefault="00115646" w:rsidP="0011564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r>
    </w:tbl>
    <w:p w14:paraId="3E9C3168" w14:textId="77777777" w:rsidR="00FC1ABC" w:rsidRPr="004908D1" w:rsidRDefault="00FC1ABC" w:rsidP="00603AB2">
      <w:pPr>
        <w:jc w:val="both"/>
        <w:rPr>
          <w:rFonts w:asciiTheme="majorHAnsi" w:hAnsiTheme="majorHAnsi" w:cstheme="majorBidi"/>
          <w:lang w:val="en-US"/>
        </w:rPr>
      </w:pPr>
    </w:p>
    <w:p w14:paraId="39C7D29D" w14:textId="77777777" w:rsidR="00603AB2" w:rsidRPr="004908D1" w:rsidRDefault="00603AB2" w:rsidP="00603AB2">
      <w:pPr>
        <w:jc w:val="both"/>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41E7954C" w14:textId="77777777" w:rsidR="00603AB2" w:rsidRPr="004908D1" w:rsidRDefault="00603AB2">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Tola, K. B., &amp; Geleta, G. S. (2025). </w:t>
      </w:r>
      <w:r w:rsidRPr="004908D1">
        <w:rPr>
          <w:rFonts w:asciiTheme="majorHAnsi" w:hAnsiTheme="majorHAnsi" w:cstheme="majorBidi"/>
          <w:b/>
          <w:bCs/>
          <w:i/>
          <w:iCs/>
          <w:lang w:val="en-US"/>
        </w:rPr>
        <w:t>Practical Chemistry: Instrumental Analysis and Quantitative Analytical Chemistry</w:t>
      </w:r>
      <w:r w:rsidRPr="004908D1">
        <w:rPr>
          <w:rFonts w:asciiTheme="majorHAnsi" w:hAnsiTheme="majorHAnsi" w:cstheme="majorBidi"/>
          <w:lang w:val="en-US"/>
        </w:rPr>
        <w:t>. Walter de Gruyter GmbH &amp; Co KG.</w:t>
      </w:r>
    </w:p>
    <w:p w14:paraId="6C574A4A" w14:textId="77777777" w:rsidR="00603AB2" w:rsidRPr="004908D1" w:rsidRDefault="00603AB2">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Burgot</w:t>
      </w:r>
      <w:proofErr w:type="spellEnd"/>
      <w:r w:rsidRPr="004908D1">
        <w:rPr>
          <w:rFonts w:asciiTheme="majorHAnsi" w:hAnsiTheme="majorHAnsi" w:cstheme="majorBidi"/>
          <w:lang w:val="en-US"/>
        </w:rPr>
        <w:t xml:space="preserve">, G., &amp; </w:t>
      </w:r>
      <w:proofErr w:type="spellStart"/>
      <w:r w:rsidRPr="004908D1">
        <w:rPr>
          <w:rFonts w:asciiTheme="majorHAnsi" w:hAnsiTheme="majorHAnsi" w:cstheme="majorBidi"/>
          <w:lang w:val="en-US"/>
        </w:rPr>
        <w:t>Burgot</w:t>
      </w:r>
      <w:proofErr w:type="spellEnd"/>
      <w:r w:rsidRPr="004908D1">
        <w:rPr>
          <w:rFonts w:asciiTheme="majorHAnsi" w:hAnsiTheme="majorHAnsi" w:cstheme="majorBidi"/>
          <w:lang w:val="en-US"/>
        </w:rPr>
        <w:t xml:space="preserve">, J. L. (2023). </w:t>
      </w:r>
      <w:r w:rsidRPr="004908D1">
        <w:rPr>
          <w:rFonts w:asciiTheme="majorHAnsi" w:hAnsiTheme="majorHAnsi" w:cstheme="majorBidi"/>
          <w:b/>
          <w:bCs/>
          <w:lang w:val="en-US"/>
        </w:rPr>
        <w:t>General Analytical Chemistry: Separation and Spectral Methods</w:t>
      </w:r>
      <w:r w:rsidRPr="004908D1">
        <w:rPr>
          <w:rFonts w:asciiTheme="majorHAnsi" w:hAnsiTheme="majorHAnsi" w:cstheme="majorBidi"/>
          <w:lang w:val="en-US"/>
        </w:rPr>
        <w:t>. CRC Press.</w:t>
      </w:r>
    </w:p>
    <w:p w14:paraId="6BC9F63C" w14:textId="77777777" w:rsidR="00603AB2" w:rsidRPr="004908D1" w:rsidRDefault="00603AB2">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Ham, B. M., &amp; </w:t>
      </w:r>
      <w:proofErr w:type="spellStart"/>
      <w:r w:rsidRPr="004908D1">
        <w:rPr>
          <w:rFonts w:asciiTheme="majorHAnsi" w:hAnsiTheme="majorHAnsi" w:cstheme="majorBidi"/>
          <w:lang w:val="en-US"/>
        </w:rPr>
        <w:t>MaHam</w:t>
      </w:r>
      <w:proofErr w:type="spellEnd"/>
      <w:r w:rsidRPr="004908D1">
        <w:rPr>
          <w:rFonts w:asciiTheme="majorHAnsi" w:hAnsiTheme="majorHAnsi" w:cstheme="majorBidi"/>
          <w:lang w:val="en-US"/>
        </w:rPr>
        <w:t>, A. (2024). </w:t>
      </w:r>
      <w:r w:rsidRPr="004908D1">
        <w:rPr>
          <w:rFonts w:asciiTheme="majorHAnsi" w:hAnsiTheme="majorHAnsi" w:cstheme="majorBidi"/>
          <w:b/>
          <w:bCs/>
          <w:i/>
          <w:iCs/>
          <w:lang w:val="en-US"/>
        </w:rPr>
        <w:t>Analytical Chemistry: A Toolkit for Scientists and Laboratory Technicians</w:t>
      </w:r>
      <w:r w:rsidRPr="004908D1">
        <w:rPr>
          <w:rFonts w:asciiTheme="majorHAnsi" w:hAnsiTheme="majorHAnsi" w:cstheme="majorBidi"/>
          <w:lang w:val="en-US"/>
        </w:rPr>
        <w:t>. John Wiley &amp; Sons.</w:t>
      </w:r>
    </w:p>
    <w:p w14:paraId="3DF857A7" w14:textId="77777777" w:rsidR="00603AB2" w:rsidRPr="004908D1" w:rsidRDefault="00603AB2">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Burgot</w:t>
      </w:r>
      <w:proofErr w:type="spellEnd"/>
      <w:r w:rsidRPr="004908D1">
        <w:rPr>
          <w:rFonts w:asciiTheme="majorHAnsi" w:hAnsiTheme="majorHAnsi" w:cstheme="majorBidi"/>
          <w:lang w:val="en-US"/>
        </w:rPr>
        <w:t>, J. L. (2024). </w:t>
      </w:r>
      <w:r w:rsidRPr="004908D1">
        <w:rPr>
          <w:rFonts w:asciiTheme="majorHAnsi" w:hAnsiTheme="majorHAnsi" w:cstheme="majorBidi"/>
          <w:b/>
          <w:bCs/>
          <w:i/>
          <w:iCs/>
          <w:lang w:val="en-US"/>
        </w:rPr>
        <w:t>General Analytical Chemistry: Electrochemical Analysis Methods</w:t>
      </w:r>
      <w:r w:rsidRPr="004908D1">
        <w:rPr>
          <w:rFonts w:asciiTheme="majorHAnsi" w:hAnsiTheme="majorHAnsi" w:cstheme="majorBidi"/>
          <w:lang w:val="en-US"/>
        </w:rPr>
        <w:t>. CRC Press.</w:t>
      </w:r>
    </w:p>
    <w:p w14:paraId="7B47853F" w14:textId="77777777" w:rsidR="00603AB2" w:rsidRPr="004908D1" w:rsidRDefault="00603AB2">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Harvey, D. (2010). </w:t>
      </w:r>
      <w:r w:rsidRPr="004908D1">
        <w:rPr>
          <w:rFonts w:asciiTheme="majorHAnsi" w:hAnsiTheme="majorHAnsi" w:cstheme="majorBidi"/>
          <w:b/>
          <w:bCs/>
          <w:i/>
          <w:iCs/>
          <w:lang w:val="en-US"/>
        </w:rPr>
        <w:t>Analytical Chemistry 2.0</w:t>
      </w:r>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LibreTexts</w:t>
      </w:r>
      <w:proofErr w:type="spellEnd"/>
      <w:r w:rsidRPr="004908D1">
        <w:rPr>
          <w:rFonts w:asciiTheme="majorHAnsi" w:hAnsiTheme="majorHAnsi" w:cstheme="majorBidi"/>
          <w:lang w:val="en-US"/>
        </w:rPr>
        <w:t>.</w:t>
      </w:r>
    </w:p>
    <w:p w14:paraId="01CFAB17" w14:textId="77777777" w:rsidR="00603AB2" w:rsidRPr="004908D1" w:rsidRDefault="00603AB2">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Somasundaran, P., &amp; Wang, D. (2006). </w:t>
      </w:r>
      <w:r w:rsidRPr="004908D1">
        <w:rPr>
          <w:rFonts w:asciiTheme="majorHAnsi" w:hAnsiTheme="majorHAnsi" w:cstheme="majorBidi"/>
          <w:b/>
          <w:bCs/>
          <w:i/>
          <w:iCs/>
          <w:lang w:val="en-US"/>
        </w:rPr>
        <w:t>Solution chemistry: minerals and reagents</w:t>
      </w:r>
      <w:r w:rsidRPr="004908D1">
        <w:rPr>
          <w:rFonts w:asciiTheme="majorHAnsi" w:hAnsiTheme="majorHAnsi" w:cstheme="majorBidi"/>
          <w:lang w:val="en-US"/>
        </w:rPr>
        <w:t> (Vol. 17). Elsevier.</w:t>
      </w:r>
    </w:p>
    <w:p w14:paraId="5ED35355" w14:textId="77777777" w:rsidR="00A87B25" w:rsidRPr="004908D1" w:rsidRDefault="00A87B25" w:rsidP="00A87B25">
      <w:pPr>
        <w:jc w:val="both"/>
        <w:rPr>
          <w:rFonts w:asciiTheme="majorHAnsi" w:hAnsiTheme="majorHAnsi" w:cstheme="majorBidi"/>
          <w:lang w:val="en-US"/>
        </w:rPr>
      </w:pPr>
    </w:p>
    <w:p w14:paraId="111BC026" w14:textId="77777777" w:rsidR="00A87B25" w:rsidRPr="004908D1" w:rsidRDefault="00A87B25" w:rsidP="00A87B25">
      <w:pPr>
        <w:jc w:val="both"/>
        <w:rPr>
          <w:rFonts w:asciiTheme="majorHAnsi" w:hAnsiTheme="majorHAnsi" w:cstheme="majorBidi"/>
          <w:lang w:val="en-US"/>
        </w:rPr>
      </w:pPr>
    </w:p>
    <w:p w14:paraId="2A1B4D75" w14:textId="7CCB4C92" w:rsidR="0088353C" w:rsidRPr="004908D1" w:rsidRDefault="0088353C" w:rsidP="008203C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Thermodynamics and Bioenergetics</w:t>
      </w:r>
    </w:p>
    <w:p w14:paraId="74773C3F" w14:textId="77777777" w:rsidR="0088353C" w:rsidRPr="004908D1" w:rsidRDefault="0088353C" w:rsidP="0088353C">
      <w:pPr>
        <w:pStyle w:val="Default"/>
        <w:ind w:left="567" w:hanging="567"/>
        <w:jc w:val="both"/>
        <w:rPr>
          <w:rFonts w:asciiTheme="majorHAnsi" w:hAnsiTheme="majorHAnsi" w:cstheme="majorBidi"/>
          <w:b/>
          <w:bCs/>
          <w:lang w:val="en-US"/>
        </w:rPr>
      </w:pPr>
    </w:p>
    <w:p w14:paraId="1D4F2650" w14:textId="77777777" w:rsidR="0088353C" w:rsidRPr="004908D1" w:rsidRDefault="0088353C" w:rsidP="0088353C">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1</w:t>
      </w:r>
    </w:p>
    <w:p w14:paraId="007D946C" w14:textId="77777777" w:rsidR="0088353C" w:rsidRPr="004908D1" w:rsidRDefault="0088353C" w:rsidP="0088353C">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6CB3A00A" w14:textId="5EE4E31B" w:rsidR="0088353C" w:rsidRPr="004908D1" w:rsidRDefault="0088353C" w:rsidP="0088353C">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E87CB1" w:rsidRPr="004908D1">
        <w:rPr>
          <w:rFonts w:asciiTheme="majorHAnsi" w:hAnsiTheme="majorHAnsi" w:cstheme="majorBidi"/>
          <w:lang w:val="en-US"/>
        </w:rPr>
        <w:t>2</w:t>
      </w:r>
    </w:p>
    <w:p w14:paraId="420F914D" w14:textId="77777777" w:rsidR="0088353C" w:rsidRPr="004908D1" w:rsidRDefault="0088353C" w:rsidP="0088353C">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2034A79B" w14:textId="77777777" w:rsidR="00603AB2" w:rsidRPr="004908D1" w:rsidRDefault="00603AB2" w:rsidP="00855551">
      <w:pPr>
        <w:spacing w:after="0" w:line="360" w:lineRule="auto"/>
        <w:jc w:val="both"/>
        <w:rPr>
          <w:rFonts w:asciiTheme="majorHAnsi" w:hAnsiTheme="majorHAnsi" w:cstheme="majorBidi"/>
          <w:lang w:val="en-US"/>
        </w:rPr>
      </w:pPr>
    </w:p>
    <w:p w14:paraId="3CA25547" w14:textId="2C06CCF8" w:rsidR="0060392E" w:rsidRPr="004908D1" w:rsidRDefault="007E530D" w:rsidP="0060392E">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 xml:space="preserve">a) </w:t>
      </w:r>
      <w:r w:rsidR="0060392E" w:rsidRPr="004908D1">
        <w:rPr>
          <w:rFonts w:asciiTheme="majorHAnsi" w:hAnsiTheme="majorHAnsi" w:cstheme="majorBidi"/>
          <w:b/>
          <w:bCs/>
          <w:lang w:val="en-US"/>
        </w:rPr>
        <w:t>Course Objectives</w:t>
      </w:r>
    </w:p>
    <w:p w14:paraId="3AAE6381" w14:textId="12B6C364" w:rsidR="0060392E" w:rsidRPr="004908D1" w:rsidRDefault="0060392E" w:rsidP="0060392E">
      <w:pPr>
        <w:spacing w:after="0" w:line="360" w:lineRule="auto"/>
        <w:jc w:val="both"/>
        <w:rPr>
          <w:rFonts w:asciiTheme="majorHAnsi" w:hAnsiTheme="majorHAnsi" w:cstheme="majorBidi"/>
          <w:lang w:val="en-US"/>
        </w:rPr>
      </w:pPr>
      <w:r w:rsidRPr="004908D1">
        <w:rPr>
          <w:rFonts w:asciiTheme="majorHAnsi" w:hAnsiTheme="majorHAnsi" w:cstheme="majorBidi"/>
          <w:lang w:val="en-US"/>
        </w:rPr>
        <w:t>This course introduces the thermodynamic principles necessary to understand, model, and optimize microbial and enzymatic processes used in industry. Emphasis is placed on practical applications such as fermentation, biocatalysis, and metabolic pathway design. Students will develop the ability to:</w:t>
      </w:r>
    </w:p>
    <w:p w14:paraId="4F2C161E" w14:textId="77777777" w:rsidR="0060392E" w:rsidRPr="004908D1" w:rsidRDefault="0060392E">
      <w:pPr>
        <w:numPr>
          <w:ilvl w:val="0"/>
          <w:numId w:val="23"/>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the laws of thermodynamics to microbial growth, enzymatic reactions, and biological energy transformations.</w:t>
      </w:r>
    </w:p>
    <w:p w14:paraId="695956F6" w14:textId="77777777" w:rsidR="0060392E" w:rsidRPr="004908D1" w:rsidRDefault="0060392E">
      <w:pPr>
        <w:numPr>
          <w:ilvl w:val="0"/>
          <w:numId w:val="23"/>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and troubleshoot fermentation stalls or inefficient bioprocesses using Gibbs free energy and redox calculations.</w:t>
      </w:r>
    </w:p>
    <w:p w14:paraId="236A01F2" w14:textId="77777777" w:rsidR="0060392E" w:rsidRPr="004908D1" w:rsidRDefault="0060392E">
      <w:pPr>
        <w:numPr>
          <w:ilvl w:val="0"/>
          <w:numId w:val="23"/>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energy-efficient conditions for enzymatic production, stability, and downstream operations.</w:t>
      </w:r>
    </w:p>
    <w:p w14:paraId="34D96DF1" w14:textId="77777777" w:rsidR="0060392E" w:rsidRPr="004908D1" w:rsidRDefault="0060392E">
      <w:pPr>
        <w:numPr>
          <w:ilvl w:val="0"/>
          <w:numId w:val="23"/>
        </w:numPr>
        <w:spacing w:line="360" w:lineRule="auto"/>
        <w:jc w:val="both"/>
        <w:rPr>
          <w:rFonts w:asciiTheme="majorHAnsi" w:hAnsiTheme="majorHAnsi" w:cstheme="majorBidi"/>
          <w:lang w:val="en-US"/>
        </w:rPr>
      </w:pPr>
      <w:r w:rsidRPr="004908D1">
        <w:rPr>
          <w:rFonts w:asciiTheme="majorHAnsi" w:hAnsiTheme="majorHAnsi" w:cstheme="majorBidi"/>
          <w:lang w:val="en-US"/>
        </w:rPr>
        <w:t>Evaluate trade-offs in microbial systems (e.g., growth rate vs. product yield) from a thermodynamic standpoint.</w:t>
      </w:r>
    </w:p>
    <w:p w14:paraId="162CB01C" w14:textId="5BF8C744" w:rsidR="0060392E" w:rsidRPr="004908D1" w:rsidRDefault="0060392E" w:rsidP="0060392E">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4B6CD6B2" w14:textId="77777777" w:rsidR="0060392E" w:rsidRPr="004908D1" w:rsidRDefault="0060392E" w:rsidP="0060392E">
      <w:pPr>
        <w:spacing w:after="0"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2975512B" w14:textId="77777777" w:rsidR="0060392E" w:rsidRPr="004908D1" w:rsidRDefault="0060392E">
      <w:pPr>
        <w:numPr>
          <w:ilvl w:val="0"/>
          <w:numId w:val="24"/>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Define and manipulate thermodynamic variables relevant to microbial and enzyme systems.</w:t>
      </w:r>
    </w:p>
    <w:p w14:paraId="14B7A4AF" w14:textId="77777777" w:rsidR="0060392E" w:rsidRPr="004908D1" w:rsidRDefault="0060392E">
      <w:pPr>
        <w:numPr>
          <w:ilvl w:val="0"/>
          <w:numId w:val="24"/>
        </w:numPr>
        <w:spacing w:after="0" w:line="360" w:lineRule="auto"/>
        <w:jc w:val="both"/>
        <w:rPr>
          <w:rFonts w:asciiTheme="majorHAnsi" w:hAnsiTheme="majorHAnsi" w:cstheme="majorBidi"/>
          <w:lang w:val="en-US"/>
        </w:rPr>
      </w:pPr>
      <w:r w:rsidRPr="004908D1">
        <w:rPr>
          <w:rFonts w:asciiTheme="majorHAnsi" w:hAnsiTheme="majorHAnsi" w:cstheme="majorBidi"/>
          <w:lang w:val="en-US"/>
        </w:rPr>
        <w:t>Calculate Gibbs free energy, enthalpy, and entropy changes for biochemical reactions.</w:t>
      </w:r>
    </w:p>
    <w:p w14:paraId="64357AAE" w14:textId="77777777" w:rsidR="0060392E" w:rsidRPr="004908D1" w:rsidRDefault="0060392E">
      <w:pPr>
        <w:numPr>
          <w:ilvl w:val="0"/>
          <w:numId w:val="24"/>
        </w:numPr>
        <w:spacing w:after="0" w:line="360" w:lineRule="auto"/>
        <w:jc w:val="both"/>
        <w:rPr>
          <w:rFonts w:asciiTheme="majorHAnsi" w:hAnsiTheme="majorHAnsi" w:cstheme="majorBidi"/>
          <w:lang w:val="en-US"/>
        </w:rPr>
      </w:pPr>
      <w:r w:rsidRPr="004908D1">
        <w:rPr>
          <w:rFonts w:asciiTheme="majorHAnsi" w:hAnsiTheme="majorHAnsi" w:cstheme="majorBidi"/>
          <w:lang w:val="en-US"/>
        </w:rPr>
        <w:t>Relate redox reactions to electron transfer chains and microbial energy metabolism.</w:t>
      </w:r>
    </w:p>
    <w:p w14:paraId="72B04C62" w14:textId="77777777" w:rsidR="0060392E" w:rsidRPr="004908D1" w:rsidRDefault="0060392E">
      <w:pPr>
        <w:numPr>
          <w:ilvl w:val="0"/>
          <w:numId w:val="24"/>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Interpret bioenergetic constraints in metabolic pathways and fermentation systems.</w:t>
      </w:r>
    </w:p>
    <w:p w14:paraId="706F505F" w14:textId="77777777" w:rsidR="0060392E" w:rsidRPr="004908D1" w:rsidRDefault="0060392E">
      <w:pPr>
        <w:numPr>
          <w:ilvl w:val="0"/>
          <w:numId w:val="24"/>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or adjust process parameters to improve bioconversion efficiency and energy balance.</w:t>
      </w:r>
    </w:p>
    <w:p w14:paraId="796B479E" w14:textId="77777777" w:rsidR="0060392E" w:rsidRPr="004908D1" w:rsidRDefault="0060392E">
      <w:pPr>
        <w:numPr>
          <w:ilvl w:val="0"/>
          <w:numId w:val="24"/>
        </w:numPr>
        <w:spacing w:after="0" w:line="360" w:lineRule="auto"/>
        <w:jc w:val="both"/>
        <w:rPr>
          <w:rFonts w:asciiTheme="majorHAnsi" w:hAnsiTheme="majorHAnsi" w:cstheme="majorBidi"/>
          <w:lang w:val="en-US"/>
        </w:rPr>
      </w:pPr>
      <w:r w:rsidRPr="004908D1">
        <w:rPr>
          <w:rFonts w:asciiTheme="majorHAnsi" w:hAnsiTheme="majorHAnsi" w:cstheme="majorBidi"/>
          <w:lang w:val="en-US"/>
        </w:rPr>
        <w:t>Use thermodynamic concepts to assess the feasibility and performance of industrial biocatalysts.</w:t>
      </w:r>
    </w:p>
    <w:p w14:paraId="15021FC2" w14:textId="77777777" w:rsidR="0060392E" w:rsidRPr="004908D1" w:rsidRDefault="0060392E" w:rsidP="00855551">
      <w:pPr>
        <w:spacing w:after="0" w:line="360" w:lineRule="auto"/>
        <w:jc w:val="both"/>
        <w:rPr>
          <w:rFonts w:asciiTheme="majorHAnsi" w:hAnsiTheme="majorHAnsi" w:cstheme="majorBidi"/>
          <w:lang w:val="en-US"/>
        </w:rPr>
      </w:pPr>
    </w:p>
    <w:p w14:paraId="3DD522E3" w14:textId="77777777" w:rsidR="00BA7CB0" w:rsidRPr="004908D1" w:rsidRDefault="00BA7CB0" w:rsidP="00BA7CB0">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3C6349A0" w14:textId="77777777" w:rsidR="00BA7CB0" w:rsidRPr="004908D1" w:rsidRDefault="00BA7CB0">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General Chemistry</w:t>
      </w:r>
    </w:p>
    <w:p w14:paraId="155044B4" w14:textId="77777777" w:rsidR="00BA7CB0" w:rsidRPr="004908D1" w:rsidRDefault="00BA7CB0">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Introductory Biology / Cell Biology</w:t>
      </w:r>
    </w:p>
    <w:p w14:paraId="6F073EFA" w14:textId="77777777" w:rsidR="00BA7CB0" w:rsidRPr="004908D1" w:rsidRDefault="00BA7CB0">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Mathematics</w:t>
      </w:r>
    </w:p>
    <w:p w14:paraId="57ED1896" w14:textId="5DBE77D0" w:rsidR="00BA7CB0" w:rsidRPr="004908D1" w:rsidRDefault="00BA7CB0">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Physics (Basic Thermodynamics Concepts)</w:t>
      </w:r>
    </w:p>
    <w:p w14:paraId="3DB14CE6" w14:textId="77777777" w:rsidR="00BA7CB0" w:rsidRPr="004908D1" w:rsidRDefault="00BA7CB0" w:rsidP="0060392E">
      <w:pPr>
        <w:spacing w:after="0" w:line="360" w:lineRule="auto"/>
        <w:jc w:val="both"/>
        <w:rPr>
          <w:rFonts w:asciiTheme="majorHAnsi" w:hAnsiTheme="majorHAnsi" w:cstheme="majorBidi"/>
          <w:b/>
          <w:bCs/>
          <w:lang w:val="en-US"/>
        </w:rPr>
      </w:pPr>
    </w:p>
    <w:p w14:paraId="51D573DD" w14:textId="77777777" w:rsidR="003B78F3" w:rsidRPr="004908D1" w:rsidRDefault="003B78F3" w:rsidP="0060392E">
      <w:pPr>
        <w:spacing w:after="0" w:line="360" w:lineRule="auto"/>
        <w:jc w:val="both"/>
        <w:rPr>
          <w:rFonts w:asciiTheme="majorHAnsi" w:hAnsiTheme="majorHAnsi" w:cstheme="majorBidi"/>
          <w:b/>
          <w:bCs/>
          <w:lang w:val="en-US"/>
        </w:rPr>
      </w:pPr>
    </w:p>
    <w:p w14:paraId="08DFC1AC" w14:textId="77777777" w:rsidR="00BA7CB0" w:rsidRPr="004908D1" w:rsidRDefault="00BA7CB0" w:rsidP="0060392E">
      <w:pPr>
        <w:spacing w:after="0" w:line="360" w:lineRule="auto"/>
        <w:jc w:val="both"/>
        <w:rPr>
          <w:rFonts w:asciiTheme="majorHAnsi" w:hAnsiTheme="majorHAnsi" w:cstheme="majorBidi"/>
          <w:b/>
          <w:bCs/>
          <w:lang w:val="en-US"/>
        </w:rPr>
      </w:pPr>
    </w:p>
    <w:p w14:paraId="557596BD" w14:textId="77777777" w:rsidR="00BA7CB0" w:rsidRPr="004908D1" w:rsidRDefault="00BA7CB0" w:rsidP="0060392E">
      <w:pPr>
        <w:spacing w:after="0" w:line="360" w:lineRule="auto"/>
        <w:jc w:val="both"/>
        <w:rPr>
          <w:rFonts w:asciiTheme="majorHAnsi" w:hAnsiTheme="majorHAnsi" w:cstheme="majorBidi"/>
          <w:b/>
          <w:bCs/>
          <w:lang w:val="en-US"/>
        </w:rPr>
      </w:pPr>
    </w:p>
    <w:p w14:paraId="5673C4C3" w14:textId="77777777" w:rsidR="00BA7CB0" w:rsidRPr="004908D1" w:rsidRDefault="00BA7CB0" w:rsidP="00BA7CB0">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659E8149" w14:textId="322CCED4" w:rsidR="00FF4B06" w:rsidRDefault="00FF4B06" w:rsidP="0060392E">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5000" w:type="pct"/>
        <w:tblLook w:val="04A0" w:firstRow="1" w:lastRow="0" w:firstColumn="1" w:lastColumn="0" w:noHBand="0" w:noVBand="1"/>
      </w:tblPr>
      <w:tblGrid>
        <w:gridCol w:w="1022"/>
        <w:gridCol w:w="3005"/>
        <w:gridCol w:w="5611"/>
      </w:tblGrid>
      <w:tr w:rsidR="009309B7" w:rsidRPr="004908D1" w14:paraId="3EEFC13B" w14:textId="77777777" w:rsidTr="009309B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30" w:type="pct"/>
            <w:shd w:val="clear" w:color="auto" w:fill="C2D69B" w:themeFill="accent3" w:themeFillTint="99"/>
            <w:vAlign w:val="center"/>
            <w:hideMark/>
          </w:tcPr>
          <w:p w14:paraId="79A046A8" w14:textId="370345C1" w:rsidR="009309B7" w:rsidRPr="004908D1" w:rsidRDefault="009309B7" w:rsidP="0046739E">
            <w:pPr>
              <w:spacing w:line="259" w:lineRule="auto"/>
              <w:rPr>
                <w:rFonts w:asciiTheme="majorHAnsi" w:hAnsiTheme="majorHAnsi"/>
                <w:b w:val="0"/>
                <w:bCs w:val="0"/>
                <w:lang w:val="en-US"/>
              </w:rPr>
            </w:pPr>
            <w:r w:rsidRPr="004908D1">
              <w:rPr>
                <w:rFonts w:asciiTheme="majorHAnsi" w:hAnsiTheme="majorHAnsi"/>
                <w:lang w:val="en-US"/>
              </w:rPr>
              <w:t>Chapter</w:t>
            </w:r>
          </w:p>
        </w:tc>
        <w:tc>
          <w:tcPr>
            <w:tcW w:w="1559" w:type="pct"/>
            <w:shd w:val="clear" w:color="auto" w:fill="C2D69B" w:themeFill="accent3" w:themeFillTint="99"/>
            <w:vAlign w:val="center"/>
            <w:hideMark/>
          </w:tcPr>
          <w:p w14:paraId="14C38D13" w14:textId="77777777" w:rsidR="009309B7" w:rsidRPr="004908D1" w:rsidRDefault="009309B7" w:rsidP="009C102B">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Title</w:t>
            </w:r>
          </w:p>
        </w:tc>
        <w:tc>
          <w:tcPr>
            <w:tcW w:w="2911" w:type="pct"/>
            <w:shd w:val="clear" w:color="auto" w:fill="C2D69B" w:themeFill="accent3" w:themeFillTint="99"/>
            <w:vAlign w:val="center"/>
            <w:hideMark/>
          </w:tcPr>
          <w:p w14:paraId="20D24D64" w14:textId="77777777" w:rsidR="009309B7" w:rsidRPr="004908D1" w:rsidRDefault="009309B7" w:rsidP="009C102B">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Key Topics</w:t>
            </w:r>
          </w:p>
        </w:tc>
      </w:tr>
      <w:tr w:rsidR="009309B7" w:rsidRPr="004908D1" w14:paraId="5D6FB737" w14:textId="77777777" w:rsidTr="00930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 w:type="pct"/>
            <w:vAlign w:val="center"/>
            <w:hideMark/>
          </w:tcPr>
          <w:p w14:paraId="0ED4CE5A" w14:textId="77777777" w:rsidR="009309B7" w:rsidRPr="004908D1" w:rsidRDefault="009309B7" w:rsidP="009309B7">
            <w:pPr>
              <w:spacing w:line="259" w:lineRule="auto"/>
              <w:rPr>
                <w:rFonts w:asciiTheme="majorHAnsi" w:hAnsiTheme="majorHAnsi"/>
                <w:lang w:val="en-US"/>
              </w:rPr>
            </w:pPr>
            <w:r w:rsidRPr="004908D1">
              <w:rPr>
                <w:rFonts w:asciiTheme="majorHAnsi" w:hAnsiTheme="majorHAnsi"/>
                <w:lang w:val="en-US"/>
              </w:rPr>
              <w:t>1</w:t>
            </w:r>
          </w:p>
        </w:tc>
        <w:tc>
          <w:tcPr>
            <w:tcW w:w="1559" w:type="pct"/>
            <w:vAlign w:val="center"/>
          </w:tcPr>
          <w:p w14:paraId="14FD04FA" w14:textId="0F86D96A" w:rsidR="009309B7" w:rsidRPr="009309B7"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Fundamentals of Thermodynamics</w:t>
            </w:r>
          </w:p>
        </w:tc>
        <w:tc>
          <w:tcPr>
            <w:tcW w:w="2911" w:type="pct"/>
            <w:vAlign w:val="center"/>
          </w:tcPr>
          <w:p w14:paraId="307A432C" w14:textId="434F60A5" w:rsidR="009309B7" w:rsidRPr="004908D1"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 xml:space="preserve">• Thermodynamic systems and surroundings• State variables and state functions (U, H, S, </w:t>
            </w:r>
            <w:proofErr w:type="gramStart"/>
            <w:r w:rsidRPr="009309B7">
              <w:rPr>
                <w:rFonts w:asciiTheme="majorHAnsi" w:hAnsiTheme="majorHAnsi" w:cstheme="majorBidi"/>
                <w:lang w:val="en-US"/>
              </w:rPr>
              <w:t>G)•</w:t>
            </w:r>
            <w:proofErr w:type="gramEnd"/>
            <w:r w:rsidRPr="009309B7">
              <w:rPr>
                <w:rFonts w:asciiTheme="majorHAnsi" w:hAnsiTheme="majorHAnsi" w:cstheme="majorBidi"/>
                <w:lang w:val="en-US"/>
              </w:rPr>
              <w:t xml:space="preserve"> First and Second Laws of Thermodynamics• Thermodynamic equilibrium and reversibility</w:t>
            </w:r>
          </w:p>
        </w:tc>
      </w:tr>
      <w:tr w:rsidR="009309B7" w:rsidRPr="004908D1" w14:paraId="11E14934" w14:textId="77777777" w:rsidTr="009309B7">
        <w:tc>
          <w:tcPr>
            <w:cnfStyle w:val="001000000000" w:firstRow="0" w:lastRow="0" w:firstColumn="1" w:lastColumn="0" w:oddVBand="0" w:evenVBand="0" w:oddHBand="0" w:evenHBand="0" w:firstRowFirstColumn="0" w:firstRowLastColumn="0" w:lastRowFirstColumn="0" w:lastRowLastColumn="0"/>
            <w:tcW w:w="530" w:type="pct"/>
            <w:vAlign w:val="center"/>
            <w:hideMark/>
          </w:tcPr>
          <w:p w14:paraId="21D496B8" w14:textId="77777777" w:rsidR="009309B7" w:rsidRPr="004908D1" w:rsidRDefault="009309B7" w:rsidP="009309B7">
            <w:pPr>
              <w:spacing w:line="259" w:lineRule="auto"/>
              <w:rPr>
                <w:rFonts w:asciiTheme="majorHAnsi" w:hAnsiTheme="majorHAnsi"/>
                <w:lang w:val="en-US"/>
              </w:rPr>
            </w:pPr>
            <w:r w:rsidRPr="004908D1">
              <w:rPr>
                <w:rFonts w:asciiTheme="majorHAnsi" w:hAnsiTheme="majorHAnsi"/>
                <w:lang w:val="en-US"/>
              </w:rPr>
              <w:t>2</w:t>
            </w:r>
          </w:p>
        </w:tc>
        <w:tc>
          <w:tcPr>
            <w:tcW w:w="1559" w:type="pct"/>
            <w:vAlign w:val="center"/>
          </w:tcPr>
          <w:p w14:paraId="73A6CD3C" w14:textId="573B6911" w:rsidR="009309B7" w:rsidRPr="009309B7"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Gibbs Free Energy and Chemical Equilibrium</w:t>
            </w:r>
          </w:p>
        </w:tc>
        <w:tc>
          <w:tcPr>
            <w:tcW w:w="2911" w:type="pct"/>
            <w:vAlign w:val="center"/>
          </w:tcPr>
          <w:p w14:paraId="189E7453" w14:textId="1D3A83D3" w:rsidR="009309B7" w:rsidRPr="004908D1"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 Gibbs free energy (ΔG, ΔG°</w:t>
            </w:r>
            <w:proofErr w:type="gramStart"/>
            <w:r w:rsidRPr="009309B7">
              <w:rPr>
                <w:rFonts w:asciiTheme="majorHAnsi" w:hAnsiTheme="majorHAnsi" w:cstheme="majorBidi"/>
                <w:lang w:val="en-US"/>
              </w:rPr>
              <w:t>′)•</w:t>
            </w:r>
            <w:proofErr w:type="gramEnd"/>
            <w:r w:rsidRPr="009309B7">
              <w:rPr>
                <w:rFonts w:asciiTheme="majorHAnsi" w:hAnsiTheme="majorHAnsi" w:cstheme="majorBidi"/>
                <w:lang w:val="en-US"/>
              </w:rPr>
              <w:t xml:space="preserve"> Enthalpy, entropy, and spontaneity• Equilibrium constant and reaction direction• Reaction coupling and energy transduction</w:t>
            </w:r>
          </w:p>
        </w:tc>
      </w:tr>
      <w:tr w:rsidR="009309B7" w:rsidRPr="004908D1" w14:paraId="5C56FE17" w14:textId="77777777" w:rsidTr="00930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 w:type="pct"/>
            <w:vAlign w:val="center"/>
            <w:hideMark/>
          </w:tcPr>
          <w:p w14:paraId="0AC21A73" w14:textId="77777777" w:rsidR="009309B7" w:rsidRPr="004908D1" w:rsidRDefault="009309B7" w:rsidP="009309B7">
            <w:pPr>
              <w:spacing w:line="259" w:lineRule="auto"/>
              <w:rPr>
                <w:rFonts w:asciiTheme="majorHAnsi" w:hAnsiTheme="majorHAnsi"/>
                <w:lang w:val="en-US"/>
              </w:rPr>
            </w:pPr>
            <w:r w:rsidRPr="004908D1">
              <w:rPr>
                <w:rFonts w:asciiTheme="majorHAnsi" w:hAnsiTheme="majorHAnsi"/>
                <w:lang w:val="en-US"/>
              </w:rPr>
              <w:t>3</w:t>
            </w:r>
          </w:p>
        </w:tc>
        <w:tc>
          <w:tcPr>
            <w:tcW w:w="1559" w:type="pct"/>
            <w:vAlign w:val="center"/>
          </w:tcPr>
          <w:p w14:paraId="537D56FD" w14:textId="68DFF68A" w:rsidR="009309B7" w:rsidRPr="009309B7"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Bioenergetics and Biological Energy Transformations</w:t>
            </w:r>
          </w:p>
        </w:tc>
        <w:tc>
          <w:tcPr>
            <w:tcW w:w="2911" w:type="pct"/>
            <w:vAlign w:val="center"/>
          </w:tcPr>
          <w:p w14:paraId="44E33AE3" w14:textId="7301F182" w:rsidR="009309B7" w:rsidRPr="004908D1"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 ATP as the cellular energy currency• High-energy phosphate compounds• Energy coupling in biological systems• Biological energy transformations</w:t>
            </w:r>
          </w:p>
        </w:tc>
      </w:tr>
      <w:tr w:rsidR="009309B7" w:rsidRPr="004908D1" w14:paraId="5ED5CC00" w14:textId="77777777" w:rsidTr="009309B7">
        <w:tc>
          <w:tcPr>
            <w:cnfStyle w:val="001000000000" w:firstRow="0" w:lastRow="0" w:firstColumn="1" w:lastColumn="0" w:oddVBand="0" w:evenVBand="0" w:oddHBand="0" w:evenHBand="0" w:firstRowFirstColumn="0" w:firstRowLastColumn="0" w:lastRowFirstColumn="0" w:lastRowLastColumn="0"/>
            <w:tcW w:w="530" w:type="pct"/>
            <w:vAlign w:val="center"/>
            <w:hideMark/>
          </w:tcPr>
          <w:p w14:paraId="105E9A37" w14:textId="77777777" w:rsidR="009309B7" w:rsidRPr="004908D1" w:rsidRDefault="009309B7" w:rsidP="009309B7">
            <w:pPr>
              <w:spacing w:line="259" w:lineRule="auto"/>
              <w:rPr>
                <w:rFonts w:asciiTheme="majorHAnsi" w:hAnsiTheme="majorHAnsi"/>
                <w:lang w:val="en-US"/>
              </w:rPr>
            </w:pPr>
            <w:r w:rsidRPr="004908D1">
              <w:rPr>
                <w:rFonts w:asciiTheme="majorHAnsi" w:hAnsiTheme="majorHAnsi"/>
                <w:lang w:val="en-US"/>
              </w:rPr>
              <w:t>4</w:t>
            </w:r>
          </w:p>
        </w:tc>
        <w:tc>
          <w:tcPr>
            <w:tcW w:w="1559" w:type="pct"/>
            <w:vAlign w:val="center"/>
          </w:tcPr>
          <w:p w14:paraId="184EEC00" w14:textId="2C9AFF37" w:rsidR="009309B7" w:rsidRPr="009309B7"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Redox Thermodynamics and Microbial Energy Metabolism</w:t>
            </w:r>
          </w:p>
        </w:tc>
        <w:tc>
          <w:tcPr>
            <w:tcW w:w="2911" w:type="pct"/>
            <w:vAlign w:val="center"/>
          </w:tcPr>
          <w:p w14:paraId="4258AC46" w14:textId="513DA58A" w:rsidR="009309B7" w:rsidRPr="004908D1"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 Oxidation-reduction reactions and redox potential• Electron carriers and electron transport chains• Aerobic and anaerobic energy metabolism</w:t>
            </w:r>
          </w:p>
        </w:tc>
      </w:tr>
      <w:tr w:rsidR="009309B7" w:rsidRPr="004908D1" w14:paraId="5F9DDDF5" w14:textId="77777777" w:rsidTr="00930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 w:type="pct"/>
            <w:vAlign w:val="center"/>
            <w:hideMark/>
          </w:tcPr>
          <w:p w14:paraId="4AFFFC48" w14:textId="77777777" w:rsidR="009309B7" w:rsidRPr="004908D1" w:rsidRDefault="009309B7" w:rsidP="009309B7">
            <w:pPr>
              <w:spacing w:line="259" w:lineRule="auto"/>
              <w:rPr>
                <w:rFonts w:asciiTheme="majorHAnsi" w:hAnsiTheme="majorHAnsi"/>
                <w:lang w:val="en-US"/>
              </w:rPr>
            </w:pPr>
            <w:r w:rsidRPr="004908D1">
              <w:rPr>
                <w:rFonts w:asciiTheme="majorHAnsi" w:hAnsiTheme="majorHAnsi"/>
                <w:lang w:val="en-US"/>
              </w:rPr>
              <w:t>5</w:t>
            </w:r>
          </w:p>
        </w:tc>
        <w:tc>
          <w:tcPr>
            <w:tcW w:w="1559" w:type="pct"/>
            <w:vAlign w:val="center"/>
          </w:tcPr>
          <w:p w14:paraId="597E3FA7" w14:textId="450480B1" w:rsidR="009309B7" w:rsidRPr="009309B7"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Thermodynamics of Microbial Growth and Bioconversion</w:t>
            </w:r>
          </w:p>
        </w:tc>
        <w:tc>
          <w:tcPr>
            <w:tcW w:w="2911" w:type="pct"/>
            <w:vAlign w:val="center"/>
          </w:tcPr>
          <w:p w14:paraId="1514F23D" w14:textId="58C9CCCF" w:rsidR="009309B7" w:rsidRPr="004908D1"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 Energetics of microbial growth• Biomass formation and substrate utilization• Thermodynamic constraints on microbial metabolism• Energy efficiency in fermentation</w:t>
            </w:r>
          </w:p>
        </w:tc>
      </w:tr>
      <w:tr w:rsidR="009309B7" w:rsidRPr="004908D1" w14:paraId="2364B78B" w14:textId="77777777" w:rsidTr="009309B7">
        <w:tc>
          <w:tcPr>
            <w:cnfStyle w:val="001000000000" w:firstRow="0" w:lastRow="0" w:firstColumn="1" w:lastColumn="0" w:oddVBand="0" w:evenVBand="0" w:oddHBand="0" w:evenHBand="0" w:firstRowFirstColumn="0" w:firstRowLastColumn="0" w:lastRowFirstColumn="0" w:lastRowLastColumn="0"/>
            <w:tcW w:w="530" w:type="pct"/>
            <w:vAlign w:val="center"/>
            <w:hideMark/>
          </w:tcPr>
          <w:p w14:paraId="4658EB00" w14:textId="77777777" w:rsidR="009309B7" w:rsidRPr="004908D1" w:rsidRDefault="009309B7" w:rsidP="009309B7">
            <w:pPr>
              <w:spacing w:line="259" w:lineRule="auto"/>
              <w:rPr>
                <w:rFonts w:asciiTheme="majorHAnsi" w:hAnsiTheme="majorHAnsi"/>
                <w:lang w:val="en-US"/>
              </w:rPr>
            </w:pPr>
            <w:r w:rsidRPr="004908D1">
              <w:rPr>
                <w:rFonts w:asciiTheme="majorHAnsi" w:hAnsiTheme="majorHAnsi"/>
                <w:lang w:val="en-US"/>
              </w:rPr>
              <w:t>6</w:t>
            </w:r>
          </w:p>
        </w:tc>
        <w:tc>
          <w:tcPr>
            <w:tcW w:w="1559" w:type="pct"/>
            <w:vAlign w:val="center"/>
          </w:tcPr>
          <w:p w14:paraId="5C3C4786" w14:textId="50C2F81E" w:rsidR="009309B7" w:rsidRPr="009309B7"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Thermodynamics of Biocatalysis and Industrial Bioprocesses</w:t>
            </w:r>
          </w:p>
        </w:tc>
        <w:tc>
          <w:tcPr>
            <w:tcW w:w="2911" w:type="pct"/>
            <w:vAlign w:val="center"/>
          </w:tcPr>
          <w:p w14:paraId="4065FB41" w14:textId="62B56559" w:rsidR="009309B7" w:rsidRPr="004908D1"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 Thermodynamics of enzyme-catalyzed reactions• Thermodynamic feasibility of bioprocesses• Energy considerations in industrial biotechnology• Case studies in bioprocess optimization</w:t>
            </w:r>
          </w:p>
        </w:tc>
      </w:tr>
    </w:tbl>
    <w:p w14:paraId="4D5B07BD" w14:textId="77777777" w:rsidR="008E3FC4" w:rsidRPr="004908D1" w:rsidRDefault="008E3FC4" w:rsidP="00FF4B06">
      <w:pPr>
        <w:spacing w:after="0" w:line="360" w:lineRule="auto"/>
        <w:jc w:val="both"/>
        <w:rPr>
          <w:rFonts w:asciiTheme="majorHAnsi" w:hAnsiTheme="majorHAnsi" w:cstheme="majorBidi"/>
          <w:b/>
          <w:bCs/>
          <w:lang w:val="en-US"/>
        </w:rPr>
      </w:pPr>
    </w:p>
    <w:p w14:paraId="3ACA456D" w14:textId="7EA9A63A" w:rsidR="00FF4B06" w:rsidRDefault="00FF4B06" w:rsidP="00FF4B06">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II- Tutorial Sessions:</w:t>
      </w:r>
    </w:p>
    <w:tbl>
      <w:tblPr>
        <w:tblStyle w:val="PlainTable2"/>
        <w:tblW w:w="5000" w:type="pct"/>
        <w:tblLook w:val="04A0" w:firstRow="1" w:lastRow="0" w:firstColumn="1" w:lastColumn="0" w:noHBand="0" w:noVBand="1"/>
      </w:tblPr>
      <w:tblGrid>
        <w:gridCol w:w="1051"/>
        <w:gridCol w:w="3317"/>
        <w:gridCol w:w="5270"/>
      </w:tblGrid>
      <w:tr w:rsidR="009309B7" w:rsidRPr="004908D1" w14:paraId="11A1D93D" w14:textId="77777777" w:rsidTr="009309B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45" w:type="pct"/>
            <w:shd w:val="clear" w:color="auto" w:fill="C2D69B" w:themeFill="accent3" w:themeFillTint="99"/>
            <w:vAlign w:val="center"/>
            <w:hideMark/>
          </w:tcPr>
          <w:p w14:paraId="2188B186" w14:textId="77777777" w:rsidR="009309B7" w:rsidRPr="004908D1" w:rsidRDefault="009309B7" w:rsidP="00CE6420">
            <w:pPr>
              <w:spacing w:line="259" w:lineRule="auto"/>
              <w:jc w:val="center"/>
              <w:rPr>
                <w:rFonts w:asciiTheme="majorHAnsi" w:hAnsiTheme="majorHAnsi"/>
                <w:lang w:val="en-US"/>
              </w:rPr>
            </w:pPr>
            <w:r w:rsidRPr="004908D1">
              <w:rPr>
                <w:rFonts w:asciiTheme="majorHAnsi" w:hAnsiTheme="majorHAnsi"/>
                <w:lang w:val="en-US"/>
              </w:rPr>
              <w:t>Tutorial</w:t>
            </w:r>
          </w:p>
        </w:tc>
        <w:tc>
          <w:tcPr>
            <w:tcW w:w="1721" w:type="pct"/>
            <w:shd w:val="clear" w:color="auto" w:fill="C2D69B" w:themeFill="accent3" w:themeFillTint="99"/>
            <w:vAlign w:val="center"/>
            <w:hideMark/>
          </w:tcPr>
          <w:p w14:paraId="140F1695" w14:textId="77777777" w:rsidR="009309B7" w:rsidRPr="004908D1" w:rsidRDefault="009309B7" w:rsidP="00CE6420">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Title</w:t>
            </w:r>
          </w:p>
        </w:tc>
        <w:tc>
          <w:tcPr>
            <w:tcW w:w="2734" w:type="pct"/>
            <w:shd w:val="clear" w:color="auto" w:fill="C2D69B" w:themeFill="accent3" w:themeFillTint="99"/>
            <w:vAlign w:val="center"/>
            <w:hideMark/>
          </w:tcPr>
          <w:p w14:paraId="21E20EC0" w14:textId="77777777" w:rsidR="009309B7" w:rsidRPr="004908D1" w:rsidRDefault="009309B7" w:rsidP="00CE6420">
            <w:pPr>
              <w:spacing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lang w:val="en-US"/>
              </w:rPr>
            </w:pPr>
            <w:r w:rsidRPr="004908D1">
              <w:rPr>
                <w:rFonts w:asciiTheme="majorHAnsi" w:hAnsiTheme="majorHAnsi"/>
                <w:lang w:val="en-US"/>
              </w:rPr>
              <w:t>Focus</w:t>
            </w:r>
          </w:p>
        </w:tc>
      </w:tr>
      <w:tr w:rsidR="009309B7" w:rsidRPr="004908D1" w14:paraId="4DD197FA" w14:textId="77777777" w:rsidTr="00930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5" w:type="pct"/>
            <w:vAlign w:val="center"/>
            <w:hideMark/>
          </w:tcPr>
          <w:p w14:paraId="0917A872" w14:textId="77777777" w:rsidR="009309B7" w:rsidRPr="004908D1" w:rsidRDefault="009309B7" w:rsidP="009309B7">
            <w:pPr>
              <w:spacing w:line="259" w:lineRule="auto"/>
              <w:jc w:val="center"/>
              <w:rPr>
                <w:rFonts w:asciiTheme="majorHAnsi" w:hAnsiTheme="majorHAnsi"/>
                <w:lang w:val="en-US"/>
              </w:rPr>
            </w:pPr>
            <w:r w:rsidRPr="004908D1">
              <w:rPr>
                <w:rFonts w:asciiTheme="majorHAnsi" w:hAnsiTheme="majorHAnsi"/>
                <w:lang w:val="en-US"/>
              </w:rPr>
              <w:t>1</w:t>
            </w:r>
          </w:p>
        </w:tc>
        <w:tc>
          <w:tcPr>
            <w:tcW w:w="1721" w:type="pct"/>
            <w:vAlign w:val="center"/>
          </w:tcPr>
          <w:p w14:paraId="6BA5C220" w14:textId="63A7EE79" w:rsidR="009309B7" w:rsidRPr="009309B7"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Thermodynamic Fundamentals</w:t>
            </w:r>
          </w:p>
        </w:tc>
        <w:tc>
          <w:tcPr>
            <w:tcW w:w="2734" w:type="pct"/>
            <w:vAlign w:val="center"/>
          </w:tcPr>
          <w:p w14:paraId="511545FA" w14:textId="3C748846" w:rsidR="009309B7" w:rsidRPr="004908D1"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Thermodynamic systems, state variables, and the First and Second Laws of Thermodynamics</w:t>
            </w:r>
          </w:p>
        </w:tc>
      </w:tr>
      <w:tr w:rsidR="009309B7" w:rsidRPr="004908D1" w14:paraId="5CFF2186" w14:textId="77777777" w:rsidTr="009309B7">
        <w:tc>
          <w:tcPr>
            <w:cnfStyle w:val="001000000000" w:firstRow="0" w:lastRow="0" w:firstColumn="1" w:lastColumn="0" w:oddVBand="0" w:evenVBand="0" w:oddHBand="0" w:evenHBand="0" w:firstRowFirstColumn="0" w:firstRowLastColumn="0" w:lastRowFirstColumn="0" w:lastRowLastColumn="0"/>
            <w:tcW w:w="545" w:type="pct"/>
            <w:vAlign w:val="center"/>
            <w:hideMark/>
          </w:tcPr>
          <w:p w14:paraId="7CC04309" w14:textId="77777777" w:rsidR="009309B7" w:rsidRPr="004908D1" w:rsidRDefault="009309B7" w:rsidP="009309B7">
            <w:pPr>
              <w:spacing w:line="259" w:lineRule="auto"/>
              <w:jc w:val="center"/>
              <w:rPr>
                <w:rFonts w:asciiTheme="majorHAnsi" w:hAnsiTheme="majorHAnsi"/>
                <w:lang w:val="en-US"/>
              </w:rPr>
            </w:pPr>
            <w:r w:rsidRPr="004908D1">
              <w:rPr>
                <w:rFonts w:asciiTheme="majorHAnsi" w:hAnsiTheme="majorHAnsi"/>
                <w:lang w:val="en-US"/>
              </w:rPr>
              <w:t>2</w:t>
            </w:r>
          </w:p>
        </w:tc>
        <w:tc>
          <w:tcPr>
            <w:tcW w:w="1721" w:type="pct"/>
            <w:vAlign w:val="center"/>
          </w:tcPr>
          <w:p w14:paraId="76D89BB7" w14:textId="5D9CC9FB" w:rsidR="009309B7" w:rsidRPr="009309B7"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Gibbs Free Energy and Chemical Equilibrium</w:t>
            </w:r>
          </w:p>
        </w:tc>
        <w:tc>
          <w:tcPr>
            <w:tcW w:w="2734" w:type="pct"/>
            <w:vAlign w:val="center"/>
          </w:tcPr>
          <w:p w14:paraId="6EDAA799" w14:textId="62FD993E" w:rsidR="009309B7" w:rsidRPr="004908D1"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Gibbs free energy, spontaneity, equilibrium constants, and reaction coupling</w:t>
            </w:r>
          </w:p>
        </w:tc>
      </w:tr>
      <w:tr w:rsidR="009309B7" w:rsidRPr="004908D1" w14:paraId="7F5E8F6D" w14:textId="77777777" w:rsidTr="00930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5" w:type="pct"/>
            <w:vAlign w:val="center"/>
            <w:hideMark/>
          </w:tcPr>
          <w:p w14:paraId="42B5F170" w14:textId="77777777" w:rsidR="009309B7" w:rsidRPr="004908D1" w:rsidRDefault="009309B7" w:rsidP="009309B7">
            <w:pPr>
              <w:spacing w:line="259" w:lineRule="auto"/>
              <w:jc w:val="center"/>
              <w:rPr>
                <w:rFonts w:asciiTheme="majorHAnsi" w:hAnsiTheme="majorHAnsi"/>
                <w:lang w:val="en-US"/>
              </w:rPr>
            </w:pPr>
            <w:r w:rsidRPr="004908D1">
              <w:rPr>
                <w:rFonts w:asciiTheme="majorHAnsi" w:hAnsiTheme="majorHAnsi"/>
                <w:lang w:val="en-US"/>
              </w:rPr>
              <w:t>3</w:t>
            </w:r>
          </w:p>
        </w:tc>
        <w:tc>
          <w:tcPr>
            <w:tcW w:w="1721" w:type="pct"/>
            <w:vAlign w:val="center"/>
          </w:tcPr>
          <w:p w14:paraId="58FC34C5" w14:textId="35ECD16A" w:rsidR="009309B7" w:rsidRPr="009309B7"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Bioenergetics</w:t>
            </w:r>
          </w:p>
        </w:tc>
        <w:tc>
          <w:tcPr>
            <w:tcW w:w="2734" w:type="pct"/>
            <w:vAlign w:val="center"/>
          </w:tcPr>
          <w:p w14:paraId="5E8156A9" w14:textId="592AACF1" w:rsidR="009309B7" w:rsidRPr="004908D1"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ATP, biological energy transformations, and energy coupling</w:t>
            </w:r>
          </w:p>
        </w:tc>
      </w:tr>
      <w:tr w:rsidR="009309B7" w:rsidRPr="004908D1" w14:paraId="3860B661" w14:textId="77777777" w:rsidTr="009309B7">
        <w:tc>
          <w:tcPr>
            <w:cnfStyle w:val="001000000000" w:firstRow="0" w:lastRow="0" w:firstColumn="1" w:lastColumn="0" w:oddVBand="0" w:evenVBand="0" w:oddHBand="0" w:evenHBand="0" w:firstRowFirstColumn="0" w:firstRowLastColumn="0" w:lastRowFirstColumn="0" w:lastRowLastColumn="0"/>
            <w:tcW w:w="545" w:type="pct"/>
            <w:vAlign w:val="center"/>
            <w:hideMark/>
          </w:tcPr>
          <w:p w14:paraId="69B150BD" w14:textId="77777777" w:rsidR="009309B7" w:rsidRPr="004908D1" w:rsidRDefault="009309B7" w:rsidP="009309B7">
            <w:pPr>
              <w:spacing w:line="259" w:lineRule="auto"/>
              <w:jc w:val="center"/>
              <w:rPr>
                <w:rFonts w:asciiTheme="majorHAnsi" w:hAnsiTheme="majorHAnsi"/>
                <w:lang w:val="en-US"/>
              </w:rPr>
            </w:pPr>
            <w:r w:rsidRPr="004908D1">
              <w:rPr>
                <w:rFonts w:asciiTheme="majorHAnsi" w:hAnsiTheme="majorHAnsi"/>
                <w:lang w:val="en-US"/>
              </w:rPr>
              <w:t>4</w:t>
            </w:r>
          </w:p>
        </w:tc>
        <w:tc>
          <w:tcPr>
            <w:tcW w:w="1721" w:type="pct"/>
            <w:vAlign w:val="center"/>
          </w:tcPr>
          <w:p w14:paraId="52736483" w14:textId="553986CC" w:rsidR="009309B7" w:rsidRPr="009309B7"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Redox Thermodynamics</w:t>
            </w:r>
          </w:p>
        </w:tc>
        <w:tc>
          <w:tcPr>
            <w:tcW w:w="2734" w:type="pct"/>
            <w:vAlign w:val="center"/>
          </w:tcPr>
          <w:p w14:paraId="2FE3C71D" w14:textId="1AF51382" w:rsidR="009309B7" w:rsidRPr="004908D1"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Redox reactions, electron carriers, and microbial energy metabolism</w:t>
            </w:r>
          </w:p>
        </w:tc>
      </w:tr>
      <w:tr w:rsidR="009309B7" w:rsidRPr="004908D1" w14:paraId="5DDA08D6" w14:textId="77777777" w:rsidTr="00930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5" w:type="pct"/>
            <w:vAlign w:val="center"/>
            <w:hideMark/>
          </w:tcPr>
          <w:p w14:paraId="7141723D" w14:textId="77777777" w:rsidR="009309B7" w:rsidRPr="004908D1" w:rsidRDefault="009309B7" w:rsidP="009309B7">
            <w:pPr>
              <w:spacing w:line="259" w:lineRule="auto"/>
              <w:jc w:val="center"/>
              <w:rPr>
                <w:rFonts w:asciiTheme="majorHAnsi" w:hAnsiTheme="majorHAnsi"/>
                <w:lang w:val="en-US"/>
              </w:rPr>
            </w:pPr>
            <w:r w:rsidRPr="004908D1">
              <w:rPr>
                <w:rFonts w:asciiTheme="majorHAnsi" w:hAnsiTheme="majorHAnsi"/>
                <w:lang w:val="en-US"/>
              </w:rPr>
              <w:t>5</w:t>
            </w:r>
          </w:p>
        </w:tc>
        <w:tc>
          <w:tcPr>
            <w:tcW w:w="1721" w:type="pct"/>
            <w:vAlign w:val="center"/>
          </w:tcPr>
          <w:p w14:paraId="76C8878A" w14:textId="46FA1C12" w:rsidR="009309B7" w:rsidRPr="009309B7"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Microbial Growth Energetics</w:t>
            </w:r>
          </w:p>
        </w:tc>
        <w:tc>
          <w:tcPr>
            <w:tcW w:w="2734" w:type="pct"/>
            <w:vAlign w:val="center"/>
          </w:tcPr>
          <w:p w14:paraId="0604C33B" w14:textId="0413C113" w:rsidR="009309B7" w:rsidRPr="004908D1"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Biomass yield, substrate utilization, and thermodynamic constraints on microbial growth</w:t>
            </w:r>
          </w:p>
        </w:tc>
      </w:tr>
      <w:tr w:rsidR="009309B7" w:rsidRPr="004908D1" w14:paraId="7AF08433" w14:textId="77777777" w:rsidTr="009309B7">
        <w:tc>
          <w:tcPr>
            <w:cnfStyle w:val="001000000000" w:firstRow="0" w:lastRow="0" w:firstColumn="1" w:lastColumn="0" w:oddVBand="0" w:evenVBand="0" w:oddHBand="0" w:evenHBand="0" w:firstRowFirstColumn="0" w:firstRowLastColumn="0" w:lastRowFirstColumn="0" w:lastRowLastColumn="0"/>
            <w:tcW w:w="545" w:type="pct"/>
            <w:vAlign w:val="center"/>
            <w:hideMark/>
          </w:tcPr>
          <w:p w14:paraId="1091CF17" w14:textId="77777777" w:rsidR="009309B7" w:rsidRPr="004908D1" w:rsidRDefault="009309B7" w:rsidP="009309B7">
            <w:pPr>
              <w:spacing w:line="259" w:lineRule="auto"/>
              <w:jc w:val="center"/>
              <w:rPr>
                <w:rFonts w:asciiTheme="majorHAnsi" w:hAnsiTheme="majorHAnsi"/>
                <w:lang w:val="en-US"/>
              </w:rPr>
            </w:pPr>
            <w:r w:rsidRPr="004908D1">
              <w:rPr>
                <w:rFonts w:asciiTheme="majorHAnsi" w:hAnsiTheme="majorHAnsi"/>
                <w:lang w:val="en-US"/>
              </w:rPr>
              <w:t>6</w:t>
            </w:r>
          </w:p>
        </w:tc>
        <w:tc>
          <w:tcPr>
            <w:tcW w:w="1721" w:type="pct"/>
            <w:vAlign w:val="center"/>
          </w:tcPr>
          <w:p w14:paraId="44C2548F" w14:textId="04E2A3EA" w:rsidR="009309B7" w:rsidRPr="009309B7"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Thermodynamics of Bioprocesses</w:t>
            </w:r>
          </w:p>
        </w:tc>
        <w:tc>
          <w:tcPr>
            <w:tcW w:w="2734" w:type="pct"/>
            <w:vAlign w:val="center"/>
          </w:tcPr>
          <w:p w14:paraId="6E32DC6B" w14:textId="05B6E95B" w:rsidR="009309B7" w:rsidRPr="004908D1"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Energy efficiency, fermentation energetics, and industrial bioprocess applications</w:t>
            </w:r>
          </w:p>
        </w:tc>
      </w:tr>
      <w:tr w:rsidR="009309B7" w:rsidRPr="004908D1" w14:paraId="5C753A33" w14:textId="77777777" w:rsidTr="009309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5" w:type="pct"/>
            <w:vAlign w:val="center"/>
            <w:hideMark/>
          </w:tcPr>
          <w:p w14:paraId="780C938E" w14:textId="77777777" w:rsidR="009309B7" w:rsidRPr="004908D1" w:rsidRDefault="009309B7" w:rsidP="009309B7">
            <w:pPr>
              <w:spacing w:line="259" w:lineRule="auto"/>
              <w:jc w:val="center"/>
              <w:rPr>
                <w:rFonts w:asciiTheme="majorHAnsi" w:hAnsiTheme="majorHAnsi"/>
                <w:lang w:val="en-US"/>
              </w:rPr>
            </w:pPr>
            <w:r w:rsidRPr="004908D1">
              <w:rPr>
                <w:rFonts w:asciiTheme="majorHAnsi" w:hAnsiTheme="majorHAnsi"/>
                <w:lang w:val="en-US"/>
              </w:rPr>
              <w:t>7</w:t>
            </w:r>
          </w:p>
        </w:tc>
        <w:tc>
          <w:tcPr>
            <w:tcW w:w="1721" w:type="pct"/>
            <w:vAlign w:val="center"/>
          </w:tcPr>
          <w:p w14:paraId="1585B8AF" w14:textId="5522F504" w:rsidR="009309B7" w:rsidRPr="009309B7"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Integrated Problem Solving</w:t>
            </w:r>
          </w:p>
        </w:tc>
        <w:tc>
          <w:tcPr>
            <w:tcW w:w="2734" w:type="pct"/>
            <w:vAlign w:val="center"/>
          </w:tcPr>
          <w:p w14:paraId="460ABC0F" w14:textId="391E73B2" w:rsidR="009309B7" w:rsidRPr="004908D1" w:rsidRDefault="009309B7" w:rsidP="009309B7">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Application of thermodynamic principles to microbial and enzymatic systems</w:t>
            </w:r>
          </w:p>
        </w:tc>
      </w:tr>
      <w:tr w:rsidR="009309B7" w:rsidRPr="004908D1" w14:paraId="57C84BB3" w14:textId="77777777" w:rsidTr="009309B7">
        <w:tc>
          <w:tcPr>
            <w:cnfStyle w:val="001000000000" w:firstRow="0" w:lastRow="0" w:firstColumn="1" w:lastColumn="0" w:oddVBand="0" w:evenVBand="0" w:oddHBand="0" w:evenHBand="0" w:firstRowFirstColumn="0" w:firstRowLastColumn="0" w:lastRowFirstColumn="0" w:lastRowLastColumn="0"/>
            <w:tcW w:w="545" w:type="pct"/>
            <w:vAlign w:val="center"/>
            <w:hideMark/>
          </w:tcPr>
          <w:p w14:paraId="1846A486" w14:textId="77777777" w:rsidR="009309B7" w:rsidRPr="004908D1" w:rsidRDefault="009309B7" w:rsidP="009309B7">
            <w:pPr>
              <w:spacing w:line="259" w:lineRule="auto"/>
              <w:jc w:val="center"/>
              <w:rPr>
                <w:rFonts w:asciiTheme="majorHAnsi" w:hAnsiTheme="majorHAnsi"/>
                <w:lang w:val="en-US"/>
              </w:rPr>
            </w:pPr>
            <w:r w:rsidRPr="004908D1">
              <w:rPr>
                <w:rFonts w:asciiTheme="majorHAnsi" w:hAnsiTheme="majorHAnsi"/>
                <w:lang w:val="en-US"/>
              </w:rPr>
              <w:t>8</w:t>
            </w:r>
          </w:p>
        </w:tc>
        <w:tc>
          <w:tcPr>
            <w:tcW w:w="1721" w:type="pct"/>
            <w:vAlign w:val="center"/>
          </w:tcPr>
          <w:p w14:paraId="69227508" w14:textId="604933F3" w:rsidR="009309B7" w:rsidRPr="009309B7"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Course Review and Case Studies</w:t>
            </w:r>
          </w:p>
        </w:tc>
        <w:tc>
          <w:tcPr>
            <w:tcW w:w="2734" w:type="pct"/>
            <w:vAlign w:val="center"/>
          </w:tcPr>
          <w:p w14:paraId="69F09144" w14:textId="735AEBA2" w:rsidR="009309B7" w:rsidRPr="004908D1" w:rsidRDefault="009309B7" w:rsidP="009309B7">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lang w:val="en-US"/>
              </w:rPr>
            </w:pPr>
            <w:r w:rsidRPr="009309B7">
              <w:rPr>
                <w:rFonts w:asciiTheme="majorHAnsi" w:hAnsiTheme="majorHAnsi" w:cstheme="majorBidi"/>
                <w:lang w:val="en-US"/>
              </w:rPr>
              <w:t>Integration of thermodynamic concepts through biotechnology case studies</w:t>
            </w:r>
          </w:p>
        </w:tc>
      </w:tr>
    </w:tbl>
    <w:p w14:paraId="14A1CEB3" w14:textId="77777777" w:rsidR="0060392E" w:rsidRDefault="0060392E" w:rsidP="00855551">
      <w:pPr>
        <w:spacing w:after="0" w:line="360" w:lineRule="auto"/>
        <w:jc w:val="both"/>
        <w:rPr>
          <w:rFonts w:asciiTheme="majorHAnsi" w:hAnsiTheme="majorHAnsi" w:cstheme="majorBidi"/>
          <w:lang w:val="en-US"/>
        </w:rPr>
      </w:pPr>
    </w:p>
    <w:p w14:paraId="04D4B1FB" w14:textId="77777777" w:rsidR="009309B7" w:rsidRDefault="009309B7" w:rsidP="00855551">
      <w:pPr>
        <w:spacing w:after="0" w:line="360" w:lineRule="auto"/>
        <w:jc w:val="both"/>
        <w:rPr>
          <w:rFonts w:asciiTheme="majorHAnsi" w:hAnsiTheme="majorHAnsi" w:cstheme="majorBidi"/>
          <w:lang w:val="en-US"/>
        </w:rPr>
      </w:pPr>
    </w:p>
    <w:p w14:paraId="549A6954" w14:textId="77777777" w:rsidR="009309B7" w:rsidRDefault="009309B7" w:rsidP="00855551">
      <w:pPr>
        <w:spacing w:after="0" w:line="360" w:lineRule="auto"/>
        <w:jc w:val="both"/>
        <w:rPr>
          <w:rFonts w:asciiTheme="majorHAnsi" w:hAnsiTheme="majorHAnsi" w:cstheme="majorBidi"/>
          <w:lang w:val="en-US"/>
        </w:rPr>
      </w:pPr>
    </w:p>
    <w:p w14:paraId="7D29DC31" w14:textId="77777777" w:rsidR="009309B7" w:rsidRPr="004908D1" w:rsidRDefault="009309B7" w:rsidP="00855551">
      <w:pPr>
        <w:spacing w:after="0" w:line="360" w:lineRule="auto"/>
        <w:jc w:val="both"/>
        <w:rPr>
          <w:rFonts w:asciiTheme="majorHAnsi" w:hAnsiTheme="majorHAnsi" w:cstheme="majorBidi"/>
          <w:lang w:val="en-US"/>
        </w:rPr>
      </w:pPr>
    </w:p>
    <w:p w14:paraId="255A8D12" w14:textId="77777777" w:rsidR="00CE3744" w:rsidRPr="004908D1" w:rsidRDefault="00CE3744" w:rsidP="00CE3744">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38FF2C16" w14:textId="2698916D" w:rsidR="00CB6607" w:rsidRDefault="008630D0">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5000" w:type="pct"/>
        <w:tblLook w:val="04A0" w:firstRow="1" w:lastRow="0" w:firstColumn="1" w:lastColumn="0" w:noHBand="0" w:noVBand="1"/>
      </w:tblPr>
      <w:tblGrid>
        <w:gridCol w:w="2752"/>
        <w:gridCol w:w="941"/>
        <w:gridCol w:w="5945"/>
      </w:tblGrid>
      <w:tr w:rsidR="00CB6607" w:rsidRPr="004908D1" w14:paraId="11F41007" w14:textId="77777777" w:rsidTr="00306F6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428" w:type="pct"/>
            <w:shd w:val="clear" w:color="auto" w:fill="C2D69B" w:themeFill="accent3" w:themeFillTint="99"/>
            <w:vAlign w:val="center"/>
            <w:hideMark/>
          </w:tcPr>
          <w:p w14:paraId="304B28F3" w14:textId="77777777" w:rsidR="00CB6607" w:rsidRPr="004908D1" w:rsidRDefault="00CB6607" w:rsidP="00F93A0F">
            <w:pPr>
              <w:spacing w:line="276" w:lineRule="auto"/>
              <w:rPr>
                <w:rFonts w:asciiTheme="majorHAnsi" w:hAnsiTheme="majorHAnsi" w:cstheme="majorBidi"/>
                <w:b w:val="0"/>
                <w:bCs w:val="0"/>
                <w:lang w:val="en-US"/>
              </w:rPr>
            </w:pPr>
            <w:r w:rsidRPr="004908D1">
              <w:rPr>
                <w:rFonts w:asciiTheme="majorHAnsi" w:hAnsiTheme="majorHAnsi" w:cstheme="majorBidi"/>
                <w:lang w:val="en-US"/>
              </w:rPr>
              <w:t>Component</w:t>
            </w:r>
          </w:p>
        </w:tc>
        <w:tc>
          <w:tcPr>
            <w:tcW w:w="488" w:type="pct"/>
            <w:shd w:val="clear" w:color="auto" w:fill="C2D69B" w:themeFill="accent3" w:themeFillTint="99"/>
            <w:vAlign w:val="center"/>
            <w:hideMark/>
          </w:tcPr>
          <w:p w14:paraId="4E6ECDC4" w14:textId="77777777" w:rsidR="00CB6607" w:rsidRPr="004908D1" w:rsidRDefault="00CB6607" w:rsidP="00F93A0F">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Weight</w:t>
            </w:r>
          </w:p>
        </w:tc>
        <w:tc>
          <w:tcPr>
            <w:tcW w:w="3084" w:type="pct"/>
            <w:shd w:val="clear" w:color="auto" w:fill="C2D69B" w:themeFill="accent3" w:themeFillTint="99"/>
            <w:vAlign w:val="center"/>
            <w:hideMark/>
          </w:tcPr>
          <w:p w14:paraId="0BD8A9BB" w14:textId="77777777" w:rsidR="00CB6607" w:rsidRPr="004908D1" w:rsidRDefault="00CB6607" w:rsidP="00F93A0F">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Description</w:t>
            </w:r>
          </w:p>
        </w:tc>
      </w:tr>
      <w:tr w:rsidR="009309B7" w:rsidRPr="004908D1" w14:paraId="395B738E" w14:textId="77777777" w:rsidTr="00306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8" w:type="pct"/>
            <w:vAlign w:val="center"/>
          </w:tcPr>
          <w:p w14:paraId="4A5D0A40" w14:textId="44DD11C5" w:rsidR="009309B7" w:rsidRPr="004908D1" w:rsidRDefault="009309B7" w:rsidP="009309B7">
            <w:pPr>
              <w:spacing w:line="276" w:lineRule="auto"/>
              <w:rPr>
                <w:rFonts w:asciiTheme="majorHAnsi" w:hAnsiTheme="majorHAnsi" w:cstheme="majorBidi"/>
                <w:b w:val="0"/>
                <w:bCs w:val="0"/>
                <w:lang w:val="en-US"/>
              </w:rPr>
            </w:pPr>
            <w:r w:rsidRPr="009309B7">
              <w:rPr>
                <w:rFonts w:asciiTheme="majorHAnsi" w:hAnsiTheme="majorHAnsi" w:cstheme="majorBidi"/>
                <w:lang w:val="en-US"/>
              </w:rPr>
              <w:t>Tutorial Problem Sets (4–6 sets)</w:t>
            </w:r>
          </w:p>
        </w:tc>
        <w:tc>
          <w:tcPr>
            <w:tcW w:w="488" w:type="pct"/>
            <w:vAlign w:val="center"/>
          </w:tcPr>
          <w:p w14:paraId="6E5F12B6" w14:textId="6FFF9C10" w:rsidR="009309B7" w:rsidRPr="004908D1" w:rsidRDefault="009309B7" w:rsidP="009309B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9309B7">
              <w:rPr>
                <w:rFonts w:asciiTheme="majorHAnsi" w:hAnsiTheme="majorHAnsi" w:cstheme="majorBidi"/>
                <w:b/>
                <w:bCs/>
                <w:lang w:val="en-US"/>
              </w:rPr>
              <w:t>15%</w:t>
            </w:r>
          </w:p>
        </w:tc>
        <w:tc>
          <w:tcPr>
            <w:tcW w:w="3084" w:type="pct"/>
            <w:vAlign w:val="center"/>
          </w:tcPr>
          <w:p w14:paraId="505DCBAC" w14:textId="3C13086D" w:rsidR="009309B7" w:rsidRPr="004908D1" w:rsidRDefault="009309B7" w:rsidP="009309B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9309B7">
              <w:rPr>
                <w:rFonts w:asciiTheme="majorHAnsi" w:hAnsiTheme="majorHAnsi" w:cstheme="majorBidi"/>
                <w:lang w:val="en-US"/>
              </w:rPr>
              <w:t>Applied exercises on Gibbs free energy, redox reactions, bioenergetics, and thermodynamic calculations.</w:t>
            </w:r>
          </w:p>
        </w:tc>
      </w:tr>
      <w:tr w:rsidR="009309B7" w:rsidRPr="004908D1" w14:paraId="10CAAC17" w14:textId="77777777" w:rsidTr="00306F6A">
        <w:tc>
          <w:tcPr>
            <w:cnfStyle w:val="001000000000" w:firstRow="0" w:lastRow="0" w:firstColumn="1" w:lastColumn="0" w:oddVBand="0" w:evenVBand="0" w:oddHBand="0" w:evenHBand="0" w:firstRowFirstColumn="0" w:firstRowLastColumn="0" w:lastRowFirstColumn="0" w:lastRowLastColumn="0"/>
            <w:tcW w:w="1428" w:type="pct"/>
            <w:vAlign w:val="center"/>
          </w:tcPr>
          <w:p w14:paraId="046CE1E9" w14:textId="413705C1" w:rsidR="009309B7" w:rsidRPr="004908D1" w:rsidRDefault="009309B7" w:rsidP="009309B7">
            <w:pPr>
              <w:spacing w:line="276" w:lineRule="auto"/>
              <w:rPr>
                <w:rFonts w:asciiTheme="majorHAnsi" w:hAnsiTheme="majorHAnsi" w:cstheme="majorBidi"/>
                <w:b w:val="0"/>
                <w:bCs w:val="0"/>
                <w:lang w:val="en-US"/>
              </w:rPr>
            </w:pPr>
            <w:r w:rsidRPr="009309B7">
              <w:rPr>
                <w:rFonts w:asciiTheme="majorHAnsi" w:hAnsiTheme="majorHAnsi" w:cstheme="majorBidi"/>
                <w:lang w:val="en-US"/>
              </w:rPr>
              <w:t>Midterm Exam</w:t>
            </w:r>
          </w:p>
        </w:tc>
        <w:tc>
          <w:tcPr>
            <w:tcW w:w="488" w:type="pct"/>
            <w:vAlign w:val="center"/>
          </w:tcPr>
          <w:p w14:paraId="60235A85" w14:textId="76E493E1" w:rsidR="009309B7" w:rsidRPr="004908D1" w:rsidRDefault="009309B7" w:rsidP="009309B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9309B7">
              <w:rPr>
                <w:rFonts w:asciiTheme="majorHAnsi" w:hAnsiTheme="majorHAnsi" w:cstheme="majorBidi"/>
                <w:b/>
                <w:bCs/>
                <w:lang w:val="en-US"/>
              </w:rPr>
              <w:t>10%</w:t>
            </w:r>
          </w:p>
        </w:tc>
        <w:tc>
          <w:tcPr>
            <w:tcW w:w="3084" w:type="pct"/>
            <w:vAlign w:val="center"/>
          </w:tcPr>
          <w:p w14:paraId="475486F8" w14:textId="3A0A059E" w:rsidR="009309B7" w:rsidRPr="004908D1" w:rsidRDefault="009309B7" w:rsidP="009309B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9309B7">
              <w:rPr>
                <w:rFonts w:asciiTheme="majorHAnsi" w:hAnsiTheme="majorHAnsi" w:cstheme="majorBidi"/>
                <w:lang w:val="en-US"/>
              </w:rPr>
              <w:t>Assessment of thermodynamic principles, Gibbs free energy, chemical equilibrium, and redox reactions.</w:t>
            </w:r>
          </w:p>
        </w:tc>
      </w:tr>
      <w:tr w:rsidR="009309B7" w:rsidRPr="004908D1" w14:paraId="7BC51D2F" w14:textId="77777777" w:rsidTr="00306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8" w:type="pct"/>
            <w:vAlign w:val="center"/>
          </w:tcPr>
          <w:p w14:paraId="4A38B995" w14:textId="2D864103" w:rsidR="009309B7" w:rsidRPr="004908D1" w:rsidRDefault="009309B7" w:rsidP="009309B7">
            <w:pPr>
              <w:spacing w:line="276" w:lineRule="auto"/>
              <w:rPr>
                <w:rFonts w:asciiTheme="majorHAnsi" w:hAnsiTheme="majorHAnsi" w:cstheme="majorBidi"/>
                <w:b w:val="0"/>
                <w:bCs w:val="0"/>
                <w:lang w:val="en-US"/>
              </w:rPr>
            </w:pPr>
            <w:r w:rsidRPr="009309B7">
              <w:rPr>
                <w:rFonts w:asciiTheme="majorHAnsi" w:hAnsiTheme="majorHAnsi" w:cstheme="majorBidi"/>
                <w:lang w:val="en-US"/>
              </w:rPr>
              <w:t>Mini Case Study Report</w:t>
            </w:r>
          </w:p>
        </w:tc>
        <w:tc>
          <w:tcPr>
            <w:tcW w:w="488" w:type="pct"/>
            <w:vAlign w:val="center"/>
          </w:tcPr>
          <w:p w14:paraId="7D34710D" w14:textId="1278D5ED" w:rsidR="009309B7" w:rsidRPr="004908D1" w:rsidRDefault="009309B7" w:rsidP="009309B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9309B7">
              <w:rPr>
                <w:rFonts w:asciiTheme="majorHAnsi" w:hAnsiTheme="majorHAnsi" w:cstheme="majorBidi"/>
                <w:b/>
                <w:bCs/>
                <w:lang w:val="en-US"/>
              </w:rPr>
              <w:t>10%</w:t>
            </w:r>
          </w:p>
        </w:tc>
        <w:tc>
          <w:tcPr>
            <w:tcW w:w="3084" w:type="pct"/>
            <w:vAlign w:val="center"/>
          </w:tcPr>
          <w:p w14:paraId="5FE1FD73" w14:textId="40B3A3AA" w:rsidR="009309B7" w:rsidRPr="004908D1" w:rsidRDefault="009309B7" w:rsidP="009309B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9309B7">
              <w:rPr>
                <w:rFonts w:asciiTheme="majorHAnsi" w:hAnsiTheme="majorHAnsi" w:cstheme="majorBidi"/>
                <w:lang w:val="en-US"/>
              </w:rPr>
              <w:t>Individual or paired analysis of a biological or biotechnological process from a thermodynamic perspective.</w:t>
            </w:r>
          </w:p>
        </w:tc>
      </w:tr>
      <w:tr w:rsidR="009309B7" w:rsidRPr="004908D1" w14:paraId="4E3DD205" w14:textId="77777777" w:rsidTr="00306F6A">
        <w:tc>
          <w:tcPr>
            <w:cnfStyle w:val="001000000000" w:firstRow="0" w:lastRow="0" w:firstColumn="1" w:lastColumn="0" w:oddVBand="0" w:evenVBand="0" w:oddHBand="0" w:evenHBand="0" w:firstRowFirstColumn="0" w:firstRowLastColumn="0" w:lastRowFirstColumn="0" w:lastRowLastColumn="0"/>
            <w:tcW w:w="1428" w:type="pct"/>
            <w:vAlign w:val="center"/>
          </w:tcPr>
          <w:p w14:paraId="53FD904E" w14:textId="469A7DEF" w:rsidR="009309B7" w:rsidRPr="004908D1" w:rsidRDefault="009309B7" w:rsidP="009309B7">
            <w:pPr>
              <w:spacing w:line="276" w:lineRule="auto"/>
              <w:rPr>
                <w:rFonts w:asciiTheme="majorHAnsi" w:hAnsiTheme="majorHAnsi" w:cstheme="majorBidi"/>
                <w:b w:val="0"/>
                <w:bCs w:val="0"/>
                <w:lang w:val="en-US"/>
              </w:rPr>
            </w:pPr>
            <w:r w:rsidRPr="009309B7">
              <w:rPr>
                <w:rFonts w:asciiTheme="majorHAnsi" w:hAnsiTheme="majorHAnsi" w:cstheme="majorBidi"/>
                <w:lang w:val="en-US"/>
              </w:rPr>
              <w:t>Tutorial Participation and Discussion</w:t>
            </w:r>
          </w:p>
        </w:tc>
        <w:tc>
          <w:tcPr>
            <w:tcW w:w="488" w:type="pct"/>
            <w:vAlign w:val="center"/>
          </w:tcPr>
          <w:p w14:paraId="4195E078" w14:textId="2FDE171C" w:rsidR="009309B7" w:rsidRPr="004908D1" w:rsidRDefault="009309B7" w:rsidP="009309B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9309B7">
              <w:rPr>
                <w:rFonts w:asciiTheme="majorHAnsi" w:hAnsiTheme="majorHAnsi" w:cstheme="majorBidi"/>
                <w:b/>
                <w:bCs/>
                <w:lang w:val="en-US"/>
              </w:rPr>
              <w:t>5%</w:t>
            </w:r>
          </w:p>
        </w:tc>
        <w:tc>
          <w:tcPr>
            <w:tcW w:w="3084" w:type="pct"/>
            <w:vAlign w:val="center"/>
          </w:tcPr>
          <w:p w14:paraId="2DD13728" w14:textId="76296C7A" w:rsidR="009309B7" w:rsidRPr="004908D1" w:rsidRDefault="009309B7" w:rsidP="009309B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9309B7">
              <w:rPr>
                <w:rFonts w:asciiTheme="majorHAnsi" w:hAnsiTheme="majorHAnsi" w:cstheme="majorBidi"/>
                <w:lang w:val="en-US"/>
              </w:rPr>
              <w:t>Active participation in tutorials, problem-solving activities, and discussion of case studies.</w:t>
            </w:r>
          </w:p>
        </w:tc>
      </w:tr>
    </w:tbl>
    <w:p w14:paraId="68B98FAB" w14:textId="3A3CB153" w:rsidR="008630D0" w:rsidRPr="004908D1" w:rsidRDefault="008630D0">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6BFFB086" w14:textId="77777777" w:rsidR="003D0083" w:rsidRPr="004908D1" w:rsidRDefault="003D0083" w:rsidP="003D0083">
      <w:pPr>
        <w:spacing w:before="240"/>
        <w:ind w:left="720"/>
        <w:jc w:val="both"/>
        <w:rPr>
          <w:rFonts w:asciiTheme="majorHAnsi" w:hAnsiTheme="majorHAnsi" w:cstheme="majorBidi"/>
          <w:lang w:val="en-US"/>
        </w:rPr>
      </w:pPr>
    </w:p>
    <w:p w14:paraId="568E1100" w14:textId="77777777" w:rsidR="00F83E70" w:rsidRPr="004908D1" w:rsidRDefault="0068046D">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739F0826" w14:textId="77777777" w:rsidR="00E85DB6" w:rsidRPr="004908D1" w:rsidRDefault="00E85D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Amadei, A., &amp; </w:t>
      </w:r>
      <w:proofErr w:type="spellStart"/>
      <w:r w:rsidRPr="004908D1">
        <w:rPr>
          <w:rFonts w:asciiTheme="majorHAnsi" w:hAnsiTheme="majorHAnsi" w:cstheme="majorBidi"/>
          <w:lang w:val="en-US"/>
        </w:rPr>
        <w:t>Aschi</w:t>
      </w:r>
      <w:proofErr w:type="spellEnd"/>
      <w:r w:rsidRPr="004908D1">
        <w:rPr>
          <w:rFonts w:asciiTheme="majorHAnsi" w:hAnsiTheme="majorHAnsi" w:cstheme="majorBidi"/>
          <w:lang w:val="en-US"/>
        </w:rPr>
        <w:t xml:space="preserve">, M. (2025). </w:t>
      </w:r>
      <w:r w:rsidRPr="004908D1">
        <w:rPr>
          <w:rFonts w:asciiTheme="majorHAnsi" w:hAnsiTheme="majorHAnsi" w:cstheme="majorBidi"/>
          <w:b/>
          <w:bCs/>
          <w:lang w:val="en-US"/>
        </w:rPr>
        <w:t>Statistical Mechanics for Chemical Thermodynamics and Kinetics</w:t>
      </w:r>
      <w:r w:rsidRPr="004908D1">
        <w:rPr>
          <w:rFonts w:asciiTheme="majorHAnsi" w:hAnsiTheme="majorHAnsi" w:cstheme="majorBidi"/>
          <w:lang w:val="en-US"/>
        </w:rPr>
        <w:t>.</w:t>
      </w:r>
    </w:p>
    <w:p w14:paraId="370882DB" w14:textId="77777777" w:rsidR="00E85DB6" w:rsidRPr="004908D1" w:rsidRDefault="00E85DB6">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Burgot</w:t>
      </w:r>
      <w:proofErr w:type="spellEnd"/>
      <w:r w:rsidRPr="004908D1">
        <w:rPr>
          <w:rFonts w:asciiTheme="majorHAnsi" w:hAnsiTheme="majorHAnsi" w:cstheme="majorBidi"/>
          <w:lang w:val="en-US"/>
        </w:rPr>
        <w:t xml:space="preserve">, J. L. (2019). </w:t>
      </w:r>
      <w:r w:rsidRPr="004908D1">
        <w:rPr>
          <w:rFonts w:asciiTheme="majorHAnsi" w:hAnsiTheme="majorHAnsi" w:cstheme="majorBidi"/>
          <w:b/>
          <w:bCs/>
          <w:lang w:val="en-US"/>
        </w:rPr>
        <w:t>Thermodynamics in bioenergetics</w:t>
      </w:r>
      <w:r w:rsidRPr="004908D1">
        <w:rPr>
          <w:rFonts w:asciiTheme="majorHAnsi" w:hAnsiTheme="majorHAnsi" w:cstheme="majorBidi"/>
          <w:lang w:val="en-US"/>
        </w:rPr>
        <w:t>. CRC Press.</w:t>
      </w:r>
    </w:p>
    <w:p w14:paraId="5C90D882" w14:textId="77777777" w:rsidR="00E85DB6" w:rsidRPr="004908D1" w:rsidRDefault="00E85D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Cahn, S. B., Mahan, G. D., &amp; </w:t>
      </w:r>
      <w:proofErr w:type="spellStart"/>
      <w:r w:rsidRPr="004908D1">
        <w:rPr>
          <w:rFonts w:asciiTheme="majorHAnsi" w:hAnsiTheme="majorHAnsi" w:cstheme="majorBidi"/>
          <w:lang w:val="en-US"/>
        </w:rPr>
        <w:t>Nadgorny</w:t>
      </w:r>
      <w:proofErr w:type="spellEnd"/>
      <w:r w:rsidRPr="004908D1">
        <w:rPr>
          <w:rFonts w:asciiTheme="majorHAnsi" w:hAnsiTheme="majorHAnsi" w:cstheme="majorBidi"/>
          <w:lang w:val="en-US"/>
        </w:rPr>
        <w:t xml:space="preserve">, B. E. (1994). </w:t>
      </w:r>
      <w:r w:rsidRPr="004908D1">
        <w:rPr>
          <w:rFonts w:asciiTheme="majorHAnsi" w:hAnsiTheme="majorHAnsi" w:cstheme="majorBidi"/>
          <w:b/>
          <w:bCs/>
          <w:lang w:val="en-US"/>
        </w:rPr>
        <w:t>A Guide to Physics Problems: Part 2: Thermodynamics, Statistical Physics, and Quantum Mechanics</w:t>
      </w:r>
      <w:r w:rsidRPr="004908D1">
        <w:rPr>
          <w:rFonts w:asciiTheme="majorHAnsi" w:hAnsiTheme="majorHAnsi" w:cstheme="majorBidi"/>
          <w:lang w:val="en-US"/>
        </w:rPr>
        <w:t>. Springer Science &amp; Business Media.</w:t>
      </w:r>
    </w:p>
    <w:p w14:paraId="3BCEE1F9" w14:textId="77777777" w:rsidR="00E85DB6" w:rsidRPr="004908D1" w:rsidRDefault="00E85D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Demirel, Y., &amp; Sandler, S. I. (2002). </w:t>
      </w:r>
      <w:r w:rsidRPr="004908D1">
        <w:rPr>
          <w:rFonts w:asciiTheme="majorHAnsi" w:hAnsiTheme="majorHAnsi" w:cstheme="majorBidi"/>
          <w:b/>
          <w:bCs/>
          <w:lang w:val="en-US"/>
        </w:rPr>
        <w:t>Thermodynamics and bioenergetics</w:t>
      </w:r>
      <w:r w:rsidRPr="004908D1">
        <w:rPr>
          <w:rFonts w:asciiTheme="majorHAnsi" w:hAnsiTheme="majorHAnsi" w:cstheme="majorBidi"/>
          <w:lang w:val="en-US"/>
        </w:rPr>
        <w:t>. Biophysical Chemistry, 97(2-3), 87-111.</w:t>
      </w:r>
    </w:p>
    <w:p w14:paraId="0ABFD2C5" w14:textId="77777777" w:rsidR="00E85DB6" w:rsidRPr="004908D1" w:rsidRDefault="00E85D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Fleisher, P. (2002). </w:t>
      </w:r>
      <w:r w:rsidRPr="004908D1">
        <w:rPr>
          <w:rFonts w:asciiTheme="majorHAnsi" w:hAnsiTheme="majorHAnsi" w:cstheme="majorBidi"/>
          <w:b/>
          <w:bCs/>
          <w:lang w:val="en-US"/>
        </w:rPr>
        <w:t>Matter and Energy: Principles of Matter and Thermodynamics</w:t>
      </w:r>
      <w:r w:rsidRPr="004908D1">
        <w:rPr>
          <w:rFonts w:asciiTheme="majorHAnsi" w:hAnsiTheme="majorHAnsi" w:cstheme="majorBidi"/>
          <w:lang w:val="en-US"/>
        </w:rPr>
        <w:t>. Twenty-First Century Books.</w:t>
      </w:r>
    </w:p>
    <w:p w14:paraId="7C0583B7" w14:textId="77777777" w:rsidR="00E85DB6" w:rsidRPr="004908D1" w:rsidRDefault="00E85D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Granger, R. A. (Ed.). (1994). </w:t>
      </w:r>
      <w:r w:rsidRPr="004908D1">
        <w:rPr>
          <w:rFonts w:asciiTheme="majorHAnsi" w:hAnsiTheme="majorHAnsi" w:cstheme="majorBidi"/>
          <w:b/>
          <w:bCs/>
          <w:lang w:val="en-US"/>
        </w:rPr>
        <w:t>Experiments in heat transfer and thermodynamics</w:t>
      </w:r>
      <w:r w:rsidRPr="004908D1">
        <w:rPr>
          <w:rFonts w:asciiTheme="majorHAnsi" w:hAnsiTheme="majorHAnsi" w:cstheme="majorBidi"/>
          <w:lang w:val="en-US"/>
        </w:rPr>
        <w:t>. Cambridge University Press.</w:t>
      </w:r>
    </w:p>
    <w:p w14:paraId="7A9AED80" w14:textId="77777777" w:rsidR="00E85DB6" w:rsidRPr="004908D1" w:rsidRDefault="00E85DB6">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Juretic</w:t>
      </w:r>
      <w:proofErr w:type="spellEnd"/>
      <w:r w:rsidRPr="004908D1">
        <w:rPr>
          <w:rFonts w:asciiTheme="majorHAnsi" w:hAnsiTheme="majorHAnsi" w:cstheme="majorBidi"/>
          <w:lang w:val="en-US"/>
        </w:rPr>
        <w:t xml:space="preserve">, D. (2021). </w:t>
      </w:r>
      <w:r w:rsidRPr="004908D1">
        <w:rPr>
          <w:rFonts w:asciiTheme="majorHAnsi" w:hAnsiTheme="majorHAnsi" w:cstheme="majorBidi"/>
          <w:b/>
          <w:bCs/>
          <w:lang w:val="en-US"/>
        </w:rPr>
        <w:t>Bioenergetics: a bridge across life and universe</w:t>
      </w:r>
      <w:r w:rsidRPr="004908D1">
        <w:rPr>
          <w:rFonts w:asciiTheme="majorHAnsi" w:hAnsiTheme="majorHAnsi" w:cstheme="majorBidi"/>
          <w:lang w:val="en-US"/>
        </w:rPr>
        <w:t>. CRC Press.</w:t>
      </w:r>
    </w:p>
    <w:p w14:paraId="2496489A" w14:textId="77777777" w:rsidR="00E85DB6" w:rsidRPr="004908D1" w:rsidRDefault="00E85D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Kagawa, Y. (1984). </w:t>
      </w:r>
      <w:r w:rsidRPr="004908D1">
        <w:rPr>
          <w:rFonts w:asciiTheme="majorHAnsi" w:hAnsiTheme="majorHAnsi" w:cstheme="majorBidi"/>
          <w:b/>
          <w:bCs/>
          <w:lang w:val="en-US"/>
        </w:rPr>
        <w:t>Bioenergetics, New Comprehensive Biochemistry</w:t>
      </w:r>
      <w:r w:rsidRPr="004908D1">
        <w:rPr>
          <w:rFonts w:asciiTheme="majorHAnsi" w:hAnsiTheme="majorHAnsi" w:cstheme="majorBidi"/>
          <w:lang w:val="en-US"/>
        </w:rPr>
        <w:t>.</w:t>
      </w:r>
    </w:p>
    <w:p w14:paraId="346C1496" w14:textId="77777777" w:rsidR="00E85DB6" w:rsidRPr="004908D1" w:rsidRDefault="00E85D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Kuo, J. (2024). </w:t>
      </w:r>
      <w:r w:rsidRPr="004908D1">
        <w:rPr>
          <w:rFonts w:asciiTheme="majorHAnsi" w:hAnsiTheme="majorHAnsi" w:cstheme="majorBidi"/>
          <w:b/>
          <w:bCs/>
          <w:lang w:val="en-US"/>
        </w:rPr>
        <w:t>Chemistry, thermodynamics, and reaction kinetics for environmental engineers</w:t>
      </w:r>
      <w:r w:rsidRPr="004908D1">
        <w:rPr>
          <w:rFonts w:asciiTheme="majorHAnsi" w:hAnsiTheme="majorHAnsi" w:cstheme="majorBidi"/>
          <w:lang w:val="en-US"/>
        </w:rPr>
        <w:t>. CRC Press.</w:t>
      </w:r>
    </w:p>
    <w:p w14:paraId="315E93C3" w14:textId="77777777" w:rsidR="00E85DB6" w:rsidRPr="004908D1" w:rsidRDefault="00E85D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Mallet, M. J. D. (2009). </w:t>
      </w:r>
      <w:r w:rsidRPr="004908D1">
        <w:rPr>
          <w:rFonts w:asciiTheme="majorHAnsi" w:hAnsiTheme="majorHAnsi" w:cstheme="majorBidi"/>
          <w:b/>
          <w:bCs/>
          <w:lang w:val="en-US"/>
        </w:rPr>
        <w:t>Thermodynamics and statistical physics for engineering</w:t>
      </w:r>
      <w:r w:rsidRPr="004908D1">
        <w:rPr>
          <w:rFonts w:asciiTheme="majorHAnsi" w:hAnsiTheme="majorHAnsi" w:cstheme="majorBidi"/>
          <w:lang w:val="en-US"/>
        </w:rPr>
        <w:t>.</w:t>
      </w:r>
    </w:p>
    <w:p w14:paraId="14576E71" w14:textId="77777777" w:rsidR="00E85DB6" w:rsidRPr="004908D1" w:rsidRDefault="00E85D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Nicholls, D. G. (2013). </w:t>
      </w:r>
      <w:r w:rsidRPr="004908D1">
        <w:rPr>
          <w:rFonts w:asciiTheme="majorHAnsi" w:hAnsiTheme="majorHAnsi" w:cstheme="majorBidi"/>
          <w:b/>
          <w:bCs/>
          <w:lang w:val="en-US"/>
        </w:rPr>
        <w:t>Bioenergetics</w:t>
      </w:r>
      <w:r w:rsidRPr="004908D1">
        <w:rPr>
          <w:rFonts w:asciiTheme="majorHAnsi" w:hAnsiTheme="majorHAnsi" w:cstheme="majorBidi"/>
          <w:lang w:val="en-US"/>
        </w:rPr>
        <w:t>. Academic press.</w:t>
      </w:r>
    </w:p>
    <w:p w14:paraId="7934AD47" w14:textId="77777777" w:rsidR="00E85DB6" w:rsidRPr="004908D1" w:rsidRDefault="00E85D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Swendsen, R. H. (2020). </w:t>
      </w:r>
      <w:r w:rsidRPr="004908D1">
        <w:rPr>
          <w:rFonts w:asciiTheme="majorHAnsi" w:hAnsiTheme="majorHAnsi" w:cstheme="majorBidi"/>
          <w:b/>
          <w:bCs/>
          <w:lang w:val="en-US"/>
        </w:rPr>
        <w:t>An introduction to statistical mechanics and thermodynamics</w:t>
      </w:r>
      <w:r w:rsidRPr="004908D1">
        <w:rPr>
          <w:rFonts w:asciiTheme="majorHAnsi" w:hAnsiTheme="majorHAnsi" w:cstheme="majorBidi"/>
          <w:lang w:val="en-US"/>
        </w:rPr>
        <w:t>. Oxford University Press.</w:t>
      </w:r>
    </w:p>
    <w:p w14:paraId="74E880E3" w14:textId="77777777" w:rsidR="00E85DB6" w:rsidRPr="004908D1" w:rsidRDefault="00E85D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Yadav, M., &amp; Yadav, H. S. (Eds.). (2021). </w:t>
      </w:r>
      <w:r w:rsidRPr="004908D1">
        <w:rPr>
          <w:rFonts w:asciiTheme="majorHAnsi" w:hAnsiTheme="majorHAnsi" w:cstheme="majorBidi"/>
          <w:b/>
          <w:bCs/>
          <w:i/>
          <w:iCs/>
          <w:lang w:val="en-US"/>
        </w:rPr>
        <w:t>Biochemistry: fundamentals and bioenergetics</w:t>
      </w:r>
      <w:r w:rsidRPr="004908D1">
        <w:rPr>
          <w:rFonts w:asciiTheme="majorHAnsi" w:hAnsiTheme="majorHAnsi" w:cstheme="majorBidi"/>
          <w:lang w:val="en-US"/>
        </w:rPr>
        <w:t>. Bentham Science Publishers.</w:t>
      </w:r>
    </w:p>
    <w:p w14:paraId="1E098CFB" w14:textId="45227923" w:rsidR="00B77C5E" w:rsidRPr="004908D1" w:rsidRDefault="00B77C5E">
      <w:pPr>
        <w:rPr>
          <w:rFonts w:asciiTheme="majorHAnsi" w:hAnsiTheme="majorHAnsi" w:cstheme="majorBidi"/>
          <w:lang w:val="en-US"/>
        </w:rPr>
      </w:pPr>
      <w:r w:rsidRPr="004908D1">
        <w:rPr>
          <w:rFonts w:asciiTheme="majorHAnsi" w:hAnsiTheme="majorHAnsi" w:cstheme="majorBidi"/>
          <w:lang w:val="en-US"/>
        </w:rPr>
        <w:br w:type="page"/>
      </w:r>
    </w:p>
    <w:p w14:paraId="0636E14E" w14:textId="7FB66773" w:rsidR="006A7DD3" w:rsidRPr="004908D1" w:rsidRDefault="006A7DD3" w:rsidP="003D0083">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082A9B" w:rsidRPr="004908D1">
        <w:rPr>
          <w:rFonts w:asciiTheme="majorHAnsi" w:hAnsiTheme="majorHAnsi" w:cstheme="majorBidi"/>
          <w:b/>
          <w:bCs/>
          <w:sz w:val="24"/>
          <w:szCs w:val="24"/>
          <w:lang w:val="en-US"/>
        </w:rPr>
        <w:t>Introduction to Engineering</w:t>
      </w:r>
    </w:p>
    <w:p w14:paraId="026E31F9" w14:textId="77777777" w:rsidR="006A7DD3" w:rsidRPr="004908D1" w:rsidRDefault="006A7DD3" w:rsidP="006A7DD3">
      <w:pPr>
        <w:pStyle w:val="Default"/>
        <w:ind w:left="567" w:hanging="567"/>
        <w:jc w:val="both"/>
        <w:rPr>
          <w:rFonts w:asciiTheme="majorHAnsi" w:hAnsiTheme="majorHAnsi" w:cstheme="majorBidi"/>
          <w:b/>
          <w:bCs/>
          <w:lang w:val="en-US"/>
        </w:rPr>
      </w:pPr>
    </w:p>
    <w:p w14:paraId="587FDF9E" w14:textId="77777777" w:rsidR="006A7DD3" w:rsidRPr="004908D1" w:rsidRDefault="006A7DD3" w:rsidP="006A7DD3">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1</w:t>
      </w:r>
    </w:p>
    <w:p w14:paraId="3CB29927" w14:textId="77777777" w:rsidR="006A7DD3" w:rsidRPr="004908D1" w:rsidRDefault="006A7DD3" w:rsidP="006A7DD3">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2AAA351A" w14:textId="50964FCE" w:rsidR="006A7DD3" w:rsidRPr="004908D1" w:rsidRDefault="006A7DD3" w:rsidP="006A7DD3">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E87CB1" w:rsidRPr="004908D1">
        <w:rPr>
          <w:rFonts w:asciiTheme="majorHAnsi" w:hAnsiTheme="majorHAnsi" w:cstheme="majorBidi"/>
          <w:lang w:val="en-US"/>
        </w:rPr>
        <w:t>1</w:t>
      </w:r>
    </w:p>
    <w:p w14:paraId="5EC3E84E" w14:textId="2A5B933B" w:rsidR="006A7DD3" w:rsidRPr="004908D1" w:rsidRDefault="006A7DD3" w:rsidP="006A7DD3">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xml:space="preserve">: </w:t>
      </w:r>
      <w:r w:rsidR="00E87CB1" w:rsidRPr="004908D1">
        <w:rPr>
          <w:rFonts w:asciiTheme="majorHAnsi" w:hAnsiTheme="majorHAnsi" w:cstheme="majorBidi"/>
          <w:lang w:val="en-US"/>
        </w:rPr>
        <w:t>1</w:t>
      </w:r>
    </w:p>
    <w:p w14:paraId="1CB3EB94" w14:textId="77777777" w:rsidR="006A7DD3" w:rsidRPr="004908D1" w:rsidRDefault="006A7DD3" w:rsidP="006A7DD3">
      <w:pPr>
        <w:spacing w:after="0" w:line="360" w:lineRule="auto"/>
        <w:jc w:val="both"/>
        <w:rPr>
          <w:rFonts w:asciiTheme="majorHAnsi" w:hAnsiTheme="majorHAnsi" w:cstheme="majorBidi"/>
          <w:lang w:val="en-US"/>
        </w:rPr>
      </w:pPr>
    </w:p>
    <w:p w14:paraId="3D614E2E" w14:textId="510D871F" w:rsidR="006A7DD3" w:rsidRPr="004908D1" w:rsidRDefault="007E530D" w:rsidP="006A7DD3">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 xml:space="preserve">a) </w:t>
      </w:r>
      <w:r w:rsidR="006A7DD3" w:rsidRPr="004908D1">
        <w:rPr>
          <w:rFonts w:asciiTheme="majorHAnsi" w:hAnsiTheme="majorHAnsi" w:cstheme="majorBidi"/>
          <w:b/>
          <w:bCs/>
          <w:lang w:val="en-US"/>
        </w:rPr>
        <w:t>Course Objectives</w:t>
      </w:r>
    </w:p>
    <w:p w14:paraId="3BDB119D" w14:textId="77777777" w:rsidR="00CC49B0" w:rsidRDefault="00CC49B0" w:rsidP="00A072CD">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introduces students to the identity, mindset, and responsibilities of engineers, with a focus on their future roles in the fields of enzyme and bioprocess engineering. It aims to help students understand the engineering profession, discover their personal motivations and goals, and prepare to collaborate across disciplines in industry.</w:t>
      </w:r>
    </w:p>
    <w:p w14:paraId="522B21F4" w14:textId="77777777" w:rsidR="00A072CD" w:rsidRPr="004908D1" w:rsidRDefault="00A072CD" w:rsidP="00A072CD">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0098467F" w14:textId="77777777" w:rsidR="00A072CD" w:rsidRPr="00A072CD" w:rsidRDefault="00A072CD" w:rsidP="00A072CD">
      <w:pPr>
        <w:spacing w:after="0" w:line="360" w:lineRule="auto"/>
        <w:jc w:val="both"/>
        <w:rPr>
          <w:rFonts w:asciiTheme="majorHAnsi" w:hAnsiTheme="majorHAnsi" w:cstheme="majorBidi"/>
          <w:lang w:val="en-US"/>
        </w:rPr>
      </w:pPr>
      <w:r w:rsidRPr="00A072CD">
        <w:rPr>
          <w:rFonts w:asciiTheme="majorHAnsi" w:hAnsiTheme="majorHAnsi" w:cstheme="majorBidi"/>
          <w:lang w:val="en-US"/>
        </w:rPr>
        <w:t>By the end of this course, students will be able to:</w:t>
      </w:r>
    </w:p>
    <w:p w14:paraId="6CD53620" w14:textId="77777777" w:rsidR="00A072CD" w:rsidRPr="00A072CD" w:rsidRDefault="00A072CD" w:rsidP="00A072CD">
      <w:pPr>
        <w:numPr>
          <w:ilvl w:val="0"/>
          <w:numId w:val="88"/>
        </w:numPr>
        <w:spacing w:after="0" w:line="360" w:lineRule="auto"/>
        <w:jc w:val="both"/>
        <w:rPr>
          <w:rFonts w:asciiTheme="majorHAnsi" w:hAnsiTheme="majorHAnsi" w:cstheme="majorBidi"/>
          <w:lang w:val="en-US"/>
        </w:rPr>
      </w:pPr>
      <w:r w:rsidRPr="00A072CD">
        <w:rPr>
          <w:rFonts w:asciiTheme="majorHAnsi" w:hAnsiTheme="majorHAnsi" w:cstheme="majorBidi"/>
          <w:b/>
          <w:bCs/>
          <w:lang w:val="en-US"/>
        </w:rPr>
        <w:t>Define</w:t>
      </w:r>
      <w:r w:rsidRPr="00A072CD">
        <w:rPr>
          <w:rFonts w:asciiTheme="majorHAnsi" w:hAnsiTheme="majorHAnsi" w:cstheme="majorBidi"/>
          <w:lang w:val="en-US"/>
        </w:rPr>
        <w:t xml:space="preserve"> engineering and </w:t>
      </w:r>
      <w:r w:rsidRPr="00A072CD">
        <w:rPr>
          <w:rFonts w:asciiTheme="majorHAnsi" w:hAnsiTheme="majorHAnsi" w:cstheme="majorBidi"/>
          <w:b/>
          <w:bCs/>
          <w:lang w:val="en-US"/>
        </w:rPr>
        <w:t>distinguish</w:t>
      </w:r>
      <w:r w:rsidRPr="00A072CD">
        <w:rPr>
          <w:rFonts w:asciiTheme="majorHAnsi" w:hAnsiTheme="majorHAnsi" w:cstheme="majorBidi"/>
          <w:lang w:val="en-US"/>
        </w:rPr>
        <w:t xml:space="preserve"> it from science and technology, recognizing the engineer’s role and responsibilities in society.</w:t>
      </w:r>
    </w:p>
    <w:p w14:paraId="4A8A481C" w14:textId="77777777" w:rsidR="00A072CD" w:rsidRPr="00A072CD" w:rsidRDefault="00A072CD" w:rsidP="00A072CD">
      <w:pPr>
        <w:numPr>
          <w:ilvl w:val="0"/>
          <w:numId w:val="88"/>
        </w:numPr>
        <w:spacing w:after="0" w:line="360" w:lineRule="auto"/>
        <w:jc w:val="both"/>
        <w:rPr>
          <w:rFonts w:asciiTheme="majorHAnsi" w:hAnsiTheme="majorHAnsi" w:cstheme="majorBidi"/>
          <w:lang w:val="en-US"/>
        </w:rPr>
      </w:pPr>
      <w:r w:rsidRPr="00A072CD">
        <w:rPr>
          <w:rFonts w:asciiTheme="majorHAnsi" w:hAnsiTheme="majorHAnsi" w:cstheme="majorBidi"/>
          <w:b/>
          <w:bCs/>
          <w:lang w:val="en-US"/>
        </w:rPr>
        <w:t>Describe</w:t>
      </w:r>
      <w:r w:rsidRPr="00A072CD">
        <w:rPr>
          <w:rFonts w:asciiTheme="majorHAnsi" w:hAnsiTheme="majorHAnsi" w:cstheme="majorBidi"/>
          <w:lang w:val="en-US"/>
        </w:rPr>
        <w:t xml:space="preserve"> the specific functions of enzyme and bioprocess engineers across key industrial sectors (food, pharmaceuticals, bioenergy, environment).</w:t>
      </w:r>
    </w:p>
    <w:p w14:paraId="35FD4180" w14:textId="77777777" w:rsidR="00A072CD" w:rsidRPr="00A072CD" w:rsidRDefault="00A072CD" w:rsidP="00A072CD">
      <w:pPr>
        <w:numPr>
          <w:ilvl w:val="0"/>
          <w:numId w:val="88"/>
        </w:numPr>
        <w:spacing w:after="0" w:line="360" w:lineRule="auto"/>
        <w:jc w:val="both"/>
        <w:rPr>
          <w:rFonts w:asciiTheme="majorHAnsi" w:hAnsiTheme="majorHAnsi" w:cstheme="majorBidi"/>
          <w:lang w:val="en-US"/>
        </w:rPr>
      </w:pPr>
      <w:r w:rsidRPr="00A072CD">
        <w:rPr>
          <w:rFonts w:asciiTheme="majorHAnsi" w:hAnsiTheme="majorHAnsi" w:cstheme="majorBidi"/>
          <w:b/>
          <w:bCs/>
          <w:lang w:val="en-US"/>
        </w:rPr>
        <w:t>Adopt</w:t>
      </w:r>
      <w:r w:rsidRPr="00A072CD">
        <w:rPr>
          <w:rFonts w:asciiTheme="majorHAnsi" w:hAnsiTheme="majorHAnsi" w:cstheme="majorBidi"/>
          <w:lang w:val="en-US"/>
        </w:rPr>
        <w:t xml:space="preserve"> an engineering mindset by applying systems thinking, creativity under constraints, and core professional habits such as curiosity, rigor, and resilience.</w:t>
      </w:r>
    </w:p>
    <w:p w14:paraId="4FC6917B" w14:textId="77777777" w:rsidR="00A072CD" w:rsidRPr="00A072CD" w:rsidRDefault="00A072CD" w:rsidP="00A072CD">
      <w:pPr>
        <w:numPr>
          <w:ilvl w:val="0"/>
          <w:numId w:val="88"/>
        </w:numPr>
        <w:spacing w:after="0" w:line="360" w:lineRule="auto"/>
        <w:jc w:val="both"/>
        <w:rPr>
          <w:rFonts w:asciiTheme="majorHAnsi" w:hAnsiTheme="majorHAnsi" w:cstheme="majorBidi"/>
          <w:lang w:val="en-US"/>
        </w:rPr>
      </w:pPr>
      <w:r w:rsidRPr="00A072CD">
        <w:rPr>
          <w:rFonts w:asciiTheme="majorHAnsi" w:hAnsiTheme="majorHAnsi" w:cstheme="majorBidi"/>
          <w:b/>
          <w:bCs/>
          <w:lang w:val="en-US"/>
        </w:rPr>
        <w:t>Map</w:t>
      </w:r>
      <w:r w:rsidRPr="00A072CD">
        <w:rPr>
          <w:rFonts w:asciiTheme="majorHAnsi" w:hAnsiTheme="majorHAnsi" w:cstheme="majorBidi"/>
          <w:lang w:val="en-US"/>
        </w:rPr>
        <w:t xml:space="preserve"> the enzyme engineering curriculum, identifying the key competencies developed each semester and planning a coherent personal academic trajectory.</w:t>
      </w:r>
    </w:p>
    <w:p w14:paraId="0FC80E8D" w14:textId="77777777" w:rsidR="00A072CD" w:rsidRPr="00A072CD" w:rsidRDefault="00A072CD" w:rsidP="00A072CD">
      <w:pPr>
        <w:numPr>
          <w:ilvl w:val="0"/>
          <w:numId w:val="88"/>
        </w:numPr>
        <w:spacing w:after="0" w:line="360" w:lineRule="auto"/>
        <w:jc w:val="both"/>
        <w:rPr>
          <w:rFonts w:asciiTheme="majorHAnsi" w:hAnsiTheme="majorHAnsi" w:cstheme="majorBidi"/>
          <w:lang w:val="en-US"/>
        </w:rPr>
      </w:pPr>
      <w:r w:rsidRPr="00A072CD">
        <w:rPr>
          <w:rFonts w:asciiTheme="majorHAnsi" w:hAnsiTheme="majorHAnsi" w:cstheme="majorBidi"/>
          <w:b/>
          <w:bCs/>
          <w:lang w:val="en-US"/>
        </w:rPr>
        <w:t>Discuss</w:t>
      </w:r>
      <w:r w:rsidRPr="00A072CD">
        <w:rPr>
          <w:rFonts w:asciiTheme="majorHAnsi" w:hAnsiTheme="majorHAnsi" w:cstheme="majorBidi"/>
          <w:lang w:val="en-US"/>
        </w:rPr>
        <w:t xml:space="preserve"> ethical principles and sustainability goals relevant to engineering </w:t>
      </w:r>
      <w:proofErr w:type="gramStart"/>
      <w:r w:rsidRPr="00A072CD">
        <w:rPr>
          <w:rFonts w:asciiTheme="majorHAnsi" w:hAnsiTheme="majorHAnsi" w:cstheme="majorBidi"/>
          <w:lang w:val="en-US"/>
        </w:rPr>
        <w:t>practice, and</w:t>
      </w:r>
      <w:proofErr w:type="gramEnd"/>
      <w:r w:rsidRPr="00A072CD">
        <w:rPr>
          <w:rFonts w:asciiTheme="majorHAnsi" w:hAnsiTheme="majorHAnsi" w:cstheme="majorBidi"/>
          <w:lang w:val="en-US"/>
        </w:rPr>
        <w:t xml:space="preserve"> apply them to real-world cases in bioprocessing.</w:t>
      </w:r>
    </w:p>
    <w:p w14:paraId="08E2FC29" w14:textId="77777777" w:rsidR="00A072CD" w:rsidRPr="00A072CD" w:rsidRDefault="00A072CD" w:rsidP="00A072CD">
      <w:pPr>
        <w:numPr>
          <w:ilvl w:val="0"/>
          <w:numId w:val="88"/>
        </w:numPr>
        <w:spacing w:after="0" w:line="360" w:lineRule="auto"/>
        <w:jc w:val="both"/>
        <w:rPr>
          <w:rFonts w:asciiTheme="majorHAnsi" w:hAnsiTheme="majorHAnsi" w:cstheme="majorBidi"/>
          <w:lang w:val="en-US"/>
        </w:rPr>
      </w:pPr>
      <w:r w:rsidRPr="00A072CD">
        <w:rPr>
          <w:rFonts w:asciiTheme="majorHAnsi" w:hAnsiTheme="majorHAnsi" w:cstheme="majorBidi"/>
          <w:b/>
          <w:bCs/>
          <w:lang w:val="en-US"/>
        </w:rPr>
        <w:t>Identify</w:t>
      </w:r>
      <w:r w:rsidRPr="00A072CD">
        <w:rPr>
          <w:rFonts w:asciiTheme="majorHAnsi" w:hAnsiTheme="majorHAnsi" w:cstheme="majorBidi"/>
          <w:lang w:val="en-US"/>
        </w:rPr>
        <w:t xml:space="preserve"> diverse career paths for enzyme engineers (R&amp;D, production, quality, regulatory, business, entrepreneurship) and outline the professional skills required for each.</w:t>
      </w:r>
    </w:p>
    <w:p w14:paraId="06F06892" w14:textId="77777777" w:rsidR="00A072CD" w:rsidRPr="00A072CD" w:rsidRDefault="00A072CD" w:rsidP="00A072CD">
      <w:pPr>
        <w:numPr>
          <w:ilvl w:val="0"/>
          <w:numId w:val="88"/>
        </w:numPr>
        <w:spacing w:after="0" w:line="360" w:lineRule="auto"/>
        <w:jc w:val="both"/>
        <w:rPr>
          <w:rFonts w:asciiTheme="majorHAnsi" w:hAnsiTheme="majorHAnsi" w:cstheme="majorBidi"/>
          <w:lang w:val="en-US"/>
        </w:rPr>
      </w:pPr>
      <w:r w:rsidRPr="00A072CD">
        <w:rPr>
          <w:rFonts w:asciiTheme="majorHAnsi" w:hAnsiTheme="majorHAnsi" w:cstheme="majorBidi"/>
          <w:b/>
          <w:bCs/>
          <w:lang w:val="en-US"/>
        </w:rPr>
        <w:t>Articulate</w:t>
      </w:r>
      <w:r w:rsidRPr="00A072CD">
        <w:rPr>
          <w:rFonts w:asciiTheme="majorHAnsi" w:hAnsiTheme="majorHAnsi" w:cstheme="majorBidi"/>
          <w:lang w:val="en-US"/>
        </w:rPr>
        <w:t xml:space="preserve"> a personal engineering identity and development plan through guided reflection, written expression, and oral presentation.</w:t>
      </w:r>
    </w:p>
    <w:p w14:paraId="1210CC50" w14:textId="77777777" w:rsidR="00A072CD" w:rsidRPr="004908D1" w:rsidRDefault="00A072CD" w:rsidP="00A072CD">
      <w:pPr>
        <w:spacing w:after="0" w:line="360" w:lineRule="auto"/>
        <w:jc w:val="both"/>
        <w:rPr>
          <w:rFonts w:asciiTheme="majorHAnsi" w:hAnsiTheme="majorHAnsi" w:cstheme="majorBidi"/>
          <w:lang w:val="en-US"/>
        </w:rPr>
      </w:pPr>
    </w:p>
    <w:p w14:paraId="0C1664F1" w14:textId="77777777" w:rsidR="00A072CD" w:rsidRPr="004908D1" w:rsidRDefault="00A072CD" w:rsidP="00CC49B0">
      <w:pPr>
        <w:spacing w:after="0" w:line="360" w:lineRule="auto"/>
        <w:jc w:val="both"/>
        <w:rPr>
          <w:rFonts w:asciiTheme="majorHAnsi" w:hAnsiTheme="majorHAnsi" w:cstheme="majorBidi"/>
          <w:lang w:val="en-US"/>
        </w:rPr>
      </w:pPr>
    </w:p>
    <w:p w14:paraId="0DFA71F6" w14:textId="77777777" w:rsidR="007E530D" w:rsidRPr="004908D1" w:rsidRDefault="007E530D" w:rsidP="00CC49B0">
      <w:pPr>
        <w:spacing w:after="0" w:line="360" w:lineRule="auto"/>
        <w:jc w:val="both"/>
        <w:rPr>
          <w:rFonts w:asciiTheme="majorHAnsi" w:hAnsiTheme="majorHAnsi" w:cstheme="majorBidi"/>
          <w:lang w:val="en-US"/>
        </w:rPr>
      </w:pPr>
    </w:p>
    <w:p w14:paraId="6F18BB62" w14:textId="77777777" w:rsidR="007E530D" w:rsidRPr="004908D1" w:rsidRDefault="007E530D" w:rsidP="007E530D">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33C206B2" w14:textId="1161AF73" w:rsidR="00A072CD" w:rsidRDefault="007E530D">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No previous pre</w:t>
      </w:r>
      <w:r w:rsidR="00F93A0F" w:rsidRPr="004908D1">
        <w:rPr>
          <w:rFonts w:asciiTheme="majorHAnsi" w:hAnsiTheme="majorHAnsi" w:cstheme="majorBidi"/>
          <w:lang w:val="en-US"/>
        </w:rPr>
        <w:t>requisites necessary</w:t>
      </w:r>
    </w:p>
    <w:p w14:paraId="6B947BF5" w14:textId="77777777" w:rsidR="00A072CD" w:rsidRDefault="00A072CD">
      <w:pPr>
        <w:rPr>
          <w:rFonts w:asciiTheme="majorHAnsi" w:hAnsiTheme="majorHAnsi" w:cstheme="majorBidi"/>
          <w:lang w:val="en-US"/>
        </w:rPr>
      </w:pPr>
      <w:r>
        <w:rPr>
          <w:rFonts w:asciiTheme="majorHAnsi" w:hAnsiTheme="majorHAnsi" w:cstheme="majorBidi"/>
          <w:lang w:val="en-US"/>
        </w:rPr>
        <w:br w:type="page"/>
      </w:r>
    </w:p>
    <w:p w14:paraId="653F7A6A" w14:textId="77777777" w:rsidR="007E530D" w:rsidRPr="004908D1" w:rsidRDefault="007E530D" w:rsidP="007E530D">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4F481251" w14:textId="77777777" w:rsidR="007E530D" w:rsidRDefault="007E530D" w:rsidP="007E530D">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5000" w:type="pct"/>
        <w:tblLook w:val="04A0" w:firstRow="1" w:lastRow="0" w:firstColumn="1" w:lastColumn="0" w:noHBand="0" w:noVBand="1"/>
      </w:tblPr>
      <w:tblGrid>
        <w:gridCol w:w="675"/>
        <w:gridCol w:w="2623"/>
        <w:gridCol w:w="6340"/>
      </w:tblGrid>
      <w:tr w:rsidR="00F93A0F" w:rsidRPr="004908D1" w14:paraId="1EFF4A01" w14:textId="77777777" w:rsidTr="00254C63">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0" w:type="pct"/>
            <w:shd w:val="clear" w:color="auto" w:fill="C2D69B" w:themeFill="accent3" w:themeFillTint="99"/>
            <w:vAlign w:val="center"/>
            <w:hideMark/>
          </w:tcPr>
          <w:p w14:paraId="48D9BDF7" w14:textId="6CC905CC" w:rsidR="00F93A0F" w:rsidRPr="004908D1" w:rsidRDefault="009B1DD9" w:rsidP="001402D9">
            <w:pPr>
              <w:spacing w:line="276" w:lineRule="auto"/>
              <w:jc w:val="center"/>
              <w:rPr>
                <w:rFonts w:asciiTheme="majorHAnsi" w:hAnsiTheme="majorHAnsi" w:cstheme="majorBidi"/>
                <w:lang w:val="en-US"/>
              </w:rPr>
            </w:pPr>
            <w:r>
              <w:rPr>
                <w:rFonts w:asciiTheme="majorHAnsi" w:hAnsiTheme="majorHAnsi" w:cstheme="majorBidi"/>
                <w:lang w:val="en-US"/>
              </w:rPr>
              <w:t>Unit</w:t>
            </w:r>
          </w:p>
        </w:tc>
        <w:tc>
          <w:tcPr>
            <w:tcW w:w="1361" w:type="pct"/>
            <w:shd w:val="clear" w:color="auto" w:fill="C2D69B" w:themeFill="accent3" w:themeFillTint="99"/>
            <w:vAlign w:val="center"/>
            <w:hideMark/>
          </w:tcPr>
          <w:p w14:paraId="64597F60" w14:textId="77777777" w:rsidR="00F93A0F" w:rsidRPr="004908D1" w:rsidRDefault="00F93A0F" w:rsidP="00F93A0F">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3289" w:type="pct"/>
            <w:shd w:val="clear" w:color="auto" w:fill="C2D69B" w:themeFill="accent3" w:themeFillTint="99"/>
            <w:vAlign w:val="center"/>
            <w:hideMark/>
          </w:tcPr>
          <w:p w14:paraId="58786D20" w14:textId="77777777" w:rsidR="00F93A0F" w:rsidRPr="004908D1" w:rsidRDefault="00F93A0F" w:rsidP="00F93A0F">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Topics</w:t>
            </w:r>
          </w:p>
        </w:tc>
      </w:tr>
      <w:tr w:rsidR="00F93A0F" w:rsidRPr="004908D1" w14:paraId="4FF9BDAD" w14:textId="77777777" w:rsidTr="0025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 w:type="pct"/>
            <w:vAlign w:val="center"/>
            <w:hideMark/>
          </w:tcPr>
          <w:p w14:paraId="42C6D8FC" w14:textId="77777777" w:rsidR="00F93A0F" w:rsidRPr="004908D1" w:rsidRDefault="00F93A0F" w:rsidP="001402D9">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1361" w:type="pct"/>
            <w:vAlign w:val="center"/>
            <w:hideMark/>
          </w:tcPr>
          <w:p w14:paraId="617F2678"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What Is Engineering?</w:t>
            </w:r>
          </w:p>
        </w:tc>
        <w:tc>
          <w:tcPr>
            <w:tcW w:w="3289" w:type="pct"/>
            <w:vAlign w:val="center"/>
            <w:hideMark/>
          </w:tcPr>
          <w:p w14:paraId="4BCE279D"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Definitions and engineering approach to problem-solving</w:t>
            </w:r>
          </w:p>
          <w:p w14:paraId="01B69956"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Differences between science, technology, and engineering</w:t>
            </w:r>
          </w:p>
          <w:p w14:paraId="5E022A2D"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Engineering disciplines in the 21st century</w:t>
            </w:r>
          </w:p>
          <w:p w14:paraId="65F3AB26" w14:textId="1418F550"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The engineer’s responsibility to society</w:t>
            </w:r>
          </w:p>
        </w:tc>
      </w:tr>
      <w:tr w:rsidR="00F93A0F" w:rsidRPr="004908D1" w14:paraId="1186B222" w14:textId="77777777" w:rsidTr="00254C63">
        <w:tc>
          <w:tcPr>
            <w:cnfStyle w:val="001000000000" w:firstRow="0" w:lastRow="0" w:firstColumn="1" w:lastColumn="0" w:oddVBand="0" w:evenVBand="0" w:oddHBand="0" w:evenHBand="0" w:firstRowFirstColumn="0" w:firstRowLastColumn="0" w:lastRowFirstColumn="0" w:lastRowLastColumn="0"/>
            <w:tcW w:w="350" w:type="pct"/>
            <w:vAlign w:val="center"/>
            <w:hideMark/>
          </w:tcPr>
          <w:p w14:paraId="3AEE6CC4" w14:textId="77777777" w:rsidR="00F93A0F" w:rsidRPr="004908D1" w:rsidRDefault="00F93A0F" w:rsidP="001402D9">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1361" w:type="pct"/>
            <w:vAlign w:val="center"/>
            <w:hideMark/>
          </w:tcPr>
          <w:p w14:paraId="67CF69A7"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The Role of the Enzyme and Bioprocess Engineer</w:t>
            </w:r>
          </w:p>
        </w:tc>
        <w:tc>
          <w:tcPr>
            <w:tcW w:w="3289" w:type="pct"/>
            <w:vAlign w:val="center"/>
            <w:hideMark/>
          </w:tcPr>
          <w:p w14:paraId="1FCF08FC"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Functions of enzyme and bioprocess engineers</w:t>
            </w:r>
          </w:p>
          <w:p w14:paraId="15D3CF94"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Industrial sectors: food, pharma, bioenergy, environment</w:t>
            </w:r>
          </w:p>
          <w:p w14:paraId="27D16F94"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Real-world examples and case studies</w:t>
            </w:r>
          </w:p>
          <w:p w14:paraId="1B150C54" w14:textId="2D2005EB"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Guest talk or documentary review (optional)</w:t>
            </w:r>
          </w:p>
        </w:tc>
      </w:tr>
      <w:tr w:rsidR="00F93A0F" w:rsidRPr="004908D1" w14:paraId="5C962EB6" w14:textId="77777777" w:rsidTr="0025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 w:type="pct"/>
            <w:vAlign w:val="center"/>
            <w:hideMark/>
          </w:tcPr>
          <w:p w14:paraId="776C7DFE" w14:textId="77777777" w:rsidR="00F93A0F" w:rsidRPr="004908D1" w:rsidRDefault="00F93A0F" w:rsidP="001402D9">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1361" w:type="pct"/>
            <w:vAlign w:val="center"/>
            <w:hideMark/>
          </w:tcPr>
          <w:p w14:paraId="182A6998"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Becoming an Engineer: Mindset and Tools</w:t>
            </w:r>
          </w:p>
        </w:tc>
        <w:tc>
          <w:tcPr>
            <w:tcW w:w="3289" w:type="pct"/>
            <w:vAlign w:val="center"/>
            <w:hideMark/>
          </w:tcPr>
          <w:p w14:paraId="69F1AE48"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Systems thinking and process design</w:t>
            </w:r>
          </w:p>
          <w:p w14:paraId="7828347E"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Innovation and creativity under constraint</w:t>
            </w:r>
          </w:p>
          <w:p w14:paraId="64AA0B50"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Modern engineering tools (sketching, modeling, project planning)</w:t>
            </w:r>
          </w:p>
          <w:p w14:paraId="2E21AA7C" w14:textId="6A80F6B8"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Engineering habits: curiosity, rigor, resilience</w:t>
            </w:r>
          </w:p>
        </w:tc>
      </w:tr>
      <w:tr w:rsidR="00F93A0F" w:rsidRPr="004908D1" w14:paraId="3A452752" w14:textId="77777777" w:rsidTr="00254C63">
        <w:tc>
          <w:tcPr>
            <w:cnfStyle w:val="001000000000" w:firstRow="0" w:lastRow="0" w:firstColumn="1" w:lastColumn="0" w:oddVBand="0" w:evenVBand="0" w:oddHBand="0" w:evenHBand="0" w:firstRowFirstColumn="0" w:firstRowLastColumn="0" w:lastRowFirstColumn="0" w:lastRowLastColumn="0"/>
            <w:tcW w:w="350" w:type="pct"/>
            <w:vAlign w:val="center"/>
            <w:hideMark/>
          </w:tcPr>
          <w:p w14:paraId="088AE9E4" w14:textId="77777777" w:rsidR="00F93A0F" w:rsidRPr="004908D1" w:rsidRDefault="00F93A0F" w:rsidP="001402D9">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1361" w:type="pct"/>
            <w:vAlign w:val="center"/>
            <w:hideMark/>
          </w:tcPr>
          <w:p w14:paraId="543B8746"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 Engineering Curriculum Roadmap</w:t>
            </w:r>
          </w:p>
        </w:tc>
        <w:tc>
          <w:tcPr>
            <w:tcW w:w="3289" w:type="pct"/>
            <w:vAlign w:val="center"/>
            <w:hideMark/>
          </w:tcPr>
          <w:p w14:paraId="5BE21D86"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Structure of the 3-year specialization</w:t>
            </w:r>
          </w:p>
          <w:p w14:paraId="6398099E"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Key concepts and competencies by semester</w:t>
            </w:r>
          </w:p>
          <w:p w14:paraId="36F4524B"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Integration of science and engineering modules</w:t>
            </w:r>
          </w:p>
          <w:p w14:paraId="0AC17228" w14:textId="5605E009"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Personal academic trajectory planning</w:t>
            </w:r>
          </w:p>
        </w:tc>
      </w:tr>
      <w:tr w:rsidR="00F93A0F" w:rsidRPr="004908D1" w14:paraId="1B24030D" w14:textId="77777777" w:rsidTr="0025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 w:type="pct"/>
            <w:vAlign w:val="center"/>
            <w:hideMark/>
          </w:tcPr>
          <w:p w14:paraId="0A0256E0" w14:textId="77777777" w:rsidR="00F93A0F" w:rsidRPr="004908D1" w:rsidRDefault="00F93A0F" w:rsidP="001402D9">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1361" w:type="pct"/>
            <w:vAlign w:val="center"/>
            <w:hideMark/>
          </w:tcPr>
          <w:p w14:paraId="16CB79F0"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Ethics, Responsibility, and Sustainability</w:t>
            </w:r>
          </w:p>
        </w:tc>
        <w:tc>
          <w:tcPr>
            <w:tcW w:w="3289" w:type="pct"/>
            <w:vAlign w:val="center"/>
            <w:hideMark/>
          </w:tcPr>
          <w:p w14:paraId="0D2FBAAE"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Codes of ethics for engineers</w:t>
            </w:r>
          </w:p>
          <w:p w14:paraId="6F75D5C1"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Engineering and the UN Sustainable Development Goals (SDGs)</w:t>
            </w:r>
          </w:p>
          <w:p w14:paraId="1685A24C"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study: enzyme use in sustainable processing</w:t>
            </w:r>
          </w:p>
          <w:p w14:paraId="1711A642" w14:textId="58310BFA"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Personal ethics in research and industry</w:t>
            </w:r>
          </w:p>
        </w:tc>
      </w:tr>
      <w:tr w:rsidR="00F93A0F" w:rsidRPr="004908D1" w14:paraId="3CA09D28" w14:textId="77777777" w:rsidTr="00254C63">
        <w:tc>
          <w:tcPr>
            <w:cnfStyle w:val="001000000000" w:firstRow="0" w:lastRow="0" w:firstColumn="1" w:lastColumn="0" w:oddVBand="0" w:evenVBand="0" w:oddHBand="0" w:evenHBand="0" w:firstRowFirstColumn="0" w:firstRowLastColumn="0" w:lastRowFirstColumn="0" w:lastRowLastColumn="0"/>
            <w:tcW w:w="350" w:type="pct"/>
            <w:vAlign w:val="center"/>
            <w:hideMark/>
          </w:tcPr>
          <w:p w14:paraId="4F95D1BA" w14:textId="77777777" w:rsidR="00F93A0F" w:rsidRPr="004908D1" w:rsidRDefault="00F93A0F" w:rsidP="001402D9">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1361" w:type="pct"/>
            <w:vAlign w:val="center"/>
            <w:hideMark/>
          </w:tcPr>
          <w:p w14:paraId="419BBBC4"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Professional Skills and Career Development</w:t>
            </w:r>
          </w:p>
        </w:tc>
        <w:tc>
          <w:tcPr>
            <w:tcW w:w="3289" w:type="pct"/>
            <w:vAlign w:val="center"/>
            <w:hideMark/>
          </w:tcPr>
          <w:p w14:paraId="2662F4D0"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Types of engineering roles: R&amp;D, production, quality, regulatory, entrepreneurship</w:t>
            </w:r>
          </w:p>
          <w:p w14:paraId="3C9D14E8"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Technical communication: reports, presentations, teamwork</w:t>
            </w:r>
          </w:p>
          <w:p w14:paraId="3B2C815D"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Job market overview, internships, professional networking</w:t>
            </w:r>
          </w:p>
          <w:p w14:paraId="0E7F16F6" w14:textId="356B90F9"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Building a personal development plan</w:t>
            </w:r>
          </w:p>
        </w:tc>
      </w:tr>
      <w:tr w:rsidR="00A14B54" w:rsidRPr="004908D1" w14:paraId="36DD156F" w14:textId="77777777" w:rsidTr="0025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 w:type="pct"/>
            <w:vAlign w:val="center"/>
          </w:tcPr>
          <w:p w14:paraId="44D92E67" w14:textId="5A8C119F" w:rsidR="00A14B54" w:rsidRPr="004908D1" w:rsidRDefault="00A14B54" w:rsidP="001402D9">
            <w:pPr>
              <w:jc w:val="center"/>
              <w:rPr>
                <w:rFonts w:asciiTheme="majorHAnsi" w:hAnsiTheme="majorHAnsi" w:cstheme="majorBidi"/>
                <w:lang w:val="en-US"/>
              </w:rPr>
            </w:pPr>
            <w:r w:rsidRPr="004908D1">
              <w:rPr>
                <w:rFonts w:asciiTheme="majorHAnsi" w:hAnsiTheme="majorHAnsi" w:cstheme="majorBidi"/>
                <w:lang w:val="en-US"/>
              </w:rPr>
              <w:t>7</w:t>
            </w:r>
          </w:p>
        </w:tc>
        <w:tc>
          <w:tcPr>
            <w:tcW w:w="1361" w:type="pct"/>
            <w:vAlign w:val="center"/>
          </w:tcPr>
          <w:p w14:paraId="5AD5ED0D" w14:textId="21101A97" w:rsidR="00A14B54" w:rsidRPr="004908D1" w:rsidRDefault="00B32B9F" w:rsidP="008E3CA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Industrial Careers of </w:t>
            </w:r>
            <w:r w:rsidR="00156F7C" w:rsidRPr="004908D1">
              <w:rPr>
                <w:rFonts w:asciiTheme="majorHAnsi" w:hAnsiTheme="majorHAnsi" w:cstheme="majorBidi"/>
                <w:lang w:val="en-US"/>
              </w:rPr>
              <w:t>Enzyme Engineers</w:t>
            </w:r>
          </w:p>
        </w:tc>
        <w:tc>
          <w:tcPr>
            <w:tcW w:w="3289" w:type="pct"/>
            <w:vAlign w:val="center"/>
          </w:tcPr>
          <w:p w14:paraId="1F841F6A" w14:textId="5196657B" w:rsidR="00A14B54" w:rsidRPr="004908D1" w:rsidRDefault="00A14B54" w:rsidP="008E3CA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Research and Development (R&amp;D)</w:t>
            </w:r>
          </w:p>
          <w:p w14:paraId="2AB5F7DB" w14:textId="25DE0EFB" w:rsidR="00A14B54" w:rsidRPr="004908D1" w:rsidRDefault="00A14B54" w:rsidP="008E3CA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Process and Production</w:t>
            </w:r>
          </w:p>
          <w:p w14:paraId="21F257F0" w14:textId="724C3CC2" w:rsidR="00A14B54" w:rsidRPr="004908D1" w:rsidRDefault="00A14B54" w:rsidP="008E3CA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Application Engineering / Technical Support</w:t>
            </w:r>
          </w:p>
          <w:p w14:paraId="692461AF" w14:textId="71C3D72F" w:rsidR="00A14B54" w:rsidRPr="004908D1" w:rsidRDefault="00A14B54" w:rsidP="008E3CA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Formulation and Product Development</w:t>
            </w:r>
          </w:p>
          <w:p w14:paraId="33C46C10" w14:textId="012317E5" w:rsidR="00A14B54" w:rsidRPr="004908D1" w:rsidRDefault="00A14B54" w:rsidP="008E3CA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Quality and Regulatory Affairs</w:t>
            </w:r>
          </w:p>
          <w:p w14:paraId="11727476" w14:textId="3A585C5F" w:rsidR="00A14B54" w:rsidRPr="004908D1" w:rsidRDefault="00A14B54" w:rsidP="008E3CA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Business, Sales, and Strategy</w:t>
            </w:r>
          </w:p>
          <w:p w14:paraId="5BF3E676" w14:textId="6ADC7A7B" w:rsidR="00A14B54" w:rsidRPr="004908D1" w:rsidRDefault="00A14B54" w:rsidP="008E3CA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Innovation and Entrepreneurship</w:t>
            </w:r>
          </w:p>
        </w:tc>
      </w:tr>
      <w:tr w:rsidR="00F93A0F" w:rsidRPr="004908D1" w14:paraId="31E28485" w14:textId="77777777" w:rsidTr="00254C63">
        <w:tc>
          <w:tcPr>
            <w:cnfStyle w:val="001000000000" w:firstRow="0" w:lastRow="0" w:firstColumn="1" w:lastColumn="0" w:oddVBand="0" w:evenVBand="0" w:oddHBand="0" w:evenHBand="0" w:firstRowFirstColumn="0" w:firstRowLastColumn="0" w:lastRowFirstColumn="0" w:lastRowLastColumn="0"/>
            <w:tcW w:w="350" w:type="pct"/>
            <w:vAlign w:val="center"/>
            <w:hideMark/>
          </w:tcPr>
          <w:p w14:paraId="78B9CD70" w14:textId="6E95239D" w:rsidR="00F93A0F" w:rsidRPr="004908D1" w:rsidRDefault="00B32B9F" w:rsidP="001402D9">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1361" w:type="pct"/>
            <w:vAlign w:val="center"/>
            <w:hideMark/>
          </w:tcPr>
          <w:p w14:paraId="0B0B2D96"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Working with Other Engineers in Industry</w:t>
            </w:r>
          </w:p>
        </w:tc>
        <w:tc>
          <w:tcPr>
            <w:tcW w:w="3289" w:type="pct"/>
            <w:vAlign w:val="center"/>
            <w:hideMark/>
          </w:tcPr>
          <w:p w14:paraId="3540F619"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Engineering team structures in bioprocess industries</w:t>
            </w:r>
          </w:p>
          <w:p w14:paraId="05B12F2C" w14:textId="77777777"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Roles of mechanical, electrical, automation, environmental, and quality engineers</w:t>
            </w:r>
          </w:p>
          <w:p w14:paraId="2816238E" w14:textId="00150D90"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t>
            </w:r>
            <w:r w:rsidR="008E3CAA" w:rsidRPr="004908D1">
              <w:rPr>
                <w:rFonts w:asciiTheme="majorHAnsi" w:hAnsiTheme="majorHAnsi" w:cstheme="majorBidi"/>
                <w:lang w:val="en-US"/>
              </w:rPr>
              <w:t xml:space="preserve"> </w:t>
            </w:r>
            <w:r w:rsidRPr="004908D1">
              <w:rPr>
                <w:rFonts w:asciiTheme="majorHAnsi" w:hAnsiTheme="majorHAnsi" w:cstheme="majorBidi"/>
                <w:lang w:val="en-US"/>
              </w:rPr>
              <w:t>Cross-functional collaboration examples (e.g., fermenter installation, scale-up)</w:t>
            </w:r>
          </w:p>
          <w:p w14:paraId="46E09C8C" w14:textId="755F6D66" w:rsidR="00F93A0F" w:rsidRPr="004908D1" w:rsidRDefault="00F93A0F" w:rsidP="008E3CA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Communication skills and team dynamics</w:t>
            </w:r>
          </w:p>
        </w:tc>
      </w:tr>
      <w:tr w:rsidR="00F93A0F" w:rsidRPr="004908D1" w14:paraId="05F24DA8" w14:textId="77777777" w:rsidTr="0025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 w:type="pct"/>
            <w:vAlign w:val="center"/>
            <w:hideMark/>
          </w:tcPr>
          <w:p w14:paraId="5A02BE1A" w14:textId="01A71D7C" w:rsidR="00F93A0F" w:rsidRPr="004908D1" w:rsidRDefault="00B32B9F" w:rsidP="001402D9">
            <w:pPr>
              <w:spacing w:line="276" w:lineRule="auto"/>
              <w:jc w:val="center"/>
              <w:rPr>
                <w:rFonts w:asciiTheme="majorHAnsi" w:hAnsiTheme="majorHAnsi" w:cstheme="majorBidi"/>
                <w:lang w:val="en-US"/>
              </w:rPr>
            </w:pPr>
            <w:r w:rsidRPr="004908D1">
              <w:rPr>
                <w:rFonts w:asciiTheme="majorHAnsi" w:hAnsiTheme="majorHAnsi" w:cstheme="majorBidi"/>
                <w:lang w:val="en-US"/>
              </w:rPr>
              <w:t>10</w:t>
            </w:r>
          </w:p>
        </w:tc>
        <w:tc>
          <w:tcPr>
            <w:tcW w:w="1361" w:type="pct"/>
            <w:vAlign w:val="center"/>
            <w:hideMark/>
          </w:tcPr>
          <w:p w14:paraId="3643D8D7"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Personal Project: “My Path as an Engineer”</w:t>
            </w:r>
          </w:p>
        </w:tc>
        <w:tc>
          <w:tcPr>
            <w:tcW w:w="3289" w:type="pct"/>
            <w:vAlign w:val="center"/>
            <w:hideMark/>
          </w:tcPr>
          <w:p w14:paraId="5A1145D2"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Guided reflection on values, goals, and motivations</w:t>
            </w:r>
          </w:p>
          <w:p w14:paraId="0A1E8F01"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Mapping future career path</w:t>
            </w:r>
          </w:p>
          <w:p w14:paraId="5550B8A5" w14:textId="77777777"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Drafting an engineering identity statement</w:t>
            </w:r>
          </w:p>
          <w:p w14:paraId="63E2916F" w14:textId="14C87633" w:rsidR="00F93A0F" w:rsidRPr="004908D1" w:rsidRDefault="00F93A0F" w:rsidP="008E3C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Oral presentation and peer feedback</w:t>
            </w:r>
          </w:p>
        </w:tc>
      </w:tr>
    </w:tbl>
    <w:p w14:paraId="60B74986" w14:textId="6A97123D" w:rsidR="00CC49B0" w:rsidRPr="004908D1" w:rsidRDefault="00CC49B0" w:rsidP="00CC49B0">
      <w:pPr>
        <w:spacing w:after="0" w:line="360" w:lineRule="auto"/>
        <w:jc w:val="both"/>
        <w:rPr>
          <w:rFonts w:asciiTheme="majorHAnsi" w:hAnsiTheme="majorHAnsi" w:cstheme="majorBidi"/>
          <w:lang w:val="en-US"/>
        </w:rPr>
      </w:pPr>
    </w:p>
    <w:p w14:paraId="16D16E3E" w14:textId="77777777" w:rsidR="00F93A0F" w:rsidRPr="004908D1" w:rsidRDefault="00F93A0F" w:rsidP="00F93A0F">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tbl>
      <w:tblPr>
        <w:tblStyle w:val="PlainTable2"/>
        <w:tblW w:w="5000" w:type="pct"/>
        <w:tblLook w:val="04A0" w:firstRow="1" w:lastRow="0" w:firstColumn="1" w:lastColumn="0" w:noHBand="0" w:noVBand="1"/>
      </w:tblPr>
      <w:tblGrid>
        <w:gridCol w:w="8117"/>
        <w:gridCol w:w="1521"/>
      </w:tblGrid>
      <w:tr w:rsidR="00F93A0F" w:rsidRPr="004908D1" w14:paraId="49922403" w14:textId="77777777" w:rsidTr="00D06EF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11" w:type="pct"/>
            <w:shd w:val="clear" w:color="auto" w:fill="C2D69B" w:themeFill="accent3" w:themeFillTint="99"/>
            <w:vAlign w:val="center"/>
            <w:hideMark/>
          </w:tcPr>
          <w:p w14:paraId="6753824A" w14:textId="77777777" w:rsidR="00F93A0F" w:rsidRPr="004908D1" w:rsidRDefault="00F93A0F" w:rsidP="003D0083">
            <w:pPr>
              <w:spacing w:line="276" w:lineRule="auto"/>
              <w:rPr>
                <w:rFonts w:asciiTheme="majorHAnsi" w:hAnsiTheme="majorHAnsi" w:cstheme="majorBidi"/>
                <w:b w:val="0"/>
                <w:bCs w:val="0"/>
                <w:lang w:val="en-US"/>
              </w:rPr>
            </w:pPr>
            <w:r w:rsidRPr="004908D1">
              <w:rPr>
                <w:rFonts w:asciiTheme="majorHAnsi" w:hAnsiTheme="majorHAnsi" w:cstheme="majorBidi"/>
                <w:lang w:val="en-US"/>
              </w:rPr>
              <w:t>Component</w:t>
            </w:r>
          </w:p>
        </w:tc>
        <w:tc>
          <w:tcPr>
            <w:tcW w:w="789" w:type="pct"/>
            <w:shd w:val="clear" w:color="auto" w:fill="C2D69B" w:themeFill="accent3" w:themeFillTint="99"/>
            <w:vAlign w:val="center"/>
            <w:hideMark/>
          </w:tcPr>
          <w:p w14:paraId="09BA4267" w14:textId="77777777" w:rsidR="00F93A0F" w:rsidRPr="004908D1" w:rsidRDefault="00F93A0F" w:rsidP="001402D9">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Weight</w:t>
            </w:r>
          </w:p>
        </w:tc>
      </w:tr>
      <w:tr w:rsidR="00851C9D" w:rsidRPr="004908D1" w14:paraId="4250C3FB" w14:textId="77777777" w:rsidTr="00D06EF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11" w:type="pct"/>
            <w:shd w:val="clear" w:color="auto" w:fill="D6E3BC" w:themeFill="accent3" w:themeFillTint="66"/>
            <w:vAlign w:val="center"/>
          </w:tcPr>
          <w:p w14:paraId="2487368C" w14:textId="2F7B579D" w:rsidR="00851C9D" w:rsidRPr="004908D1" w:rsidRDefault="00851C9D" w:rsidP="003D0083">
            <w:pPr>
              <w:rPr>
                <w:rFonts w:asciiTheme="majorHAnsi" w:hAnsiTheme="majorHAnsi" w:cstheme="majorBidi"/>
                <w:lang w:val="en-US"/>
              </w:rPr>
            </w:pPr>
            <w:r w:rsidRPr="004908D1">
              <w:rPr>
                <w:rFonts w:asciiTheme="majorHAnsi" w:hAnsiTheme="majorHAnsi" w:cstheme="majorBidi"/>
                <w:lang w:val="en-US"/>
              </w:rPr>
              <w:t>Continuous A</w:t>
            </w:r>
            <w:r w:rsidRPr="004908D1">
              <w:rPr>
                <w:rFonts w:asciiTheme="majorHAnsi" w:hAnsiTheme="majorHAnsi" w:cstheme="majorBidi"/>
                <w:shd w:val="clear" w:color="auto" w:fill="D6E3BC" w:themeFill="accent3" w:themeFillTint="66"/>
                <w:lang w:val="en-US"/>
              </w:rPr>
              <w:t>ssessment</w:t>
            </w:r>
          </w:p>
        </w:tc>
        <w:tc>
          <w:tcPr>
            <w:tcW w:w="789" w:type="pct"/>
            <w:shd w:val="clear" w:color="auto" w:fill="D6E3BC" w:themeFill="accent3" w:themeFillTint="66"/>
            <w:vAlign w:val="center"/>
          </w:tcPr>
          <w:p w14:paraId="724453D3" w14:textId="707B3053" w:rsidR="00851C9D" w:rsidRPr="004908D1" w:rsidRDefault="00851C9D" w:rsidP="001402D9">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b/>
                <w:bCs/>
                <w:lang w:val="en-US"/>
              </w:rPr>
              <w:t>60%</w:t>
            </w:r>
          </w:p>
        </w:tc>
      </w:tr>
      <w:tr w:rsidR="00F93A0F" w:rsidRPr="004908D1" w14:paraId="32AB7756" w14:textId="77777777" w:rsidTr="00D06EF0">
        <w:tc>
          <w:tcPr>
            <w:cnfStyle w:val="001000000000" w:firstRow="0" w:lastRow="0" w:firstColumn="1" w:lastColumn="0" w:oddVBand="0" w:evenVBand="0" w:oddHBand="0" w:evenHBand="0" w:firstRowFirstColumn="0" w:firstRowLastColumn="0" w:lastRowFirstColumn="0" w:lastRowLastColumn="0"/>
            <w:tcW w:w="4211" w:type="pct"/>
            <w:vAlign w:val="center"/>
            <w:hideMark/>
          </w:tcPr>
          <w:p w14:paraId="067C6295" w14:textId="77777777" w:rsidR="00F93A0F" w:rsidRPr="004908D1" w:rsidRDefault="00F93A0F" w:rsidP="00A028E1">
            <w:pPr>
              <w:spacing w:line="360"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&amp; Reflection Activities</w:t>
            </w:r>
          </w:p>
        </w:tc>
        <w:tc>
          <w:tcPr>
            <w:tcW w:w="789" w:type="pct"/>
            <w:vAlign w:val="center"/>
            <w:hideMark/>
          </w:tcPr>
          <w:p w14:paraId="6CDE9949" w14:textId="00331096" w:rsidR="00F93A0F" w:rsidRPr="004908D1" w:rsidRDefault="00D06EF0" w:rsidP="00A028E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r w:rsidR="00F93A0F" w:rsidRPr="004908D1">
              <w:rPr>
                <w:rFonts w:asciiTheme="majorHAnsi" w:hAnsiTheme="majorHAnsi" w:cstheme="majorBidi"/>
                <w:lang w:val="en-US"/>
              </w:rPr>
              <w:t>%</w:t>
            </w:r>
          </w:p>
        </w:tc>
      </w:tr>
      <w:tr w:rsidR="00F93A0F" w:rsidRPr="004908D1" w14:paraId="2C84A353" w14:textId="77777777" w:rsidTr="00D06E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1" w:type="pct"/>
            <w:vAlign w:val="center"/>
            <w:hideMark/>
          </w:tcPr>
          <w:p w14:paraId="770DF4C8" w14:textId="77777777" w:rsidR="00F93A0F" w:rsidRPr="004908D1" w:rsidRDefault="00F93A0F" w:rsidP="00A028E1">
            <w:pPr>
              <w:spacing w:line="360" w:lineRule="auto"/>
              <w:rPr>
                <w:rFonts w:asciiTheme="majorHAnsi" w:hAnsiTheme="majorHAnsi" w:cstheme="majorBidi"/>
                <w:b w:val="0"/>
                <w:bCs w:val="0"/>
                <w:lang w:val="en-US"/>
              </w:rPr>
            </w:pPr>
            <w:r w:rsidRPr="004908D1">
              <w:rPr>
                <w:rFonts w:asciiTheme="majorHAnsi" w:hAnsiTheme="majorHAnsi" w:cstheme="majorBidi"/>
                <w:b w:val="0"/>
                <w:bCs w:val="0"/>
                <w:lang w:val="en-US"/>
              </w:rPr>
              <w:t>Curriculum Mapping + Development Plan</w:t>
            </w:r>
          </w:p>
        </w:tc>
        <w:tc>
          <w:tcPr>
            <w:tcW w:w="789" w:type="pct"/>
            <w:vAlign w:val="center"/>
            <w:hideMark/>
          </w:tcPr>
          <w:p w14:paraId="6D7494FD" w14:textId="0F49D895" w:rsidR="00F93A0F" w:rsidRPr="004908D1" w:rsidRDefault="00D06EF0" w:rsidP="00A028E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r w:rsidR="00F93A0F" w:rsidRPr="004908D1">
              <w:rPr>
                <w:rFonts w:asciiTheme="majorHAnsi" w:hAnsiTheme="majorHAnsi" w:cstheme="majorBidi"/>
                <w:lang w:val="en-US"/>
              </w:rPr>
              <w:t>%</w:t>
            </w:r>
          </w:p>
        </w:tc>
      </w:tr>
      <w:tr w:rsidR="00F93A0F" w:rsidRPr="004908D1" w14:paraId="4E0B9702" w14:textId="77777777" w:rsidTr="00D06EF0">
        <w:tc>
          <w:tcPr>
            <w:cnfStyle w:val="001000000000" w:firstRow="0" w:lastRow="0" w:firstColumn="1" w:lastColumn="0" w:oddVBand="0" w:evenVBand="0" w:oddHBand="0" w:evenHBand="0" w:firstRowFirstColumn="0" w:firstRowLastColumn="0" w:lastRowFirstColumn="0" w:lastRowLastColumn="0"/>
            <w:tcW w:w="4211" w:type="pct"/>
            <w:vAlign w:val="center"/>
            <w:hideMark/>
          </w:tcPr>
          <w:p w14:paraId="777A72E7" w14:textId="27BB3ABA" w:rsidR="00F93A0F" w:rsidRPr="004908D1" w:rsidRDefault="00892F4C" w:rsidP="00A028E1">
            <w:pPr>
              <w:spacing w:line="360" w:lineRule="auto"/>
              <w:rPr>
                <w:rFonts w:asciiTheme="majorHAnsi" w:hAnsiTheme="majorHAnsi" w:cstheme="majorBidi"/>
                <w:b w:val="0"/>
                <w:bCs w:val="0"/>
                <w:lang w:val="en-US"/>
              </w:rPr>
            </w:pPr>
            <w:r w:rsidRPr="004908D1">
              <w:rPr>
                <w:rFonts w:asciiTheme="majorHAnsi" w:hAnsiTheme="majorHAnsi" w:cstheme="majorBidi"/>
                <w:b w:val="0"/>
                <w:bCs w:val="0"/>
                <w:lang w:val="en-US"/>
              </w:rPr>
              <w:t>Final Oral Presentation</w:t>
            </w:r>
          </w:p>
        </w:tc>
        <w:tc>
          <w:tcPr>
            <w:tcW w:w="789" w:type="pct"/>
            <w:vAlign w:val="center"/>
            <w:hideMark/>
          </w:tcPr>
          <w:p w14:paraId="2F96FA43" w14:textId="7E640138" w:rsidR="00F93A0F" w:rsidRPr="004908D1" w:rsidRDefault="00D06EF0" w:rsidP="00A028E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3</w:t>
            </w:r>
            <w:r w:rsidR="00F93A0F" w:rsidRPr="004908D1">
              <w:rPr>
                <w:rFonts w:asciiTheme="majorHAnsi" w:hAnsiTheme="majorHAnsi" w:cstheme="majorBidi"/>
                <w:lang w:val="en-US"/>
              </w:rPr>
              <w:t>0%</w:t>
            </w:r>
          </w:p>
        </w:tc>
      </w:tr>
      <w:tr w:rsidR="00851C9D" w:rsidRPr="004908D1" w14:paraId="3B346FF4" w14:textId="77777777" w:rsidTr="00D06E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1" w:type="pct"/>
            <w:shd w:val="clear" w:color="auto" w:fill="D6E3BC" w:themeFill="accent3" w:themeFillTint="66"/>
            <w:vAlign w:val="center"/>
          </w:tcPr>
          <w:p w14:paraId="4CBF2A34" w14:textId="471C9278" w:rsidR="00851C9D" w:rsidRPr="004908D1" w:rsidRDefault="00851C9D" w:rsidP="00851C9D">
            <w:pPr>
              <w:spacing w:line="360" w:lineRule="auto"/>
              <w:rPr>
                <w:rFonts w:asciiTheme="majorHAnsi" w:hAnsiTheme="majorHAnsi" w:cstheme="majorBidi"/>
                <w:lang w:val="en-US"/>
              </w:rPr>
            </w:pPr>
            <w:r w:rsidRPr="004908D1">
              <w:rPr>
                <w:rFonts w:asciiTheme="majorHAnsi" w:hAnsiTheme="majorHAnsi" w:cstheme="majorBidi"/>
                <w:lang w:val="en-US"/>
              </w:rPr>
              <w:t>Final Exam</w:t>
            </w:r>
          </w:p>
        </w:tc>
        <w:tc>
          <w:tcPr>
            <w:tcW w:w="789" w:type="pct"/>
            <w:shd w:val="clear" w:color="auto" w:fill="D6E3BC" w:themeFill="accent3" w:themeFillTint="66"/>
            <w:vAlign w:val="center"/>
          </w:tcPr>
          <w:p w14:paraId="5CC2E0BC" w14:textId="14B925DE" w:rsidR="00851C9D" w:rsidRPr="004908D1" w:rsidRDefault="00851C9D" w:rsidP="00851C9D">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b/>
                <w:bCs/>
                <w:lang w:val="en-US"/>
              </w:rPr>
              <w:t>40%</w:t>
            </w:r>
          </w:p>
        </w:tc>
      </w:tr>
      <w:tr w:rsidR="00F93A0F" w:rsidRPr="004908D1" w14:paraId="76A36625" w14:textId="77777777" w:rsidTr="00D06EF0">
        <w:tc>
          <w:tcPr>
            <w:cnfStyle w:val="001000000000" w:firstRow="0" w:lastRow="0" w:firstColumn="1" w:lastColumn="0" w:oddVBand="0" w:evenVBand="0" w:oddHBand="0" w:evenHBand="0" w:firstRowFirstColumn="0" w:firstRowLastColumn="0" w:lastRowFirstColumn="0" w:lastRowLastColumn="0"/>
            <w:tcW w:w="4211" w:type="pct"/>
            <w:vAlign w:val="center"/>
            <w:hideMark/>
          </w:tcPr>
          <w:p w14:paraId="2DAD0A2F" w14:textId="54C8C32B" w:rsidR="00F93A0F" w:rsidRPr="004908D1" w:rsidRDefault="00892F4C" w:rsidP="00A028E1">
            <w:pPr>
              <w:spacing w:line="360" w:lineRule="auto"/>
              <w:rPr>
                <w:rFonts w:asciiTheme="majorHAnsi" w:hAnsiTheme="majorHAnsi" w:cstheme="majorBidi"/>
                <w:b w:val="0"/>
                <w:bCs w:val="0"/>
                <w:lang w:val="en-US"/>
              </w:rPr>
            </w:pPr>
            <w:r w:rsidRPr="004908D1">
              <w:rPr>
                <w:rFonts w:asciiTheme="majorHAnsi" w:hAnsiTheme="majorHAnsi" w:cstheme="majorBidi"/>
                <w:b w:val="0"/>
                <w:bCs w:val="0"/>
                <w:lang w:val="en-US"/>
              </w:rPr>
              <w:t>“My Path as an Engineer” – Written Report</w:t>
            </w:r>
          </w:p>
        </w:tc>
        <w:tc>
          <w:tcPr>
            <w:tcW w:w="789" w:type="pct"/>
            <w:vAlign w:val="center"/>
            <w:hideMark/>
          </w:tcPr>
          <w:p w14:paraId="626C7A79" w14:textId="0B8A4007" w:rsidR="00F93A0F" w:rsidRPr="004908D1" w:rsidRDefault="00851C9D" w:rsidP="00A028E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4</w:t>
            </w:r>
            <w:r w:rsidR="00F93A0F" w:rsidRPr="004908D1">
              <w:rPr>
                <w:rFonts w:asciiTheme="majorHAnsi" w:hAnsiTheme="majorHAnsi" w:cstheme="majorBidi"/>
                <w:lang w:val="en-US"/>
              </w:rPr>
              <w:t>0%</w:t>
            </w:r>
          </w:p>
        </w:tc>
      </w:tr>
    </w:tbl>
    <w:p w14:paraId="6F6A97EE" w14:textId="77777777" w:rsidR="00F93A0F" w:rsidRPr="004908D1" w:rsidRDefault="00F93A0F" w:rsidP="00F93A0F">
      <w:pPr>
        <w:jc w:val="both"/>
        <w:rPr>
          <w:rFonts w:asciiTheme="majorHAnsi" w:hAnsiTheme="majorHAnsi" w:cstheme="majorBidi"/>
          <w:lang w:val="en-US"/>
        </w:rPr>
      </w:pPr>
    </w:p>
    <w:p w14:paraId="4C33B03B" w14:textId="77777777" w:rsidR="00F93A0F" w:rsidRPr="004908D1" w:rsidRDefault="00F93A0F" w:rsidP="00F93A0F">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2D8070FD" w14:textId="00A5D593" w:rsidR="00CC49B0" w:rsidRPr="004908D1" w:rsidRDefault="002078EB">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DIRECTOR, S. W. (2004). </w:t>
      </w:r>
      <w:r w:rsidRPr="004908D1">
        <w:rPr>
          <w:rFonts w:asciiTheme="majorHAnsi" w:hAnsiTheme="majorHAnsi" w:cstheme="majorBidi"/>
          <w:b/>
          <w:bCs/>
          <w:lang w:val="en-US"/>
        </w:rPr>
        <w:t>The engineer of 2020 visions of engineering in the new century</w:t>
      </w:r>
      <w:r w:rsidRPr="004908D1">
        <w:rPr>
          <w:rFonts w:asciiTheme="majorHAnsi" w:hAnsiTheme="majorHAnsi" w:cstheme="majorBidi"/>
          <w:lang w:val="en-US"/>
        </w:rPr>
        <w:t>.</w:t>
      </w:r>
    </w:p>
    <w:p w14:paraId="7A8410E8" w14:textId="408101AC" w:rsidR="002078EB" w:rsidRPr="004908D1" w:rsidRDefault="002078EB">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Brain, M. (2015). </w:t>
      </w:r>
      <w:r w:rsidRPr="004908D1">
        <w:rPr>
          <w:rFonts w:asciiTheme="majorHAnsi" w:hAnsiTheme="majorHAnsi" w:cstheme="majorBidi"/>
          <w:b/>
          <w:bCs/>
          <w:lang w:val="en-US"/>
        </w:rPr>
        <w:t>The Engineering Book: From the Catapult to the Curiosity Rover, 250 Milestones in the History of Engineering</w:t>
      </w:r>
      <w:r w:rsidRPr="004908D1">
        <w:rPr>
          <w:rFonts w:asciiTheme="majorHAnsi" w:hAnsiTheme="majorHAnsi" w:cstheme="majorBidi"/>
          <w:lang w:val="en-US"/>
        </w:rPr>
        <w:t xml:space="preserve">. Union Square &amp; </w:t>
      </w:r>
      <w:proofErr w:type="gramStart"/>
      <w:r w:rsidRPr="004908D1">
        <w:rPr>
          <w:rFonts w:asciiTheme="majorHAnsi" w:hAnsiTheme="majorHAnsi" w:cstheme="majorBidi"/>
          <w:lang w:val="en-US"/>
        </w:rPr>
        <w:t>Co..</w:t>
      </w:r>
      <w:proofErr w:type="gramEnd"/>
    </w:p>
    <w:p w14:paraId="564FA62B" w14:textId="1FF0A1CB" w:rsidR="002078EB" w:rsidRPr="004908D1" w:rsidRDefault="0082485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Gordon, J. E. (2009). </w:t>
      </w:r>
      <w:r w:rsidRPr="004908D1">
        <w:rPr>
          <w:rFonts w:asciiTheme="majorHAnsi" w:hAnsiTheme="majorHAnsi" w:cstheme="majorBidi"/>
          <w:b/>
          <w:bCs/>
          <w:i/>
          <w:iCs/>
          <w:lang w:val="en-US"/>
        </w:rPr>
        <w:t xml:space="preserve">Structures: or why things don't </w:t>
      </w:r>
      <w:proofErr w:type="gramStart"/>
      <w:r w:rsidRPr="004908D1">
        <w:rPr>
          <w:rFonts w:asciiTheme="majorHAnsi" w:hAnsiTheme="majorHAnsi" w:cstheme="majorBidi"/>
          <w:b/>
          <w:bCs/>
          <w:i/>
          <w:iCs/>
          <w:lang w:val="en-US"/>
        </w:rPr>
        <w:t>fall down</w:t>
      </w:r>
      <w:proofErr w:type="gramEnd"/>
      <w:r w:rsidRPr="004908D1">
        <w:rPr>
          <w:rFonts w:asciiTheme="majorHAnsi" w:hAnsiTheme="majorHAnsi" w:cstheme="majorBidi"/>
          <w:lang w:val="en-US"/>
        </w:rPr>
        <w:t>. Da Capo.</w:t>
      </w:r>
    </w:p>
    <w:p w14:paraId="354A8106" w14:textId="3764F7B7" w:rsidR="0082485A" w:rsidRPr="004908D1" w:rsidRDefault="0082485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Tenner, E. (2015). </w:t>
      </w:r>
      <w:r w:rsidRPr="004908D1">
        <w:rPr>
          <w:rFonts w:asciiTheme="majorHAnsi" w:hAnsiTheme="majorHAnsi" w:cstheme="majorBidi"/>
          <w:b/>
          <w:bCs/>
          <w:lang w:val="en-US"/>
        </w:rPr>
        <w:t>The design of everyday things by Donald Norman</w:t>
      </w:r>
      <w:r w:rsidRPr="004908D1">
        <w:rPr>
          <w:rFonts w:asciiTheme="majorHAnsi" w:hAnsiTheme="majorHAnsi" w:cstheme="majorBidi"/>
          <w:lang w:val="en-US"/>
        </w:rPr>
        <w:t>. Technology and Culture, 56(3), 785-787.</w:t>
      </w:r>
    </w:p>
    <w:p w14:paraId="41BA3B40" w14:textId="1F0BCE29" w:rsidR="0082485A" w:rsidRPr="004908D1" w:rsidRDefault="00296CCF">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Jamieson, M., &amp; Donald, J. (2020). </w:t>
      </w:r>
      <w:r w:rsidRPr="004908D1">
        <w:rPr>
          <w:rFonts w:asciiTheme="majorHAnsi" w:hAnsiTheme="majorHAnsi" w:cstheme="majorBidi"/>
          <w:b/>
          <w:bCs/>
          <w:lang w:val="en-US"/>
        </w:rPr>
        <w:t>Building the engineering mindset: Developing leadership and management competencies in the engineering curriculum</w:t>
      </w:r>
      <w:r w:rsidRPr="004908D1">
        <w:rPr>
          <w:rFonts w:asciiTheme="majorHAnsi" w:hAnsiTheme="majorHAnsi" w:cstheme="majorBidi"/>
          <w:lang w:val="en-US"/>
        </w:rPr>
        <w:t>. </w:t>
      </w:r>
      <w:r w:rsidRPr="004908D1">
        <w:rPr>
          <w:rFonts w:asciiTheme="majorHAnsi" w:hAnsiTheme="majorHAnsi" w:cstheme="majorBidi"/>
          <w:i/>
          <w:iCs/>
          <w:lang w:val="en-US"/>
        </w:rPr>
        <w:t>Proceedings of the Canadian Engineering Education Association (CEEA)</w:t>
      </w:r>
      <w:r w:rsidRPr="004908D1">
        <w:rPr>
          <w:rFonts w:asciiTheme="majorHAnsi" w:hAnsiTheme="majorHAnsi" w:cstheme="majorBidi"/>
          <w:lang w:val="en-US"/>
        </w:rPr>
        <w:t>.</w:t>
      </w:r>
    </w:p>
    <w:p w14:paraId="3C072F34" w14:textId="7492D985" w:rsidR="00296CCF" w:rsidRDefault="0059185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Riley, D. (2008). </w:t>
      </w:r>
      <w:r w:rsidRPr="004908D1">
        <w:rPr>
          <w:rFonts w:asciiTheme="majorHAnsi" w:hAnsiTheme="majorHAnsi" w:cstheme="majorBidi"/>
          <w:b/>
          <w:bCs/>
          <w:lang w:val="en-US"/>
        </w:rPr>
        <w:t>Mindsets in engineering. In Engineering and social justice</w:t>
      </w:r>
      <w:r w:rsidRPr="004908D1">
        <w:rPr>
          <w:rFonts w:asciiTheme="majorHAnsi" w:hAnsiTheme="majorHAnsi" w:cstheme="majorBidi"/>
          <w:lang w:val="en-US"/>
        </w:rPr>
        <w:t xml:space="preserve"> (pp. 33-45). Cham: Springer International Publishing.</w:t>
      </w:r>
    </w:p>
    <w:p w14:paraId="6E88D688" w14:textId="77898824" w:rsidR="00A072CD" w:rsidRDefault="00A072CD" w:rsidP="00254C63">
      <w:pPr>
        <w:jc w:val="both"/>
        <w:rPr>
          <w:rFonts w:asciiTheme="majorHAnsi" w:hAnsiTheme="majorHAnsi" w:cstheme="majorBidi"/>
          <w:lang w:val="en-US"/>
        </w:rPr>
      </w:pPr>
    </w:p>
    <w:p w14:paraId="7238B53A" w14:textId="77777777" w:rsidR="00A072CD" w:rsidRDefault="00A072CD">
      <w:pPr>
        <w:rPr>
          <w:rFonts w:asciiTheme="majorHAnsi" w:hAnsiTheme="majorHAnsi" w:cstheme="majorBidi"/>
          <w:lang w:val="en-US"/>
        </w:rPr>
      </w:pPr>
      <w:r>
        <w:rPr>
          <w:rFonts w:asciiTheme="majorHAnsi" w:hAnsiTheme="majorHAnsi" w:cstheme="majorBidi"/>
          <w:lang w:val="en-US"/>
        </w:rPr>
        <w:br w:type="page"/>
      </w:r>
    </w:p>
    <w:p w14:paraId="296C536B" w14:textId="2B0C39FD" w:rsidR="004A001B" w:rsidRPr="004908D1" w:rsidRDefault="004A001B" w:rsidP="008E3CAA">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1661BB" w:rsidRPr="004908D1">
        <w:rPr>
          <w:rFonts w:asciiTheme="majorHAnsi" w:hAnsiTheme="majorHAnsi" w:cstheme="majorBidi"/>
          <w:b/>
          <w:bCs/>
          <w:sz w:val="24"/>
          <w:szCs w:val="24"/>
          <w:lang w:val="en-US"/>
        </w:rPr>
        <w:t xml:space="preserve">English for Scientific </w:t>
      </w:r>
      <w:r w:rsidR="00C00AFA" w:rsidRPr="004908D1">
        <w:rPr>
          <w:rFonts w:asciiTheme="majorHAnsi" w:hAnsiTheme="majorHAnsi" w:cstheme="majorBidi"/>
          <w:b/>
          <w:bCs/>
          <w:sz w:val="24"/>
          <w:szCs w:val="24"/>
          <w:lang w:val="en-US"/>
        </w:rPr>
        <w:t>Communication</w:t>
      </w:r>
    </w:p>
    <w:p w14:paraId="3BC908A9" w14:textId="77777777" w:rsidR="004A001B" w:rsidRPr="004908D1" w:rsidRDefault="004A001B" w:rsidP="004A001B">
      <w:pPr>
        <w:pStyle w:val="Default"/>
        <w:ind w:left="567" w:hanging="567"/>
        <w:jc w:val="both"/>
        <w:rPr>
          <w:rFonts w:asciiTheme="majorHAnsi" w:hAnsiTheme="majorHAnsi" w:cstheme="majorBidi"/>
          <w:b/>
          <w:bCs/>
          <w:lang w:val="en-US"/>
        </w:rPr>
      </w:pPr>
    </w:p>
    <w:p w14:paraId="2A5E1E9A" w14:textId="77777777" w:rsidR="004A001B" w:rsidRPr="004908D1" w:rsidRDefault="004A001B" w:rsidP="004A001B">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1</w:t>
      </w:r>
    </w:p>
    <w:p w14:paraId="77C8C04D" w14:textId="77777777" w:rsidR="004A001B" w:rsidRPr="004908D1" w:rsidRDefault="004A001B" w:rsidP="004A001B">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6B863950" w14:textId="76367E69" w:rsidR="004A001B" w:rsidRPr="004908D1" w:rsidRDefault="004A001B" w:rsidP="004A001B">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F0664F" w:rsidRPr="004908D1">
        <w:rPr>
          <w:rFonts w:asciiTheme="majorHAnsi" w:hAnsiTheme="majorHAnsi" w:cstheme="majorBidi"/>
          <w:lang w:val="en-US"/>
        </w:rPr>
        <w:t>1</w:t>
      </w:r>
    </w:p>
    <w:p w14:paraId="1751AF45" w14:textId="439260EA" w:rsidR="004A001B" w:rsidRPr="004908D1" w:rsidRDefault="004A001B" w:rsidP="004A001B">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xml:space="preserve">: </w:t>
      </w:r>
      <w:r w:rsidR="00F0664F" w:rsidRPr="004908D1">
        <w:rPr>
          <w:rFonts w:asciiTheme="majorHAnsi" w:hAnsiTheme="majorHAnsi" w:cstheme="majorBidi"/>
          <w:lang w:val="en-US"/>
        </w:rPr>
        <w:t>1</w:t>
      </w:r>
    </w:p>
    <w:p w14:paraId="33BDB1A0" w14:textId="77777777" w:rsidR="004A001B" w:rsidRPr="004908D1" w:rsidRDefault="004A001B" w:rsidP="004A001B">
      <w:pPr>
        <w:spacing w:after="0" w:line="360" w:lineRule="auto"/>
        <w:jc w:val="both"/>
        <w:rPr>
          <w:rFonts w:asciiTheme="majorHAnsi" w:hAnsiTheme="majorHAnsi" w:cstheme="majorBidi"/>
          <w:lang w:val="en-US"/>
        </w:rPr>
      </w:pPr>
    </w:p>
    <w:p w14:paraId="0F540C83" w14:textId="77777777" w:rsidR="004A001B" w:rsidRPr="004908D1" w:rsidRDefault="004A001B" w:rsidP="004A001B">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2C00A816" w14:textId="351FC10B" w:rsidR="00F0664F" w:rsidRDefault="00F0664F" w:rsidP="00F0664F">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introduces bioengineering students to essential English communication skills in scientific contexts. It focuses on building oral fluency, scientific listening comprehension, and basic presentation skills related to biology and bioprocesses. Through discussions, media analysis, and short presentations, students gain confidence using English in everyday scientific communication.</w:t>
      </w:r>
    </w:p>
    <w:p w14:paraId="4BB8939A" w14:textId="77777777" w:rsidR="00A072CD" w:rsidRPr="004908D1" w:rsidRDefault="00A072CD" w:rsidP="00A072CD">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6E8036D9" w14:textId="77777777" w:rsidR="00F0664F" w:rsidRPr="004908D1" w:rsidRDefault="00F0664F" w:rsidP="00F0664F">
      <w:pPr>
        <w:spacing w:after="0"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47C51A6B" w14:textId="77777777" w:rsidR="00F0664F" w:rsidRPr="004908D1" w:rsidRDefault="00F0664F">
      <w:pPr>
        <w:numPr>
          <w:ilvl w:val="0"/>
          <w:numId w:val="44"/>
        </w:numPr>
        <w:spacing w:after="0" w:line="360" w:lineRule="auto"/>
        <w:jc w:val="both"/>
        <w:rPr>
          <w:rFonts w:asciiTheme="majorHAnsi" w:hAnsiTheme="majorHAnsi" w:cstheme="majorBidi"/>
          <w:lang w:val="en-US"/>
        </w:rPr>
      </w:pPr>
      <w:r w:rsidRPr="00A072CD">
        <w:rPr>
          <w:rFonts w:asciiTheme="majorHAnsi" w:hAnsiTheme="majorHAnsi" w:cstheme="majorBidi"/>
          <w:b/>
          <w:bCs/>
          <w:lang w:val="en-US"/>
        </w:rPr>
        <w:t>Introduce</w:t>
      </w:r>
      <w:r w:rsidRPr="004908D1">
        <w:rPr>
          <w:rFonts w:asciiTheme="majorHAnsi" w:hAnsiTheme="majorHAnsi" w:cstheme="majorBidi"/>
          <w:lang w:val="en-US"/>
        </w:rPr>
        <w:t xml:space="preserve"> themselves academically and professionally in English.</w:t>
      </w:r>
    </w:p>
    <w:p w14:paraId="6F9350D0" w14:textId="77777777" w:rsidR="00F0664F" w:rsidRPr="004908D1" w:rsidRDefault="00F0664F">
      <w:pPr>
        <w:numPr>
          <w:ilvl w:val="0"/>
          <w:numId w:val="44"/>
        </w:numPr>
        <w:spacing w:after="0" w:line="360" w:lineRule="auto"/>
        <w:jc w:val="both"/>
        <w:rPr>
          <w:rFonts w:asciiTheme="majorHAnsi" w:hAnsiTheme="majorHAnsi" w:cstheme="majorBidi"/>
          <w:lang w:val="en-US"/>
        </w:rPr>
      </w:pPr>
      <w:r w:rsidRPr="00A072CD">
        <w:rPr>
          <w:rFonts w:asciiTheme="majorHAnsi" w:hAnsiTheme="majorHAnsi" w:cstheme="majorBidi"/>
          <w:b/>
          <w:bCs/>
          <w:lang w:val="en-US"/>
        </w:rPr>
        <w:t>Understand</w:t>
      </w:r>
      <w:r w:rsidRPr="004908D1">
        <w:rPr>
          <w:rFonts w:asciiTheme="majorHAnsi" w:hAnsiTheme="majorHAnsi" w:cstheme="majorBidi"/>
          <w:lang w:val="en-US"/>
        </w:rPr>
        <w:t xml:space="preserve"> and summarize short scientific videos and podcasts.</w:t>
      </w:r>
    </w:p>
    <w:p w14:paraId="01902285" w14:textId="77777777" w:rsidR="00F0664F" w:rsidRPr="004908D1" w:rsidRDefault="00F0664F">
      <w:pPr>
        <w:numPr>
          <w:ilvl w:val="0"/>
          <w:numId w:val="44"/>
        </w:numPr>
        <w:spacing w:after="0" w:line="360" w:lineRule="auto"/>
        <w:jc w:val="both"/>
        <w:rPr>
          <w:rFonts w:asciiTheme="majorHAnsi" w:hAnsiTheme="majorHAnsi" w:cstheme="majorBidi"/>
          <w:lang w:val="en-US"/>
        </w:rPr>
      </w:pPr>
      <w:r w:rsidRPr="00A072CD">
        <w:rPr>
          <w:rFonts w:asciiTheme="majorHAnsi" w:hAnsiTheme="majorHAnsi" w:cstheme="majorBidi"/>
          <w:b/>
          <w:bCs/>
          <w:lang w:val="en-US"/>
        </w:rPr>
        <w:t>Engage</w:t>
      </w:r>
      <w:r w:rsidRPr="004908D1">
        <w:rPr>
          <w:rFonts w:asciiTheme="majorHAnsi" w:hAnsiTheme="majorHAnsi" w:cstheme="majorBidi"/>
          <w:lang w:val="en-US"/>
        </w:rPr>
        <w:t xml:space="preserve"> in basic scientific discussions and </w:t>
      </w:r>
      <w:r w:rsidRPr="00A072CD">
        <w:rPr>
          <w:rFonts w:asciiTheme="majorHAnsi" w:hAnsiTheme="majorHAnsi" w:cstheme="majorBidi"/>
          <w:b/>
          <w:bCs/>
          <w:lang w:val="en-US"/>
        </w:rPr>
        <w:t>express</w:t>
      </w:r>
      <w:r w:rsidRPr="004908D1">
        <w:rPr>
          <w:rFonts w:asciiTheme="majorHAnsi" w:hAnsiTheme="majorHAnsi" w:cstheme="majorBidi"/>
          <w:lang w:val="en-US"/>
        </w:rPr>
        <w:t xml:space="preserve"> opinions.</w:t>
      </w:r>
    </w:p>
    <w:p w14:paraId="1188EB9C" w14:textId="77777777" w:rsidR="00F0664F" w:rsidRPr="004908D1" w:rsidRDefault="00F0664F">
      <w:pPr>
        <w:numPr>
          <w:ilvl w:val="0"/>
          <w:numId w:val="44"/>
        </w:numPr>
        <w:spacing w:after="0" w:line="360" w:lineRule="auto"/>
        <w:jc w:val="both"/>
        <w:rPr>
          <w:rFonts w:asciiTheme="majorHAnsi" w:hAnsiTheme="majorHAnsi" w:cstheme="majorBidi"/>
          <w:lang w:val="en-US"/>
        </w:rPr>
      </w:pPr>
      <w:r w:rsidRPr="00A072CD">
        <w:rPr>
          <w:rFonts w:asciiTheme="majorHAnsi" w:hAnsiTheme="majorHAnsi" w:cstheme="majorBidi"/>
          <w:b/>
          <w:bCs/>
          <w:lang w:val="en-US"/>
        </w:rPr>
        <w:t>Deliver</w:t>
      </w:r>
      <w:r w:rsidRPr="004908D1">
        <w:rPr>
          <w:rFonts w:asciiTheme="majorHAnsi" w:hAnsiTheme="majorHAnsi" w:cstheme="majorBidi"/>
          <w:lang w:val="en-US"/>
        </w:rPr>
        <w:t xml:space="preserve"> short oral presentations on simple biological topics.</w:t>
      </w:r>
    </w:p>
    <w:p w14:paraId="4CC3885A" w14:textId="77777777" w:rsidR="00F0664F" w:rsidRPr="004908D1" w:rsidRDefault="00F0664F">
      <w:pPr>
        <w:numPr>
          <w:ilvl w:val="0"/>
          <w:numId w:val="44"/>
        </w:numPr>
        <w:spacing w:line="360" w:lineRule="auto"/>
        <w:jc w:val="both"/>
        <w:rPr>
          <w:rFonts w:asciiTheme="majorHAnsi" w:hAnsiTheme="majorHAnsi" w:cstheme="majorBidi"/>
          <w:lang w:val="en-US"/>
        </w:rPr>
      </w:pPr>
      <w:r w:rsidRPr="00A072CD">
        <w:rPr>
          <w:rFonts w:asciiTheme="majorHAnsi" w:hAnsiTheme="majorHAnsi" w:cstheme="majorBidi"/>
          <w:b/>
          <w:bCs/>
          <w:lang w:val="en-US"/>
        </w:rPr>
        <w:t>Develop</w:t>
      </w:r>
      <w:r w:rsidRPr="004908D1">
        <w:rPr>
          <w:rFonts w:asciiTheme="majorHAnsi" w:hAnsiTheme="majorHAnsi" w:cstheme="majorBidi"/>
          <w:lang w:val="en-US"/>
        </w:rPr>
        <w:t xml:space="preserve"> active listening skills for scientific content.</w:t>
      </w:r>
    </w:p>
    <w:p w14:paraId="096FEA3B" w14:textId="77777777" w:rsidR="00F0664F" w:rsidRPr="004908D1" w:rsidRDefault="00F0664F" w:rsidP="00F0664F">
      <w:pPr>
        <w:spacing w:after="0" w:line="360" w:lineRule="auto"/>
        <w:jc w:val="both"/>
        <w:rPr>
          <w:rFonts w:asciiTheme="majorHAnsi" w:hAnsiTheme="majorHAnsi" w:cstheme="majorBidi"/>
          <w:lang w:val="en-US"/>
        </w:rPr>
      </w:pPr>
    </w:p>
    <w:p w14:paraId="1B74D79B" w14:textId="77777777" w:rsidR="009A3E17" w:rsidRPr="004908D1" w:rsidRDefault="009A3E17" w:rsidP="00F0664F">
      <w:pPr>
        <w:spacing w:after="0" w:line="360" w:lineRule="auto"/>
        <w:jc w:val="both"/>
        <w:rPr>
          <w:rFonts w:asciiTheme="majorHAnsi" w:hAnsiTheme="majorHAnsi" w:cstheme="majorBidi"/>
          <w:lang w:val="en-US"/>
        </w:rPr>
      </w:pPr>
    </w:p>
    <w:p w14:paraId="17C65112" w14:textId="77777777" w:rsidR="004A001B" w:rsidRPr="004908D1" w:rsidRDefault="004A001B" w:rsidP="004A001B">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553F5C1A" w14:textId="47DBCE0D" w:rsidR="00F0664F" w:rsidRPr="004908D1" w:rsidRDefault="00F0664F">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knowledge of general English (A2 minimum level – CEFR).</w:t>
      </w:r>
    </w:p>
    <w:p w14:paraId="7CDC451A" w14:textId="18979E68" w:rsidR="00A072CD" w:rsidRDefault="00A072CD" w:rsidP="00F0664F">
      <w:pPr>
        <w:spacing w:after="0" w:line="360" w:lineRule="auto"/>
        <w:jc w:val="both"/>
        <w:rPr>
          <w:rFonts w:asciiTheme="majorHAnsi" w:hAnsiTheme="majorHAnsi" w:cstheme="majorBidi"/>
          <w:lang w:val="en-US"/>
        </w:rPr>
      </w:pPr>
    </w:p>
    <w:p w14:paraId="0BA4BDB9" w14:textId="77777777" w:rsidR="00A072CD" w:rsidRDefault="00A072CD">
      <w:pPr>
        <w:rPr>
          <w:rFonts w:asciiTheme="majorHAnsi" w:hAnsiTheme="majorHAnsi" w:cstheme="majorBidi"/>
          <w:lang w:val="en-US"/>
        </w:rPr>
      </w:pPr>
      <w:r>
        <w:rPr>
          <w:rFonts w:asciiTheme="majorHAnsi" w:hAnsiTheme="majorHAnsi" w:cstheme="majorBidi"/>
          <w:lang w:val="en-US"/>
        </w:rPr>
        <w:br w:type="page"/>
      </w:r>
    </w:p>
    <w:p w14:paraId="39050633" w14:textId="77777777" w:rsidR="004A001B" w:rsidRPr="004908D1" w:rsidRDefault="004A001B" w:rsidP="004A001B">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897"/>
        <w:gridCol w:w="1970"/>
        <w:gridCol w:w="2268"/>
        <w:gridCol w:w="3827"/>
      </w:tblGrid>
      <w:tr w:rsidR="007D0D20" w:rsidRPr="004908D1" w14:paraId="6DD72FE4" w14:textId="77777777" w:rsidTr="009A3E1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5A98F719" w14:textId="77777777" w:rsidR="007D0D20" w:rsidRPr="004908D1" w:rsidRDefault="007D0D20" w:rsidP="009A3E17">
            <w:pPr>
              <w:spacing w:line="259" w:lineRule="auto"/>
              <w:jc w:val="center"/>
              <w:rPr>
                <w:lang w:val="en-US"/>
              </w:rPr>
            </w:pPr>
            <w:r w:rsidRPr="004908D1">
              <w:rPr>
                <w:lang w:val="en-US"/>
              </w:rPr>
              <w:t>Session</w:t>
            </w:r>
          </w:p>
        </w:tc>
        <w:tc>
          <w:tcPr>
            <w:tcW w:w="1970" w:type="dxa"/>
            <w:shd w:val="clear" w:color="auto" w:fill="C2D69B" w:themeFill="accent3" w:themeFillTint="99"/>
            <w:vAlign w:val="center"/>
            <w:hideMark/>
          </w:tcPr>
          <w:p w14:paraId="394C6BD3" w14:textId="77777777" w:rsidR="007D0D20" w:rsidRPr="004908D1" w:rsidRDefault="007D0D20" w:rsidP="009A3E17">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Scientific Theme</w:t>
            </w:r>
          </w:p>
        </w:tc>
        <w:tc>
          <w:tcPr>
            <w:tcW w:w="2268" w:type="dxa"/>
            <w:shd w:val="clear" w:color="auto" w:fill="C2D69B" w:themeFill="accent3" w:themeFillTint="99"/>
            <w:vAlign w:val="center"/>
            <w:hideMark/>
          </w:tcPr>
          <w:p w14:paraId="43D14D27" w14:textId="77777777" w:rsidR="007D0D20" w:rsidRPr="004908D1" w:rsidRDefault="007D0D20" w:rsidP="009A3E17">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Activities</w:t>
            </w:r>
          </w:p>
        </w:tc>
        <w:tc>
          <w:tcPr>
            <w:tcW w:w="3827" w:type="dxa"/>
            <w:shd w:val="clear" w:color="auto" w:fill="C2D69B" w:themeFill="accent3" w:themeFillTint="99"/>
            <w:vAlign w:val="center"/>
            <w:hideMark/>
          </w:tcPr>
          <w:p w14:paraId="4F89A04B" w14:textId="78009F9A" w:rsidR="007D0D20" w:rsidRPr="004908D1" w:rsidRDefault="0071446D" w:rsidP="009A3E17">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71446D">
              <w:rPr>
                <w:lang w:val="en-US"/>
              </w:rPr>
              <w:t>Language Focus</w:t>
            </w:r>
          </w:p>
        </w:tc>
      </w:tr>
      <w:tr w:rsidR="007D0D20" w:rsidRPr="004908D1" w14:paraId="6F880FA6" w14:textId="77777777" w:rsidTr="007D0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552514" w14:textId="77777777" w:rsidR="007D0D20" w:rsidRPr="004908D1" w:rsidRDefault="007D0D20" w:rsidP="009A3E17">
            <w:pPr>
              <w:spacing w:line="259" w:lineRule="auto"/>
              <w:jc w:val="center"/>
              <w:rPr>
                <w:lang w:val="en-US"/>
              </w:rPr>
            </w:pPr>
            <w:r w:rsidRPr="004908D1">
              <w:rPr>
                <w:lang w:val="en-US"/>
              </w:rPr>
              <w:t>1</w:t>
            </w:r>
          </w:p>
        </w:tc>
        <w:tc>
          <w:tcPr>
            <w:tcW w:w="1970" w:type="dxa"/>
            <w:vAlign w:val="center"/>
            <w:hideMark/>
          </w:tcPr>
          <w:p w14:paraId="247C55CC"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Introduction to Scientific Communication</w:t>
            </w:r>
          </w:p>
        </w:tc>
        <w:tc>
          <w:tcPr>
            <w:tcW w:w="2268" w:type="dxa"/>
            <w:vAlign w:val="center"/>
            <w:hideMark/>
          </w:tcPr>
          <w:p w14:paraId="50F42B61"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Icebreakers</w:t>
            </w:r>
            <w:r w:rsidRPr="004908D1">
              <w:rPr>
                <w:lang w:val="en-US"/>
              </w:rPr>
              <w:br/>
              <w:t>• Introduction to yourself as a science student</w:t>
            </w:r>
          </w:p>
        </w:tc>
        <w:tc>
          <w:tcPr>
            <w:tcW w:w="3827" w:type="dxa"/>
            <w:vAlign w:val="center"/>
            <w:hideMark/>
          </w:tcPr>
          <w:p w14:paraId="423111E3"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b/>
                <w:bCs/>
                <w:lang w:val="en-US"/>
              </w:rPr>
              <w:t>Vocabulary</w:t>
            </w:r>
            <w:r w:rsidRPr="004908D1">
              <w:rPr>
                <w:lang w:val="en-US"/>
              </w:rPr>
              <w:t>: academic introductions (studies, goals)</w:t>
            </w:r>
            <w:r w:rsidRPr="004908D1">
              <w:rPr>
                <w:lang w:val="en-US"/>
              </w:rPr>
              <w:br/>
            </w:r>
            <w:r w:rsidRPr="004908D1">
              <w:rPr>
                <w:b/>
                <w:bCs/>
                <w:lang w:val="en-US"/>
              </w:rPr>
              <w:t>Grammar</w:t>
            </w:r>
            <w:r w:rsidRPr="004908D1">
              <w:rPr>
                <w:lang w:val="en-US"/>
              </w:rPr>
              <w:t>: present simple ("I study", "I am interested in...")</w:t>
            </w:r>
            <w:r w:rsidRPr="004908D1">
              <w:rPr>
                <w:lang w:val="en-US"/>
              </w:rPr>
              <w:br/>
            </w:r>
            <w:r w:rsidRPr="004908D1">
              <w:rPr>
                <w:b/>
                <w:bCs/>
                <w:lang w:val="en-US"/>
              </w:rPr>
              <w:t>Function</w:t>
            </w:r>
            <w:r w:rsidRPr="004908D1">
              <w:rPr>
                <w:lang w:val="en-US"/>
              </w:rPr>
              <w:t>: introducing oneself</w:t>
            </w:r>
          </w:p>
        </w:tc>
      </w:tr>
      <w:tr w:rsidR="007D0D20" w:rsidRPr="004908D1" w14:paraId="6ACADCC9" w14:textId="77777777" w:rsidTr="007D0D2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CD3982" w14:textId="77777777" w:rsidR="007D0D20" w:rsidRPr="004908D1" w:rsidRDefault="007D0D20" w:rsidP="009A3E17">
            <w:pPr>
              <w:spacing w:line="259" w:lineRule="auto"/>
              <w:jc w:val="center"/>
              <w:rPr>
                <w:lang w:val="en-US"/>
              </w:rPr>
            </w:pPr>
            <w:r w:rsidRPr="004908D1">
              <w:rPr>
                <w:lang w:val="en-US"/>
              </w:rPr>
              <w:t>2</w:t>
            </w:r>
          </w:p>
        </w:tc>
        <w:tc>
          <w:tcPr>
            <w:tcW w:w="1970" w:type="dxa"/>
            <w:vAlign w:val="center"/>
            <w:hideMark/>
          </w:tcPr>
          <w:p w14:paraId="492400C6"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Basics of Biological Systems</w:t>
            </w:r>
          </w:p>
        </w:tc>
        <w:tc>
          <w:tcPr>
            <w:tcW w:w="2268" w:type="dxa"/>
            <w:vAlign w:val="center"/>
            <w:hideMark/>
          </w:tcPr>
          <w:p w14:paraId="053E8FE3"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Key vocabulary of cells, DNA, enzymes</w:t>
            </w:r>
            <w:r w:rsidRPr="004908D1">
              <w:rPr>
                <w:lang w:val="en-US"/>
              </w:rPr>
              <w:br/>
              <w:t>• Pronunciation practice</w:t>
            </w:r>
          </w:p>
        </w:tc>
        <w:tc>
          <w:tcPr>
            <w:tcW w:w="3827" w:type="dxa"/>
            <w:vAlign w:val="center"/>
            <w:hideMark/>
          </w:tcPr>
          <w:p w14:paraId="4C22B6C7"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b/>
                <w:bCs/>
                <w:lang w:val="en-US"/>
              </w:rPr>
              <w:t>Vocabulary</w:t>
            </w:r>
            <w:r w:rsidRPr="004908D1">
              <w:rPr>
                <w:lang w:val="en-US"/>
              </w:rPr>
              <w:t>: basic biology terms</w:t>
            </w:r>
            <w:r w:rsidRPr="004908D1">
              <w:rPr>
                <w:lang w:val="en-US"/>
              </w:rPr>
              <w:br/>
            </w:r>
            <w:r w:rsidRPr="004908D1">
              <w:rPr>
                <w:b/>
                <w:bCs/>
                <w:lang w:val="en-US"/>
              </w:rPr>
              <w:t>Grammar</w:t>
            </w:r>
            <w:r w:rsidRPr="004908D1">
              <w:rPr>
                <w:lang w:val="en-US"/>
              </w:rPr>
              <w:t>: nouns and adjectives ("cellular structure", "genetic material")</w:t>
            </w:r>
            <w:r w:rsidRPr="004908D1">
              <w:rPr>
                <w:lang w:val="en-US"/>
              </w:rPr>
              <w:br/>
            </w:r>
            <w:r w:rsidRPr="004908D1">
              <w:rPr>
                <w:b/>
                <w:bCs/>
                <w:lang w:val="en-US"/>
              </w:rPr>
              <w:t>Function</w:t>
            </w:r>
            <w:r w:rsidRPr="004908D1">
              <w:rPr>
                <w:lang w:val="en-US"/>
              </w:rPr>
              <w:t>: describing concepts</w:t>
            </w:r>
          </w:p>
        </w:tc>
      </w:tr>
      <w:tr w:rsidR="007D0D20" w:rsidRPr="004908D1" w14:paraId="1B697264" w14:textId="77777777" w:rsidTr="007D0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3850BD3" w14:textId="77777777" w:rsidR="007D0D20" w:rsidRPr="004908D1" w:rsidRDefault="007D0D20" w:rsidP="009A3E17">
            <w:pPr>
              <w:spacing w:line="259" w:lineRule="auto"/>
              <w:jc w:val="center"/>
              <w:rPr>
                <w:lang w:val="en-US"/>
              </w:rPr>
            </w:pPr>
            <w:r w:rsidRPr="004908D1">
              <w:rPr>
                <w:lang w:val="en-US"/>
              </w:rPr>
              <w:t>3</w:t>
            </w:r>
          </w:p>
        </w:tc>
        <w:tc>
          <w:tcPr>
            <w:tcW w:w="1970" w:type="dxa"/>
            <w:vAlign w:val="center"/>
            <w:hideMark/>
          </w:tcPr>
          <w:p w14:paraId="22235A6C"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Scientific Listening Practice 1: Life Sciences</w:t>
            </w:r>
          </w:p>
        </w:tc>
        <w:tc>
          <w:tcPr>
            <w:tcW w:w="2268" w:type="dxa"/>
            <w:vAlign w:val="center"/>
            <w:hideMark/>
          </w:tcPr>
          <w:p w14:paraId="4150A0A0"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Watch TED-Ed/BBC clip</w:t>
            </w:r>
            <w:r w:rsidRPr="004908D1">
              <w:rPr>
                <w:lang w:val="en-US"/>
              </w:rPr>
              <w:br/>
              <w:t>• Listening for gist and key words</w:t>
            </w:r>
          </w:p>
        </w:tc>
        <w:tc>
          <w:tcPr>
            <w:tcW w:w="3827" w:type="dxa"/>
            <w:vAlign w:val="center"/>
            <w:hideMark/>
          </w:tcPr>
          <w:p w14:paraId="4D2EE73A"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b/>
                <w:bCs/>
                <w:lang w:val="en-US"/>
              </w:rPr>
              <w:t>Listening Skills</w:t>
            </w:r>
            <w:r w:rsidRPr="004908D1">
              <w:rPr>
                <w:lang w:val="en-US"/>
              </w:rPr>
              <w:t>: identifying main ideas</w:t>
            </w:r>
            <w:r w:rsidRPr="004908D1">
              <w:rPr>
                <w:lang w:val="en-US"/>
              </w:rPr>
              <w:br/>
            </w:r>
            <w:r w:rsidRPr="004908D1">
              <w:rPr>
                <w:b/>
                <w:bCs/>
                <w:lang w:val="en-US"/>
              </w:rPr>
              <w:t>Vocabulary</w:t>
            </w:r>
            <w:r w:rsidRPr="004908D1">
              <w:rPr>
                <w:lang w:val="en-US"/>
              </w:rPr>
              <w:t>: life sciences terms</w:t>
            </w:r>
            <w:r w:rsidRPr="004908D1">
              <w:rPr>
                <w:lang w:val="en-US"/>
              </w:rPr>
              <w:br/>
            </w:r>
            <w:r w:rsidRPr="004908D1">
              <w:rPr>
                <w:b/>
                <w:bCs/>
                <w:lang w:val="en-US"/>
              </w:rPr>
              <w:t>Grammar</w:t>
            </w:r>
            <w:r w:rsidRPr="004908D1">
              <w:rPr>
                <w:lang w:val="en-US"/>
              </w:rPr>
              <w:t>: past simple for discoveries</w:t>
            </w:r>
          </w:p>
        </w:tc>
      </w:tr>
      <w:tr w:rsidR="007D0D20" w:rsidRPr="004908D1" w14:paraId="332FD0FB" w14:textId="77777777" w:rsidTr="007D0D2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562365" w14:textId="77777777" w:rsidR="007D0D20" w:rsidRPr="004908D1" w:rsidRDefault="007D0D20" w:rsidP="009A3E17">
            <w:pPr>
              <w:spacing w:line="259" w:lineRule="auto"/>
              <w:jc w:val="center"/>
              <w:rPr>
                <w:lang w:val="en-US"/>
              </w:rPr>
            </w:pPr>
            <w:r w:rsidRPr="004908D1">
              <w:rPr>
                <w:lang w:val="en-US"/>
              </w:rPr>
              <w:t>4</w:t>
            </w:r>
          </w:p>
        </w:tc>
        <w:tc>
          <w:tcPr>
            <w:tcW w:w="1970" w:type="dxa"/>
            <w:vAlign w:val="center"/>
            <w:hideMark/>
          </w:tcPr>
          <w:p w14:paraId="7E98B4F3"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Talking About Biological Processes</w:t>
            </w:r>
          </w:p>
        </w:tc>
        <w:tc>
          <w:tcPr>
            <w:tcW w:w="2268" w:type="dxa"/>
            <w:vAlign w:val="center"/>
            <w:hideMark/>
          </w:tcPr>
          <w:p w14:paraId="4362D79F"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Describe a simple biological process (photosynthesis, fermentation)</w:t>
            </w:r>
          </w:p>
        </w:tc>
        <w:tc>
          <w:tcPr>
            <w:tcW w:w="3827" w:type="dxa"/>
            <w:vAlign w:val="center"/>
            <w:hideMark/>
          </w:tcPr>
          <w:p w14:paraId="41F6C6A7"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b/>
                <w:bCs/>
                <w:lang w:val="en-US"/>
              </w:rPr>
              <w:t>Vocabulary</w:t>
            </w:r>
            <w:r w:rsidRPr="004908D1">
              <w:rPr>
                <w:lang w:val="en-US"/>
              </w:rPr>
              <w:t>: verbs of processes ("absorb", "convert", "release")</w:t>
            </w:r>
            <w:r w:rsidRPr="004908D1">
              <w:rPr>
                <w:lang w:val="en-US"/>
              </w:rPr>
              <w:br/>
            </w:r>
            <w:r w:rsidRPr="004908D1">
              <w:rPr>
                <w:b/>
                <w:bCs/>
                <w:lang w:val="en-US"/>
              </w:rPr>
              <w:t>Grammar</w:t>
            </w:r>
            <w:r w:rsidRPr="004908D1">
              <w:rPr>
                <w:lang w:val="en-US"/>
              </w:rPr>
              <w:t>: passive voice ("Glucose is produced by...")</w:t>
            </w:r>
            <w:r w:rsidRPr="004908D1">
              <w:rPr>
                <w:lang w:val="en-US"/>
              </w:rPr>
              <w:br/>
            </w:r>
            <w:r w:rsidRPr="004908D1">
              <w:rPr>
                <w:b/>
                <w:bCs/>
                <w:lang w:val="en-US"/>
              </w:rPr>
              <w:t>Function</w:t>
            </w:r>
            <w:r w:rsidRPr="004908D1">
              <w:rPr>
                <w:lang w:val="en-US"/>
              </w:rPr>
              <w:t>: describing mechanisms</w:t>
            </w:r>
          </w:p>
        </w:tc>
      </w:tr>
      <w:tr w:rsidR="007D0D20" w:rsidRPr="004908D1" w14:paraId="0FD03B46" w14:textId="77777777" w:rsidTr="007D0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C70FEA1" w14:textId="77777777" w:rsidR="007D0D20" w:rsidRPr="004908D1" w:rsidRDefault="007D0D20" w:rsidP="009A3E17">
            <w:pPr>
              <w:spacing w:line="259" w:lineRule="auto"/>
              <w:jc w:val="center"/>
              <w:rPr>
                <w:lang w:val="en-US"/>
              </w:rPr>
            </w:pPr>
            <w:r w:rsidRPr="004908D1">
              <w:rPr>
                <w:lang w:val="en-US"/>
              </w:rPr>
              <w:t>5</w:t>
            </w:r>
          </w:p>
        </w:tc>
        <w:tc>
          <w:tcPr>
            <w:tcW w:w="1970" w:type="dxa"/>
            <w:vAlign w:val="center"/>
            <w:hideMark/>
          </w:tcPr>
          <w:p w14:paraId="25E55157"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Scientific Listening Practice 2: Bioengineering Innovations</w:t>
            </w:r>
          </w:p>
        </w:tc>
        <w:tc>
          <w:tcPr>
            <w:tcW w:w="2268" w:type="dxa"/>
            <w:vAlign w:val="center"/>
            <w:hideMark/>
          </w:tcPr>
          <w:p w14:paraId="696E2AD4"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Listen to a short innovation story</w:t>
            </w:r>
            <w:r w:rsidRPr="004908D1">
              <w:rPr>
                <w:lang w:val="en-US"/>
              </w:rPr>
              <w:br/>
              <w:t>• Summarize and discuss</w:t>
            </w:r>
          </w:p>
        </w:tc>
        <w:tc>
          <w:tcPr>
            <w:tcW w:w="3827" w:type="dxa"/>
            <w:vAlign w:val="center"/>
            <w:hideMark/>
          </w:tcPr>
          <w:p w14:paraId="426DF802"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b/>
                <w:bCs/>
                <w:lang w:val="en-US"/>
              </w:rPr>
              <w:t>Listening Skills</w:t>
            </w:r>
            <w:r w:rsidRPr="004908D1">
              <w:rPr>
                <w:lang w:val="en-US"/>
              </w:rPr>
              <w:t>: recognizing technical terms</w:t>
            </w:r>
            <w:r w:rsidRPr="004908D1">
              <w:rPr>
                <w:lang w:val="en-US"/>
              </w:rPr>
              <w:br/>
            </w:r>
            <w:r w:rsidRPr="004908D1">
              <w:rPr>
                <w:b/>
                <w:bCs/>
                <w:lang w:val="en-US"/>
              </w:rPr>
              <w:t>Vocabulary</w:t>
            </w:r>
            <w:r w:rsidRPr="004908D1">
              <w:rPr>
                <w:lang w:val="en-US"/>
              </w:rPr>
              <w:t>: biotechnology and innovation</w:t>
            </w:r>
            <w:r w:rsidRPr="004908D1">
              <w:rPr>
                <w:lang w:val="en-US"/>
              </w:rPr>
              <w:br/>
            </w:r>
            <w:r w:rsidRPr="004908D1">
              <w:rPr>
                <w:b/>
                <w:bCs/>
                <w:lang w:val="en-US"/>
              </w:rPr>
              <w:t>Grammar</w:t>
            </w:r>
            <w:r w:rsidRPr="004908D1">
              <w:rPr>
                <w:lang w:val="en-US"/>
              </w:rPr>
              <w:t>: modal verbs ("can", "could")</w:t>
            </w:r>
          </w:p>
        </w:tc>
      </w:tr>
      <w:tr w:rsidR="007D0D20" w:rsidRPr="004908D1" w14:paraId="5512DD5C" w14:textId="77777777" w:rsidTr="007D0D2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7E980A" w14:textId="77777777" w:rsidR="007D0D20" w:rsidRPr="004908D1" w:rsidRDefault="007D0D20" w:rsidP="009A3E17">
            <w:pPr>
              <w:spacing w:line="259" w:lineRule="auto"/>
              <w:jc w:val="center"/>
              <w:rPr>
                <w:lang w:val="en-US"/>
              </w:rPr>
            </w:pPr>
            <w:r w:rsidRPr="004908D1">
              <w:rPr>
                <w:lang w:val="en-US"/>
              </w:rPr>
              <w:t>6</w:t>
            </w:r>
          </w:p>
        </w:tc>
        <w:tc>
          <w:tcPr>
            <w:tcW w:w="1970" w:type="dxa"/>
            <w:vAlign w:val="center"/>
            <w:hideMark/>
          </w:tcPr>
          <w:p w14:paraId="0D9B8689"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Functional English: Asking and Explaining in Science</w:t>
            </w:r>
          </w:p>
        </w:tc>
        <w:tc>
          <w:tcPr>
            <w:tcW w:w="2268" w:type="dxa"/>
            <w:vAlign w:val="center"/>
            <w:hideMark/>
          </w:tcPr>
          <w:p w14:paraId="2284F383"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Practice asking for clarification</w:t>
            </w:r>
            <w:r w:rsidRPr="004908D1">
              <w:rPr>
                <w:lang w:val="en-US"/>
              </w:rPr>
              <w:br/>
              <w:t>• Practice giving simple scientific explanations</w:t>
            </w:r>
          </w:p>
        </w:tc>
        <w:tc>
          <w:tcPr>
            <w:tcW w:w="3827" w:type="dxa"/>
            <w:vAlign w:val="center"/>
            <w:hideMark/>
          </w:tcPr>
          <w:p w14:paraId="617EB5D7"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b/>
                <w:bCs/>
                <w:lang w:val="en-US"/>
              </w:rPr>
              <w:t>Vocabulary</w:t>
            </w:r>
            <w:r w:rsidRPr="004908D1">
              <w:rPr>
                <w:lang w:val="en-US"/>
              </w:rPr>
              <w:t>: explaining (e.g., "This means that...")</w:t>
            </w:r>
            <w:r w:rsidRPr="004908D1">
              <w:rPr>
                <w:lang w:val="en-US"/>
              </w:rPr>
              <w:br/>
            </w:r>
            <w:r w:rsidRPr="004908D1">
              <w:rPr>
                <w:b/>
                <w:bCs/>
                <w:lang w:val="en-US"/>
              </w:rPr>
              <w:t>Grammar</w:t>
            </w:r>
            <w:r w:rsidRPr="004908D1">
              <w:rPr>
                <w:lang w:val="en-US"/>
              </w:rPr>
              <w:t>: question forms ("What does it do?", "How does it work?")</w:t>
            </w:r>
            <w:r w:rsidRPr="004908D1">
              <w:rPr>
                <w:lang w:val="en-US"/>
              </w:rPr>
              <w:br/>
            </w:r>
            <w:r w:rsidRPr="004908D1">
              <w:rPr>
                <w:b/>
                <w:bCs/>
                <w:lang w:val="en-US"/>
              </w:rPr>
              <w:t>Function</w:t>
            </w:r>
            <w:r w:rsidRPr="004908D1">
              <w:rPr>
                <w:lang w:val="en-US"/>
              </w:rPr>
              <w:t>: clarifying and explaining</w:t>
            </w:r>
          </w:p>
        </w:tc>
      </w:tr>
      <w:tr w:rsidR="007D0D20" w:rsidRPr="004908D1" w14:paraId="14B54B0B" w14:textId="77777777" w:rsidTr="007D0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C2ED9C" w14:textId="77777777" w:rsidR="007D0D20" w:rsidRPr="004908D1" w:rsidRDefault="007D0D20" w:rsidP="009A3E17">
            <w:pPr>
              <w:spacing w:line="259" w:lineRule="auto"/>
              <w:jc w:val="center"/>
              <w:rPr>
                <w:lang w:val="en-US"/>
              </w:rPr>
            </w:pPr>
            <w:r w:rsidRPr="004908D1">
              <w:rPr>
                <w:lang w:val="en-US"/>
              </w:rPr>
              <w:t>7</w:t>
            </w:r>
          </w:p>
        </w:tc>
        <w:tc>
          <w:tcPr>
            <w:tcW w:w="1970" w:type="dxa"/>
            <w:vAlign w:val="center"/>
            <w:hideMark/>
          </w:tcPr>
          <w:p w14:paraId="042255B0"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Mini Presentation 1: Simple Biological Concept</w:t>
            </w:r>
          </w:p>
        </w:tc>
        <w:tc>
          <w:tcPr>
            <w:tcW w:w="2268" w:type="dxa"/>
            <w:vAlign w:val="center"/>
            <w:hideMark/>
          </w:tcPr>
          <w:p w14:paraId="343DF683"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Prepare and deliver a 2-minute talk on a biological term/process</w:t>
            </w:r>
          </w:p>
        </w:tc>
        <w:tc>
          <w:tcPr>
            <w:tcW w:w="3827" w:type="dxa"/>
            <w:vAlign w:val="center"/>
            <w:hideMark/>
          </w:tcPr>
          <w:p w14:paraId="4826D48F"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b/>
                <w:bCs/>
                <w:lang w:val="en-US"/>
              </w:rPr>
              <w:t>Vocabulary</w:t>
            </w:r>
            <w:r w:rsidRPr="004908D1">
              <w:rPr>
                <w:lang w:val="en-US"/>
              </w:rPr>
              <w:t>: process words ("grow", "transform")</w:t>
            </w:r>
            <w:r w:rsidRPr="004908D1">
              <w:rPr>
                <w:lang w:val="en-US"/>
              </w:rPr>
              <w:br/>
            </w:r>
            <w:r w:rsidRPr="004908D1">
              <w:rPr>
                <w:b/>
                <w:bCs/>
                <w:lang w:val="en-US"/>
              </w:rPr>
              <w:t>Grammar</w:t>
            </w:r>
            <w:r w:rsidRPr="004908D1">
              <w:rPr>
                <w:lang w:val="en-US"/>
              </w:rPr>
              <w:t>: linking words ("first", "then", "finally")</w:t>
            </w:r>
            <w:r w:rsidRPr="004908D1">
              <w:rPr>
                <w:lang w:val="en-US"/>
              </w:rPr>
              <w:br/>
            </w:r>
            <w:r w:rsidRPr="004908D1">
              <w:rPr>
                <w:b/>
                <w:bCs/>
                <w:lang w:val="en-US"/>
              </w:rPr>
              <w:t>Function</w:t>
            </w:r>
            <w:r w:rsidRPr="004908D1">
              <w:rPr>
                <w:lang w:val="en-US"/>
              </w:rPr>
              <w:t>: presenting ideas clearly</w:t>
            </w:r>
          </w:p>
        </w:tc>
      </w:tr>
      <w:tr w:rsidR="007D0D20" w:rsidRPr="004908D1" w14:paraId="2628D9F3" w14:textId="77777777" w:rsidTr="007D0D2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0C975A" w14:textId="77777777" w:rsidR="007D0D20" w:rsidRPr="004908D1" w:rsidRDefault="007D0D20" w:rsidP="009A3E17">
            <w:pPr>
              <w:spacing w:line="259" w:lineRule="auto"/>
              <w:jc w:val="center"/>
              <w:rPr>
                <w:lang w:val="en-US"/>
              </w:rPr>
            </w:pPr>
            <w:r w:rsidRPr="004908D1">
              <w:rPr>
                <w:lang w:val="en-US"/>
              </w:rPr>
              <w:t>8</w:t>
            </w:r>
          </w:p>
        </w:tc>
        <w:tc>
          <w:tcPr>
            <w:tcW w:w="1970" w:type="dxa"/>
            <w:vAlign w:val="center"/>
            <w:hideMark/>
          </w:tcPr>
          <w:p w14:paraId="20170D92"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Talking About Scientific Data</w:t>
            </w:r>
          </w:p>
        </w:tc>
        <w:tc>
          <w:tcPr>
            <w:tcW w:w="2268" w:type="dxa"/>
            <w:vAlign w:val="center"/>
            <w:hideMark/>
          </w:tcPr>
          <w:p w14:paraId="2F706485"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Describe simple graphs, tables, experimental results</w:t>
            </w:r>
          </w:p>
        </w:tc>
        <w:tc>
          <w:tcPr>
            <w:tcW w:w="3827" w:type="dxa"/>
            <w:vAlign w:val="center"/>
            <w:hideMark/>
          </w:tcPr>
          <w:p w14:paraId="05CD0AED"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b/>
                <w:bCs/>
                <w:lang w:val="en-US"/>
              </w:rPr>
              <w:t>Vocabulary</w:t>
            </w:r>
            <w:r w:rsidRPr="004908D1">
              <w:rPr>
                <w:lang w:val="en-US"/>
              </w:rPr>
              <w:t>: describing trends ("increase", "decrease", "stable")</w:t>
            </w:r>
            <w:r w:rsidRPr="004908D1">
              <w:rPr>
                <w:lang w:val="en-US"/>
              </w:rPr>
              <w:br/>
            </w:r>
            <w:r w:rsidRPr="004908D1">
              <w:rPr>
                <w:b/>
                <w:bCs/>
                <w:lang w:val="en-US"/>
              </w:rPr>
              <w:t>Grammar</w:t>
            </w:r>
            <w:r w:rsidRPr="004908D1">
              <w:rPr>
                <w:lang w:val="en-US"/>
              </w:rPr>
              <w:t>: comparatives and superlatives ("higher", "more significant")</w:t>
            </w:r>
            <w:r w:rsidRPr="004908D1">
              <w:rPr>
                <w:lang w:val="en-US"/>
              </w:rPr>
              <w:br/>
            </w:r>
            <w:r w:rsidRPr="004908D1">
              <w:rPr>
                <w:b/>
                <w:bCs/>
                <w:lang w:val="en-US"/>
              </w:rPr>
              <w:t>Function</w:t>
            </w:r>
            <w:r w:rsidRPr="004908D1">
              <w:rPr>
                <w:lang w:val="en-US"/>
              </w:rPr>
              <w:t>: interpreting data</w:t>
            </w:r>
          </w:p>
        </w:tc>
      </w:tr>
      <w:tr w:rsidR="007D0D20" w:rsidRPr="004908D1" w14:paraId="4FDEA4A0" w14:textId="77777777" w:rsidTr="007D0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83E0D6E" w14:textId="77777777" w:rsidR="007D0D20" w:rsidRPr="004908D1" w:rsidRDefault="007D0D20" w:rsidP="009A3E17">
            <w:pPr>
              <w:spacing w:line="259" w:lineRule="auto"/>
              <w:jc w:val="center"/>
              <w:rPr>
                <w:lang w:val="en-US"/>
              </w:rPr>
            </w:pPr>
            <w:r w:rsidRPr="004908D1">
              <w:rPr>
                <w:lang w:val="en-US"/>
              </w:rPr>
              <w:t>9</w:t>
            </w:r>
          </w:p>
        </w:tc>
        <w:tc>
          <w:tcPr>
            <w:tcW w:w="1970" w:type="dxa"/>
            <w:vAlign w:val="center"/>
            <w:hideMark/>
          </w:tcPr>
          <w:p w14:paraId="4F95F9BF"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Scientific Listening Practice 3: Environmental Applications</w:t>
            </w:r>
          </w:p>
        </w:tc>
        <w:tc>
          <w:tcPr>
            <w:tcW w:w="2268" w:type="dxa"/>
            <w:vAlign w:val="center"/>
            <w:hideMark/>
          </w:tcPr>
          <w:p w14:paraId="479AE47C"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Listen to a short talk (e.g., biofuels, sustainability)</w:t>
            </w:r>
            <w:r w:rsidRPr="004908D1">
              <w:rPr>
                <w:lang w:val="en-US"/>
              </w:rPr>
              <w:br/>
              <w:t>• Extract main arguments</w:t>
            </w:r>
          </w:p>
        </w:tc>
        <w:tc>
          <w:tcPr>
            <w:tcW w:w="3827" w:type="dxa"/>
            <w:vAlign w:val="center"/>
            <w:hideMark/>
          </w:tcPr>
          <w:p w14:paraId="1C3C498F"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b/>
                <w:bCs/>
                <w:lang w:val="en-US"/>
              </w:rPr>
              <w:t>Listening Skills</w:t>
            </w:r>
            <w:r w:rsidRPr="004908D1">
              <w:rPr>
                <w:lang w:val="en-US"/>
              </w:rPr>
              <w:t>: listening for argumentation</w:t>
            </w:r>
            <w:r w:rsidRPr="004908D1">
              <w:rPr>
                <w:lang w:val="en-US"/>
              </w:rPr>
              <w:br/>
            </w:r>
            <w:r w:rsidRPr="004908D1">
              <w:rPr>
                <w:b/>
                <w:bCs/>
                <w:lang w:val="en-US"/>
              </w:rPr>
              <w:t>Vocabulary</w:t>
            </w:r>
            <w:r w:rsidRPr="004908D1">
              <w:rPr>
                <w:lang w:val="en-US"/>
              </w:rPr>
              <w:t>: environment, green technologies</w:t>
            </w:r>
            <w:r w:rsidRPr="004908D1">
              <w:rPr>
                <w:lang w:val="en-US"/>
              </w:rPr>
              <w:br/>
            </w:r>
            <w:r w:rsidRPr="004908D1">
              <w:rPr>
                <w:b/>
                <w:bCs/>
                <w:lang w:val="en-US"/>
              </w:rPr>
              <w:t>Grammar</w:t>
            </w:r>
            <w:r w:rsidRPr="004908D1">
              <w:rPr>
                <w:lang w:val="en-US"/>
              </w:rPr>
              <w:t>: cause and effect ("due to", "as a result")</w:t>
            </w:r>
          </w:p>
        </w:tc>
      </w:tr>
      <w:tr w:rsidR="007D0D20" w:rsidRPr="004908D1" w14:paraId="5233CE29" w14:textId="77777777" w:rsidTr="007D0D2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B5E7860" w14:textId="77777777" w:rsidR="007D0D20" w:rsidRPr="004908D1" w:rsidRDefault="007D0D20" w:rsidP="009A3E17">
            <w:pPr>
              <w:spacing w:line="259" w:lineRule="auto"/>
              <w:jc w:val="center"/>
              <w:rPr>
                <w:lang w:val="en-US"/>
              </w:rPr>
            </w:pPr>
            <w:r w:rsidRPr="004908D1">
              <w:rPr>
                <w:lang w:val="en-US"/>
              </w:rPr>
              <w:lastRenderedPageBreak/>
              <w:t>10</w:t>
            </w:r>
          </w:p>
        </w:tc>
        <w:tc>
          <w:tcPr>
            <w:tcW w:w="1970" w:type="dxa"/>
            <w:vAlign w:val="center"/>
            <w:hideMark/>
          </w:tcPr>
          <w:p w14:paraId="623CC414"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Mini Presentation 2: Scientific News Summary</w:t>
            </w:r>
          </w:p>
        </w:tc>
        <w:tc>
          <w:tcPr>
            <w:tcW w:w="2268" w:type="dxa"/>
            <w:vAlign w:val="center"/>
            <w:hideMark/>
          </w:tcPr>
          <w:p w14:paraId="503B1EDD"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Present a recent scientific news story (chosen with teacher help)</w:t>
            </w:r>
          </w:p>
        </w:tc>
        <w:tc>
          <w:tcPr>
            <w:tcW w:w="3827" w:type="dxa"/>
            <w:vAlign w:val="center"/>
            <w:hideMark/>
          </w:tcPr>
          <w:p w14:paraId="071BD7D6"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b/>
                <w:bCs/>
                <w:lang w:val="en-US"/>
              </w:rPr>
              <w:t>Vocabulary</w:t>
            </w:r>
            <w:r w:rsidRPr="004908D1">
              <w:rPr>
                <w:lang w:val="en-US"/>
              </w:rPr>
              <w:t>: news reporting ("recently discovered", "researchers found")</w:t>
            </w:r>
            <w:r w:rsidRPr="004908D1">
              <w:rPr>
                <w:lang w:val="en-US"/>
              </w:rPr>
              <w:br/>
            </w:r>
            <w:r w:rsidRPr="004908D1">
              <w:rPr>
                <w:b/>
                <w:bCs/>
                <w:lang w:val="en-US"/>
              </w:rPr>
              <w:t>Grammar</w:t>
            </w:r>
            <w:r w:rsidRPr="004908D1">
              <w:rPr>
                <w:lang w:val="en-US"/>
              </w:rPr>
              <w:t>: past tenses, reported speech</w:t>
            </w:r>
          </w:p>
        </w:tc>
      </w:tr>
      <w:tr w:rsidR="007D0D20" w:rsidRPr="004908D1" w14:paraId="05D6AC66" w14:textId="77777777" w:rsidTr="007D0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78D52F" w14:textId="77777777" w:rsidR="007D0D20" w:rsidRPr="004908D1" w:rsidRDefault="007D0D20" w:rsidP="009A3E17">
            <w:pPr>
              <w:spacing w:line="259" w:lineRule="auto"/>
              <w:jc w:val="center"/>
              <w:rPr>
                <w:lang w:val="en-US"/>
              </w:rPr>
            </w:pPr>
            <w:r w:rsidRPr="004908D1">
              <w:rPr>
                <w:lang w:val="en-US"/>
              </w:rPr>
              <w:t>11</w:t>
            </w:r>
          </w:p>
        </w:tc>
        <w:tc>
          <w:tcPr>
            <w:tcW w:w="1970" w:type="dxa"/>
            <w:vAlign w:val="center"/>
            <w:hideMark/>
          </w:tcPr>
          <w:p w14:paraId="3E974131"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Final Preparation Workshop</w:t>
            </w:r>
          </w:p>
        </w:tc>
        <w:tc>
          <w:tcPr>
            <w:tcW w:w="2268" w:type="dxa"/>
            <w:vAlign w:val="center"/>
            <w:hideMark/>
          </w:tcPr>
          <w:p w14:paraId="4BACDBD4"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Practice presentation skills</w:t>
            </w:r>
            <w:r w:rsidRPr="004908D1">
              <w:rPr>
                <w:lang w:val="en-US"/>
              </w:rPr>
              <w:br/>
              <w:t>• Pronunciation, flow, linking phrases</w:t>
            </w:r>
          </w:p>
        </w:tc>
        <w:tc>
          <w:tcPr>
            <w:tcW w:w="3827" w:type="dxa"/>
            <w:vAlign w:val="center"/>
            <w:hideMark/>
          </w:tcPr>
          <w:p w14:paraId="417A247D" w14:textId="77777777" w:rsidR="007D0D20" w:rsidRPr="004908D1" w:rsidRDefault="007D0D20" w:rsidP="007D0D20">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b/>
                <w:bCs/>
                <w:lang w:val="en-US"/>
              </w:rPr>
              <w:t>Vocabulary</w:t>
            </w:r>
            <w:r w:rsidRPr="004908D1">
              <w:rPr>
                <w:lang w:val="en-US"/>
              </w:rPr>
              <w:t>: transition words ("however", "moreover")</w:t>
            </w:r>
            <w:r w:rsidRPr="004908D1">
              <w:rPr>
                <w:lang w:val="en-US"/>
              </w:rPr>
              <w:br/>
            </w:r>
            <w:r w:rsidRPr="004908D1">
              <w:rPr>
                <w:b/>
                <w:bCs/>
                <w:lang w:val="en-US"/>
              </w:rPr>
              <w:t>Grammar</w:t>
            </w:r>
            <w:r w:rsidRPr="004908D1">
              <w:rPr>
                <w:lang w:val="en-US"/>
              </w:rPr>
              <w:t>: complex sentences for argumentation</w:t>
            </w:r>
            <w:r w:rsidRPr="004908D1">
              <w:rPr>
                <w:lang w:val="en-US"/>
              </w:rPr>
              <w:br/>
            </w:r>
            <w:r w:rsidRPr="004908D1">
              <w:rPr>
                <w:b/>
                <w:bCs/>
                <w:lang w:val="en-US"/>
              </w:rPr>
              <w:t>Function</w:t>
            </w:r>
            <w:r w:rsidRPr="004908D1">
              <w:rPr>
                <w:lang w:val="en-US"/>
              </w:rPr>
              <w:t>: organizing a talk</w:t>
            </w:r>
          </w:p>
        </w:tc>
      </w:tr>
      <w:tr w:rsidR="007D0D20" w:rsidRPr="004908D1" w14:paraId="13A89F54" w14:textId="77777777" w:rsidTr="007D0D2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7A0887E" w14:textId="77777777" w:rsidR="007D0D20" w:rsidRPr="004908D1" w:rsidRDefault="007D0D20" w:rsidP="009A3E17">
            <w:pPr>
              <w:spacing w:line="259" w:lineRule="auto"/>
              <w:jc w:val="center"/>
              <w:rPr>
                <w:lang w:val="en-US"/>
              </w:rPr>
            </w:pPr>
            <w:r w:rsidRPr="004908D1">
              <w:rPr>
                <w:lang w:val="en-US"/>
              </w:rPr>
              <w:t>12</w:t>
            </w:r>
          </w:p>
        </w:tc>
        <w:tc>
          <w:tcPr>
            <w:tcW w:w="1970" w:type="dxa"/>
            <w:vAlign w:val="center"/>
            <w:hideMark/>
          </w:tcPr>
          <w:p w14:paraId="04A10F89"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Final Speaking Task</w:t>
            </w:r>
          </w:p>
        </w:tc>
        <w:tc>
          <w:tcPr>
            <w:tcW w:w="2268" w:type="dxa"/>
            <w:vAlign w:val="center"/>
            <w:hideMark/>
          </w:tcPr>
          <w:p w14:paraId="31DDB25E"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Final oral exam: individual presentation on a simple bioengineering topic + Q&amp;A</w:t>
            </w:r>
          </w:p>
        </w:tc>
        <w:tc>
          <w:tcPr>
            <w:tcW w:w="3827" w:type="dxa"/>
            <w:vAlign w:val="center"/>
            <w:hideMark/>
          </w:tcPr>
          <w:p w14:paraId="21109173" w14:textId="77777777" w:rsidR="007D0D20" w:rsidRPr="004908D1" w:rsidRDefault="007D0D20" w:rsidP="007D0D20">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b/>
                <w:bCs/>
                <w:lang w:val="en-US"/>
              </w:rPr>
              <w:t xml:space="preserve">Evaluation </w:t>
            </w:r>
            <w:proofErr w:type="gramStart"/>
            <w:r w:rsidRPr="004908D1">
              <w:rPr>
                <w:b/>
                <w:bCs/>
                <w:lang w:val="en-US"/>
              </w:rPr>
              <w:t>of</w:t>
            </w:r>
            <w:r w:rsidRPr="004908D1">
              <w:rPr>
                <w:lang w:val="en-US"/>
              </w:rPr>
              <w:t>:</w:t>
            </w:r>
            <w:proofErr w:type="gramEnd"/>
            <w:r w:rsidRPr="004908D1">
              <w:rPr>
                <w:lang w:val="en-US"/>
              </w:rPr>
              <w:t xml:space="preserve"> fluency, vocabulary range, structure, pronunciation, scientific clarity</w:t>
            </w:r>
          </w:p>
        </w:tc>
      </w:tr>
    </w:tbl>
    <w:p w14:paraId="37AD703F" w14:textId="77777777" w:rsidR="004A001B" w:rsidRPr="004908D1" w:rsidRDefault="004A001B" w:rsidP="00CC49B0">
      <w:pPr>
        <w:spacing w:after="0" w:line="360" w:lineRule="auto"/>
        <w:jc w:val="both"/>
        <w:rPr>
          <w:rFonts w:asciiTheme="majorHAnsi" w:hAnsiTheme="majorHAnsi" w:cstheme="majorBidi"/>
          <w:lang w:val="en-US"/>
        </w:rPr>
      </w:pPr>
    </w:p>
    <w:p w14:paraId="4B456D7B" w14:textId="77777777" w:rsidR="002E41ED" w:rsidRPr="004908D1" w:rsidRDefault="002E41ED" w:rsidP="002E41ED">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4185EBDD" w14:textId="77777777" w:rsidR="002E41ED" w:rsidRPr="004908D1" w:rsidRDefault="002E41ED">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100% </w:t>
      </w:r>
    </w:p>
    <w:tbl>
      <w:tblPr>
        <w:tblStyle w:val="PlainTable2"/>
        <w:tblW w:w="5000" w:type="pct"/>
        <w:tblLook w:val="04A0" w:firstRow="1" w:lastRow="0" w:firstColumn="1" w:lastColumn="0" w:noHBand="0" w:noVBand="1"/>
      </w:tblPr>
      <w:tblGrid>
        <w:gridCol w:w="8117"/>
        <w:gridCol w:w="1521"/>
      </w:tblGrid>
      <w:tr w:rsidR="00D01B60" w:rsidRPr="004908D1" w14:paraId="524C9573"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11" w:type="pct"/>
            <w:shd w:val="clear" w:color="auto" w:fill="C2D69B" w:themeFill="accent3" w:themeFillTint="99"/>
            <w:vAlign w:val="center"/>
            <w:hideMark/>
          </w:tcPr>
          <w:p w14:paraId="0BACB4B4" w14:textId="77777777" w:rsidR="00D01B60" w:rsidRPr="004908D1" w:rsidRDefault="00D01B60" w:rsidP="00C83BF7">
            <w:pPr>
              <w:spacing w:line="276" w:lineRule="auto"/>
              <w:rPr>
                <w:rFonts w:asciiTheme="majorHAnsi" w:hAnsiTheme="majorHAnsi" w:cstheme="majorBidi"/>
                <w:b w:val="0"/>
                <w:bCs w:val="0"/>
                <w:lang w:val="en-US"/>
              </w:rPr>
            </w:pPr>
            <w:bookmarkStart w:id="5" w:name="_Hlk196940288"/>
            <w:r w:rsidRPr="004908D1">
              <w:rPr>
                <w:rFonts w:asciiTheme="majorHAnsi" w:hAnsiTheme="majorHAnsi" w:cstheme="majorBidi"/>
                <w:lang w:val="en-US"/>
              </w:rPr>
              <w:t>Component</w:t>
            </w:r>
          </w:p>
        </w:tc>
        <w:tc>
          <w:tcPr>
            <w:tcW w:w="789" w:type="pct"/>
            <w:shd w:val="clear" w:color="auto" w:fill="C2D69B" w:themeFill="accent3" w:themeFillTint="99"/>
            <w:vAlign w:val="center"/>
            <w:hideMark/>
          </w:tcPr>
          <w:p w14:paraId="7B9D0819" w14:textId="77777777" w:rsidR="00D01B60" w:rsidRPr="004908D1" w:rsidRDefault="00D01B60" w:rsidP="00C83BF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Weight</w:t>
            </w:r>
          </w:p>
        </w:tc>
      </w:tr>
      <w:tr w:rsidR="00D01B60" w:rsidRPr="004908D1" w14:paraId="7EDC61A8" w14:textId="77777777" w:rsidTr="00C83BF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11" w:type="pct"/>
            <w:shd w:val="clear" w:color="auto" w:fill="D6E3BC" w:themeFill="accent3" w:themeFillTint="66"/>
            <w:vAlign w:val="center"/>
          </w:tcPr>
          <w:p w14:paraId="5F0E4C0B" w14:textId="77777777" w:rsidR="00D01B60" w:rsidRPr="004908D1" w:rsidRDefault="00D01B60" w:rsidP="00C83BF7">
            <w:pPr>
              <w:rPr>
                <w:rFonts w:asciiTheme="majorHAnsi" w:hAnsiTheme="majorHAnsi" w:cstheme="majorBidi"/>
                <w:lang w:val="en-US"/>
              </w:rPr>
            </w:pPr>
            <w:r w:rsidRPr="004908D1">
              <w:rPr>
                <w:rFonts w:asciiTheme="majorHAnsi" w:hAnsiTheme="majorHAnsi" w:cstheme="majorBidi"/>
                <w:lang w:val="en-US"/>
              </w:rPr>
              <w:t>Continuous A</w:t>
            </w:r>
            <w:r w:rsidRPr="004908D1">
              <w:rPr>
                <w:rFonts w:asciiTheme="majorHAnsi" w:hAnsiTheme="majorHAnsi" w:cstheme="majorBidi"/>
                <w:shd w:val="clear" w:color="auto" w:fill="D6E3BC" w:themeFill="accent3" w:themeFillTint="66"/>
                <w:lang w:val="en-US"/>
              </w:rPr>
              <w:t>ssessment</w:t>
            </w:r>
          </w:p>
        </w:tc>
        <w:tc>
          <w:tcPr>
            <w:tcW w:w="789" w:type="pct"/>
            <w:shd w:val="clear" w:color="auto" w:fill="D6E3BC" w:themeFill="accent3" w:themeFillTint="66"/>
            <w:vAlign w:val="center"/>
          </w:tcPr>
          <w:p w14:paraId="42883815" w14:textId="77777777" w:rsidR="00D01B60" w:rsidRPr="004908D1" w:rsidRDefault="00D01B60" w:rsidP="00561DCF">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b/>
                <w:bCs/>
                <w:lang w:val="en-US"/>
              </w:rPr>
              <w:t>60%</w:t>
            </w:r>
          </w:p>
        </w:tc>
      </w:tr>
      <w:tr w:rsidR="00D01B60" w:rsidRPr="004908D1" w14:paraId="6D490C42" w14:textId="77777777" w:rsidTr="002A2572">
        <w:tc>
          <w:tcPr>
            <w:cnfStyle w:val="001000000000" w:firstRow="0" w:lastRow="0" w:firstColumn="1" w:lastColumn="0" w:oddVBand="0" w:evenVBand="0" w:oddHBand="0" w:evenHBand="0" w:firstRowFirstColumn="0" w:firstRowLastColumn="0" w:lastRowFirstColumn="0" w:lastRowLastColumn="0"/>
            <w:tcW w:w="4211" w:type="pct"/>
            <w:hideMark/>
          </w:tcPr>
          <w:p w14:paraId="679B56AD" w14:textId="3D859259" w:rsidR="00D01B60" w:rsidRPr="004908D1" w:rsidRDefault="00D01B60" w:rsidP="00D01B60">
            <w:pPr>
              <w:spacing w:line="360"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in tutorials</w:t>
            </w:r>
          </w:p>
        </w:tc>
        <w:tc>
          <w:tcPr>
            <w:tcW w:w="789" w:type="pct"/>
            <w:vAlign w:val="center"/>
            <w:hideMark/>
          </w:tcPr>
          <w:p w14:paraId="4D59135F" w14:textId="2C60FE30" w:rsidR="00D01B60" w:rsidRPr="004908D1" w:rsidRDefault="00D01B60" w:rsidP="00561DC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r>
      <w:tr w:rsidR="00D01B60" w:rsidRPr="004908D1" w14:paraId="180BB695" w14:textId="77777777" w:rsidTr="002A2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1" w:type="pct"/>
            <w:hideMark/>
          </w:tcPr>
          <w:p w14:paraId="26683DA2" w14:textId="5EC91852" w:rsidR="00D01B60" w:rsidRPr="004908D1" w:rsidRDefault="00D01B60" w:rsidP="00D01B60">
            <w:pPr>
              <w:spacing w:line="360" w:lineRule="auto"/>
              <w:rPr>
                <w:rFonts w:asciiTheme="majorHAnsi" w:hAnsiTheme="majorHAnsi" w:cstheme="majorBidi"/>
                <w:b w:val="0"/>
                <w:bCs w:val="0"/>
                <w:lang w:val="en-US"/>
              </w:rPr>
            </w:pPr>
            <w:r w:rsidRPr="004908D1">
              <w:rPr>
                <w:rFonts w:asciiTheme="majorHAnsi" w:hAnsiTheme="majorHAnsi" w:cstheme="majorBidi"/>
                <w:b w:val="0"/>
                <w:bCs w:val="0"/>
                <w:lang w:val="en-US"/>
              </w:rPr>
              <w:t>Listening comprehension tasks</w:t>
            </w:r>
          </w:p>
        </w:tc>
        <w:tc>
          <w:tcPr>
            <w:tcW w:w="789" w:type="pct"/>
            <w:vAlign w:val="center"/>
            <w:hideMark/>
          </w:tcPr>
          <w:p w14:paraId="08113ADC" w14:textId="79E657B7" w:rsidR="00D01B60" w:rsidRPr="004908D1" w:rsidRDefault="00D01B60" w:rsidP="00561DC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r>
      <w:tr w:rsidR="00D01B60" w:rsidRPr="004908D1" w14:paraId="31511C24" w14:textId="77777777" w:rsidTr="002A2572">
        <w:tc>
          <w:tcPr>
            <w:cnfStyle w:val="001000000000" w:firstRow="0" w:lastRow="0" w:firstColumn="1" w:lastColumn="0" w:oddVBand="0" w:evenVBand="0" w:oddHBand="0" w:evenHBand="0" w:firstRowFirstColumn="0" w:firstRowLastColumn="0" w:lastRowFirstColumn="0" w:lastRowLastColumn="0"/>
            <w:tcW w:w="4211" w:type="pct"/>
            <w:hideMark/>
          </w:tcPr>
          <w:p w14:paraId="14682F80" w14:textId="26CB2CB3" w:rsidR="00D01B60" w:rsidRPr="004908D1" w:rsidRDefault="00D01B60" w:rsidP="00D01B60">
            <w:pPr>
              <w:spacing w:line="360" w:lineRule="auto"/>
              <w:rPr>
                <w:rFonts w:asciiTheme="majorHAnsi" w:hAnsiTheme="majorHAnsi" w:cstheme="majorBidi"/>
                <w:b w:val="0"/>
                <w:bCs w:val="0"/>
                <w:lang w:val="en-US"/>
              </w:rPr>
            </w:pPr>
            <w:r w:rsidRPr="004908D1">
              <w:rPr>
                <w:rFonts w:asciiTheme="majorHAnsi" w:hAnsiTheme="majorHAnsi" w:cstheme="majorBidi"/>
                <w:b w:val="0"/>
                <w:bCs w:val="0"/>
                <w:lang w:val="en-US"/>
              </w:rPr>
              <w:t>Two mini-presentations (Sessions 7 and 10)</w:t>
            </w:r>
          </w:p>
        </w:tc>
        <w:tc>
          <w:tcPr>
            <w:tcW w:w="789" w:type="pct"/>
            <w:vAlign w:val="center"/>
            <w:hideMark/>
          </w:tcPr>
          <w:p w14:paraId="7BF2EBE8" w14:textId="21136D02" w:rsidR="00D01B60" w:rsidRPr="004908D1" w:rsidRDefault="00D01B60" w:rsidP="00561DC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30%</w:t>
            </w:r>
          </w:p>
        </w:tc>
      </w:tr>
      <w:tr w:rsidR="00D01B60" w:rsidRPr="004908D1" w14:paraId="6ABF830A" w14:textId="77777777" w:rsidTr="00C83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1" w:type="pct"/>
            <w:shd w:val="clear" w:color="auto" w:fill="D6E3BC" w:themeFill="accent3" w:themeFillTint="66"/>
            <w:vAlign w:val="center"/>
          </w:tcPr>
          <w:p w14:paraId="0FB16A79" w14:textId="77777777" w:rsidR="00D01B60" w:rsidRPr="004908D1" w:rsidRDefault="00D01B60" w:rsidP="00C83BF7">
            <w:pPr>
              <w:spacing w:line="360" w:lineRule="auto"/>
              <w:rPr>
                <w:rFonts w:asciiTheme="majorHAnsi" w:hAnsiTheme="majorHAnsi" w:cstheme="majorBidi"/>
                <w:lang w:val="en-US"/>
              </w:rPr>
            </w:pPr>
            <w:r w:rsidRPr="004908D1">
              <w:rPr>
                <w:rFonts w:asciiTheme="majorHAnsi" w:hAnsiTheme="majorHAnsi" w:cstheme="majorBidi"/>
                <w:lang w:val="en-US"/>
              </w:rPr>
              <w:t>Final Exam</w:t>
            </w:r>
          </w:p>
        </w:tc>
        <w:tc>
          <w:tcPr>
            <w:tcW w:w="789" w:type="pct"/>
            <w:shd w:val="clear" w:color="auto" w:fill="D6E3BC" w:themeFill="accent3" w:themeFillTint="66"/>
            <w:vAlign w:val="center"/>
          </w:tcPr>
          <w:p w14:paraId="244E4BD2" w14:textId="77777777" w:rsidR="00D01B60" w:rsidRPr="004908D1" w:rsidRDefault="00D01B60" w:rsidP="00561DC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b/>
                <w:bCs/>
                <w:lang w:val="en-US"/>
              </w:rPr>
              <w:t>40%</w:t>
            </w:r>
          </w:p>
        </w:tc>
      </w:tr>
      <w:tr w:rsidR="00D01B60" w:rsidRPr="004908D1" w14:paraId="5374F320" w14:textId="77777777" w:rsidTr="005E577B">
        <w:tc>
          <w:tcPr>
            <w:cnfStyle w:val="001000000000" w:firstRow="0" w:lastRow="0" w:firstColumn="1" w:lastColumn="0" w:oddVBand="0" w:evenVBand="0" w:oddHBand="0" w:evenHBand="0" w:firstRowFirstColumn="0" w:firstRowLastColumn="0" w:lastRowFirstColumn="0" w:lastRowLastColumn="0"/>
            <w:tcW w:w="4211" w:type="pct"/>
            <w:hideMark/>
          </w:tcPr>
          <w:p w14:paraId="501308F9" w14:textId="0ECC50F9" w:rsidR="00D01B60" w:rsidRPr="004908D1" w:rsidRDefault="00D01B60" w:rsidP="00D01B60">
            <w:pPr>
              <w:spacing w:line="360" w:lineRule="auto"/>
              <w:rPr>
                <w:rFonts w:asciiTheme="majorHAnsi" w:hAnsiTheme="majorHAnsi" w:cstheme="majorBidi"/>
                <w:b w:val="0"/>
                <w:bCs w:val="0"/>
                <w:lang w:val="en-US"/>
              </w:rPr>
            </w:pPr>
            <w:r w:rsidRPr="004908D1">
              <w:rPr>
                <w:rFonts w:asciiTheme="majorHAnsi" w:hAnsiTheme="majorHAnsi" w:cstheme="majorBidi"/>
                <w:b w:val="0"/>
                <w:bCs w:val="0"/>
                <w:lang w:val="en-US"/>
              </w:rPr>
              <w:t>Final individual oral presentation (Session 12)</w:t>
            </w:r>
          </w:p>
        </w:tc>
        <w:tc>
          <w:tcPr>
            <w:tcW w:w="789" w:type="pct"/>
            <w:vAlign w:val="center"/>
            <w:hideMark/>
          </w:tcPr>
          <w:p w14:paraId="054C1958" w14:textId="03F0DEBE" w:rsidR="00D01B60" w:rsidRPr="004908D1" w:rsidRDefault="00D01B60" w:rsidP="00561DC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40%</w:t>
            </w:r>
          </w:p>
        </w:tc>
      </w:tr>
      <w:bookmarkEnd w:id="5"/>
    </w:tbl>
    <w:p w14:paraId="5EF8D914" w14:textId="77777777" w:rsidR="00D01B60" w:rsidRPr="004908D1" w:rsidRDefault="00D01B60" w:rsidP="002E41ED">
      <w:pPr>
        <w:jc w:val="both"/>
        <w:rPr>
          <w:rFonts w:asciiTheme="majorHAnsi" w:hAnsiTheme="majorHAnsi" w:cstheme="majorBidi"/>
          <w:lang w:val="en-US"/>
        </w:rPr>
      </w:pPr>
    </w:p>
    <w:p w14:paraId="115A488C" w14:textId="77777777" w:rsidR="002E41ED" w:rsidRPr="004908D1" w:rsidRDefault="002E41ED" w:rsidP="002E41ED">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6059CF41" w14:textId="77777777" w:rsidR="0071446D" w:rsidRDefault="0071446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Cunningham, S., Moor, P., Crace, A., Greene, S., &amp; Cosgrave, A. (2013). </w:t>
      </w:r>
      <w:r w:rsidRPr="004908D1">
        <w:rPr>
          <w:rFonts w:asciiTheme="majorHAnsi" w:hAnsiTheme="majorHAnsi" w:cstheme="majorBidi"/>
          <w:b/>
          <w:bCs/>
          <w:lang w:val="en-US"/>
        </w:rPr>
        <w:t>Cutting Edge: Elementary</w:t>
      </w:r>
      <w:r w:rsidRPr="004908D1">
        <w:rPr>
          <w:rFonts w:asciiTheme="majorHAnsi" w:hAnsiTheme="majorHAnsi" w:cstheme="majorBidi"/>
          <w:lang w:val="en-US"/>
        </w:rPr>
        <w:t xml:space="preserve">. Pearson Education Limited. </w:t>
      </w:r>
    </w:p>
    <w:p w14:paraId="7070C9A0" w14:textId="77777777" w:rsidR="0071446D" w:rsidRPr="004908D1" w:rsidRDefault="0071446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Folse, K. S. (1996). </w:t>
      </w:r>
      <w:r w:rsidRPr="004908D1">
        <w:rPr>
          <w:rFonts w:asciiTheme="majorHAnsi" w:hAnsiTheme="majorHAnsi" w:cstheme="majorBidi"/>
          <w:b/>
          <w:bCs/>
          <w:lang w:val="en-US"/>
        </w:rPr>
        <w:t>Discussion starters: Speaking fluency activities for advanced ESL/EFL students</w:t>
      </w:r>
      <w:r w:rsidRPr="004908D1">
        <w:rPr>
          <w:rFonts w:asciiTheme="majorHAnsi" w:hAnsiTheme="majorHAnsi" w:cstheme="majorBidi"/>
          <w:lang w:val="en-US"/>
        </w:rPr>
        <w:t>. University of Michigan Press.</w:t>
      </w:r>
    </w:p>
    <w:p w14:paraId="31F3F73C" w14:textId="77777777" w:rsidR="0071446D" w:rsidRDefault="0071446D" w:rsidP="0071446D">
      <w:pPr>
        <w:pStyle w:val="ListParagraph"/>
        <w:numPr>
          <w:ilvl w:val="0"/>
          <w:numId w:val="5"/>
        </w:numPr>
        <w:ind w:left="426"/>
        <w:jc w:val="both"/>
        <w:rPr>
          <w:rFonts w:asciiTheme="majorHAnsi" w:hAnsiTheme="majorHAnsi" w:cstheme="majorBidi"/>
          <w:lang w:val="en-US"/>
        </w:rPr>
      </w:pPr>
      <w:r w:rsidRPr="0071446D">
        <w:rPr>
          <w:rFonts w:asciiTheme="majorHAnsi" w:hAnsiTheme="majorHAnsi" w:cstheme="majorBidi"/>
          <w:lang w:val="en-US"/>
        </w:rPr>
        <w:t xml:space="preserve">Glendinning, E. H., &amp; Bonamy, D. (2007). </w:t>
      </w:r>
      <w:r w:rsidRPr="0071446D">
        <w:rPr>
          <w:rFonts w:asciiTheme="majorHAnsi" w:hAnsiTheme="majorHAnsi" w:cstheme="majorBidi"/>
          <w:b/>
          <w:bCs/>
          <w:lang w:val="en-US"/>
        </w:rPr>
        <w:t>Oxford English for Careers: Technology 1</w:t>
      </w:r>
      <w:r w:rsidRPr="0071446D">
        <w:rPr>
          <w:rFonts w:asciiTheme="majorHAnsi" w:hAnsiTheme="majorHAnsi" w:cstheme="majorBidi"/>
          <w:lang w:val="en-US"/>
        </w:rPr>
        <w:t>. Oxford University Press.</w:t>
      </w:r>
    </w:p>
    <w:p w14:paraId="7760993A" w14:textId="77777777" w:rsidR="0071446D" w:rsidRDefault="0071446D" w:rsidP="0071446D">
      <w:pPr>
        <w:pStyle w:val="ListParagraph"/>
        <w:numPr>
          <w:ilvl w:val="0"/>
          <w:numId w:val="5"/>
        </w:numPr>
        <w:ind w:left="426"/>
        <w:jc w:val="both"/>
        <w:rPr>
          <w:rFonts w:asciiTheme="majorHAnsi" w:hAnsiTheme="majorHAnsi" w:cstheme="majorBidi"/>
          <w:lang w:val="en-US"/>
        </w:rPr>
      </w:pPr>
      <w:r w:rsidRPr="0071446D">
        <w:rPr>
          <w:rFonts w:asciiTheme="majorHAnsi" w:hAnsiTheme="majorHAnsi" w:cstheme="majorBidi"/>
          <w:lang w:val="en-US"/>
        </w:rPr>
        <w:t xml:space="preserve">McDonough, J. (2006). </w:t>
      </w:r>
      <w:r w:rsidRPr="0071446D">
        <w:rPr>
          <w:rFonts w:asciiTheme="majorHAnsi" w:hAnsiTheme="majorHAnsi" w:cstheme="majorBidi"/>
          <w:b/>
          <w:bCs/>
          <w:lang w:val="en-US"/>
        </w:rPr>
        <w:t>English for Academic Study Writing Reading Extended Writing and Research Skills</w:t>
      </w:r>
      <w:r w:rsidRPr="0071446D">
        <w:rPr>
          <w:rFonts w:asciiTheme="majorHAnsi" w:hAnsiTheme="majorHAnsi" w:cstheme="majorBidi"/>
          <w:lang w:val="en-US"/>
        </w:rPr>
        <w:t>. ELT Journal, 60(3), 303-306.</w:t>
      </w:r>
    </w:p>
    <w:p w14:paraId="4FE33D81" w14:textId="77777777" w:rsidR="0071446D" w:rsidRPr="004908D1" w:rsidRDefault="0071446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Soars, J., &amp; Soars, L. (2010). </w:t>
      </w:r>
      <w:r w:rsidRPr="004908D1">
        <w:rPr>
          <w:rFonts w:asciiTheme="majorHAnsi" w:hAnsiTheme="majorHAnsi" w:cstheme="majorBidi"/>
          <w:b/>
          <w:bCs/>
          <w:lang w:val="en-US"/>
        </w:rPr>
        <w:t>New headway: beginner student's book</w:t>
      </w:r>
      <w:r w:rsidRPr="004908D1">
        <w:rPr>
          <w:rFonts w:asciiTheme="majorHAnsi" w:hAnsiTheme="majorHAnsi" w:cstheme="majorBidi"/>
          <w:lang w:val="en-US"/>
        </w:rPr>
        <w:t>. Oxford: Oxford University Press, 2010.</w:t>
      </w:r>
    </w:p>
    <w:p w14:paraId="5BBB6C62" w14:textId="77777777" w:rsidR="0071446D" w:rsidRPr="004908D1" w:rsidRDefault="0071446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Soars, J., Soars, L., Falla, T., &amp; Cassette, W. (2002). </w:t>
      </w:r>
      <w:r w:rsidRPr="004908D1">
        <w:rPr>
          <w:rFonts w:asciiTheme="majorHAnsi" w:hAnsiTheme="majorHAnsi" w:cstheme="majorBidi"/>
          <w:b/>
          <w:bCs/>
          <w:lang w:val="en-US"/>
        </w:rPr>
        <w:t>American Headway: Starter: Student Book</w:t>
      </w:r>
      <w:r w:rsidRPr="004908D1">
        <w:rPr>
          <w:rFonts w:asciiTheme="majorHAnsi" w:hAnsiTheme="majorHAnsi" w:cstheme="majorBidi"/>
          <w:lang w:val="en-US"/>
        </w:rPr>
        <w:t>. Oxford University Press.</w:t>
      </w:r>
    </w:p>
    <w:p w14:paraId="4039C25E" w14:textId="77777777" w:rsidR="0071446D" w:rsidRPr="0071446D" w:rsidRDefault="0071446D" w:rsidP="0071446D">
      <w:pPr>
        <w:pStyle w:val="ListParagraph"/>
        <w:numPr>
          <w:ilvl w:val="0"/>
          <w:numId w:val="5"/>
        </w:numPr>
        <w:ind w:left="426"/>
        <w:jc w:val="both"/>
        <w:rPr>
          <w:rFonts w:asciiTheme="majorHAnsi" w:hAnsiTheme="majorHAnsi" w:cstheme="majorBidi"/>
          <w:lang w:val="en-US"/>
        </w:rPr>
      </w:pPr>
      <w:r w:rsidRPr="0071446D">
        <w:rPr>
          <w:rFonts w:asciiTheme="majorHAnsi" w:hAnsiTheme="majorHAnsi" w:cstheme="majorBidi"/>
        </w:rPr>
        <w:t xml:space="preserve">Tamzen, A. (2011). </w:t>
      </w:r>
      <w:r w:rsidRPr="0071446D">
        <w:rPr>
          <w:rFonts w:asciiTheme="majorHAnsi" w:hAnsiTheme="majorHAnsi" w:cstheme="majorBidi"/>
          <w:b/>
          <w:bCs/>
        </w:rPr>
        <w:t>Cambridge English for Scientists</w:t>
      </w:r>
      <w:r w:rsidRPr="0071446D">
        <w:rPr>
          <w:rFonts w:asciiTheme="majorHAnsi" w:hAnsiTheme="majorHAnsi" w:cstheme="majorBidi"/>
        </w:rPr>
        <w:t>. </w:t>
      </w:r>
      <w:proofErr w:type="gramStart"/>
      <w:r w:rsidRPr="0071446D">
        <w:rPr>
          <w:rFonts w:asciiTheme="majorHAnsi" w:hAnsiTheme="majorHAnsi" w:cstheme="majorBidi"/>
          <w:i/>
          <w:iCs/>
        </w:rPr>
        <w:t>Cambridge:</w:t>
      </w:r>
      <w:proofErr w:type="gramEnd"/>
      <w:r w:rsidRPr="0071446D">
        <w:rPr>
          <w:rFonts w:asciiTheme="majorHAnsi" w:hAnsiTheme="majorHAnsi" w:cstheme="majorBidi"/>
          <w:i/>
          <w:iCs/>
        </w:rPr>
        <w:t xml:space="preserve"> CUP</w:t>
      </w:r>
      <w:r w:rsidRPr="0071446D">
        <w:rPr>
          <w:rFonts w:asciiTheme="majorHAnsi" w:hAnsiTheme="majorHAnsi" w:cstheme="majorBidi"/>
        </w:rPr>
        <w:t>.</w:t>
      </w:r>
    </w:p>
    <w:p w14:paraId="02E27707" w14:textId="77777777" w:rsidR="0071446D" w:rsidRPr="004908D1" w:rsidRDefault="0071446D" w:rsidP="0071446D">
      <w:pPr>
        <w:pStyle w:val="ListParagraph"/>
        <w:numPr>
          <w:ilvl w:val="0"/>
          <w:numId w:val="5"/>
        </w:numPr>
        <w:ind w:left="426"/>
        <w:jc w:val="both"/>
        <w:rPr>
          <w:rFonts w:asciiTheme="majorHAnsi" w:hAnsiTheme="majorHAnsi" w:cstheme="majorBidi"/>
          <w:lang w:val="en-US"/>
        </w:rPr>
      </w:pPr>
      <w:r w:rsidRPr="0071446D">
        <w:rPr>
          <w:rFonts w:asciiTheme="majorHAnsi" w:hAnsiTheme="majorHAnsi" w:cstheme="majorBidi"/>
          <w:lang w:val="en-US"/>
        </w:rPr>
        <w:t xml:space="preserve">Wallwork, A. (2012). </w:t>
      </w:r>
      <w:r w:rsidRPr="0071446D">
        <w:rPr>
          <w:rFonts w:asciiTheme="majorHAnsi" w:hAnsiTheme="majorHAnsi" w:cstheme="majorBidi"/>
          <w:b/>
          <w:bCs/>
          <w:lang w:val="en-US"/>
        </w:rPr>
        <w:t>English for research: Usage, style, and grammar</w:t>
      </w:r>
      <w:r w:rsidRPr="0071446D">
        <w:rPr>
          <w:rFonts w:asciiTheme="majorHAnsi" w:hAnsiTheme="majorHAnsi" w:cstheme="majorBidi"/>
          <w:lang w:val="en-US"/>
        </w:rPr>
        <w:t>. Springer Science &amp; Business Media.</w:t>
      </w:r>
    </w:p>
    <w:p w14:paraId="333DC19E" w14:textId="77777777" w:rsidR="00765A4C" w:rsidRPr="004908D1" w:rsidRDefault="00765A4C">
      <w:pPr>
        <w:rPr>
          <w:rFonts w:asciiTheme="majorHAnsi" w:hAnsiTheme="majorHAnsi" w:cstheme="majorBidi"/>
          <w:lang w:val="en-US"/>
        </w:rPr>
      </w:pPr>
    </w:p>
    <w:p w14:paraId="2AA59638" w14:textId="6A5949FA" w:rsidR="00765A4C" w:rsidRPr="00A072CD" w:rsidRDefault="00765A4C" w:rsidP="00A072CD">
      <w:pPr>
        <w:rPr>
          <w:rFonts w:asciiTheme="majorHAnsi" w:hAnsiTheme="majorHAnsi" w:cstheme="majorBidi"/>
          <w:lang w:val="en-US"/>
        </w:rPr>
      </w:pPr>
    </w:p>
    <w:p w14:paraId="3C2DE65D" w14:textId="77777777" w:rsidR="00765A4C" w:rsidRPr="004908D1" w:rsidRDefault="00765A4C" w:rsidP="00765A4C">
      <w:pPr>
        <w:shd w:val="clear" w:color="auto" w:fill="FFFFFF" w:themeFill="background1"/>
        <w:rPr>
          <w:rFonts w:asciiTheme="majorHAnsi" w:hAnsiTheme="majorHAnsi" w:cstheme="majorBidi"/>
          <w:sz w:val="44"/>
          <w:szCs w:val="44"/>
          <w:lang w:val="en-US"/>
        </w:rPr>
      </w:pPr>
    </w:p>
    <w:p w14:paraId="2D6403D3" w14:textId="77777777" w:rsidR="00C00AFA" w:rsidRPr="004908D1" w:rsidRDefault="00C00AFA" w:rsidP="00765A4C">
      <w:pPr>
        <w:shd w:val="clear" w:color="auto" w:fill="FFFFFF" w:themeFill="background1"/>
        <w:rPr>
          <w:rFonts w:asciiTheme="majorHAnsi" w:hAnsiTheme="majorHAnsi" w:cstheme="majorBidi"/>
          <w:sz w:val="44"/>
          <w:szCs w:val="44"/>
          <w:lang w:val="en-US"/>
        </w:rPr>
      </w:pPr>
    </w:p>
    <w:p w14:paraId="1D3BB3C2" w14:textId="566CF79C" w:rsidR="00765A4C" w:rsidRPr="004908D1" w:rsidRDefault="00765A4C" w:rsidP="00765A4C">
      <w:pPr>
        <w:shd w:val="clear" w:color="auto" w:fill="FFFFFF" w:themeFill="background1"/>
        <w:rPr>
          <w:rFonts w:asciiTheme="majorHAnsi" w:hAnsiTheme="majorHAnsi" w:cstheme="majorBidi"/>
          <w:b/>
          <w:bCs/>
          <w:sz w:val="44"/>
          <w:szCs w:val="44"/>
          <w:lang w:val="en-US"/>
        </w:rPr>
      </w:pPr>
      <w:r w:rsidRPr="004908D1">
        <w:rPr>
          <w:rFonts w:asciiTheme="majorHAnsi" w:hAnsiTheme="majorHAnsi" w:cstheme="majorBidi"/>
          <w:b/>
          <w:bCs/>
          <w:sz w:val="44"/>
          <w:szCs w:val="44"/>
          <w:lang w:val="en-US"/>
        </w:rPr>
        <w:t>SEMESTER 2</w:t>
      </w:r>
    </w:p>
    <w:p w14:paraId="166BCAEF" w14:textId="77777777" w:rsidR="00765A4C" w:rsidRPr="004908D1" w:rsidRDefault="00765A4C" w:rsidP="00765A4C">
      <w:pPr>
        <w:shd w:val="clear" w:color="auto" w:fill="FFFFFF" w:themeFill="background1"/>
        <w:rPr>
          <w:rFonts w:asciiTheme="majorHAnsi" w:hAnsiTheme="majorHAnsi" w:cstheme="majorBidi"/>
          <w:sz w:val="44"/>
          <w:szCs w:val="44"/>
          <w:lang w:val="en-US"/>
        </w:rPr>
      </w:pPr>
    </w:p>
    <w:p w14:paraId="4054E1CE" w14:textId="77777777" w:rsidR="00765A4C" w:rsidRPr="004908D1" w:rsidRDefault="00765A4C" w:rsidP="00765A4C">
      <w:pPr>
        <w:rPr>
          <w:rFonts w:asciiTheme="majorHAnsi" w:hAnsiTheme="majorHAnsi" w:cstheme="majorBidi"/>
          <w:szCs w:val="72"/>
          <w:lang w:val="en-US"/>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765A4C" w:rsidRPr="004908D1" w14:paraId="027666E5" w14:textId="77777777" w:rsidTr="003B1C49">
        <w:trPr>
          <w:cantSplit/>
          <w:trHeight w:val="347"/>
          <w:jc w:val="center"/>
        </w:trPr>
        <w:tc>
          <w:tcPr>
            <w:tcW w:w="9072" w:type="dxa"/>
            <w:shd w:val="clear" w:color="auto" w:fill="C2D69B" w:themeFill="accent3" w:themeFillTint="99"/>
            <w:vAlign w:val="center"/>
            <w:hideMark/>
          </w:tcPr>
          <w:p w14:paraId="13677168" w14:textId="656ED22D" w:rsidR="00765A4C" w:rsidRPr="004908D1" w:rsidRDefault="00765A4C" w:rsidP="00270BE5">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 xml:space="preserve">UEF1 </w:t>
            </w:r>
            <w:r w:rsidR="003C4370" w:rsidRPr="004908D1">
              <w:rPr>
                <w:rFonts w:asciiTheme="majorHAnsi" w:hAnsiTheme="majorHAnsi" w:cstheme="majorBidi"/>
                <w:b/>
                <w:bCs/>
                <w:lang w:val="en-US"/>
              </w:rPr>
              <w:t>(C/E)</w:t>
            </w:r>
          </w:p>
        </w:tc>
      </w:tr>
      <w:tr w:rsidR="00765A4C" w:rsidRPr="004908D1" w14:paraId="68BAD46C" w14:textId="77777777" w:rsidTr="00270BE5">
        <w:trPr>
          <w:cantSplit/>
          <w:trHeight w:val="402"/>
          <w:jc w:val="center"/>
        </w:trPr>
        <w:tc>
          <w:tcPr>
            <w:tcW w:w="9072" w:type="dxa"/>
            <w:vAlign w:val="center"/>
            <w:hideMark/>
          </w:tcPr>
          <w:p w14:paraId="135616F1" w14:textId="6B3343E1" w:rsidR="00765A4C" w:rsidRPr="004908D1" w:rsidRDefault="00C00AFA" w:rsidP="00270BE5">
            <w:pPr>
              <w:spacing w:after="0" w:line="240" w:lineRule="auto"/>
              <w:ind w:left="283"/>
              <w:rPr>
                <w:rFonts w:asciiTheme="majorHAnsi" w:hAnsiTheme="majorHAnsi" w:cstheme="majorBidi"/>
                <w:lang w:val="en-US"/>
              </w:rPr>
            </w:pPr>
            <w:r w:rsidRPr="004908D1">
              <w:rPr>
                <w:rFonts w:asciiTheme="majorHAnsi" w:hAnsiTheme="majorHAnsi" w:cstheme="majorBidi"/>
                <w:lang w:val="en-US"/>
              </w:rPr>
              <w:t>Heat and Mass Transfer</w:t>
            </w:r>
          </w:p>
        </w:tc>
      </w:tr>
      <w:tr w:rsidR="00765A4C" w:rsidRPr="004908D1" w14:paraId="1BD284CC" w14:textId="77777777" w:rsidTr="00270BE5">
        <w:trPr>
          <w:cantSplit/>
          <w:trHeight w:val="347"/>
          <w:jc w:val="center"/>
        </w:trPr>
        <w:tc>
          <w:tcPr>
            <w:tcW w:w="9072" w:type="dxa"/>
            <w:vAlign w:val="center"/>
            <w:hideMark/>
          </w:tcPr>
          <w:p w14:paraId="62741EE8" w14:textId="43D93705" w:rsidR="00765A4C" w:rsidRPr="004908D1" w:rsidRDefault="00C00AFA" w:rsidP="00270BE5">
            <w:pPr>
              <w:spacing w:after="0" w:line="240" w:lineRule="auto"/>
              <w:ind w:left="283"/>
              <w:rPr>
                <w:rFonts w:asciiTheme="majorHAnsi" w:hAnsiTheme="majorHAnsi" w:cstheme="majorBidi"/>
                <w:b/>
                <w:bCs/>
                <w:lang w:val="en-US"/>
              </w:rPr>
            </w:pPr>
            <w:r w:rsidRPr="004908D1">
              <w:rPr>
                <w:rFonts w:asciiTheme="majorHAnsi" w:hAnsiTheme="majorHAnsi" w:cstheme="majorBidi"/>
                <w:lang w:val="en-US"/>
              </w:rPr>
              <w:t xml:space="preserve">Design of Experiments </w:t>
            </w:r>
          </w:p>
        </w:tc>
      </w:tr>
      <w:tr w:rsidR="00765A4C" w:rsidRPr="004908D1" w14:paraId="2843E53B" w14:textId="77777777" w:rsidTr="003B1C49">
        <w:trPr>
          <w:cantSplit/>
          <w:trHeight w:val="347"/>
          <w:jc w:val="center"/>
        </w:trPr>
        <w:tc>
          <w:tcPr>
            <w:tcW w:w="9072" w:type="dxa"/>
            <w:shd w:val="clear" w:color="auto" w:fill="C2D69B" w:themeFill="accent3" w:themeFillTint="99"/>
            <w:vAlign w:val="center"/>
            <w:hideMark/>
          </w:tcPr>
          <w:p w14:paraId="763D49C4" w14:textId="7F16A2DA" w:rsidR="00765A4C" w:rsidRPr="004908D1" w:rsidRDefault="00765A4C" w:rsidP="00270BE5">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 xml:space="preserve">UEF2 </w:t>
            </w:r>
            <w:r w:rsidR="003C4370" w:rsidRPr="004908D1">
              <w:rPr>
                <w:rFonts w:asciiTheme="majorHAnsi" w:hAnsiTheme="majorHAnsi" w:cstheme="majorBidi"/>
                <w:b/>
                <w:bCs/>
                <w:lang w:val="en-US"/>
              </w:rPr>
              <w:t>(C/E)</w:t>
            </w:r>
          </w:p>
        </w:tc>
      </w:tr>
      <w:tr w:rsidR="00765A4C" w:rsidRPr="004908D1" w14:paraId="4167F712" w14:textId="77777777" w:rsidTr="00270BE5">
        <w:trPr>
          <w:cantSplit/>
          <w:trHeight w:val="347"/>
          <w:jc w:val="center"/>
        </w:trPr>
        <w:tc>
          <w:tcPr>
            <w:tcW w:w="9072" w:type="dxa"/>
            <w:vAlign w:val="center"/>
            <w:hideMark/>
          </w:tcPr>
          <w:p w14:paraId="4FBDDA2E" w14:textId="6F55BAE7" w:rsidR="00765A4C" w:rsidRPr="004908D1" w:rsidRDefault="001556E0" w:rsidP="00270BE5">
            <w:pPr>
              <w:spacing w:after="0" w:line="240" w:lineRule="auto"/>
              <w:ind w:left="283"/>
              <w:rPr>
                <w:rFonts w:asciiTheme="majorHAnsi" w:hAnsiTheme="majorHAnsi" w:cstheme="majorBidi"/>
                <w:lang w:val="en-US"/>
              </w:rPr>
            </w:pPr>
            <w:r w:rsidRPr="004908D1">
              <w:rPr>
                <w:rFonts w:asciiTheme="majorHAnsi" w:hAnsiTheme="majorHAnsi" w:cstheme="majorBidi"/>
                <w:lang w:val="en-US"/>
              </w:rPr>
              <w:t>Immobilization</w:t>
            </w:r>
            <w:r w:rsidR="00C00AFA" w:rsidRPr="004908D1">
              <w:rPr>
                <w:rFonts w:asciiTheme="majorHAnsi" w:hAnsiTheme="majorHAnsi" w:cstheme="majorBidi"/>
                <w:lang w:val="en-US"/>
              </w:rPr>
              <w:t xml:space="preserve"> of Biological Systems</w:t>
            </w:r>
          </w:p>
        </w:tc>
      </w:tr>
      <w:tr w:rsidR="00765A4C" w:rsidRPr="004908D1" w14:paraId="21298112" w14:textId="77777777" w:rsidTr="00270BE5">
        <w:trPr>
          <w:cantSplit/>
          <w:trHeight w:val="347"/>
          <w:jc w:val="center"/>
        </w:trPr>
        <w:tc>
          <w:tcPr>
            <w:tcW w:w="9072" w:type="dxa"/>
            <w:vAlign w:val="center"/>
            <w:hideMark/>
          </w:tcPr>
          <w:p w14:paraId="4C7E37A5" w14:textId="627F47DC" w:rsidR="00765A4C" w:rsidRPr="004908D1" w:rsidRDefault="00C00AFA" w:rsidP="00270BE5">
            <w:pPr>
              <w:spacing w:after="0" w:line="240" w:lineRule="auto"/>
              <w:ind w:left="283"/>
              <w:rPr>
                <w:rFonts w:asciiTheme="majorHAnsi" w:hAnsiTheme="majorHAnsi" w:cstheme="majorBidi"/>
                <w:highlight w:val="yellow"/>
                <w:lang w:val="en-US"/>
              </w:rPr>
            </w:pPr>
            <w:r w:rsidRPr="004908D1">
              <w:rPr>
                <w:rFonts w:asciiTheme="majorHAnsi" w:hAnsiTheme="majorHAnsi" w:cstheme="majorBidi"/>
                <w:lang w:val="en-US"/>
              </w:rPr>
              <w:t>Microbial Genetics</w:t>
            </w:r>
          </w:p>
        </w:tc>
      </w:tr>
      <w:tr w:rsidR="00765A4C" w:rsidRPr="004908D1" w14:paraId="28C19DEA" w14:textId="77777777" w:rsidTr="003B1C49">
        <w:trPr>
          <w:cantSplit/>
          <w:trHeight w:val="347"/>
          <w:jc w:val="center"/>
        </w:trPr>
        <w:tc>
          <w:tcPr>
            <w:tcW w:w="9072" w:type="dxa"/>
            <w:shd w:val="clear" w:color="auto" w:fill="C2D69B" w:themeFill="accent3" w:themeFillTint="99"/>
            <w:vAlign w:val="center"/>
            <w:hideMark/>
          </w:tcPr>
          <w:p w14:paraId="504957FE" w14:textId="1F7FBFB4" w:rsidR="00765A4C" w:rsidRPr="004908D1" w:rsidRDefault="00765A4C" w:rsidP="00270BE5">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 xml:space="preserve">UEM 1 </w:t>
            </w:r>
            <w:r w:rsidR="003C4370" w:rsidRPr="004908D1">
              <w:rPr>
                <w:rFonts w:asciiTheme="majorHAnsi" w:hAnsiTheme="majorHAnsi" w:cstheme="majorBidi"/>
                <w:b/>
                <w:bCs/>
                <w:lang w:val="en-US"/>
              </w:rPr>
              <w:t>(C/E)</w:t>
            </w:r>
          </w:p>
        </w:tc>
      </w:tr>
      <w:tr w:rsidR="00765A4C" w:rsidRPr="004908D1" w14:paraId="2BBA6374" w14:textId="77777777" w:rsidTr="00270BE5">
        <w:trPr>
          <w:cantSplit/>
          <w:trHeight w:val="347"/>
          <w:jc w:val="center"/>
        </w:trPr>
        <w:tc>
          <w:tcPr>
            <w:tcW w:w="9072" w:type="dxa"/>
            <w:vAlign w:val="center"/>
            <w:hideMark/>
          </w:tcPr>
          <w:p w14:paraId="26D3F067" w14:textId="529D4063" w:rsidR="00765A4C" w:rsidRPr="004908D1" w:rsidRDefault="00C00AFA" w:rsidP="00270BE5">
            <w:pPr>
              <w:spacing w:after="0" w:line="240" w:lineRule="auto"/>
              <w:ind w:left="283"/>
              <w:rPr>
                <w:rFonts w:asciiTheme="majorHAnsi" w:hAnsiTheme="majorHAnsi" w:cstheme="majorBidi"/>
                <w:lang w:val="en-US"/>
              </w:rPr>
            </w:pPr>
            <w:r w:rsidRPr="004908D1">
              <w:rPr>
                <w:rFonts w:asciiTheme="majorHAnsi" w:hAnsiTheme="majorHAnsi" w:cstheme="majorBidi"/>
                <w:lang w:val="en-US"/>
              </w:rPr>
              <w:t>Workshop of Molecular Biology</w:t>
            </w:r>
          </w:p>
        </w:tc>
      </w:tr>
      <w:tr w:rsidR="00765A4C" w:rsidRPr="004908D1" w14:paraId="3EF71D83" w14:textId="77777777" w:rsidTr="003B1C49">
        <w:trPr>
          <w:cantSplit/>
          <w:trHeight w:val="347"/>
          <w:jc w:val="center"/>
        </w:trPr>
        <w:tc>
          <w:tcPr>
            <w:tcW w:w="9072" w:type="dxa"/>
            <w:shd w:val="clear" w:color="auto" w:fill="C2D69B" w:themeFill="accent3" w:themeFillTint="99"/>
            <w:vAlign w:val="center"/>
            <w:hideMark/>
          </w:tcPr>
          <w:p w14:paraId="28863049" w14:textId="686CA973" w:rsidR="00765A4C" w:rsidRPr="004908D1" w:rsidRDefault="00765A4C" w:rsidP="00270BE5">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 xml:space="preserve">UEM 2 </w:t>
            </w:r>
            <w:r w:rsidR="003C4370" w:rsidRPr="004908D1">
              <w:rPr>
                <w:rFonts w:asciiTheme="majorHAnsi" w:hAnsiTheme="majorHAnsi" w:cstheme="majorBidi"/>
                <w:b/>
                <w:bCs/>
                <w:lang w:val="en-US"/>
              </w:rPr>
              <w:t>(C/E)</w:t>
            </w:r>
          </w:p>
        </w:tc>
      </w:tr>
      <w:tr w:rsidR="00765A4C" w:rsidRPr="004908D1" w14:paraId="4AC60B34" w14:textId="77777777" w:rsidTr="00270BE5">
        <w:trPr>
          <w:cantSplit/>
          <w:trHeight w:val="347"/>
          <w:jc w:val="center"/>
        </w:trPr>
        <w:tc>
          <w:tcPr>
            <w:tcW w:w="9072" w:type="dxa"/>
            <w:vAlign w:val="center"/>
            <w:hideMark/>
          </w:tcPr>
          <w:p w14:paraId="2933FEE3" w14:textId="09800366" w:rsidR="00765A4C" w:rsidRPr="004908D1" w:rsidRDefault="00C00AFA" w:rsidP="00270BE5">
            <w:pPr>
              <w:spacing w:after="0" w:line="240" w:lineRule="auto"/>
              <w:ind w:left="283"/>
              <w:rPr>
                <w:rFonts w:asciiTheme="majorHAnsi" w:hAnsiTheme="majorHAnsi" w:cstheme="majorBidi"/>
                <w:lang w:val="en-US"/>
              </w:rPr>
            </w:pPr>
            <w:r w:rsidRPr="004908D1">
              <w:rPr>
                <w:rFonts w:asciiTheme="majorHAnsi" w:hAnsiTheme="majorHAnsi" w:cstheme="majorBidi"/>
                <w:lang w:val="en-US"/>
              </w:rPr>
              <w:t>Workshop of Agro-industrial Residues Valorization</w:t>
            </w:r>
          </w:p>
        </w:tc>
      </w:tr>
      <w:tr w:rsidR="00765A4C" w:rsidRPr="004908D1" w14:paraId="224212BF" w14:textId="77777777" w:rsidTr="003B1C49">
        <w:trPr>
          <w:cantSplit/>
          <w:trHeight w:val="347"/>
          <w:jc w:val="center"/>
        </w:trPr>
        <w:tc>
          <w:tcPr>
            <w:tcW w:w="9072" w:type="dxa"/>
            <w:shd w:val="clear" w:color="auto" w:fill="C2D69B" w:themeFill="accent3" w:themeFillTint="99"/>
            <w:vAlign w:val="center"/>
            <w:hideMark/>
          </w:tcPr>
          <w:p w14:paraId="2AA8A155" w14:textId="10D139FA" w:rsidR="00765A4C"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Discovery TU</w:t>
            </w:r>
          </w:p>
        </w:tc>
      </w:tr>
      <w:tr w:rsidR="00765A4C" w:rsidRPr="004908D1" w14:paraId="38F97FC4" w14:textId="77777777" w:rsidTr="00270BE5">
        <w:trPr>
          <w:cantSplit/>
          <w:trHeight w:val="347"/>
          <w:jc w:val="center"/>
        </w:trPr>
        <w:tc>
          <w:tcPr>
            <w:tcW w:w="9072" w:type="dxa"/>
            <w:vAlign w:val="center"/>
            <w:hideMark/>
          </w:tcPr>
          <w:p w14:paraId="5BD5ED32" w14:textId="47EDA1DF" w:rsidR="00765A4C" w:rsidRPr="004908D1" w:rsidRDefault="00C00AFA" w:rsidP="00270BE5">
            <w:pPr>
              <w:spacing w:after="0" w:line="240" w:lineRule="auto"/>
              <w:ind w:left="283"/>
              <w:rPr>
                <w:rFonts w:asciiTheme="majorHAnsi" w:hAnsiTheme="majorHAnsi" w:cstheme="majorBidi"/>
                <w:lang w:val="en-US"/>
              </w:rPr>
            </w:pPr>
            <w:r w:rsidRPr="004908D1">
              <w:rPr>
                <w:rFonts w:asciiTheme="majorHAnsi" w:hAnsiTheme="majorHAnsi" w:cstheme="majorBidi"/>
                <w:lang w:val="en-US"/>
              </w:rPr>
              <w:t>Momentum Transfer</w:t>
            </w:r>
          </w:p>
        </w:tc>
      </w:tr>
      <w:tr w:rsidR="00765A4C" w:rsidRPr="004908D1" w14:paraId="6B0A801E" w14:textId="77777777" w:rsidTr="003B1C49">
        <w:trPr>
          <w:cantSplit/>
          <w:trHeight w:val="347"/>
          <w:jc w:val="center"/>
        </w:trPr>
        <w:tc>
          <w:tcPr>
            <w:tcW w:w="9072" w:type="dxa"/>
            <w:shd w:val="clear" w:color="auto" w:fill="C2D69B" w:themeFill="accent3" w:themeFillTint="99"/>
            <w:vAlign w:val="center"/>
          </w:tcPr>
          <w:p w14:paraId="56A74B8F" w14:textId="6C45602D" w:rsidR="00765A4C"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Cross-Disciplinary TU</w:t>
            </w:r>
          </w:p>
        </w:tc>
      </w:tr>
      <w:tr w:rsidR="00765A4C" w:rsidRPr="004908D1" w14:paraId="52D6B348" w14:textId="77777777" w:rsidTr="00270BE5">
        <w:trPr>
          <w:cantSplit/>
          <w:trHeight w:val="347"/>
          <w:jc w:val="center"/>
        </w:trPr>
        <w:tc>
          <w:tcPr>
            <w:tcW w:w="9072" w:type="dxa"/>
            <w:vAlign w:val="center"/>
          </w:tcPr>
          <w:p w14:paraId="0CE1F091" w14:textId="21B77570" w:rsidR="00765A4C" w:rsidRPr="004908D1" w:rsidRDefault="00C00AFA" w:rsidP="00270BE5">
            <w:pPr>
              <w:spacing w:after="0" w:line="240" w:lineRule="auto"/>
              <w:ind w:left="283"/>
              <w:rPr>
                <w:rFonts w:asciiTheme="majorHAnsi" w:hAnsiTheme="majorHAnsi" w:cstheme="majorBidi"/>
                <w:lang w:val="en-US"/>
              </w:rPr>
            </w:pPr>
            <w:r w:rsidRPr="004908D1">
              <w:rPr>
                <w:rFonts w:asciiTheme="majorHAnsi" w:hAnsiTheme="majorHAnsi" w:cstheme="majorBidi"/>
                <w:lang w:val="en-US"/>
              </w:rPr>
              <w:t>Bio-Innovation and Entrepreneurship</w:t>
            </w:r>
          </w:p>
        </w:tc>
      </w:tr>
      <w:tr w:rsidR="00765A4C" w:rsidRPr="004908D1" w14:paraId="0EC329AA" w14:textId="77777777" w:rsidTr="00270BE5">
        <w:trPr>
          <w:cantSplit/>
          <w:trHeight w:val="347"/>
          <w:jc w:val="center"/>
        </w:trPr>
        <w:tc>
          <w:tcPr>
            <w:tcW w:w="9072" w:type="dxa"/>
            <w:vAlign w:val="center"/>
          </w:tcPr>
          <w:p w14:paraId="11A8AB60" w14:textId="61DE8131" w:rsidR="00765A4C" w:rsidRPr="004908D1" w:rsidRDefault="00640535" w:rsidP="00270BE5">
            <w:pPr>
              <w:spacing w:after="0" w:line="240" w:lineRule="auto"/>
              <w:ind w:left="283"/>
              <w:rPr>
                <w:rFonts w:asciiTheme="majorHAnsi" w:hAnsiTheme="majorHAnsi" w:cstheme="majorBidi"/>
                <w:bCs/>
                <w:lang w:val="en-US"/>
              </w:rPr>
            </w:pPr>
            <w:r w:rsidRPr="00640535">
              <w:rPr>
                <w:rFonts w:asciiTheme="majorHAnsi" w:hAnsiTheme="majorHAnsi" w:cstheme="majorBidi"/>
                <w:lang w:val="en-US"/>
              </w:rPr>
              <w:t>Industrial Ecology</w:t>
            </w:r>
          </w:p>
        </w:tc>
      </w:tr>
    </w:tbl>
    <w:p w14:paraId="7022238A" w14:textId="77777777" w:rsidR="00765A4C" w:rsidRPr="004908D1" w:rsidRDefault="00765A4C" w:rsidP="00765A4C">
      <w:pPr>
        <w:rPr>
          <w:rFonts w:asciiTheme="majorHAnsi" w:hAnsiTheme="majorHAnsi" w:cstheme="majorBidi"/>
          <w:szCs w:val="72"/>
          <w:lang w:val="en-US"/>
        </w:rPr>
      </w:pPr>
    </w:p>
    <w:p w14:paraId="68BA5B98" w14:textId="77777777" w:rsidR="00765A4C" w:rsidRPr="004908D1" w:rsidRDefault="00765A4C" w:rsidP="00765A4C">
      <w:pPr>
        <w:rPr>
          <w:rFonts w:asciiTheme="majorHAnsi" w:hAnsiTheme="majorHAnsi" w:cstheme="majorBidi"/>
          <w:szCs w:val="72"/>
          <w:lang w:val="en-US"/>
        </w:rPr>
      </w:pPr>
    </w:p>
    <w:p w14:paraId="5058B6CD" w14:textId="77777777" w:rsidR="00765A4C" w:rsidRPr="004908D1" w:rsidRDefault="00765A4C" w:rsidP="00765A4C">
      <w:pPr>
        <w:rPr>
          <w:rFonts w:asciiTheme="majorHAnsi" w:hAnsiTheme="majorHAnsi" w:cstheme="majorBidi"/>
          <w:szCs w:val="72"/>
          <w:lang w:val="en-US"/>
        </w:rPr>
      </w:pPr>
    </w:p>
    <w:p w14:paraId="7669B57B" w14:textId="77777777" w:rsidR="00765A4C" w:rsidRPr="004908D1" w:rsidRDefault="00765A4C" w:rsidP="00765A4C">
      <w:pPr>
        <w:rPr>
          <w:rFonts w:asciiTheme="majorHAnsi" w:hAnsiTheme="majorHAnsi" w:cstheme="majorBidi"/>
          <w:szCs w:val="72"/>
          <w:lang w:val="en-US"/>
        </w:rPr>
      </w:pPr>
    </w:p>
    <w:p w14:paraId="17A685E7" w14:textId="63398777" w:rsidR="00CC49B0" w:rsidRPr="004908D1" w:rsidRDefault="00CC49B0">
      <w:pPr>
        <w:rPr>
          <w:rFonts w:asciiTheme="majorHAnsi" w:hAnsiTheme="majorHAnsi" w:cstheme="majorBidi"/>
          <w:lang w:val="en-US"/>
        </w:rPr>
      </w:pPr>
      <w:r w:rsidRPr="004908D1">
        <w:rPr>
          <w:rFonts w:asciiTheme="majorHAnsi" w:hAnsiTheme="majorHAnsi" w:cstheme="majorBidi"/>
          <w:lang w:val="en-US"/>
        </w:rPr>
        <w:br w:type="page"/>
      </w:r>
    </w:p>
    <w:p w14:paraId="4AD58493" w14:textId="59330F42" w:rsidR="00C00AFA" w:rsidRPr="004908D1" w:rsidRDefault="00C00AFA"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Heat and Mass Transfer</w:t>
      </w:r>
    </w:p>
    <w:p w14:paraId="7C4BC9B3" w14:textId="77777777" w:rsidR="00C00AFA" w:rsidRPr="004908D1" w:rsidRDefault="00C00AFA" w:rsidP="00C00AFA">
      <w:pPr>
        <w:pStyle w:val="Default"/>
        <w:ind w:left="567" w:hanging="567"/>
        <w:jc w:val="both"/>
        <w:rPr>
          <w:rFonts w:asciiTheme="majorHAnsi" w:hAnsiTheme="majorHAnsi" w:cstheme="majorBidi"/>
          <w:b/>
          <w:bCs/>
          <w:lang w:val="en-US"/>
        </w:rPr>
      </w:pPr>
    </w:p>
    <w:p w14:paraId="0285D11E" w14:textId="23D70E4F" w:rsidR="00C00AFA" w:rsidRPr="004908D1" w:rsidRDefault="00C00AFA" w:rsidP="00C00AFA">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462F5E" w:rsidRPr="004908D1">
        <w:rPr>
          <w:rFonts w:asciiTheme="majorHAnsi" w:hAnsiTheme="majorHAnsi" w:cstheme="majorBidi"/>
          <w:lang w:val="en-US"/>
        </w:rPr>
        <w:t>2</w:t>
      </w:r>
    </w:p>
    <w:p w14:paraId="62B40D64" w14:textId="77777777" w:rsidR="00C00AFA" w:rsidRPr="004908D1" w:rsidRDefault="00C00AFA" w:rsidP="00C00AFA">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30729697" w14:textId="2EFD0FC9" w:rsidR="00C00AFA" w:rsidRPr="004908D1" w:rsidRDefault="00C00AFA" w:rsidP="00C00AFA">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E32EA9" w:rsidRPr="004908D1">
        <w:rPr>
          <w:rFonts w:asciiTheme="majorHAnsi" w:hAnsiTheme="majorHAnsi" w:cstheme="majorBidi"/>
          <w:lang w:val="en-US"/>
        </w:rPr>
        <w:t>4</w:t>
      </w:r>
    </w:p>
    <w:p w14:paraId="3707E07E" w14:textId="3FD45CD7" w:rsidR="00C00AFA" w:rsidRPr="004908D1" w:rsidRDefault="00C00AFA" w:rsidP="00C00AFA">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xml:space="preserve">: </w:t>
      </w:r>
      <w:r w:rsidR="00E32EA9" w:rsidRPr="004908D1">
        <w:rPr>
          <w:rFonts w:asciiTheme="majorHAnsi" w:hAnsiTheme="majorHAnsi" w:cstheme="majorBidi"/>
          <w:lang w:val="en-US"/>
        </w:rPr>
        <w:t>2</w:t>
      </w:r>
    </w:p>
    <w:p w14:paraId="443C201C" w14:textId="77777777" w:rsidR="00C00AFA" w:rsidRPr="004908D1" w:rsidRDefault="00C00AFA" w:rsidP="00C00AFA">
      <w:pPr>
        <w:spacing w:after="0" w:line="360" w:lineRule="auto"/>
        <w:jc w:val="both"/>
        <w:rPr>
          <w:rFonts w:asciiTheme="majorHAnsi" w:hAnsiTheme="majorHAnsi" w:cstheme="majorBidi"/>
          <w:lang w:val="en-US"/>
        </w:rPr>
      </w:pPr>
    </w:p>
    <w:p w14:paraId="51A89FF2" w14:textId="77777777" w:rsidR="00C00AFA" w:rsidRPr="004908D1" w:rsidRDefault="00C00AFA" w:rsidP="00C00AFA">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40ACF155" w14:textId="77777777" w:rsidR="0047448E" w:rsidRPr="004908D1" w:rsidRDefault="0047448E" w:rsidP="0047448E">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provides students with fundamental principles and practical tools to analyze, model, and design systems involving heat and mass transfer in biotechnological applications. The focus is on biological and enzyme-based systems where temperature and mass flow critically affect productivity, efficiency, and product quality.</w:t>
      </w:r>
    </w:p>
    <w:p w14:paraId="04CA1762" w14:textId="756AF6A0" w:rsidR="0047448E" w:rsidRPr="004908D1" w:rsidRDefault="0047448E" w:rsidP="0047448E">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57EFACD8" w14:textId="77777777" w:rsidR="0047448E" w:rsidRPr="004908D1" w:rsidRDefault="0047448E" w:rsidP="0047448E">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20C6B4AF" w14:textId="77777777" w:rsidR="0047448E" w:rsidRPr="004908D1" w:rsidRDefault="0047448E">
      <w:pPr>
        <w:numPr>
          <w:ilvl w:val="0"/>
          <w:numId w:val="25"/>
        </w:numPr>
        <w:spacing w:after="0" w:line="360" w:lineRule="auto"/>
        <w:jc w:val="both"/>
        <w:rPr>
          <w:rFonts w:asciiTheme="majorHAnsi" w:hAnsiTheme="majorHAnsi" w:cstheme="majorBidi"/>
          <w:lang w:val="en-US"/>
        </w:rPr>
      </w:pPr>
      <w:r w:rsidRPr="004908D1">
        <w:rPr>
          <w:rFonts w:asciiTheme="majorHAnsi" w:hAnsiTheme="majorHAnsi" w:cstheme="majorBidi"/>
          <w:lang w:val="en-US"/>
        </w:rPr>
        <w:t>Understand the mechanisms of heat and mass transfer in biological systems.</w:t>
      </w:r>
    </w:p>
    <w:p w14:paraId="020E6BBB" w14:textId="77777777" w:rsidR="0047448E" w:rsidRPr="004908D1" w:rsidRDefault="0047448E">
      <w:pPr>
        <w:numPr>
          <w:ilvl w:val="0"/>
          <w:numId w:val="25"/>
        </w:numPr>
        <w:spacing w:after="0" w:line="360" w:lineRule="auto"/>
        <w:jc w:val="both"/>
        <w:rPr>
          <w:rFonts w:asciiTheme="majorHAnsi" w:hAnsiTheme="majorHAnsi" w:cstheme="majorBidi"/>
          <w:lang w:val="en-US"/>
        </w:rPr>
      </w:pPr>
      <w:r w:rsidRPr="004908D1">
        <w:rPr>
          <w:rFonts w:asciiTheme="majorHAnsi" w:hAnsiTheme="majorHAnsi" w:cstheme="majorBidi"/>
          <w:lang w:val="en-US"/>
        </w:rPr>
        <w:t>Quantify heat and mass transfer in steady and unsteady conditions.</w:t>
      </w:r>
    </w:p>
    <w:p w14:paraId="7E47835A" w14:textId="77777777" w:rsidR="0047448E" w:rsidRPr="004908D1" w:rsidRDefault="0047448E">
      <w:pPr>
        <w:numPr>
          <w:ilvl w:val="0"/>
          <w:numId w:val="25"/>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bioprocess equipment (e.g., fermenters, exchangers, dryers, membranes) based on transfer performance.</w:t>
      </w:r>
    </w:p>
    <w:p w14:paraId="18870A29" w14:textId="77777777" w:rsidR="0047448E" w:rsidRPr="004908D1" w:rsidRDefault="0047448E">
      <w:pPr>
        <w:numPr>
          <w:ilvl w:val="0"/>
          <w:numId w:val="25"/>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transport models to optimize enzymatic and microbial productivity.</w:t>
      </w:r>
    </w:p>
    <w:p w14:paraId="0F9D980C" w14:textId="77777777" w:rsidR="0047448E" w:rsidRPr="004908D1" w:rsidRDefault="0047448E">
      <w:pPr>
        <w:numPr>
          <w:ilvl w:val="0"/>
          <w:numId w:val="25"/>
        </w:num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Use dimensionless numbers (Re, </w:t>
      </w:r>
      <w:proofErr w:type="spellStart"/>
      <w:r w:rsidRPr="004908D1">
        <w:rPr>
          <w:rFonts w:asciiTheme="majorHAnsi" w:hAnsiTheme="majorHAnsi" w:cstheme="majorBidi"/>
          <w:lang w:val="en-US"/>
        </w:rPr>
        <w:t>Pr</w:t>
      </w:r>
      <w:proofErr w:type="spellEnd"/>
      <w:r w:rsidRPr="004908D1">
        <w:rPr>
          <w:rFonts w:asciiTheme="majorHAnsi" w:hAnsiTheme="majorHAnsi" w:cstheme="majorBidi"/>
          <w:lang w:val="en-US"/>
        </w:rPr>
        <w:t xml:space="preserve">, Nu, </w:t>
      </w:r>
      <w:proofErr w:type="spellStart"/>
      <w:r w:rsidRPr="004908D1">
        <w:rPr>
          <w:rFonts w:asciiTheme="majorHAnsi" w:hAnsiTheme="majorHAnsi" w:cstheme="majorBidi"/>
          <w:lang w:val="en-US"/>
        </w:rPr>
        <w:t>Sh</w:t>
      </w:r>
      <w:proofErr w:type="spellEnd"/>
      <w:r w:rsidRPr="004908D1">
        <w:rPr>
          <w:rFonts w:asciiTheme="majorHAnsi" w:hAnsiTheme="majorHAnsi" w:cstheme="majorBidi"/>
          <w:lang w:val="en-US"/>
        </w:rPr>
        <w:t>, Sc) to scale and interpret transfer phenomena.</w:t>
      </w:r>
    </w:p>
    <w:p w14:paraId="71DFF4DC" w14:textId="77777777" w:rsidR="00C00AFA" w:rsidRPr="004908D1" w:rsidRDefault="00C00AFA" w:rsidP="00C00AFA">
      <w:pPr>
        <w:spacing w:after="0" w:line="360" w:lineRule="auto"/>
        <w:jc w:val="both"/>
        <w:rPr>
          <w:rFonts w:asciiTheme="majorHAnsi" w:hAnsiTheme="majorHAnsi" w:cstheme="majorBidi"/>
          <w:lang w:val="en-US"/>
        </w:rPr>
      </w:pPr>
    </w:p>
    <w:p w14:paraId="37C1819A" w14:textId="77777777" w:rsidR="00C00AFA" w:rsidRPr="004908D1" w:rsidRDefault="00C00AFA" w:rsidP="00C00AFA">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1A8D7A55" w14:textId="77777777" w:rsidR="0047448E" w:rsidRPr="004908D1" w:rsidRDefault="0047448E">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Macroscopic Balances</w:t>
      </w:r>
    </w:p>
    <w:p w14:paraId="46FAACE0" w14:textId="43E86BF8" w:rsidR="0047448E" w:rsidRPr="004908D1" w:rsidRDefault="0047448E">
      <w:pPr>
        <w:numPr>
          <w:ilvl w:val="0"/>
          <w:numId w:val="17"/>
        </w:numPr>
        <w:spacing w:after="0" w:line="360" w:lineRule="auto"/>
        <w:jc w:val="both"/>
        <w:rPr>
          <w:rFonts w:asciiTheme="majorHAnsi" w:hAnsiTheme="majorHAnsi" w:cstheme="majorBidi"/>
          <w:lang w:val="en-US"/>
        </w:rPr>
      </w:pPr>
      <w:r w:rsidRPr="004908D1">
        <w:rPr>
          <w:rFonts w:asciiTheme="majorHAnsi" w:hAnsiTheme="majorHAnsi" w:cstheme="majorBidi"/>
          <w:lang w:val="en-US"/>
        </w:rPr>
        <w:t>Thermodynamics &amp; Bioenergetics</w:t>
      </w:r>
    </w:p>
    <w:p w14:paraId="2BA03494" w14:textId="77777777" w:rsidR="00C00AFA" w:rsidRPr="004908D1" w:rsidRDefault="00C00AFA" w:rsidP="00C00AFA">
      <w:pPr>
        <w:spacing w:after="0" w:line="360" w:lineRule="auto"/>
        <w:jc w:val="both"/>
        <w:rPr>
          <w:rFonts w:asciiTheme="majorHAnsi" w:hAnsiTheme="majorHAnsi" w:cstheme="majorBidi"/>
          <w:lang w:val="en-US"/>
        </w:rPr>
      </w:pPr>
    </w:p>
    <w:p w14:paraId="00B4F982" w14:textId="77777777" w:rsidR="00A82D22" w:rsidRPr="004908D1" w:rsidRDefault="00A82D22" w:rsidP="00C00AFA">
      <w:pPr>
        <w:jc w:val="both"/>
        <w:rPr>
          <w:rFonts w:asciiTheme="majorHAnsi" w:hAnsiTheme="majorHAnsi" w:cstheme="majorBidi"/>
          <w:b/>
          <w:bCs/>
          <w:lang w:val="en-US"/>
        </w:rPr>
      </w:pPr>
    </w:p>
    <w:p w14:paraId="2FF4A6E8" w14:textId="77777777" w:rsidR="00A82D22" w:rsidRPr="004908D1" w:rsidRDefault="00A82D22" w:rsidP="00C00AFA">
      <w:pPr>
        <w:jc w:val="both"/>
        <w:rPr>
          <w:rFonts w:asciiTheme="majorHAnsi" w:hAnsiTheme="majorHAnsi" w:cstheme="majorBidi"/>
          <w:b/>
          <w:bCs/>
          <w:lang w:val="en-US"/>
        </w:rPr>
      </w:pPr>
    </w:p>
    <w:p w14:paraId="2AE6A4E9" w14:textId="77777777" w:rsidR="00A82D22" w:rsidRPr="004908D1" w:rsidRDefault="00A82D22" w:rsidP="00C00AFA">
      <w:pPr>
        <w:jc w:val="both"/>
        <w:rPr>
          <w:rFonts w:asciiTheme="majorHAnsi" w:hAnsiTheme="majorHAnsi" w:cstheme="majorBidi"/>
          <w:b/>
          <w:bCs/>
          <w:lang w:val="en-US"/>
        </w:rPr>
      </w:pPr>
    </w:p>
    <w:p w14:paraId="64468405" w14:textId="77777777" w:rsidR="00A82D22" w:rsidRPr="004908D1" w:rsidRDefault="00A82D22" w:rsidP="00C00AFA">
      <w:pPr>
        <w:jc w:val="both"/>
        <w:rPr>
          <w:rFonts w:asciiTheme="majorHAnsi" w:hAnsiTheme="majorHAnsi" w:cstheme="majorBidi"/>
          <w:b/>
          <w:bCs/>
          <w:lang w:val="en-US"/>
        </w:rPr>
      </w:pPr>
    </w:p>
    <w:p w14:paraId="3CE2DD94" w14:textId="77777777" w:rsidR="00A82D22" w:rsidRPr="004908D1" w:rsidRDefault="00A82D22" w:rsidP="00C00AFA">
      <w:pPr>
        <w:jc w:val="both"/>
        <w:rPr>
          <w:rFonts w:asciiTheme="majorHAnsi" w:hAnsiTheme="majorHAnsi" w:cstheme="majorBidi"/>
          <w:b/>
          <w:bCs/>
          <w:lang w:val="en-US"/>
        </w:rPr>
      </w:pPr>
    </w:p>
    <w:p w14:paraId="59D9973A" w14:textId="77777777" w:rsidR="00A82D22" w:rsidRPr="004908D1" w:rsidRDefault="00A82D22" w:rsidP="00C00AFA">
      <w:pPr>
        <w:jc w:val="both"/>
        <w:rPr>
          <w:rFonts w:asciiTheme="majorHAnsi" w:hAnsiTheme="majorHAnsi" w:cstheme="majorBidi"/>
          <w:b/>
          <w:bCs/>
          <w:lang w:val="en-US"/>
        </w:rPr>
      </w:pPr>
    </w:p>
    <w:p w14:paraId="7D9DAFA4" w14:textId="77777777" w:rsidR="00A82D22" w:rsidRPr="004908D1" w:rsidRDefault="00A82D22" w:rsidP="00C00AFA">
      <w:pPr>
        <w:jc w:val="both"/>
        <w:rPr>
          <w:rFonts w:asciiTheme="majorHAnsi" w:hAnsiTheme="majorHAnsi" w:cstheme="majorBidi"/>
          <w:b/>
          <w:bCs/>
          <w:lang w:val="en-US"/>
        </w:rPr>
      </w:pPr>
    </w:p>
    <w:p w14:paraId="58688B9C" w14:textId="77777777" w:rsidR="000949D1" w:rsidRPr="004908D1" w:rsidRDefault="000949D1" w:rsidP="00C00AFA">
      <w:pPr>
        <w:jc w:val="both"/>
        <w:rPr>
          <w:rFonts w:asciiTheme="majorHAnsi" w:hAnsiTheme="majorHAnsi" w:cstheme="majorBidi"/>
          <w:b/>
          <w:bCs/>
          <w:lang w:val="en-US"/>
        </w:rPr>
      </w:pPr>
    </w:p>
    <w:p w14:paraId="27319D94" w14:textId="77777777" w:rsidR="00A82D22" w:rsidRPr="004908D1" w:rsidRDefault="00A82D22" w:rsidP="00C00AFA">
      <w:pPr>
        <w:jc w:val="both"/>
        <w:rPr>
          <w:rFonts w:asciiTheme="majorHAnsi" w:hAnsiTheme="majorHAnsi" w:cstheme="majorBidi"/>
          <w:b/>
          <w:bCs/>
          <w:lang w:val="en-US"/>
        </w:rPr>
      </w:pPr>
    </w:p>
    <w:p w14:paraId="3C0DCA56" w14:textId="256823C9" w:rsidR="00C00AFA" w:rsidRPr="004908D1" w:rsidRDefault="00C00AFA" w:rsidP="00C00AFA">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2EEC9803" w14:textId="622E2C34" w:rsidR="00C00AFA" w:rsidRDefault="0047448E" w:rsidP="00C00AFA">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I- Lecture</w:t>
      </w:r>
    </w:p>
    <w:tbl>
      <w:tblPr>
        <w:tblStyle w:val="PlainTable2"/>
        <w:tblW w:w="0" w:type="auto"/>
        <w:tblLook w:val="04A0" w:firstRow="1" w:lastRow="0" w:firstColumn="1" w:lastColumn="0" w:noHBand="0" w:noVBand="1"/>
      </w:tblPr>
      <w:tblGrid>
        <w:gridCol w:w="943"/>
        <w:gridCol w:w="2885"/>
        <w:gridCol w:w="5810"/>
      </w:tblGrid>
      <w:tr w:rsidR="0047448E" w:rsidRPr="004908D1" w14:paraId="5D91B39E" w14:textId="77777777" w:rsidTr="005972BE">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F02D84A" w14:textId="77777777" w:rsidR="0047448E" w:rsidRPr="004908D1" w:rsidRDefault="0047448E" w:rsidP="00270BE5">
            <w:pPr>
              <w:spacing w:line="259" w:lineRule="auto"/>
              <w:rPr>
                <w:lang w:val="en-US"/>
              </w:rPr>
            </w:pPr>
            <w:r w:rsidRPr="004908D1">
              <w:rPr>
                <w:lang w:val="en-US"/>
              </w:rPr>
              <w:t>Chapter</w:t>
            </w:r>
          </w:p>
        </w:tc>
        <w:tc>
          <w:tcPr>
            <w:tcW w:w="2885" w:type="dxa"/>
            <w:shd w:val="clear" w:color="auto" w:fill="C2D69B" w:themeFill="accent3" w:themeFillTint="99"/>
            <w:vAlign w:val="center"/>
            <w:hideMark/>
          </w:tcPr>
          <w:p w14:paraId="4B3057F0" w14:textId="77777777" w:rsidR="0047448E" w:rsidRPr="004908D1" w:rsidRDefault="0047448E" w:rsidP="00270BE5">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Title</w:t>
            </w:r>
          </w:p>
        </w:tc>
        <w:tc>
          <w:tcPr>
            <w:tcW w:w="5810" w:type="dxa"/>
            <w:shd w:val="clear" w:color="auto" w:fill="C2D69B" w:themeFill="accent3" w:themeFillTint="99"/>
            <w:vAlign w:val="center"/>
            <w:hideMark/>
          </w:tcPr>
          <w:p w14:paraId="18AA6FDA" w14:textId="77777777" w:rsidR="0047448E" w:rsidRPr="004908D1" w:rsidRDefault="0047448E" w:rsidP="00270BE5">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Key Topics</w:t>
            </w:r>
          </w:p>
        </w:tc>
      </w:tr>
      <w:tr w:rsidR="00B0408E" w:rsidRPr="004908D1" w14:paraId="7A986FDC" w14:textId="77777777" w:rsidTr="00B040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A4A1CB" w14:textId="77777777" w:rsidR="00B0408E" w:rsidRPr="004908D1" w:rsidRDefault="00B0408E" w:rsidP="00B0408E">
            <w:pPr>
              <w:spacing w:line="259" w:lineRule="auto"/>
              <w:rPr>
                <w:lang w:val="en-US"/>
              </w:rPr>
            </w:pPr>
            <w:r w:rsidRPr="004908D1">
              <w:rPr>
                <w:lang w:val="en-US"/>
              </w:rPr>
              <w:t>1</w:t>
            </w:r>
          </w:p>
        </w:tc>
        <w:tc>
          <w:tcPr>
            <w:tcW w:w="2885" w:type="dxa"/>
            <w:vAlign w:val="center"/>
          </w:tcPr>
          <w:p w14:paraId="7BDFCA13" w14:textId="125E6132" w:rsidR="00B0408E" w:rsidRP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B0408E">
              <w:rPr>
                <w:rFonts w:asciiTheme="majorHAnsi" w:hAnsiTheme="majorHAnsi" w:cstheme="majorBidi"/>
                <w:lang w:val="en-US"/>
              </w:rPr>
              <w:t>Introduction to Heat and Mass Transfer in Bioprocesses</w:t>
            </w:r>
          </w:p>
        </w:tc>
        <w:tc>
          <w:tcPr>
            <w:tcW w:w="5810" w:type="dxa"/>
            <w:vAlign w:val="center"/>
          </w:tcPr>
          <w:p w14:paraId="40D60585"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Importance of transport phenomena in enzyme and microbial processes </w:t>
            </w:r>
          </w:p>
          <w:p w14:paraId="78FEBE58"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Applications in bioprocess engineering and </w:t>
            </w:r>
            <w:proofErr w:type="spellStart"/>
            <w:r w:rsidRPr="00B0408E">
              <w:rPr>
                <w:rFonts w:asciiTheme="majorHAnsi" w:hAnsiTheme="majorHAnsi" w:cstheme="majorBidi"/>
                <w:lang w:val="en-US"/>
              </w:rPr>
              <w:t>bioseparations</w:t>
            </w:r>
            <w:proofErr w:type="spellEnd"/>
            <w:r w:rsidRPr="00B0408E">
              <w:rPr>
                <w:rFonts w:asciiTheme="majorHAnsi" w:hAnsiTheme="majorHAnsi" w:cstheme="majorBidi"/>
                <w:lang w:val="en-US"/>
              </w:rPr>
              <w:t xml:space="preserve"> </w:t>
            </w:r>
          </w:p>
          <w:p w14:paraId="2CB4F413"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Relationship with thermodynamics and macroscopic balances </w:t>
            </w:r>
          </w:p>
          <w:p w14:paraId="5358393B" w14:textId="5FD9418F" w:rsidR="00B0408E" w:rsidRPr="004908D1"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B0408E">
              <w:rPr>
                <w:rFonts w:asciiTheme="majorHAnsi" w:hAnsiTheme="majorHAnsi" w:cstheme="majorBidi"/>
                <w:lang w:val="en-US"/>
              </w:rPr>
              <w:t>• Role in bioreactor and process design</w:t>
            </w:r>
          </w:p>
        </w:tc>
      </w:tr>
      <w:tr w:rsidR="00B0408E" w:rsidRPr="004908D1" w14:paraId="4ADC203D" w14:textId="77777777" w:rsidTr="00B0408E">
        <w:trPr>
          <w:trHeight w:val="53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084C8C" w14:textId="77777777" w:rsidR="00B0408E" w:rsidRPr="004908D1" w:rsidRDefault="00B0408E" w:rsidP="00B0408E">
            <w:pPr>
              <w:spacing w:line="259" w:lineRule="auto"/>
              <w:rPr>
                <w:lang w:val="en-US"/>
              </w:rPr>
            </w:pPr>
            <w:r w:rsidRPr="004908D1">
              <w:rPr>
                <w:lang w:val="en-US"/>
              </w:rPr>
              <w:t>2</w:t>
            </w:r>
          </w:p>
        </w:tc>
        <w:tc>
          <w:tcPr>
            <w:tcW w:w="2885" w:type="dxa"/>
            <w:vAlign w:val="center"/>
          </w:tcPr>
          <w:p w14:paraId="6A6D79FD" w14:textId="69615C48" w:rsidR="00B0408E" w:rsidRP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B0408E">
              <w:rPr>
                <w:rFonts w:asciiTheme="majorHAnsi" w:hAnsiTheme="majorHAnsi" w:cstheme="majorBidi"/>
                <w:lang w:val="en-US"/>
              </w:rPr>
              <w:t>Heat Transfer Mechanisms</w:t>
            </w:r>
          </w:p>
        </w:tc>
        <w:tc>
          <w:tcPr>
            <w:tcW w:w="5810" w:type="dxa"/>
            <w:vAlign w:val="center"/>
          </w:tcPr>
          <w:p w14:paraId="0197B32D"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Modes of heat transfer: conduction, convection, and radiation </w:t>
            </w:r>
          </w:p>
          <w:p w14:paraId="1E7BFCE4"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Thermal properties of materials (thermal conductivity, thermal diffusivity, specific heat) </w:t>
            </w:r>
          </w:p>
          <w:p w14:paraId="6E95DBA1"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Heat transfer </w:t>
            </w:r>
            <w:proofErr w:type="gramStart"/>
            <w:r w:rsidRPr="00B0408E">
              <w:rPr>
                <w:rFonts w:asciiTheme="majorHAnsi" w:hAnsiTheme="majorHAnsi" w:cstheme="majorBidi"/>
                <w:lang w:val="en-US"/>
              </w:rPr>
              <w:t>in</w:t>
            </w:r>
            <w:proofErr w:type="gramEnd"/>
            <w:r w:rsidRPr="00B0408E">
              <w:rPr>
                <w:rFonts w:asciiTheme="majorHAnsi" w:hAnsiTheme="majorHAnsi" w:cstheme="majorBidi"/>
                <w:lang w:val="en-US"/>
              </w:rPr>
              <w:t xml:space="preserve"> biological materials and fluids </w:t>
            </w:r>
          </w:p>
          <w:p w14:paraId="309E7ADC" w14:textId="15A1786E" w:rsidR="00B0408E" w:rsidRPr="004908D1"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B0408E">
              <w:rPr>
                <w:rFonts w:asciiTheme="majorHAnsi" w:hAnsiTheme="majorHAnsi" w:cstheme="majorBidi"/>
                <w:lang w:val="en-US"/>
              </w:rPr>
              <w:t>• Thermal resistance concept</w:t>
            </w:r>
          </w:p>
        </w:tc>
      </w:tr>
      <w:tr w:rsidR="00B0408E" w:rsidRPr="004908D1" w14:paraId="38BCCFB6" w14:textId="77777777" w:rsidTr="00B040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CDA796" w14:textId="77777777" w:rsidR="00B0408E" w:rsidRPr="004908D1" w:rsidRDefault="00B0408E" w:rsidP="00B0408E">
            <w:pPr>
              <w:spacing w:line="259" w:lineRule="auto"/>
              <w:rPr>
                <w:lang w:val="en-US"/>
              </w:rPr>
            </w:pPr>
            <w:r w:rsidRPr="004908D1">
              <w:rPr>
                <w:lang w:val="en-US"/>
              </w:rPr>
              <w:t>3</w:t>
            </w:r>
          </w:p>
        </w:tc>
        <w:tc>
          <w:tcPr>
            <w:tcW w:w="2885" w:type="dxa"/>
            <w:vAlign w:val="center"/>
          </w:tcPr>
          <w:p w14:paraId="61A3271E" w14:textId="3C38032F" w:rsidR="00B0408E" w:rsidRP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B0408E">
              <w:rPr>
                <w:rFonts w:asciiTheme="majorHAnsi" w:hAnsiTheme="majorHAnsi" w:cstheme="majorBidi"/>
                <w:lang w:val="en-US"/>
              </w:rPr>
              <w:t>Conduction Heat Transfer</w:t>
            </w:r>
          </w:p>
        </w:tc>
        <w:tc>
          <w:tcPr>
            <w:tcW w:w="5810" w:type="dxa"/>
            <w:vAlign w:val="center"/>
          </w:tcPr>
          <w:p w14:paraId="515C4D62"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Fourier's Law </w:t>
            </w:r>
          </w:p>
          <w:p w14:paraId="03502007"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Steady-state one-dimensional conduction (plane wall, cylinder, sphere) </w:t>
            </w:r>
          </w:p>
          <w:p w14:paraId="1D573780"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Composite walls and insulation </w:t>
            </w:r>
          </w:p>
          <w:p w14:paraId="3ACF2B4C" w14:textId="33E96F15" w:rsidR="00B0408E" w:rsidRPr="004908D1"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B0408E">
              <w:rPr>
                <w:rFonts w:asciiTheme="majorHAnsi" w:hAnsiTheme="majorHAnsi" w:cstheme="majorBidi"/>
                <w:lang w:val="en-US"/>
              </w:rPr>
              <w:t>• Unsteady-state conduction (lumped capacitance model)</w:t>
            </w:r>
          </w:p>
        </w:tc>
      </w:tr>
      <w:tr w:rsidR="00B0408E" w:rsidRPr="004908D1" w14:paraId="184788DC" w14:textId="77777777" w:rsidTr="00B0408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794F6F" w14:textId="77777777" w:rsidR="00B0408E" w:rsidRPr="004908D1" w:rsidRDefault="00B0408E" w:rsidP="00B0408E">
            <w:pPr>
              <w:spacing w:line="259" w:lineRule="auto"/>
              <w:rPr>
                <w:lang w:val="en-US"/>
              </w:rPr>
            </w:pPr>
            <w:r w:rsidRPr="004908D1">
              <w:rPr>
                <w:lang w:val="en-US"/>
              </w:rPr>
              <w:t>4</w:t>
            </w:r>
          </w:p>
        </w:tc>
        <w:tc>
          <w:tcPr>
            <w:tcW w:w="2885" w:type="dxa"/>
            <w:vAlign w:val="center"/>
          </w:tcPr>
          <w:p w14:paraId="4EE938C1" w14:textId="40CFBB95" w:rsidR="00B0408E" w:rsidRP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B0408E">
              <w:rPr>
                <w:rFonts w:asciiTheme="majorHAnsi" w:hAnsiTheme="majorHAnsi" w:cstheme="majorBidi"/>
                <w:lang w:val="en-US"/>
              </w:rPr>
              <w:t>Convective Heat Transfer</w:t>
            </w:r>
          </w:p>
        </w:tc>
        <w:tc>
          <w:tcPr>
            <w:tcW w:w="5810" w:type="dxa"/>
            <w:vAlign w:val="center"/>
          </w:tcPr>
          <w:p w14:paraId="273C74C1"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Newton's Law of Cooling </w:t>
            </w:r>
          </w:p>
          <w:p w14:paraId="24223C14"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Natural and forced </w:t>
            </w:r>
            <w:proofErr w:type="gramStart"/>
            <w:r w:rsidRPr="00B0408E">
              <w:rPr>
                <w:rFonts w:asciiTheme="majorHAnsi" w:hAnsiTheme="majorHAnsi" w:cstheme="majorBidi"/>
                <w:lang w:val="en-US"/>
              </w:rPr>
              <w:t>convection</w:t>
            </w:r>
            <w:proofErr w:type="gramEnd"/>
            <w:r w:rsidRPr="00B0408E">
              <w:rPr>
                <w:rFonts w:asciiTheme="majorHAnsi" w:hAnsiTheme="majorHAnsi" w:cstheme="majorBidi"/>
                <w:lang w:val="en-US"/>
              </w:rPr>
              <w:t xml:space="preserve"> </w:t>
            </w:r>
          </w:p>
          <w:p w14:paraId="32279AA3"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Dimensionless numbers (Reynolds, Prandtl, Nusselt) </w:t>
            </w:r>
          </w:p>
          <w:p w14:paraId="046C1A12"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Heat transfer correlations </w:t>
            </w:r>
          </w:p>
          <w:p w14:paraId="64331F60" w14:textId="34643C5A" w:rsidR="00B0408E" w:rsidRPr="004908D1"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B0408E">
              <w:rPr>
                <w:rFonts w:asciiTheme="majorHAnsi" w:hAnsiTheme="majorHAnsi" w:cstheme="majorBidi"/>
                <w:lang w:val="en-US"/>
              </w:rPr>
              <w:t>• Applications in bioreactors and cooling systems</w:t>
            </w:r>
          </w:p>
        </w:tc>
      </w:tr>
      <w:tr w:rsidR="00B0408E" w:rsidRPr="004908D1" w14:paraId="5A1CD71E" w14:textId="77777777" w:rsidTr="00B040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5A1161" w14:textId="77777777" w:rsidR="00B0408E" w:rsidRPr="004908D1" w:rsidRDefault="00B0408E" w:rsidP="00B0408E">
            <w:pPr>
              <w:spacing w:line="259" w:lineRule="auto"/>
              <w:rPr>
                <w:lang w:val="en-US"/>
              </w:rPr>
            </w:pPr>
            <w:r w:rsidRPr="004908D1">
              <w:rPr>
                <w:lang w:val="en-US"/>
              </w:rPr>
              <w:t>5</w:t>
            </w:r>
          </w:p>
        </w:tc>
        <w:tc>
          <w:tcPr>
            <w:tcW w:w="2885" w:type="dxa"/>
            <w:vAlign w:val="center"/>
          </w:tcPr>
          <w:p w14:paraId="19596539" w14:textId="739F7579" w:rsidR="00B0408E" w:rsidRP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B0408E">
              <w:rPr>
                <w:rFonts w:asciiTheme="majorHAnsi" w:hAnsiTheme="majorHAnsi" w:cstheme="majorBidi"/>
                <w:lang w:val="en-US"/>
              </w:rPr>
              <w:t>Heat Exchangers for Bioprocessing</w:t>
            </w:r>
          </w:p>
        </w:tc>
        <w:tc>
          <w:tcPr>
            <w:tcW w:w="5810" w:type="dxa"/>
            <w:vAlign w:val="center"/>
          </w:tcPr>
          <w:p w14:paraId="685D11CB"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Types of heat exchangers (shell-and-tube, plate, double-pipe) </w:t>
            </w:r>
          </w:p>
          <w:p w14:paraId="3F228ED9"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Overall heat transfer coefficient (U) </w:t>
            </w:r>
          </w:p>
          <w:p w14:paraId="3F75E62C"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Log Mean Temperature Difference (LMTD) method </w:t>
            </w:r>
          </w:p>
          <w:p w14:paraId="4ACFA56E"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Effectiveness–NTU method </w:t>
            </w:r>
          </w:p>
          <w:p w14:paraId="158CEAEA" w14:textId="290BF556" w:rsidR="00B0408E" w:rsidRPr="004908D1"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B0408E">
              <w:rPr>
                <w:rFonts w:asciiTheme="majorHAnsi" w:hAnsiTheme="majorHAnsi" w:cstheme="majorBidi"/>
                <w:lang w:val="en-US"/>
              </w:rPr>
              <w:t>• Applications in media sterilization and fermentation temperature control</w:t>
            </w:r>
          </w:p>
        </w:tc>
      </w:tr>
      <w:tr w:rsidR="00B0408E" w:rsidRPr="004908D1" w14:paraId="32A90200" w14:textId="77777777" w:rsidTr="00B0408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757803" w14:textId="77777777" w:rsidR="00B0408E" w:rsidRPr="004908D1" w:rsidRDefault="00B0408E" w:rsidP="00B0408E">
            <w:pPr>
              <w:spacing w:line="259" w:lineRule="auto"/>
              <w:rPr>
                <w:lang w:val="en-US"/>
              </w:rPr>
            </w:pPr>
            <w:r w:rsidRPr="004908D1">
              <w:rPr>
                <w:lang w:val="en-US"/>
              </w:rPr>
              <w:t>6</w:t>
            </w:r>
          </w:p>
        </w:tc>
        <w:tc>
          <w:tcPr>
            <w:tcW w:w="2885" w:type="dxa"/>
            <w:vAlign w:val="center"/>
          </w:tcPr>
          <w:p w14:paraId="7889C3F5" w14:textId="5D6A5706" w:rsidR="00B0408E" w:rsidRP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B0408E">
              <w:rPr>
                <w:rFonts w:asciiTheme="majorHAnsi" w:hAnsiTheme="majorHAnsi" w:cstheme="majorBidi"/>
                <w:lang w:val="en-US"/>
              </w:rPr>
              <w:t>Fundamentals of Mass Transfer</w:t>
            </w:r>
          </w:p>
        </w:tc>
        <w:tc>
          <w:tcPr>
            <w:tcW w:w="5810" w:type="dxa"/>
            <w:vAlign w:val="center"/>
          </w:tcPr>
          <w:p w14:paraId="74733655"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Molecular diffusion and convective mass transfer </w:t>
            </w:r>
          </w:p>
          <w:p w14:paraId="09D42885"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Fick's First and Second Laws </w:t>
            </w:r>
          </w:p>
          <w:p w14:paraId="0212365E"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Diffusion coefficients </w:t>
            </w:r>
          </w:p>
          <w:p w14:paraId="582F8909" w14:textId="2B233E1A" w:rsidR="00B0408E" w:rsidRPr="004908D1"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B0408E">
              <w:rPr>
                <w:rFonts w:asciiTheme="majorHAnsi" w:hAnsiTheme="majorHAnsi" w:cstheme="majorBidi"/>
                <w:lang w:val="en-US"/>
              </w:rPr>
              <w:t>• Analogies between heat and mass transfer</w:t>
            </w:r>
          </w:p>
        </w:tc>
      </w:tr>
      <w:tr w:rsidR="00B0408E" w:rsidRPr="004908D1" w14:paraId="14892E45" w14:textId="77777777" w:rsidTr="00B040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BE8AC7" w14:textId="77777777" w:rsidR="00B0408E" w:rsidRPr="004908D1" w:rsidRDefault="00B0408E" w:rsidP="00B0408E">
            <w:pPr>
              <w:spacing w:line="259" w:lineRule="auto"/>
              <w:rPr>
                <w:lang w:val="en-US"/>
              </w:rPr>
            </w:pPr>
            <w:r w:rsidRPr="004908D1">
              <w:rPr>
                <w:lang w:val="en-US"/>
              </w:rPr>
              <w:t>7</w:t>
            </w:r>
          </w:p>
        </w:tc>
        <w:tc>
          <w:tcPr>
            <w:tcW w:w="2885" w:type="dxa"/>
            <w:vAlign w:val="center"/>
          </w:tcPr>
          <w:p w14:paraId="60DEA06D" w14:textId="40679C68" w:rsidR="00B0408E" w:rsidRP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B0408E">
              <w:rPr>
                <w:rFonts w:asciiTheme="majorHAnsi" w:hAnsiTheme="majorHAnsi" w:cstheme="majorBidi"/>
                <w:lang w:val="en-US"/>
              </w:rPr>
              <w:t>Convective Mass Transfer</w:t>
            </w:r>
          </w:p>
        </w:tc>
        <w:tc>
          <w:tcPr>
            <w:tcW w:w="5810" w:type="dxa"/>
            <w:vAlign w:val="center"/>
          </w:tcPr>
          <w:p w14:paraId="4B4616B3"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Film theory and mass transfer resistance </w:t>
            </w:r>
          </w:p>
          <w:p w14:paraId="1CBFBB4E"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Mass transfer coefficients </w:t>
            </w:r>
          </w:p>
          <w:p w14:paraId="3B04512D"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Dimensionless numbers (Sherwood, Schmidt, Reynolds) </w:t>
            </w:r>
          </w:p>
          <w:p w14:paraId="57BD4EE9" w14:textId="02817223" w:rsidR="00B0408E" w:rsidRPr="004908D1"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B0408E">
              <w:rPr>
                <w:rFonts w:asciiTheme="majorHAnsi" w:hAnsiTheme="majorHAnsi" w:cstheme="majorBidi"/>
                <w:lang w:val="en-US"/>
              </w:rPr>
              <w:t>• Applications in gas–liquid and solid–liquid systems</w:t>
            </w:r>
          </w:p>
        </w:tc>
      </w:tr>
      <w:tr w:rsidR="00B0408E" w:rsidRPr="004908D1" w14:paraId="114BCB39" w14:textId="77777777" w:rsidTr="00B0408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C0B693" w14:textId="77777777" w:rsidR="00B0408E" w:rsidRPr="004908D1" w:rsidRDefault="00B0408E" w:rsidP="00B0408E">
            <w:pPr>
              <w:spacing w:line="259" w:lineRule="auto"/>
              <w:rPr>
                <w:lang w:val="en-US"/>
              </w:rPr>
            </w:pPr>
            <w:r w:rsidRPr="004908D1">
              <w:rPr>
                <w:lang w:val="en-US"/>
              </w:rPr>
              <w:t>8</w:t>
            </w:r>
          </w:p>
        </w:tc>
        <w:tc>
          <w:tcPr>
            <w:tcW w:w="2885" w:type="dxa"/>
            <w:vAlign w:val="center"/>
          </w:tcPr>
          <w:p w14:paraId="1529175F" w14:textId="20925346" w:rsidR="00B0408E" w:rsidRP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B0408E">
              <w:rPr>
                <w:rFonts w:asciiTheme="majorHAnsi" w:hAnsiTheme="majorHAnsi" w:cstheme="majorBidi"/>
                <w:lang w:val="en-US"/>
              </w:rPr>
              <w:t>Mass Transfer in Bioprocess Equipment</w:t>
            </w:r>
          </w:p>
        </w:tc>
        <w:tc>
          <w:tcPr>
            <w:tcW w:w="5810" w:type="dxa"/>
            <w:vAlign w:val="center"/>
          </w:tcPr>
          <w:p w14:paraId="4F71656C"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Gas–liquid mass transfer principles </w:t>
            </w:r>
          </w:p>
          <w:p w14:paraId="36B09AE5"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Oxygen transfer in fermenters (</w:t>
            </w:r>
            <w:proofErr w:type="spellStart"/>
            <w:r w:rsidRPr="00B0408E">
              <w:rPr>
                <w:rFonts w:asciiTheme="majorHAnsi" w:hAnsiTheme="majorHAnsi" w:cstheme="majorBidi"/>
                <w:lang w:val="en-US"/>
              </w:rPr>
              <w:t>kLa</w:t>
            </w:r>
            <w:proofErr w:type="spellEnd"/>
            <w:r w:rsidRPr="00B0408E">
              <w:rPr>
                <w:rFonts w:asciiTheme="majorHAnsi" w:hAnsiTheme="majorHAnsi" w:cstheme="majorBidi"/>
                <w:lang w:val="en-US"/>
              </w:rPr>
              <w:t xml:space="preserve">, aeration, agitation) </w:t>
            </w:r>
          </w:p>
          <w:p w14:paraId="3194C89C"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Membrane processes (ultrafiltration, nanofiltration, reverse osmosis) </w:t>
            </w:r>
          </w:p>
          <w:p w14:paraId="52259261" w14:textId="77777777" w:rsidR="00B0408E"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Solid–liquid extraction and enzyme recovery </w:t>
            </w:r>
          </w:p>
          <w:p w14:paraId="647255A0" w14:textId="33E0CD02" w:rsidR="00B0408E" w:rsidRPr="004908D1" w:rsidRDefault="00B0408E" w:rsidP="00B0408E">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B0408E">
              <w:rPr>
                <w:rFonts w:asciiTheme="majorHAnsi" w:hAnsiTheme="majorHAnsi" w:cstheme="majorBidi"/>
                <w:lang w:val="en-US"/>
              </w:rPr>
              <w:t>• Transfer limitations during scale-up</w:t>
            </w:r>
          </w:p>
        </w:tc>
      </w:tr>
      <w:tr w:rsidR="00B0408E" w:rsidRPr="004908D1" w14:paraId="27EC49F2" w14:textId="77777777" w:rsidTr="00B040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BFF2FF" w14:textId="77777777" w:rsidR="00B0408E" w:rsidRPr="004908D1" w:rsidRDefault="00B0408E" w:rsidP="00B0408E">
            <w:pPr>
              <w:spacing w:line="259" w:lineRule="auto"/>
              <w:rPr>
                <w:lang w:val="en-US"/>
              </w:rPr>
            </w:pPr>
            <w:r w:rsidRPr="004908D1">
              <w:rPr>
                <w:lang w:val="en-US"/>
              </w:rPr>
              <w:t>9</w:t>
            </w:r>
          </w:p>
        </w:tc>
        <w:tc>
          <w:tcPr>
            <w:tcW w:w="2885" w:type="dxa"/>
            <w:vAlign w:val="center"/>
          </w:tcPr>
          <w:p w14:paraId="15D9D756" w14:textId="6B05CF87" w:rsidR="00B0408E" w:rsidRP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B0408E">
              <w:rPr>
                <w:rFonts w:asciiTheme="majorHAnsi" w:hAnsiTheme="majorHAnsi" w:cstheme="majorBidi"/>
                <w:lang w:val="en-US"/>
              </w:rPr>
              <w:t>Heat and Mass Transfer in Bioprocess Unit Operations</w:t>
            </w:r>
          </w:p>
        </w:tc>
        <w:tc>
          <w:tcPr>
            <w:tcW w:w="5810" w:type="dxa"/>
            <w:vAlign w:val="center"/>
          </w:tcPr>
          <w:p w14:paraId="2DF315F7"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Drying of enzymes, biomass, and probiotics </w:t>
            </w:r>
          </w:p>
          <w:p w14:paraId="184ADA23"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t xml:space="preserve">• Freeze-drying and spray drying </w:t>
            </w:r>
          </w:p>
          <w:p w14:paraId="17365239" w14:textId="77777777" w:rsidR="00B0408E"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B0408E">
              <w:rPr>
                <w:rFonts w:asciiTheme="majorHAnsi" w:hAnsiTheme="majorHAnsi" w:cstheme="majorBidi"/>
                <w:lang w:val="en-US"/>
              </w:rPr>
              <w:lastRenderedPageBreak/>
              <w:t xml:space="preserve">• Evaporation and moisture diffusion </w:t>
            </w:r>
          </w:p>
          <w:p w14:paraId="6126C8A5" w14:textId="0A9F2AB7" w:rsidR="00B0408E" w:rsidRPr="004908D1" w:rsidRDefault="00B0408E" w:rsidP="00B0408E">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B0408E">
              <w:rPr>
                <w:rFonts w:asciiTheme="majorHAnsi" w:hAnsiTheme="majorHAnsi" w:cstheme="majorBidi"/>
                <w:lang w:val="en-US"/>
              </w:rPr>
              <w:t>• Heat and mass transfer considerations in sterilization and Clean-in-Place (CIP) systems</w:t>
            </w:r>
          </w:p>
        </w:tc>
      </w:tr>
    </w:tbl>
    <w:p w14:paraId="47518FB4" w14:textId="77777777" w:rsidR="0047448E" w:rsidRPr="004908D1" w:rsidRDefault="0047448E" w:rsidP="00C00AFA">
      <w:pPr>
        <w:spacing w:after="0" w:line="360" w:lineRule="auto"/>
        <w:jc w:val="both"/>
        <w:rPr>
          <w:rFonts w:asciiTheme="majorHAnsi" w:hAnsiTheme="majorHAnsi" w:cstheme="majorBidi"/>
          <w:lang w:val="en-US"/>
        </w:rPr>
      </w:pPr>
    </w:p>
    <w:p w14:paraId="4B084A3C" w14:textId="7B9DA2E0" w:rsidR="0047448E" w:rsidRPr="004908D1" w:rsidRDefault="0047448E" w:rsidP="00C00AFA">
      <w:pPr>
        <w:rPr>
          <w:rFonts w:asciiTheme="majorHAnsi" w:hAnsiTheme="majorHAnsi" w:cstheme="majorBidi"/>
          <w:b/>
          <w:bCs/>
          <w:lang w:val="en-US"/>
        </w:rPr>
      </w:pPr>
      <w:r w:rsidRPr="004908D1">
        <w:rPr>
          <w:rFonts w:asciiTheme="majorHAnsi" w:hAnsiTheme="majorHAnsi" w:cstheme="majorBidi"/>
          <w:b/>
          <w:bCs/>
          <w:lang w:val="en-US"/>
        </w:rPr>
        <w:t>II- Tutorial Sessions</w:t>
      </w:r>
    </w:p>
    <w:tbl>
      <w:tblPr>
        <w:tblStyle w:val="PlainTable2"/>
        <w:tblW w:w="0" w:type="auto"/>
        <w:tblLook w:val="04A0" w:firstRow="1" w:lastRow="0" w:firstColumn="1" w:lastColumn="0" w:noHBand="0" w:noVBand="1"/>
      </w:tblPr>
      <w:tblGrid>
        <w:gridCol w:w="933"/>
        <w:gridCol w:w="1575"/>
        <w:gridCol w:w="3823"/>
        <w:gridCol w:w="3307"/>
      </w:tblGrid>
      <w:tr w:rsidR="00C567A5" w:rsidRPr="004908D1" w14:paraId="2D3B864A"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8E86060" w14:textId="77777777" w:rsidR="00C567A5" w:rsidRPr="004908D1" w:rsidRDefault="00C567A5" w:rsidP="00270BE5">
            <w:pPr>
              <w:spacing w:line="259" w:lineRule="auto"/>
              <w:rPr>
                <w:lang w:val="en-US"/>
              </w:rPr>
            </w:pPr>
            <w:r w:rsidRPr="004908D1">
              <w:rPr>
                <w:lang w:val="en-US"/>
              </w:rPr>
              <w:t>Tutorial</w:t>
            </w:r>
          </w:p>
        </w:tc>
        <w:tc>
          <w:tcPr>
            <w:tcW w:w="1575" w:type="dxa"/>
            <w:shd w:val="clear" w:color="auto" w:fill="C2D69B" w:themeFill="accent3" w:themeFillTint="99"/>
            <w:vAlign w:val="center"/>
            <w:hideMark/>
          </w:tcPr>
          <w:p w14:paraId="25C5F47B" w14:textId="77777777" w:rsidR="00C567A5" w:rsidRPr="004908D1" w:rsidRDefault="00C567A5" w:rsidP="00270BE5">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Focus</w:t>
            </w:r>
          </w:p>
        </w:tc>
        <w:tc>
          <w:tcPr>
            <w:tcW w:w="3823" w:type="dxa"/>
            <w:shd w:val="clear" w:color="auto" w:fill="C2D69B" w:themeFill="accent3" w:themeFillTint="99"/>
            <w:vAlign w:val="center"/>
            <w:hideMark/>
          </w:tcPr>
          <w:p w14:paraId="3640CF9A" w14:textId="77777777" w:rsidR="00C567A5" w:rsidRPr="004908D1" w:rsidRDefault="00C567A5" w:rsidP="00270BE5">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Activities</w:t>
            </w:r>
          </w:p>
        </w:tc>
        <w:tc>
          <w:tcPr>
            <w:tcW w:w="0" w:type="auto"/>
            <w:shd w:val="clear" w:color="auto" w:fill="C2D69B" w:themeFill="accent3" w:themeFillTint="99"/>
            <w:vAlign w:val="center"/>
            <w:hideMark/>
          </w:tcPr>
          <w:p w14:paraId="6F691445" w14:textId="77777777" w:rsidR="00C567A5" w:rsidRPr="004908D1" w:rsidRDefault="00C567A5" w:rsidP="00270BE5">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Bioprocess Relevance</w:t>
            </w:r>
          </w:p>
        </w:tc>
      </w:tr>
      <w:tr w:rsidR="00C567A5" w:rsidRPr="004908D1" w14:paraId="6841E951" w14:textId="77777777" w:rsidTr="00270B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9B9C06" w14:textId="77777777" w:rsidR="00C567A5" w:rsidRPr="004908D1" w:rsidRDefault="00C567A5" w:rsidP="00270BE5">
            <w:pPr>
              <w:spacing w:line="259" w:lineRule="auto"/>
              <w:rPr>
                <w:lang w:val="en-US"/>
              </w:rPr>
            </w:pPr>
            <w:r w:rsidRPr="004908D1">
              <w:rPr>
                <w:lang w:val="en-US"/>
              </w:rPr>
              <w:t>1</w:t>
            </w:r>
          </w:p>
        </w:tc>
        <w:tc>
          <w:tcPr>
            <w:tcW w:w="1575" w:type="dxa"/>
            <w:vAlign w:val="center"/>
            <w:hideMark/>
          </w:tcPr>
          <w:p w14:paraId="6FBD7588"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Introduction &amp; Application Mapping</w:t>
            </w:r>
          </w:p>
        </w:tc>
        <w:tc>
          <w:tcPr>
            <w:tcW w:w="3823" w:type="dxa"/>
            <w:vAlign w:val="center"/>
            <w:hideMark/>
          </w:tcPr>
          <w:p w14:paraId="5252DD10"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Brainstorm heat/mass transfer in bioprocesses</w:t>
            </w:r>
            <w:r w:rsidRPr="004908D1">
              <w:rPr>
                <w:lang w:val="en-US"/>
              </w:rPr>
              <w:br/>
              <w:t>• Annotate a process diagram (fermenter or spray dryer)</w:t>
            </w:r>
          </w:p>
        </w:tc>
        <w:tc>
          <w:tcPr>
            <w:tcW w:w="0" w:type="auto"/>
            <w:vAlign w:val="center"/>
            <w:hideMark/>
          </w:tcPr>
          <w:p w14:paraId="4FF795FD"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Activates prior knowledge and links to real processes</w:t>
            </w:r>
          </w:p>
        </w:tc>
      </w:tr>
      <w:tr w:rsidR="00C567A5" w:rsidRPr="004908D1" w14:paraId="4137AC0C" w14:textId="77777777" w:rsidTr="00270BE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A0C388" w14:textId="77777777" w:rsidR="00C567A5" w:rsidRPr="004908D1" w:rsidRDefault="00C567A5" w:rsidP="00270BE5">
            <w:pPr>
              <w:spacing w:line="259" w:lineRule="auto"/>
              <w:rPr>
                <w:lang w:val="en-US"/>
              </w:rPr>
            </w:pPr>
            <w:r w:rsidRPr="004908D1">
              <w:rPr>
                <w:lang w:val="en-US"/>
              </w:rPr>
              <w:t>2</w:t>
            </w:r>
          </w:p>
        </w:tc>
        <w:tc>
          <w:tcPr>
            <w:tcW w:w="1575" w:type="dxa"/>
            <w:vAlign w:val="center"/>
            <w:hideMark/>
          </w:tcPr>
          <w:p w14:paraId="097A22F5"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proofErr w:type="gramStart"/>
            <w:r w:rsidRPr="004908D1">
              <w:rPr>
                <w:lang w:val="en-US"/>
              </w:rPr>
              <w:t>Steady-State</w:t>
            </w:r>
            <w:proofErr w:type="gramEnd"/>
            <w:r w:rsidRPr="004908D1">
              <w:rPr>
                <w:lang w:val="en-US"/>
              </w:rPr>
              <w:t xml:space="preserve"> Conduction in Fermenter Walls</w:t>
            </w:r>
          </w:p>
        </w:tc>
        <w:tc>
          <w:tcPr>
            <w:tcW w:w="3823" w:type="dxa"/>
            <w:vAlign w:val="center"/>
            <w:hideMark/>
          </w:tcPr>
          <w:p w14:paraId="2D9BCFB8"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Calculate heat loss through metal and insulation</w:t>
            </w:r>
            <w:r w:rsidRPr="004908D1">
              <w:rPr>
                <w:lang w:val="en-US"/>
              </w:rPr>
              <w:br/>
              <w:t>• Compare insulation materials</w:t>
            </w:r>
          </w:p>
        </w:tc>
        <w:tc>
          <w:tcPr>
            <w:tcW w:w="0" w:type="auto"/>
            <w:vAlign w:val="center"/>
            <w:hideMark/>
          </w:tcPr>
          <w:p w14:paraId="4D7CA0F5"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Common issue in fermenter and tank design</w:t>
            </w:r>
          </w:p>
        </w:tc>
      </w:tr>
      <w:tr w:rsidR="00C567A5" w:rsidRPr="004908D1" w14:paraId="150892F7" w14:textId="77777777" w:rsidTr="00270B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D0286C" w14:textId="77777777" w:rsidR="00C567A5" w:rsidRPr="004908D1" w:rsidRDefault="00C567A5" w:rsidP="00270BE5">
            <w:pPr>
              <w:spacing w:line="259" w:lineRule="auto"/>
              <w:rPr>
                <w:lang w:val="en-US"/>
              </w:rPr>
            </w:pPr>
            <w:r w:rsidRPr="004908D1">
              <w:rPr>
                <w:lang w:val="en-US"/>
              </w:rPr>
              <w:t>3</w:t>
            </w:r>
          </w:p>
        </w:tc>
        <w:tc>
          <w:tcPr>
            <w:tcW w:w="1575" w:type="dxa"/>
            <w:vAlign w:val="center"/>
            <w:hideMark/>
          </w:tcPr>
          <w:p w14:paraId="3FAB6577"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Unsteady Conduction &amp; Enzyme Thermal Inactivation</w:t>
            </w:r>
          </w:p>
        </w:tc>
        <w:tc>
          <w:tcPr>
            <w:tcW w:w="3823" w:type="dxa"/>
            <w:vAlign w:val="center"/>
            <w:hideMark/>
          </w:tcPr>
          <w:p w14:paraId="2D6062D8"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Model transient heating of enzyme solution</w:t>
            </w:r>
            <w:r w:rsidRPr="004908D1">
              <w:rPr>
                <w:lang w:val="en-US"/>
              </w:rPr>
              <w:br/>
              <w:t>• Relate to enzyme denaturation curves</w:t>
            </w:r>
          </w:p>
        </w:tc>
        <w:tc>
          <w:tcPr>
            <w:tcW w:w="0" w:type="auto"/>
            <w:vAlign w:val="center"/>
            <w:hideMark/>
          </w:tcPr>
          <w:p w14:paraId="65BCBF6D"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Critical for enzyme storage and thermal processing</w:t>
            </w:r>
          </w:p>
        </w:tc>
      </w:tr>
      <w:tr w:rsidR="00C567A5" w:rsidRPr="004908D1" w14:paraId="14C19B31" w14:textId="77777777" w:rsidTr="00270BE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FAC375" w14:textId="77777777" w:rsidR="00C567A5" w:rsidRPr="004908D1" w:rsidRDefault="00C567A5" w:rsidP="00270BE5">
            <w:pPr>
              <w:spacing w:line="259" w:lineRule="auto"/>
              <w:rPr>
                <w:lang w:val="en-US"/>
              </w:rPr>
            </w:pPr>
            <w:r w:rsidRPr="004908D1">
              <w:rPr>
                <w:lang w:val="en-US"/>
              </w:rPr>
              <w:t>4</w:t>
            </w:r>
          </w:p>
        </w:tc>
        <w:tc>
          <w:tcPr>
            <w:tcW w:w="1575" w:type="dxa"/>
            <w:vAlign w:val="center"/>
            <w:hideMark/>
          </w:tcPr>
          <w:p w14:paraId="23291C0C"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Forced Convection in Bioreactors</w:t>
            </w:r>
          </w:p>
        </w:tc>
        <w:tc>
          <w:tcPr>
            <w:tcW w:w="3823" w:type="dxa"/>
            <w:vAlign w:val="center"/>
            <w:hideMark/>
          </w:tcPr>
          <w:p w14:paraId="7B25C934"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Calculate convective heat transfer coefficient (h)</w:t>
            </w:r>
            <w:r w:rsidRPr="004908D1">
              <w:rPr>
                <w:lang w:val="en-US"/>
              </w:rPr>
              <w:br/>
              <w:t>• Compare cooling jacket vs. internal coil designs</w:t>
            </w:r>
          </w:p>
        </w:tc>
        <w:tc>
          <w:tcPr>
            <w:tcW w:w="0" w:type="auto"/>
            <w:vAlign w:val="center"/>
            <w:hideMark/>
          </w:tcPr>
          <w:p w14:paraId="73A4CFB7"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Essential for bioreactor temperature control</w:t>
            </w:r>
          </w:p>
        </w:tc>
      </w:tr>
      <w:tr w:rsidR="00C567A5" w:rsidRPr="004908D1" w14:paraId="4C7C7700" w14:textId="77777777" w:rsidTr="00270B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6B5614" w14:textId="77777777" w:rsidR="00C567A5" w:rsidRPr="004908D1" w:rsidRDefault="00C567A5" w:rsidP="00270BE5">
            <w:pPr>
              <w:spacing w:line="259" w:lineRule="auto"/>
              <w:rPr>
                <w:lang w:val="en-US"/>
              </w:rPr>
            </w:pPr>
            <w:r w:rsidRPr="004908D1">
              <w:rPr>
                <w:lang w:val="en-US"/>
              </w:rPr>
              <w:t>5</w:t>
            </w:r>
          </w:p>
        </w:tc>
        <w:tc>
          <w:tcPr>
            <w:tcW w:w="1575" w:type="dxa"/>
            <w:vAlign w:val="center"/>
            <w:hideMark/>
          </w:tcPr>
          <w:p w14:paraId="4AD22EB5"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Heat Exchanger Sizing</w:t>
            </w:r>
          </w:p>
        </w:tc>
        <w:tc>
          <w:tcPr>
            <w:tcW w:w="3823" w:type="dxa"/>
            <w:vAlign w:val="center"/>
            <w:hideMark/>
          </w:tcPr>
          <w:p w14:paraId="7C56AFBD"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Design a plate heat exchanger</w:t>
            </w:r>
            <w:r w:rsidRPr="004908D1">
              <w:rPr>
                <w:lang w:val="en-US"/>
              </w:rPr>
              <w:br/>
              <w:t>• Compare parallel vs. counter-current flows</w:t>
            </w:r>
          </w:p>
        </w:tc>
        <w:tc>
          <w:tcPr>
            <w:tcW w:w="0" w:type="auto"/>
            <w:vAlign w:val="center"/>
            <w:hideMark/>
          </w:tcPr>
          <w:p w14:paraId="24A0EBA2"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Sterilization systems and medium cooling</w:t>
            </w:r>
          </w:p>
        </w:tc>
      </w:tr>
      <w:tr w:rsidR="00C567A5" w:rsidRPr="004908D1" w14:paraId="075BD6B9" w14:textId="77777777" w:rsidTr="00270BE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DEE09F9" w14:textId="77777777" w:rsidR="00C567A5" w:rsidRPr="004908D1" w:rsidRDefault="00C567A5" w:rsidP="00270BE5">
            <w:pPr>
              <w:spacing w:line="259" w:lineRule="auto"/>
              <w:rPr>
                <w:lang w:val="en-US"/>
              </w:rPr>
            </w:pPr>
            <w:r w:rsidRPr="004908D1">
              <w:rPr>
                <w:lang w:val="en-US"/>
              </w:rPr>
              <w:t>6</w:t>
            </w:r>
          </w:p>
        </w:tc>
        <w:tc>
          <w:tcPr>
            <w:tcW w:w="1575" w:type="dxa"/>
            <w:vAlign w:val="center"/>
            <w:hideMark/>
          </w:tcPr>
          <w:p w14:paraId="10018088"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Diffusion Through Biological Membranes</w:t>
            </w:r>
          </w:p>
        </w:tc>
        <w:tc>
          <w:tcPr>
            <w:tcW w:w="3823" w:type="dxa"/>
            <w:vAlign w:val="center"/>
            <w:hideMark/>
          </w:tcPr>
          <w:p w14:paraId="24ACAA8A"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Calculate glucose diffusion across a dialysis membrane</w:t>
            </w:r>
            <w:r w:rsidRPr="004908D1">
              <w:rPr>
                <w:lang w:val="en-US"/>
              </w:rPr>
              <w:br/>
              <w:t>• Estimate equilibrium time</w:t>
            </w:r>
          </w:p>
        </w:tc>
        <w:tc>
          <w:tcPr>
            <w:tcW w:w="0" w:type="auto"/>
            <w:vAlign w:val="center"/>
            <w:hideMark/>
          </w:tcPr>
          <w:p w14:paraId="0F172E67"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Applications in cell encapsulation and immobilization</w:t>
            </w:r>
          </w:p>
        </w:tc>
      </w:tr>
      <w:tr w:rsidR="00C567A5" w:rsidRPr="004908D1" w14:paraId="7DBC58B8" w14:textId="77777777" w:rsidTr="00270B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493E9D" w14:textId="77777777" w:rsidR="00C567A5" w:rsidRPr="004908D1" w:rsidRDefault="00C567A5" w:rsidP="00270BE5">
            <w:pPr>
              <w:spacing w:line="259" w:lineRule="auto"/>
              <w:rPr>
                <w:lang w:val="en-US"/>
              </w:rPr>
            </w:pPr>
            <w:r w:rsidRPr="004908D1">
              <w:rPr>
                <w:lang w:val="en-US"/>
              </w:rPr>
              <w:t>7</w:t>
            </w:r>
          </w:p>
        </w:tc>
        <w:tc>
          <w:tcPr>
            <w:tcW w:w="1575" w:type="dxa"/>
            <w:vAlign w:val="center"/>
            <w:hideMark/>
          </w:tcPr>
          <w:p w14:paraId="39F3EAD9"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Oxygen Transfer in Fermenters</w:t>
            </w:r>
          </w:p>
        </w:tc>
        <w:tc>
          <w:tcPr>
            <w:tcW w:w="3823" w:type="dxa"/>
            <w:vAlign w:val="center"/>
            <w:hideMark/>
          </w:tcPr>
          <w:p w14:paraId="5D854A31"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xml:space="preserve">• Estimate </w:t>
            </w:r>
            <w:proofErr w:type="spellStart"/>
            <w:r w:rsidRPr="004908D1">
              <w:rPr>
                <w:lang w:val="en-US"/>
              </w:rPr>
              <w:t>kLa</w:t>
            </w:r>
            <w:proofErr w:type="spellEnd"/>
            <w:r w:rsidRPr="004908D1">
              <w:rPr>
                <w:lang w:val="en-US"/>
              </w:rPr>
              <w:br/>
              <w:t>• Balance oxygen supply with microbial demand</w:t>
            </w:r>
          </w:p>
        </w:tc>
        <w:tc>
          <w:tcPr>
            <w:tcW w:w="0" w:type="auto"/>
            <w:vAlign w:val="center"/>
            <w:hideMark/>
          </w:tcPr>
          <w:p w14:paraId="5D7C1EF4"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Core mass transfer challenge in aerobic fermentations</w:t>
            </w:r>
          </w:p>
        </w:tc>
      </w:tr>
      <w:tr w:rsidR="00C567A5" w:rsidRPr="004908D1" w14:paraId="1A5D4A67" w14:textId="77777777" w:rsidTr="00270BE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DA48221" w14:textId="77777777" w:rsidR="00C567A5" w:rsidRPr="004908D1" w:rsidRDefault="00C567A5" w:rsidP="00270BE5">
            <w:pPr>
              <w:spacing w:line="259" w:lineRule="auto"/>
              <w:rPr>
                <w:lang w:val="en-US"/>
              </w:rPr>
            </w:pPr>
            <w:r w:rsidRPr="004908D1">
              <w:rPr>
                <w:lang w:val="en-US"/>
              </w:rPr>
              <w:t>8</w:t>
            </w:r>
          </w:p>
        </w:tc>
        <w:tc>
          <w:tcPr>
            <w:tcW w:w="1575" w:type="dxa"/>
            <w:vAlign w:val="center"/>
            <w:hideMark/>
          </w:tcPr>
          <w:p w14:paraId="6B210C6B"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Mass Transfer in Immobilized Enzymes</w:t>
            </w:r>
          </w:p>
        </w:tc>
        <w:tc>
          <w:tcPr>
            <w:tcW w:w="3823" w:type="dxa"/>
            <w:vAlign w:val="center"/>
            <w:hideMark/>
          </w:tcPr>
          <w:p w14:paraId="6DE65C4E"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Estimate diffusion resistance in porous matrices</w:t>
            </w:r>
            <w:r w:rsidRPr="004908D1">
              <w:rPr>
                <w:lang w:val="en-US"/>
              </w:rPr>
              <w:br/>
              <w:t>• Compare internal and external mass transfer effects</w:t>
            </w:r>
          </w:p>
        </w:tc>
        <w:tc>
          <w:tcPr>
            <w:tcW w:w="0" w:type="auto"/>
            <w:vAlign w:val="center"/>
            <w:hideMark/>
          </w:tcPr>
          <w:p w14:paraId="39700ADB"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Key to enzyme reactor design and process yield</w:t>
            </w:r>
          </w:p>
        </w:tc>
      </w:tr>
      <w:tr w:rsidR="00C567A5" w:rsidRPr="004908D1" w14:paraId="7BED102C" w14:textId="77777777" w:rsidTr="00270B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FC18E7" w14:textId="77777777" w:rsidR="00C567A5" w:rsidRPr="004908D1" w:rsidRDefault="00C567A5" w:rsidP="00270BE5">
            <w:pPr>
              <w:spacing w:line="259" w:lineRule="auto"/>
              <w:rPr>
                <w:lang w:val="en-US"/>
              </w:rPr>
            </w:pPr>
            <w:r w:rsidRPr="004908D1">
              <w:rPr>
                <w:lang w:val="en-US"/>
              </w:rPr>
              <w:t>9</w:t>
            </w:r>
          </w:p>
        </w:tc>
        <w:tc>
          <w:tcPr>
            <w:tcW w:w="1575" w:type="dxa"/>
            <w:vAlign w:val="center"/>
            <w:hideMark/>
          </w:tcPr>
          <w:p w14:paraId="6D541455"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Convective Mass Transfer &amp; Extraction</w:t>
            </w:r>
          </w:p>
        </w:tc>
        <w:tc>
          <w:tcPr>
            <w:tcW w:w="3823" w:type="dxa"/>
            <w:vAlign w:val="center"/>
            <w:hideMark/>
          </w:tcPr>
          <w:p w14:paraId="4D9CE67B"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Analyze aqueous extraction of amylase</w:t>
            </w:r>
            <w:r w:rsidRPr="004908D1">
              <w:rPr>
                <w:lang w:val="en-US"/>
              </w:rPr>
              <w:br/>
              <w:t>• Optimize agitation conditions</w:t>
            </w:r>
          </w:p>
        </w:tc>
        <w:tc>
          <w:tcPr>
            <w:tcW w:w="0" w:type="auto"/>
            <w:vAlign w:val="center"/>
            <w:hideMark/>
          </w:tcPr>
          <w:p w14:paraId="1742E237"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Recovery of bioactive compounds and enzymes</w:t>
            </w:r>
          </w:p>
        </w:tc>
      </w:tr>
      <w:tr w:rsidR="00C567A5" w:rsidRPr="004908D1" w14:paraId="7F3643A0" w14:textId="77777777" w:rsidTr="00270BE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927107" w14:textId="77777777" w:rsidR="00C567A5" w:rsidRPr="004908D1" w:rsidRDefault="00C567A5" w:rsidP="00270BE5">
            <w:pPr>
              <w:spacing w:line="259" w:lineRule="auto"/>
              <w:rPr>
                <w:lang w:val="en-US"/>
              </w:rPr>
            </w:pPr>
            <w:r w:rsidRPr="004908D1">
              <w:rPr>
                <w:lang w:val="en-US"/>
              </w:rPr>
              <w:t>10</w:t>
            </w:r>
          </w:p>
        </w:tc>
        <w:tc>
          <w:tcPr>
            <w:tcW w:w="1575" w:type="dxa"/>
            <w:vAlign w:val="center"/>
            <w:hideMark/>
          </w:tcPr>
          <w:p w14:paraId="1D06FBED"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Heat and Mass Transfer in Drying</w:t>
            </w:r>
          </w:p>
        </w:tc>
        <w:tc>
          <w:tcPr>
            <w:tcW w:w="3823" w:type="dxa"/>
            <w:vAlign w:val="center"/>
            <w:hideMark/>
          </w:tcPr>
          <w:p w14:paraId="2FFB7988"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Estimate drying time for enzyme powders</w:t>
            </w:r>
            <w:r w:rsidRPr="004908D1">
              <w:rPr>
                <w:lang w:val="en-US"/>
              </w:rPr>
              <w:br/>
              <w:t>• Discuss factors affecting enzyme stability</w:t>
            </w:r>
          </w:p>
        </w:tc>
        <w:tc>
          <w:tcPr>
            <w:tcW w:w="0" w:type="auto"/>
            <w:vAlign w:val="center"/>
            <w:hideMark/>
          </w:tcPr>
          <w:p w14:paraId="5D72265A"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Enzyme powder production and probiotic drying</w:t>
            </w:r>
          </w:p>
        </w:tc>
      </w:tr>
      <w:tr w:rsidR="00C567A5" w:rsidRPr="004908D1" w14:paraId="64812A36" w14:textId="77777777" w:rsidTr="00270B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CD57C5" w14:textId="77777777" w:rsidR="00C567A5" w:rsidRPr="004908D1" w:rsidRDefault="00C567A5" w:rsidP="00270BE5">
            <w:pPr>
              <w:spacing w:line="259" w:lineRule="auto"/>
              <w:rPr>
                <w:lang w:val="en-US"/>
              </w:rPr>
            </w:pPr>
            <w:r w:rsidRPr="004908D1">
              <w:rPr>
                <w:lang w:val="en-US"/>
              </w:rPr>
              <w:t>11</w:t>
            </w:r>
          </w:p>
        </w:tc>
        <w:tc>
          <w:tcPr>
            <w:tcW w:w="1575" w:type="dxa"/>
            <w:vAlign w:val="center"/>
            <w:hideMark/>
          </w:tcPr>
          <w:p w14:paraId="63AD0A23"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Case Study: Process Optimization</w:t>
            </w:r>
          </w:p>
        </w:tc>
        <w:tc>
          <w:tcPr>
            <w:tcW w:w="3823" w:type="dxa"/>
            <w:vAlign w:val="center"/>
            <w:hideMark/>
          </w:tcPr>
          <w:p w14:paraId="006ADE4D"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Analyze failure or inefficiency (e.g., spray drying or cooling loop)</w:t>
            </w:r>
            <w:r w:rsidRPr="004908D1">
              <w:rPr>
                <w:lang w:val="en-US"/>
              </w:rPr>
              <w:br/>
              <w:t>• Propose design improvements</w:t>
            </w:r>
          </w:p>
        </w:tc>
        <w:tc>
          <w:tcPr>
            <w:tcW w:w="0" w:type="auto"/>
            <w:vAlign w:val="center"/>
            <w:hideMark/>
          </w:tcPr>
          <w:p w14:paraId="1EDECD92" w14:textId="77777777" w:rsidR="00C567A5" w:rsidRPr="004908D1" w:rsidRDefault="00C567A5" w:rsidP="00270BE5">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Realistic problem-solving and cost reduction in industry</w:t>
            </w:r>
          </w:p>
        </w:tc>
      </w:tr>
      <w:tr w:rsidR="00C567A5" w:rsidRPr="004908D1" w14:paraId="6E8FCC9E" w14:textId="77777777" w:rsidTr="00270BE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3D4C98" w14:textId="77777777" w:rsidR="00C567A5" w:rsidRPr="004908D1" w:rsidRDefault="00C567A5" w:rsidP="00270BE5">
            <w:pPr>
              <w:spacing w:line="259" w:lineRule="auto"/>
              <w:rPr>
                <w:lang w:val="en-US"/>
              </w:rPr>
            </w:pPr>
            <w:r w:rsidRPr="004908D1">
              <w:rPr>
                <w:lang w:val="en-US"/>
              </w:rPr>
              <w:lastRenderedPageBreak/>
              <w:t>12</w:t>
            </w:r>
          </w:p>
        </w:tc>
        <w:tc>
          <w:tcPr>
            <w:tcW w:w="1575" w:type="dxa"/>
            <w:vAlign w:val="center"/>
            <w:hideMark/>
          </w:tcPr>
          <w:p w14:paraId="2CB045D3"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Exam Prep &amp; Wrap-Up</w:t>
            </w:r>
          </w:p>
        </w:tc>
        <w:tc>
          <w:tcPr>
            <w:tcW w:w="3823" w:type="dxa"/>
            <w:vAlign w:val="center"/>
            <w:hideMark/>
          </w:tcPr>
          <w:p w14:paraId="01738AFE"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xml:space="preserve">• Mixed </w:t>
            </w:r>
            <w:proofErr w:type="gramStart"/>
            <w:r w:rsidRPr="004908D1">
              <w:rPr>
                <w:lang w:val="en-US"/>
              </w:rPr>
              <w:t>mini-problems</w:t>
            </w:r>
            <w:proofErr w:type="gramEnd"/>
            <w:r w:rsidRPr="004908D1">
              <w:rPr>
                <w:lang w:val="en-US"/>
              </w:rPr>
              <w:t xml:space="preserve"> (diffusion, exchanger, drying)</w:t>
            </w:r>
            <w:r w:rsidRPr="004908D1">
              <w:rPr>
                <w:lang w:val="en-US"/>
              </w:rPr>
              <w:br/>
              <w:t>• Consolidation and Q&amp;A</w:t>
            </w:r>
          </w:p>
        </w:tc>
        <w:tc>
          <w:tcPr>
            <w:tcW w:w="0" w:type="auto"/>
            <w:vAlign w:val="center"/>
            <w:hideMark/>
          </w:tcPr>
          <w:p w14:paraId="48A7F5DC" w14:textId="77777777" w:rsidR="00C567A5" w:rsidRPr="004908D1" w:rsidRDefault="00C567A5" w:rsidP="00270BE5">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Reinforcement of core concepts for final assessment</w:t>
            </w:r>
          </w:p>
        </w:tc>
      </w:tr>
    </w:tbl>
    <w:p w14:paraId="300EF43E" w14:textId="77777777" w:rsidR="0047448E" w:rsidRPr="004908D1" w:rsidRDefault="0047448E" w:rsidP="00C00AFA">
      <w:pPr>
        <w:rPr>
          <w:rFonts w:asciiTheme="majorHAnsi" w:hAnsiTheme="majorHAnsi" w:cstheme="majorBidi"/>
          <w:lang w:val="en-US"/>
        </w:rPr>
      </w:pPr>
    </w:p>
    <w:p w14:paraId="10ADB81B" w14:textId="77777777" w:rsidR="00C00AFA" w:rsidRPr="004908D1" w:rsidRDefault="00C00AFA" w:rsidP="00C00AFA">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737C9303" w14:textId="651A2F8E" w:rsidR="00C00AFA" w:rsidRPr="004908D1" w:rsidRDefault="00C00AFA">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w:t>
      </w:r>
      <w:r w:rsidR="00FD1B50" w:rsidRPr="004908D1">
        <w:rPr>
          <w:rFonts w:asciiTheme="majorHAnsi" w:hAnsiTheme="majorHAnsi" w:cstheme="majorBidi"/>
          <w:lang w:val="en-US"/>
        </w:rPr>
        <w:t>4</w:t>
      </w:r>
      <w:r w:rsidR="00C567A5" w:rsidRPr="004908D1">
        <w:rPr>
          <w:rFonts w:asciiTheme="majorHAnsi" w:hAnsiTheme="majorHAnsi" w:cstheme="majorBidi"/>
          <w:lang w:val="en-US"/>
        </w:rPr>
        <w:t>0</w:t>
      </w:r>
      <w:r w:rsidRPr="004908D1">
        <w:rPr>
          <w:rFonts w:asciiTheme="majorHAnsi" w:hAnsiTheme="majorHAnsi" w:cstheme="majorBidi"/>
          <w:lang w:val="en-US"/>
        </w:rPr>
        <w:t xml:space="preserve">% </w:t>
      </w:r>
    </w:p>
    <w:tbl>
      <w:tblPr>
        <w:tblStyle w:val="PlainTable2"/>
        <w:tblW w:w="0" w:type="auto"/>
        <w:tblLook w:val="04A0" w:firstRow="1" w:lastRow="0" w:firstColumn="1" w:lastColumn="0" w:noHBand="0" w:noVBand="1"/>
      </w:tblPr>
      <w:tblGrid>
        <w:gridCol w:w="2813"/>
        <w:gridCol w:w="940"/>
        <w:gridCol w:w="5885"/>
      </w:tblGrid>
      <w:tr w:rsidR="005A54EA" w:rsidRPr="004908D1" w14:paraId="5EA5E80F"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813" w:type="dxa"/>
            <w:shd w:val="clear" w:color="auto" w:fill="C2D69B" w:themeFill="accent3" w:themeFillTint="99"/>
            <w:vAlign w:val="center"/>
            <w:hideMark/>
          </w:tcPr>
          <w:p w14:paraId="4831E563" w14:textId="77777777" w:rsidR="005A54EA" w:rsidRPr="004908D1" w:rsidRDefault="005A54EA" w:rsidP="005A54EA">
            <w:pPr>
              <w:spacing w:line="276" w:lineRule="auto"/>
              <w:rPr>
                <w:rFonts w:asciiTheme="majorHAnsi" w:hAnsiTheme="majorHAnsi" w:cstheme="majorBidi"/>
                <w:b w:val="0"/>
                <w:bCs w:val="0"/>
                <w:lang w:val="en-US"/>
              </w:rPr>
            </w:pPr>
            <w:r w:rsidRPr="004908D1">
              <w:rPr>
                <w:rFonts w:asciiTheme="majorHAnsi" w:hAnsiTheme="majorHAnsi" w:cstheme="majorBidi"/>
                <w:lang w:val="en-US"/>
              </w:rPr>
              <w:t>Component</w:t>
            </w:r>
          </w:p>
        </w:tc>
        <w:tc>
          <w:tcPr>
            <w:tcW w:w="940" w:type="dxa"/>
            <w:shd w:val="clear" w:color="auto" w:fill="C2D69B" w:themeFill="accent3" w:themeFillTint="99"/>
            <w:vAlign w:val="center"/>
            <w:hideMark/>
          </w:tcPr>
          <w:p w14:paraId="3D39EEE4" w14:textId="77777777" w:rsidR="005A54EA" w:rsidRPr="004908D1" w:rsidRDefault="005A54EA" w:rsidP="005A54E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Weight</w:t>
            </w:r>
          </w:p>
        </w:tc>
        <w:tc>
          <w:tcPr>
            <w:tcW w:w="5885" w:type="dxa"/>
            <w:shd w:val="clear" w:color="auto" w:fill="C2D69B" w:themeFill="accent3" w:themeFillTint="99"/>
            <w:vAlign w:val="center"/>
            <w:hideMark/>
          </w:tcPr>
          <w:p w14:paraId="728E7831" w14:textId="77777777" w:rsidR="005A54EA" w:rsidRPr="004908D1" w:rsidRDefault="005A54EA" w:rsidP="005A54E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Description</w:t>
            </w:r>
          </w:p>
        </w:tc>
      </w:tr>
      <w:tr w:rsidR="005A54EA" w:rsidRPr="004908D1" w14:paraId="06B0C99B" w14:textId="77777777" w:rsidTr="00FD1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3" w:type="dxa"/>
            <w:vAlign w:val="center"/>
            <w:hideMark/>
          </w:tcPr>
          <w:p w14:paraId="1DC475D2" w14:textId="77777777" w:rsidR="005A54EA" w:rsidRPr="004908D1" w:rsidRDefault="005A54EA" w:rsidP="005A54E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1. Tutorial Problem Sets (4–5 sets)</w:t>
            </w:r>
          </w:p>
        </w:tc>
        <w:tc>
          <w:tcPr>
            <w:tcW w:w="940" w:type="dxa"/>
            <w:vAlign w:val="center"/>
            <w:hideMark/>
          </w:tcPr>
          <w:p w14:paraId="14E8C21F" w14:textId="77777777" w:rsidR="005A54EA" w:rsidRPr="004908D1" w:rsidRDefault="005A54EA" w:rsidP="005A54E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15%</w:t>
            </w:r>
          </w:p>
        </w:tc>
        <w:tc>
          <w:tcPr>
            <w:tcW w:w="5885" w:type="dxa"/>
            <w:hideMark/>
          </w:tcPr>
          <w:p w14:paraId="406BE804" w14:textId="77777777" w:rsidR="005A54EA" w:rsidRPr="004908D1" w:rsidRDefault="005A54EA" w:rsidP="005A54EA">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Applied exercises covering conduction, convection, diffusion, </w:t>
            </w:r>
            <w:proofErr w:type="spellStart"/>
            <w:r w:rsidRPr="004908D1">
              <w:rPr>
                <w:rFonts w:asciiTheme="majorHAnsi" w:hAnsiTheme="majorHAnsi" w:cstheme="majorBidi"/>
                <w:lang w:val="en-US"/>
              </w:rPr>
              <w:t>kLa</w:t>
            </w:r>
            <w:proofErr w:type="spellEnd"/>
            <w:r w:rsidRPr="004908D1">
              <w:rPr>
                <w:rFonts w:asciiTheme="majorHAnsi" w:hAnsiTheme="majorHAnsi" w:cstheme="majorBidi"/>
                <w:lang w:val="en-US"/>
              </w:rPr>
              <w:t>, exchanger sizing, etc.</w:t>
            </w:r>
          </w:p>
        </w:tc>
      </w:tr>
      <w:tr w:rsidR="005A54EA" w:rsidRPr="004908D1" w14:paraId="3AD91368" w14:textId="77777777" w:rsidTr="00FD1B50">
        <w:tc>
          <w:tcPr>
            <w:cnfStyle w:val="001000000000" w:firstRow="0" w:lastRow="0" w:firstColumn="1" w:lastColumn="0" w:oddVBand="0" w:evenVBand="0" w:oddHBand="0" w:evenHBand="0" w:firstRowFirstColumn="0" w:firstRowLastColumn="0" w:lastRowFirstColumn="0" w:lastRowLastColumn="0"/>
            <w:tcW w:w="2813" w:type="dxa"/>
            <w:vAlign w:val="center"/>
            <w:hideMark/>
          </w:tcPr>
          <w:p w14:paraId="47330537" w14:textId="77777777" w:rsidR="005A54EA" w:rsidRPr="004908D1" w:rsidRDefault="005A54EA" w:rsidP="005A54E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2. Midterm Exam (Week 6 or 7)</w:t>
            </w:r>
          </w:p>
        </w:tc>
        <w:tc>
          <w:tcPr>
            <w:tcW w:w="940" w:type="dxa"/>
            <w:vAlign w:val="center"/>
            <w:hideMark/>
          </w:tcPr>
          <w:p w14:paraId="0B5BFAE1" w14:textId="77777777" w:rsidR="005A54EA" w:rsidRPr="004908D1" w:rsidRDefault="005A54EA" w:rsidP="005A54E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5885" w:type="dxa"/>
            <w:hideMark/>
          </w:tcPr>
          <w:p w14:paraId="62B452CB" w14:textId="77777777" w:rsidR="005A54EA" w:rsidRPr="004908D1" w:rsidRDefault="005A54EA" w:rsidP="005A54EA">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Conceptual + calculation-based questions to assess understanding of both heat and mass transfer fundamentals.</w:t>
            </w:r>
          </w:p>
        </w:tc>
      </w:tr>
      <w:tr w:rsidR="005A54EA" w:rsidRPr="004908D1" w14:paraId="209A49FB" w14:textId="77777777" w:rsidTr="00FD1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3" w:type="dxa"/>
            <w:vAlign w:val="center"/>
            <w:hideMark/>
          </w:tcPr>
          <w:p w14:paraId="34CA5892" w14:textId="77777777" w:rsidR="005A54EA" w:rsidRPr="004908D1" w:rsidRDefault="005A54EA" w:rsidP="005A54E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3. Mini Project / Case Study Report</w:t>
            </w:r>
          </w:p>
        </w:tc>
        <w:tc>
          <w:tcPr>
            <w:tcW w:w="940" w:type="dxa"/>
            <w:vAlign w:val="center"/>
            <w:hideMark/>
          </w:tcPr>
          <w:p w14:paraId="51B4A012" w14:textId="77777777" w:rsidR="005A54EA" w:rsidRPr="004908D1" w:rsidRDefault="005A54EA" w:rsidP="005A54E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5885" w:type="dxa"/>
            <w:hideMark/>
          </w:tcPr>
          <w:p w14:paraId="196DB3E0" w14:textId="77777777" w:rsidR="005A54EA" w:rsidRPr="004908D1" w:rsidRDefault="005A54EA" w:rsidP="005A54EA">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Small team or individual work analyzing a real or simulated problem (e.g., heat transfer in enzyme drying or oxygen transfer in a fermenter).</w:t>
            </w:r>
          </w:p>
        </w:tc>
      </w:tr>
      <w:tr w:rsidR="005A54EA" w:rsidRPr="004908D1" w14:paraId="055BE987" w14:textId="77777777" w:rsidTr="00FD1B50">
        <w:tc>
          <w:tcPr>
            <w:cnfStyle w:val="001000000000" w:firstRow="0" w:lastRow="0" w:firstColumn="1" w:lastColumn="0" w:oddVBand="0" w:evenVBand="0" w:oddHBand="0" w:evenHBand="0" w:firstRowFirstColumn="0" w:firstRowLastColumn="0" w:lastRowFirstColumn="0" w:lastRowLastColumn="0"/>
            <w:tcW w:w="2813" w:type="dxa"/>
            <w:vAlign w:val="center"/>
            <w:hideMark/>
          </w:tcPr>
          <w:p w14:paraId="5A14DF19" w14:textId="77777777" w:rsidR="005A54EA" w:rsidRPr="004908D1" w:rsidRDefault="005A54EA" w:rsidP="005A54E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4. Participation &amp; Tutorial Engagement</w:t>
            </w:r>
          </w:p>
        </w:tc>
        <w:tc>
          <w:tcPr>
            <w:tcW w:w="940" w:type="dxa"/>
            <w:vAlign w:val="center"/>
            <w:hideMark/>
          </w:tcPr>
          <w:p w14:paraId="6DBFB5C5" w14:textId="77777777" w:rsidR="005A54EA" w:rsidRPr="004908D1" w:rsidRDefault="005A54EA" w:rsidP="005A54E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5%</w:t>
            </w:r>
          </w:p>
        </w:tc>
        <w:tc>
          <w:tcPr>
            <w:tcW w:w="5885" w:type="dxa"/>
            <w:hideMark/>
          </w:tcPr>
          <w:p w14:paraId="6EAD31C9" w14:textId="77777777" w:rsidR="005A54EA" w:rsidRPr="004908D1" w:rsidRDefault="005A54EA" w:rsidP="005A54EA">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Attendance, contribution to discussions, and completion of in-class activities (can be tracked with short reflection logs or quizzes).</w:t>
            </w:r>
          </w:p>
        </w:tc>
      </w:tr>
    </w:tbl>
    <w:p w14:paraId="389F4D74" w14:textId="5A9EEE13" w:rsidR="00FD1B50" w:rsidRPr="004908D1" w:rsidRDefault="00FD1B50">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4CEE9A3D" w14:textId="77777777" w:rsidR="00C00AFA" w:rsidRPr="004908D1" w:rsidRDefault="00C00AFA" w:rsidP="00C00AFA">
      <w:pPr>
        <w:jc w:val="both"/>
        <w:rPr>
          <w:rFonts w:asciiTheme="majorHAnsi" w:hAnsiTheme="majorHAnsi" w:cstheme="majorBidi"/>
          <w:lang w:val="en-US"/>
        </w:rPr>
      </w:pPr>
    </w:p>
    <w:p w14:paraId="789FE25C" w14:textId="77777777" w:rsidR="00C00AFA" w:rsidRPr="004908D1" w:rsidRDefault="00C00AFA" w:rsidP="00C00AFA">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69B2C54D" w14:textId="77777777" w:rsidR="00B513DC" w:rsidRDefault="00B513DC">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Benitez, J. (2022). </w:t>
      </w:r>
      <w:r w:rsidRPr="004908D1">
        <w:rPr>
          <w:rFonts w:asciiTheme="majorHAnsi" w:hAnsiTheme="majorHAnsi" w:cstheme="majorBidi"/>
          <w:b/>
          <w:bCs/>
          <w:i/>
          <w:iCs/>
          <w:lang w:val="en-US"/>
        </w:rPr>
        <w:t>Principles and applications of mass transfer: the design of separation processes for chemical and biochemical engineering</w:t>
      </w:r>
      <w:r w:rsidRPr="004908D1">
        <w:rPr>
          <w:rFonts w:asciiTheme="majorHAnsi" w:hAnsiTheme="majorHAnsi" w:cstheme="majorBidi"/>
          <w:lang w:val="en-US"/>
        </w:rPr>
        <w:t>. John Wiley &amp; Sons.</w:t>
      </w:r>
    </w:p>
    <w:p w14:paraId="0A4810FD" w14:textId="77777777" w:rsidR="00B513DC" w:rsidRPr="004908D1" w:rsidRDefault="00B513DC">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Chan, B. K. (2023). </w:t>
      </w:r>
      <w:r w:rsidRPr="004908D1">
        <w:rPr>
          <w:rFonts w:asciiTheme="majorHAnsi" w:hAnsiTheme="majorHAnsi" w:cstheme="majorBidi"/>
          <w:b/>
          <w:bCs/>
          <w:i/>
          <w:iCs/>
          <w:lang w:val="en-US"/>
        </w:rPr>
        <w:t>Simultaneous Mass Transfer and Chemical Reactions in Engineering Science</w:t>
      </w:r>
      <w:r w:rsidRPr="004908D1">
        <w:rPr>
          <w:rFonts w:asciiTheme="majorHAnsi" w:hAnsiTheme="majorHAnsi" w:cstheme="majorBidi"/>
          <w:lang w:val="en-US"/>
        </w:rPr>
        <w:t>. John Wiley &amp; Sons.</w:t>
      </w:r>
    </w:p>
    <w:p w14:paraId="09C0709D" w14:textId="77777777" w:rsidR="00B513DC" w:rsidRPr="004908D1" w:rsidRDefault="00B513DC">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Doran, P. M. (1995). </w:t>
      </w:r>
      <w:r w:rsidRPr="004908D1">
        <w:rPr>
          <w:rFonts w:asciiTheme="majorHAnsi" w:hAnsiTheme="majorHAnsi" w:cstheme="majorBidi"/>
          <w:b/>
          <w:bCs/>
          <w:lang w:val="en-US"/>
        </w:rPr>
        <w:t>Bioprocess engineering principles</w:t>
      </w:r>
      <w:r w:rsidRPr="004908D1">
        <w:rPr>
          <w:rFonts w:asciiTheme="majorHAnsi" w:hAnsiTheme="majorHAnsi" w:cstheme="majorBidi"/>
          <w:lang w:val="en-US"/>
        </w:rPr>
        <w:t>. Elsevier.</w:t>
      </w:r>
    </w:p>
    <w:p w14:paraId="36ACDB14" w14:textId="77777777" w:rsidR="00B513DC" w:rsidRPr="004908D1" w:rsidRDefault="00B513DC">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Felder, R.M. and R.W. Rousseau (1978) </w:t>
      </w:r>
      <w:r w:rsidRPr="004908D1">
        <w:rPr>
          <w:rFonts w:asciiTheme="majorHAnsi" w:hAnsiTheme="majorHAnsi" w:cstheme="majorBidi"/>
          <w:b/>
          <w:bCs/>
          <w:lang w:val="en-US"/>
        </w:rPr>
        <w:t>Elementary Principles of Chemical Processes</w:t>
      </w:r>
      <w:r w:rsidRPr="004908D1">
        <w:rPr>
          <w:rFonts w:asciiTheme="majorHAnsi" w:hAnsiTheme="majorHAnsi" w:cstheme="majorBidi"/>
          <w:lang w:val="en-US"/>
        </w:rPr>
        <w:t xml:space="preserve">, Chapter 5, John </w:t>
      </w:r>
      <w:proofErr w:type="spellStart"/>
      <w:proofErr w:type="gramStart"/>
      <w:r w:rsidRPr="004908D1">
        <w:rPr>
          <w:rFonts w:asciiTheme="majorHAnsi" w:hAnsiTheme="majorHAnsi" w:cstheme="majorBidi"/>
          <w:lang w:val="en-US"/>
        </w:rPr>
        <w:t>Wiley,New</w:t>
      </w:r>
      <w:proofErr w:type="spellEnd"/>
      <w:proofErr w:type="gramEnd"/>
      <w:r w:rsidRPr="004908D1">
        <w:rPr>
          <w:rFonts w:asciiTheme="majorHAnsi" w:hAnsiTheme="majorHAnsi" w:cstheme="majorBidi"/>
          <w:lang w:val="en-US"/>
        </w:rPr>
        <w:t xml:space="preserve"> York.</w:t>
      </w:r>
    </w:p>
    <w:p w14:paraId="205D4FE8" w14:textId="77777777" w:rsidR="00B513DC" w:rsidRPr="004908D1" w:rsidRDefault="00B513DC" w:rsidP="00B0408E">
      <w:pPr>
        <w:pStyle w:val="ListParagraph"/>
        <w:numPr>
          <w:ilvl w:val="0"/>
          <w:numId w:val="5"/>
        </w:numPr>
        <w:ind w:left="426"/>
        <w:jc w:val="both"/>
        <w:rPr>
          <w:rFonts w:asciiTheme="majorHAnsi" w:hAnsiTheme="majorHAnsi" w:cstheme="majorBidi"/>
          <w:lang w:val="en-US"/>
        </w:rPr>
      </w:pPr>
      <w:proofErr w:type="spellStart"/>
      <w:r w:rsidRPr="00B0408E">
        <w:rPr>
          <w:rFonts w:asciiTheme="majorHAnsi" w:hAnsiTheme="majorHAnsi" w:cstheme="majorBidi"/>
          <w:lang w:val="en-US"/>
        </w:rPr>
        <w:t>Geankoplis</w:t>
      </w:r>
      <w:proofErr w:type="spellEnd"/>
      <w:r w:rsidRPr="00B0408E">
        <w:rPr>
          <w:rFonts w:asciiTheme="majorHAnsi" w:hAnsiTheme="majorHAnsi" w:cstheme="majorBidi"/>
          <w:lang w:val="en-US"/>
        </w:rPr>
        <w:t xml:space="preserve">, C. (2003). </w:t>
      </w:r>
      <w:r w:rsidRPr="00B0408E">
        <w:rPr>
          <w:rFonts w:asciiTheme="majorHAnsi" w:hAnsiTheme="majorHAnsi" w:cstheme="majorBidi"/>
          <w:b/>
          <w:bCs/>
          <w:lang w:val="en-US"/>
        </w:rPr>
        <w:t>Transport processes and separation process principles</w:t>
      </w:r>
      <w:r w:rsidRPr="00B0408E">
        <w:rPr>
          <w:rFonts w:asciiTheme="majorHAnsi" w:hAnsiTheme="majorHAnsi" w:cstheme="majorBidi"/>
          <w:lang w:val="en-US"/>
        </w:rPr>
        <w:t>. Prentice Hall Press.</w:t>
      </w:r>
    </w:p>
    <w:p w14:paraId="36CF2F41" w14:textId="77777777" w:rsidR="00B513DC" w:rsidRPr="004908D1" w:rsidRDefault="00B513DC">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Himmelblau</w:t>
      </w:r>
      <w:proofErr w:type="spellEnd"/>
      <w:r w:rsidRPr="004908D1">
        <w:rPr>
          <w:rFonts w:asciiTheme="majorHAnsi" w:hAnsiTheme="majorHAnsi" w:cstheme="majorBidi"/>
          <w:lang w:val="en-US"/>
        </w:rPr>
        <w:t xml:space="preserve">, D. M., &amp; Riggs, J. B. (2012). </w:t>
      </w:r>
      <w:r w:rsidRPr="004908D1">
        <w:rPr>
          <w:rFonts w:asciiTheme="majorHAnsi" w:hAnsiTheme="majorHAnsi" w:cstheme="majorBidi"/>
          <w:b/>
          <w:bCs/>
          <w:lang w:val="en-US"/>
        </w:rPr>
        <w:t>Basic principles and calculations in chemical engineering</w:t>
      </w:r>
      <w:r w:rsidRPr="004908D1">
        <w:rPr>
          <w:rFonts w:asciiTheme="majorHAnsi" w:hAnsiTheme="majorHAnsi" w:cstheme="majorBidi"/>
          <w:lang w:val="en-US"/>
        </w:rPr>
        <w:t>. FT press.</w:t>
      </w:r>
    </w:p>
    <w:p w14:paraId="45549E64" w14:textId="77777777" w:rsidR="00B513DC" w:rsidRPr="004908D1" w:rsidRDefault="00B513DC">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Qiu, L., &amp; Feng, Y. (2024). </w:t>
      </w:r>
      <w:r w:rsidRPr="004908D1">
        <w:rPr>
          <w:rFonts w:asciiTheme="majorHAnsi" w:hAnsiTheme="majorHAnsi" w:cstheme="majorBidi"/>
          <w:b/>
          <w:bCs/>
          <w:i/>
          <w:iCs/>
          <w:lang w:val="en-US"/>
        </w:rPr>
        <w:t>Thermal Engineering: Engineering Thermodynamics and Heat Transfer</w:t>
      </w:r>
      <w:r w:rsidRPr="004908D1">
        <w:rPr>
          <w:rFonts w:asciiTheme="majorHAnsi" w:hAnsiTheme="majorHAnsi" w:cstheme="majorBidi"/>
          <w:lang w:val="en-US"/>
        </w:rPr>
        <w:t>. Walter de Gruyter GmbH &amp; Co KG.</w:t>
      </w:r>
    </w:p>
    <w:p w14:paraId="5A4D2AA2" w14:textId="77777777" w:rsidR="00B513DC" w:rsidRPr="004908D1" w:rsidRDefault="00B513DC">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Santacesaria</w:t>
      </w:r>
      <w:proofErr w:type="spellEnd"/>
      <w:r w:rsidRPr="004908D1">
        <w:rPr>
          <w:rFonts w:asciiTheme="majorHAnsi" w:hAnsiTheme="majorHAnsi" w:cstheme="majorBidi"/>
          <w:lang w:val="en-US"/>
        </w:rPr>
        <w:t xml:space="preserve">, E., Tesser, R., &amp; Russo, V. (2023). </w:t>
      </w:r>
      <w:r w:rsidRPr="004908D1">
        <w:rPr>
          <w:rFonts w:asciiTheme="majorHAnsi" w:hAnsiTheme="majorHAnsi" w:cstheme="majorBidi"/>
          <w:b/>
          <w:bCs/>
          <w:lang w:val="en-US"/>
        </w:rPr>
        <w:t>Industrial Chemistry Reactions: Kinetics, Mass Transfer and Industrial Reactor Design (II)</w:t>
      </w:r>
      <w:r w:rsidRPr="004908D1">
        <w:rPr>
          <w:rFonts w:asciiTheme="majorHAnsi" w:hAnsiTheme="majorHAnsi" w:cstheme="majorBidi"/>
          <w:lang w:val="en-US"/>
        </w:rPr>
        <w:t>. </w:t>
      </w:r>
      <w:r w:rsidRPr="004908D1">
        <w:rPr>
          <w:rFonts w:asciiTheme="majorHAnsi" w:hAnsiTheme="majorHAnsi" w:cstheme="majorBidi"/>
          <w:i/>
          <w:iCs/>
          <w:lang w:val="en-US"/>
        </w:rPr>
        <w:t>Processes</w:t>
      </w:r>
      <w:r w:rsidRPr="004908D1">
        <w:rPr>
          <w:rFonts w:asciiTheme="majorHAnsi" w:hAnsiTheme="majorHAnsi" w:cstheme="majorBidi"/>
          <w:lang w:val="en-US"/>
        </w:rPr>
        <w:t>, </w:t>
      </w:r>
      <w:r w:rsidRPr="004908D1">
        <w:rPr>
          <w:rFonts w:asciiTheme="majorHAnsi" w:hAnsiTheme="majorHAnsi" w:cstheme="majorBidi"/>
          <w:i/>
          <w:iCs/>
          <w:lang w:val="en-US"/>
        </w:rPr>
        <w:t>11</w:t>
      </w:r>
      <w:r w:rsidRPr="004908D1">
        <w:rPr>
          <w:rFonts w:asciiTheme="majorHAnsi" w:hAnsiTheme="majorHAnsi" w:cstheme="majorBidi"/>
          <w:lang w:val="en-US"/>
        </w:rPr>
        <w:t>(7), 1880.</w:t>
      </w:r>
    </w:p>
    <w:p w14:paraId="5D696D8E" w14:textId="77777777" w:rsidR="00B513DC" w:rsidRPr="00B0408E" w:rsidRDefault="00B513DC" w:rsidP="00B0408E">
      <w:pPr>
        <w:pStyle w:val="ListParagraph"/>
        <w:numPr>
          <w:ilvl w:val="0"/>
          <w:numId w:val="5"/>
        </w:numPr>
        <w:ind w:left="426"/>
        <w:jc w:val="both"/>
        <w:rPr>
          <w:rFonts w:asciiTheme="majorHAnsi" w:hAnsiTheme="majorHAnsi" w:cstheme="majorBidi"/>
          <w:lang w:val="en-US"/>
        </w:rPr>
      </w:pPr>
      <w:r w:rsidRPr="00B0408E">
        <w:rPr>
          <w:rFonts w:asciiTheme="majorHAnsi" w:hAnsiTheme="majorHAnsi" w:cstheme="majorBidi"/>
        </w:rPr>
        <w:t xml:space="preserve">Sherwood, T. K. (1961). </w:t>
      </w:r>
      <w:r w:rsidRPr="00B0408E">
        <w:rPr>
          <w:rFonts w:asciiTheme="majorHAnsi" w:hAnsiTheme="majorHAnsi" w:cstheme="majorBidi"/>
          <w:b/>
          <w:bCs/>
        </w:rPr>
        <w:t xml:space="preserve">Transport </w:t>
      </w:r>
      <w:proofErr w:type="spellStart"/>
      <w:r w:rsidRPr="00B0408E">
        <w:rPr>
          <w:rFonts w:asciiTheme="majorHAnsi" w:hAnsiTheme="majorHAnsi" w:cstheme="majorBidi"/>
          <w:b/>
          <w:bCs/>
        </w:rPr>
        <w:t>phenomena</w:t>
      </w:r>
      <w:proofErr w:type="spellEnd"/>
      <w:r w:rsidRPr="00B0408E">
        <w:rPr>
          <w:rFonts w:asciiTheme="majorHAnsi" w:hAnsiTheme="majorHAnsi" w:cstheme="majorBidi"/>
        </w:rPr>
        <w:t xml:space="preserve">. R. Byron Bird, Warren E. Stewart and Edwin N. </w:t>
      </w:r>
      <w:proofErr w:type="gramStart"/>
      <w:r w:rsidRPr="00B0408E">
        <w:rPr>
          <w:rFonts w:asciiTheme="majorHAnsi" w:hAnsiTheme="majorHAnsi" w:cstheme="majorBidi"/>
        </w:rPr>
        <w:t>Lightfoot:</w:t>
      </w:r>
      <w:proofErr w:type="gramEnd"/>
      <w:r w:rsidRPr="00B0408E">
        <w:rPr>
          <w:rFonts w:asciiTheme="majorHAnsi" w:hAnsiTheme="majorHAnsi" w:cstheme="majorBidi"/>
        </w:rPr>
        <w:t xml:space="preserve"> John Wiley, New York, London. 1960, 780 pp. 13· 75. </w:t>
      </w:r>
      <w:r w:rsidRPr="00B0408E">
        <w:rPr>
          <w:rFonts w:asciiTheme="majorHAnsi" w:hAnsiTheme="majorHAnsi" w:cstheme="majorBidi"/>
          <w:i/>
          <w:iCs/>
        </w:rPr>
        <w:t>Chemical Engineering Science</w:t>
      </w:r>
      <w:r w:rsidRPr="00B0408E">
        <w:rPr>
          <w:rFonts w:asciiTheme="majorHAnsi" w:hAnsiTheme="majorHAnsi" w:cstheme="majorBidi"/>
        </w:rPr>
        <w:t>, </w:t>
      </w:r>
      <w:r w:rsidRPr="00B0408E">
        <w:rPr>
          <w:rFonts w:asciiTheme="majorHAnsi" w:hAnsiTheme="majorHAnsi" w:cstheme="majorBidi"/>
          <w:i/>
          <w:iCs/>
        </w:rPr>
        <w:t>15</w:t>
      </w:r>
      <w:r w:rsidRPr="00B0408E">
        <w:rPr>
          <w:rFonts w:asciiTheme="majorHAnsi" w:hAnsiTheme="majorHAnsi" w:cstheme="majorBidi"/>
        </w:rPr>
        <w:t>(3), 332-333.</w:t>
      </w:r>
    </w:p>
    <w:p w14:paraId="309CBF39" w14:textId="77777777" w:rsidR="00B513DC" w:rsidRPr="004908D1" w:rsidRDefault="00B513DC">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Sun, L. (2024). </w:t>
      </w:r>
      <w:r w:rsidRPr="004908D1">
        <w:rPr>
          <w:rFonts w:asciiTheme="majorHAnsi" w:hAnsiTheme="majorHAnsi" w:cstheme="majorBidi"/>
          <w:b/>
          <w:bCs/>
          <w:i/>
          <w:iCs/>
          <w:lang w:val="en-US"/>
        </w:rPr>
        <w:t>Heat Transfer Enhancement in Chemical Processes</w:t>
      </w:r>
      <w:r w:rsidRPr="004908D1">
        <w:rPr>
          <w:rFonts w:asciiTheme="majorHAnsi" w:hAnsiTheme="majorHAnsi" w:cstheme="majorBidi"/>
          <w:lang w:val="en-US"/>
        </w:rPr>
        <w:t>. Elsevier.</w:t>
      </w:r>
    </w:p>
    <w:p w14:paraId="0860B0FF" w14:textId="77777777" w:rsidR="00B513DC" w:rsidRPr="004908D1" w:rsidRDefault="00B513DC">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Uddin, N. (2024). </w:t>
      </w:r>
      <w:r w:rsidRPr="004908D1">
        <w:rPr>
          <w:rFonts w:asciiTheme="majorHAnsi" w:hAnsiTheme="majorHAnsi" w:cstheme="majorBidi"/>
          <w:b/>
          <w:bCs/>
          <w:i/>
          <w:iCs/>
          <w:lang w:val="en-US"/>
        </w:rPr>
        <w:t>Heat Transfer: A Systematic Learning Approach</w:t>
      </w:r>
      <w:r w:rsidRPr="004908D1">
        <w:rPr>
          <w:rFonts w:asciiTheme="majorHAnsi" w:hAnsiTheme="majorHAnsi" w:cstheme="majorBidi"/>
          <w:lang w:val="en-US"/>
        </w:rPr>
        <w:t>. CRC Press.</w:t>
      </w:r>
    </w:p>
    <w:p w14:paraId="0072DE76" w14:textId="77777777" w:rsidR="00B513DC" w:rsidRPr="004908D1" w:rsidRDefault="00B513DC">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Whitwell, J.C. and R.K. Toner (1969) </w:t>
      </w:r>
      <w:r w:rsidRPr="004908D1">
        <w:rPr>
          <w:rFonts w:asciiTheme="majorHAnsi" w:hAnsiTheme="majorHAnsi" w:cstheme="majorBidi"/>
          <w:b/>
          <w:bCs/>
          <w:lang w:val="en-US"/>
        </w:rPr>
        <w:t>Conservation of Mass and Energy</w:t>
      </w:r>
      <w:r w:rsidRPr="004908D1">
        <w:rPr>
          <w:rFonts w:asciiTheme="majorHAnsi" w:hAnsiTheme="majorHAnsi" w:cstheme="majorBidi"/>
          <w:lang w:val="en-US"/>
        </w:rPr>
        <w:t xml:space="preserve">, Chapter 4, Blaisdell, </w:t>
      </w:r>
      <w:proofErr w:type="spellStart"/>
      <w:proofErr w:type="gramStart"/>
      <w:r w:rsidRPr="004908D1">
        <w:rPr>
          <w:rFonts w:asciiTheme="majorHAnsi" w:hAnsiTheme="majorHAnsi" w:cstheme="majorBidi"/>
          <w:lang w:val="en-US"/>
        </w:rPr>
        <w:t>Waltham,Massachusetts</w:t>
      </w:r>
      <w:proofErr w:type="spellEnd"/>
      <w:proofErr w:type="gramEnd"/>
      <w:r w:rsidRPr="004908D1">
        <w:rPr>
          <w:rFonts w:asciiTheme="majorHAnsi" w:hAnsiTheme="majorHAnsi" w:cstheme="majorBidi"/>
          <w:lang w:val="en-US"/>
        </w:rPr>
        <w:t>.</w:t>
      </w:r>
    </w:p>
    <w:p w14:paraId="0E5C3F56" w14:textId="1B681462" w:rsidR="00C26BD2" w:rsidRPr="004908D1" w:rsidRDefault="00C26BD2"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462F5E" w:rsidRPr="004908D1">
        <w:rPr>
          <w:rFonts w:asciiTheme="majorHAnsi" w:hAnsiTheme="majorHAnsi" w:cstheme="majorBidi"/>
          <w:b/>
          <w:bCs/>
          <w:sz w:val="24"/>
          <w:szCs w:val="24"/>
          <w:lang w:val="en-US"/>
        </w:rPr>
        <w:t>Design of Experiments</w:t>
      </w:r>
    </w:p>
    <w:p w14:paraId="03F686AF" w14:textId="77777777" w:rsidR="00C26BD2" w:rsidRPr="004908D1" w:rsidRDefault="00C26BD2" w:rsidP="00C26BD2">
      <w:pPr>
        <w:pStyle w:val="Default"/>
        <w:ind w:left="567" w:hanging="567"/>
        <w:jc w:val="both"/>
        <w:rPr>
          <w:rFonts w:asciiTheme="majorHAnsi" w:hAnsiTheme="majorHAnsi" w:cstheme="majorBidi"/>
          <w:b/>
          <w:bCs/>
          <w:lang w:val="en-US"/>
        </w:rPr>
      </w:pPr>
    </w:p>
    <w:p w14:paraId="2399A325" w14:textId="4CA656A2" w:rsidR="00C26BD2" w:rsidRPr="004908D1" w:rsidRDefault="00C26BD2" w:rsidP="00C26BD2">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462F5E" w:rsidRPr="004908D1">
        <w:rPr>
          <w:rFonts w:asciiTheme="majorHAnsi" w:hAnsiTheme="majorHAnsi" w:cstheme="majorBidi"/>
          <w:lang w:val="en-US"/>
        </w:rPr>
        <w:t>2</w:t>
      </w:r>
    </w:p>
    <w:p w14:paraId="5814856D" w14:textId="77777777" w:rsidR="00C26BD2" w:rsidRPr="004908D1" w:rsidRDefault="00C26BD2" w:rsidP="00C26BD2">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264F8F46" w14:textId="77777777" w:rsidR="00C26BD2" w:rsidRPr="004908D1" w:rsidRDefault="00C26BD2" w:rsidP="00C26BD2">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553840C0" w14:textId="77777777" w:rsidR="00C26BD2" w:rsidRPr="004908D1" w:rsidRDefault="00C26BD2" w:rsidP="00C26BD2">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6A18FB29" w14:textId="77777777" w:rsidR="00C26BD2" w:rsidRPr="004908D1" w:rsidRDefault="00C26BD2" w:rsidP="00C26BD2">
      <w:pPr>
        <w:spacing w:after="0" w:line="360" w:lineRule="auto"/>
        <w:jc w:val="both"/>
        <w:rPr>
          <w:rFonts w:asciiTheme="majorHAnsi" w:hAnsiTheme="majorHAnsi" w:cstheme="majorBidi"/>
          <w:lang w:val="en-US"/>
        </w:rPr>
      </w:pPr>
    </w:p>
    <w:p w14:paraId="5B6845EF" w14:textId="77777777" w:rsidR="00C26BD2" w:rsidRPr="004908D1" w:rsidRDefault="00C26BD2" w:rsidP="00C26BD2">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5B690C94" w14:textId="77777777" w:rsidR="00A82D22" w:rsidRDefault="00A82D22" w:rsidP="00A82D22">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introduces the methodology of experimental design, a rigorous statistical approach that helps engineers and scientists evaluate the effects of multiple factors on process performance. Students will learn how to replace the trial-and-error approach and one-factor-at-a-time methods with structured, statistically robust designs that uncover both main effects and interactions. Emphasis is placed on applications in enzyme technology and biotechnology.</w:t>
      </w:r>
    </w:p>
    <w:p w14:paraId="6ECB5D05" w14:textId="77777777" w:rsidR="00B513DC" w:rsidRPr="00B513DC" w:rsidRDefault="00B513DC" w:rsidP="00B513DC">
      <w:pPr>
        <w:spacing w:line="360" w:lineRule="auto"/>
        <w:jc w:val="both"/>
        <w:rPr>
          <w:rFonts w:asciiTheme="majorHAnsi" w:hAnsiTheme="majorHAnsi" w:cstheme="majorBidi"/>
          <w:lang w:val="en-US"/>
        </w:rPr>
      </w:pPr>
      <w:r w:rsidRPr="00B513DC">
        <w:rPr>
          <w:rFonts w:asciiTheme="majorHAnsi" w:hAnsiTheme="majorHAnsi" w:cstheme="majorBidi"/>
          <w:b/>
          <w:bCs/>
          <w:lang w:val="en-US"/>
        </w:rPr>
        <w:t>Learning Outcomes</w:t>
      </w:r>
    </w:p>
    <w:p w14:paraId="0ABC716B" w14:textId="77777777" w:rsidR="00B513DC" w:rsidRPr="00B513DC" w:rsidRDefault="00B513DC" w:rsidP="00B513DC">
      <w:pPr>
        <w:spacing w:line="360" w:lineRule="auto"/>
        <w:jc w:val="both"/>
        <w:rPr>
          <w:rFonts w:asciiTheme="majorHAnsi" w:hAnsiTheme="majorHAnsi" w:cstheme="majorBidi"/>
          <w:lang w:val="en-US"/>
        </w:rPr>
      </w:pPr>
      <w:r w:rsidRPr="00B513DC">
        <w:rPr>
          <w:rFonts w:asciiTheme="majorHAnsi" w:hAnsiTheme="majorHAnsi" w:cstheme="majorBidi"/>
          <w:lang w:val="en-US"/>
        </w:rPr>
        <w:t>By the end of this course, students will be able to:</w:t>
      </w:r>
    </w:p>
    <w:p w14:paraId="7A57DF39" w14:textId="77777777" w:rsidR="00B513DC" w:rsidRPr="00B513DC" w:rsidRDefault="00B513DC" w:rsidP="00B513DC">
      <w:pPr>
        <w:numPr>
          <w:ilvl w:val="0"/>
          <w:numId w:val="86"/>
        </w:numPr>
        <w:spacing w:after="0" w:line="360" w:lineRule="auto"/>
        <w:jc w:val="both"/>
        <w:rPr>
          <w:rFonts w:asciiTheme="majorHAnsi" w:hAnsiTheme="majorHAnsi" w:cstheme="majorBidi"/>
          <w:lang w:val="en-US"/>
        </w:rPr>
      </w:pPr>
      <w:r w:rsidRPr="00B513DC">
        <w:rPr>
          <w:rFonts w:asciiTheme="majorHAnsi" w:hAnsiTheme="majorHAnsi" w:cstheme="majorBidi"/>
          <w:b/>
          <w:bCs/>
          <w:lang w:val="en-US"/>
        </w:rPr>
        <w:t>Design</w:t>
      </w:r>
      <w:r w:rsidRPr="00B513DC">
        <w:rPr>
          <w:rFonts w:asciiTheme="majorHAnsi" w:hAnsiTheme="majorHAnsi" w:cstheme="majorBidi"/>
          <w:lang w:val="en-US"/>
        </w:rPr>
        <w:t xml:space="preserve"> statistically valid experiments for biological and biochemical systems. </w:t>
      </w:r>
    </w:p>
    <w:p w14:paraId="181B873E" w14:textId="77777777" w:rsidR="00B513DC" w:rsidRPr="00B513DC" w:rsidRDefault="00B513DC" w:rsidP="00B513DC">
      <w:pPr>
        <w:numPr>
          <w:ilvl w:val="0"/>
          <w:numId w:val="86"/>
        </w:numPr>
        <w:spacing w:after="0" w:line="360" w:lineRule="auto"/>
        <w:jc w:val="both"/>
        <w:rPr>
          <w:rFonts w:asciiTheme="majorHAnsi" w:hAnsiTheme="majorHAnsi" w:cstheme="majorBidi"/>
          <w:lang w:val="en-US"/>
        </w:rPr>
      </w:pPr>
      <w:r w:rsidRPr="00B513DC">
        <w:rPr>
          <w:rFonts w:asciiTheme="majorHAnsi" w:hAnsiTheme="majorHAnsi" w:cstheme="majorBidi"/>
          <w:b/>
          <w:bCs/>
          <w:lang w:val="en-US"/>
        </w:rPr>
        <w:t>Identify</w:t>
      </w:r>
      <w:r w:rsidRPr="00B513DC">
        <w:rPr>
          <w:rFonts w:asciiTheme="majorHAnsi" w:hAnsiTheme="majorHAnsi" w:cstheme="majorBidi"/>
          <w:lang w:val="en-US"/>
        </w:rPr>
        <w:t xml:space="preserve"> and </w:t>
      </w:r>
      <w:r w:rsidRPr="00B513DC">
        <w:rPr>
          <w:rFonts w:asciiTheme="majorHAnsi" w:hAnsiTheme="majorHAnsi" w:cstheme="majorBidi"/>
          <w:b/>
          <w:bCs/>
          <w:lang w:val="en-US"/>
        </w:rPr>
        <w:t>interpret</w:t>
      </w:r>
      <w:r w:rsidRPr="00B513DC">
        <w:rPr>
          <w:rFonts w:asciiTheme="majorHAnsi" w:hAnsiTheme="majorHAnsi" w:cstheme="majorBidi"/>
          <w:lang w:val="en-US"/>
        </w:rPr>
        <w:t xml:space="preserve"> main effects and interaction effects. </w:t>
      </w:r>
    </w:p>
    <w:p w14:paraId="732020F9" w14:textId="77777777" w:rsidR="00B513DC" w:rsidRPr="00B513DC" w:rsidRDefault="00B513DC" w:rsidP="00B513DC">
      <w:pPr>
        <w:numPr>
          <w:ilvl w:val="0"/>
          <w:numId w:val="86"/>
        </w:numPr>
        <w:spacing w:after="0" w:line="360" w:lineRule="auto"/>
        <w:jc w:val="both"/>
        <w:rPr>
          <w:rFonts w:asciiTheme="majorHAnsi" w:hAnsiTheme="majorHAnsi" w:cstheme="majorBidi"/>
          <w:lang w:val="en-US"/>
        </w:rPr>
      </w:pPr>
      <w:r w:rsidRPr="00B513DC">
        <w:rPr>
          <w:rFonts w:asciiTheme="majorHAnsi" w:hAnsiTheme="majorHAnsi" w:cstheme="majorBidi"/>
          <w:b/>
          <w:bCs/>
          <w:lang w:val="en-US"/>
        </w:rPr>
        <w:t>Apply</w:t>
      </w:r>
      <w:r w:rsidRPr="00B513DC">
        <w:rPr>
          <w:rFonts w:asciiTheme="majorHAnsi" w:hAnsiTheme="majorHAnsi" w:cstheme="majorBidi"/>
          <w:lang w:val="en-US"/>
        </w:rPr>
        <w:t xml:space="preserve"> factorial, fractional factorial, and screening designs. </w:t>
      </w:r>
    </w:p>
    <w:p w14:paraId="329DED4A" w14:textId="77777777" w:rsidR="00B513DC" w:rsidRPr="00B513DC" w:rsidRDefault="00B513DC" w:rsidP="00B513DC">
      <w:pPr>
        <w:numPr>
          <w:ilvl w:val="0"/>
          <w:numId w:val="86"/>
        </w:numPr>
        <w:spacing w:after="0" w:line="360" w:lineRule="auto"/>
        <w:jc w:val="both"/>
        <w:rPr>
          <w:rFonts w:asciiTheme="majorHAnsi" w:hAnsiTheme="majorHAnsi" w:cstheme="majorBidi"/>
          <w:lang w:val="en-US"/>
        </w:rPr>
      </w:pPr>
      <w:r w:rsidRPr="00B513DC">
        <w:rPr>
          <w:rFonts w:asciiTheme="majorHAnsi" w:hAnsiTheme="majorHAnsi" w:cstheme="majorBidi"/>
          <w:b/>
          <w:bCs/>
          <w:lang w:val="en-US"/>
        </w:rPr>
        <w:t>Optimize</w:t>
      </w:r>
      <w:r w:rsidRPr="00B513DC">
        <w:rPr>
          <w:rFonts w:asciiTheme="majorHAnsi" w:hAnsiTheme="majorHAnsi" w:cstheme="majorBidi"/>
          <w:lang w:val="en-US"/>
        </w:rPr>
        <w:t xml:space="preserve"> biological processes using Response Surface Methodology. </w:t>
      </w:r>
    </w:p>
    <w:p w14:paraId="6FA4FB09" w14:textId="77777777" w:rsidR="00B513DC" w:rsidRPr="00B513DC" w:rsidRDefault="00B513DC" w:rsidP="00B513DC">
      <w:pPr>
        <w:numPr>
          <w:ilvl w:val="0"/>
          <w:numId w:val="86"/>
        </w:numPr>
        <w:spacing w:after="0" w:line="360" w:lineRule="auto"/>
        <w:jc w:val="both"/>
        <w:rPr>
          <w:rFonts w:asciiTheme="majorHAnsi" w:hAnsiTheme="majorHAnsi" w:cstheme="majorBidi"/>
          <w:lang w:val="en-US"/>
        </w:rPr>
      </w:pPr>
      <w:r w:rsidRPr="00B513DC">
        <w:rPr>
          <w:rFonts w:asciiTheme="majorHAnsi" w:hAnsiTheme="majorHAnsi" w:cstheme="majorBidi"/>
          <w:b/>
          <w:bCs/>
          <w:lang w:val="en-US"/>
        </w:rPr>
        <w:t>Analyze</w:t>
      </w:r>
      <w:r w:rsidRPr="00B513DC">
        <w:rPr>
          <w:rFonts w:asciiTheme="majorHAnsi" w:hAnsiTheme="majorHAnsi" w:cstheme="majorBidi"/>
          <w:lang w:val="en-US"/>
        </w:rPr>
        <w:t xml:space="preserve"> experimental data using statistical software. </w:t>
      </w:r>
    </w:p>
    <w:p w14:paraId="273F693B" w14:textId="77777777" w:rsidR="00B513DC" w:rsidRPr="00B513DC" w:rsidRDefault="00B513DC" w:rsidP="00B513DC">
      <w:pPr>
        <w:numPr>
          <w:ilvl w:val="0"/>
          <w:numId w:val="86"/>
        </w:numPr>
        <w:spacing w:line="360" w:lineRule="auto"/>
        <w:jc w:val="both"/>
        <w:rPr>
          <w:rFonts w:asciiTheme="majorHAnsi" w:hAnsiTheme="majorHAnsi" w:cstheme="majorBidi"/>
          <w:lang w:val="en-US"/>
        </w:rPr>
      </w:pPr>
      <w:r w:rsidRPr="00B513DC">
        <w:rPr>
          <w:rFonts w:asciiTheme="majorHAnsi" w:hAnsiTheme="majorHAnsi" w:cstheme="majorBidi"/>
          <w:b/>
          <w:bCs/>
          <w:lang w:val="en-US"/>
        </w:rPr>
        <w:t>Validate</w:t>
      </w:r>
      <w:r w:rsidRPr="00B513DC">
        <w:rPr>
          <w:rFonts w:asciiTheme="majorHAnsi" w:hAnsiTheme="majorHAnsi" w:cstheme="majorBidi"/>
          <w:lang w:val="en-US"/>
        </w:rPr>
        <w:t xml:space="preserve"> predictive models and communicate experimental findings.</w:t>
      </w:r>
    </w:p>
    <w:p w14:paraId="1AEF32AB" w14:textId="77777777" w:rsidR="00B513DC" w:rsidRPr="004908D1" w:rsidRDefault="00B513DC" w:rsidP="00A82D22">
      <w:pPr>
        <w:spacing w:line="360" w:lineRule="auto"/>
        <w:jc w:val="both"/>
        <w:rPr>
          <w:rFonts w:asciiTheme="majorHAnsi" w:hAnsiTheme="majorHAnsi" w:cstheme="majorBidi"/>
          <w:lang w:val="en-US"/>
        </w:rPr>
      </w:pPr>
    </w:p>
    <w:p w14:paraId="0557AD38" w14:textId="77777777" w:rsidR="00A82D22" w:rsidRPr="004908D1" w:rsidRDefault="00A82D22" w:rsidP="00A82D22">
      <w:pPr>
        <w:spacing w:line="360" w:lineRule="auto"/>
        <w:jc w:val="both"/>
        <w:rPr>
          <w:rFonts w:asciiTheme="majorHAnsi" w:hAnsiTheme="majorHAnsi" w:cstheme="majorBidi"/>
          <w:lang w:val="en-US"/>
        </w:rPr>
      </w:pPr>
    </w:p>
    <w:p w14:paraId="3576FC26" w14:textId="77777777" w:rsidR="00A82D22" w:rsidRPr="004908D1" w:rsidRDefault="00A82D22" w:rsidP="00A82D22">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30B41F4A" w14:textId="028EFB4D" w:rsidR="00A82D22" w:rsidRPr="004908D1" w:rsidRDefault="00A82D22">
      <w:pPr>
        <w:pStyle w:val="ListParagraph"/>
        <w:numPr>
          <w:ilvl w:val="0"/>
          <w:numId w:val="17"/>
        </w:numPr>
        <w:jc w:val="both"/>
        <w:rPr>
          <w:rFonts w:asciiTheme="majorHAnsi" w:hAnsiTheme="majorHAnsi" w:cstheme="majorBidi"/>
          <w:lang w:val="en-US"/>
        </w:rPr>
      </w:pPr>
      <w:r w:rsidRPr="004908D1">
        <w:rPr>
          <w:rFonts w:asciiTheme="majorHAnsi" w:hAnsiTheme="majorHAnsi" w:cstheme="majorBidi"/>
          <w:lang w:val="en-US"/>
        </w:rPr>
        <w:t>Foundational knowledge in statistics and data analysis</w:t>
      </w:r>
    </w:p>
    <w:p w14:paraId="6923E32F" w14:textId="4086ABC4" w:rsidR="003D6558" w:rsidRPr="004908D1" w:rsidRDefault="003D6558">
      <w:pPr>
        <w:pStyle w:val="ListParagraph"/>
        <w:numPr>
          <w:ilvl w:val="0"/>
          <w:numId w:val="17"/>
        </w:numPr>
        <w:jc w:val="both"/>
        <w:rPr>
          <w:rFonts w:asciiTheme="majorHAnsi" w:hAnsiTheme="majorHAnsi" w:cstheme="majorBidi"/>
          <w:lang w:val="en-US"/>
        </w:rPr>
      </w:pPr>
      <w:r w:rsidRPr="004908D1">
        <w:rPr>
          <w:rFonts w:asciiTheme="majorHAnsi" w:hAnsiTheme="majorHAnsi" w:cstheme="majorBidi"/>
          <w:lang w:val="en-US"/>
        </w:rPr>
        <w:t xml:space="preserve">Basic knowledge in microbiology and enzyme assays </w:t>
      </w:r>
    </w:p>
    <w:p w14:paraId="55D91F45" w14:textId="77777777" w:rsidR="00A82D22" w:rsidRPr="004908D1" w:rsidRDefault="00A82D22" w:rsidP="00A82D22">
      <w:pPr>
        <w:spacing w:after="0" w:line="360" w:lineRule="auto"/>
        <w:jc w:val="both"/>
        <w:rPr>
          <w:rFonts w:asciiTheme="majorHAnsi" w:hAnsiTheme="majorHAnsi" w:cstheme="majorBidi"/>
          <w:lang w:val="en-US"/>
        </w:rPr>
      </w:pPr>
    </w:p>
    <w:p w14:paraId="1A39ED7E" w14:textId="77777777" w:rsidR="009C6DBC" w:rsidRPr="004908D1" w:rsidRDefault="009C6DBC" w:rsidP="00A82D22">
      <w:pPr>
        <w:jc w:val="both"/>
        <w:rPr>
          <w:rFonts w:asciiTheme="majorHAnsi" w:hAnsiTheme="majorHAnsi" w:cstheme="majorBidi"/>
          <w:b/>
          <w:bCs/>
          <w:lang w:val="en-US"/>
        </w:rPr>
      </w:pPr>
    </w:p>
    <w:p w14:paraId="588B4C18" w14:textId="77777777" w:rsidR="009C6DBC" w:rsidRPr="004908D1" w:rsidRDefault="009C6DBC" w:rsidP="00A82D22">
      <w:pPr>
        <w:jc w:val="both"/>
        <w:rPr>
          <w:rFonts w:asciiTheme="majorHAnsi" w:hAnsiTheme="majorHAnsi" w:cstheme="majorBidi"/>
          <w:b/>
          <w:bCs/>
          <w:lang w:val="en-US"/>
        </w:rPr>
      </w:pPr>
    </w:p>
    <w:p w14:paraId="75F1C289" w14:textId="77777777" w:rsidR="009C6DBC" w:rsidRPr="004908D1" w:rsidRDefault="009C6DBC" w:rsidP="00A82D22">
      <w:pPr>
        <w:jc w:val="both"/>
        <w:rPr>
          <w:rFonts w:asciiTheme="majorHAnsi" w:hAnsiTheme="majorHAnsi" w:cstheme="majorBidi"/>
          <w:b/>
          <w:bCs/>
          <w:lang w:val="en-US"/>
        </w:rPr>
      </w:pPr>
    </w:p>
    <w:p w14:paraId="42EBDC6E" w14:textId="77777777" w:rsidR="009C6DBC" w:rsidRPr="004908D1" w:rsidRDefault="009C6DBC" w:rsidP="00A82D22">
      <w:pPr>
        <w:jc w:val="both"/>
        <w:rPr>
          <w:rFonts w:asciiTheme="majorHAnsi" w:hAnsiTheme="majorHAnsi" w:cstheme="majorBidi"/>
          <w:b/>
          <w:bCs/>
          <w:lang w:val="en-US"/>
        </w:rPr>
      </w:pPr>
    </w:p>
    <w:p w14:paraId="229F6988" w14:textId="77777777" w:rsidR="009C6DBC" w:rsidRPr="004908D1" w:rsidRDefault="009C6DBC" w:rsidP="00A82D22">
      <w:pPr>
        <w:jc w:val="both"/>
        <w:rPr>
          <w:rFonts w:asciiTheme="majorHAnsi" w:hAnsiTheme="majorHAnsi" w:cstheme="majorBidi"/>
          <w:b/>
          <w:bCs/>
          <w:lang w:val="en-US"/>
        </w:rPr>
      </w:pPr>
    </w:p>
    <w:p w14:paraId="18184AE9" w14:textId="77777777" w:rsidR="009C6DBC" w:rsidRPr="004908D1" w:rsidRDefault="009C6DBC" w:rsidP="00A82D22">
      <w:pPr>
        <w:jc w:val="both"/>
        <w:rPr>
          <w:rFonts w:asciiTheme="majorHAnsi" w:hAnsiTheme="majorHAnsi" w:cstheme="majorBidi"/>
          <w:b/>
          <w:bCs/>
          <w:lang w:val="en-US"/>
        </w:rPr>
      </w:pPr>
    </w:p>
    <w:p w14:paraId="05918E82" w14:textId="1456EB19" w:rsidR="00A82D22" w:rsidRPr="004908D1" w:rsidRDefault="00A82D22" w:rsidP="00A82D22">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08FFE10B" w14:textId="426FE099" w:rsidR="00A82D22" w:rsidRDefault="009C6DBC" w:rsidP="00C26BD2">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1813"/>
        <w:gridCol w:w="3828"/>
        <w:gridCol w:w="2975"/>
      </w:tblGrid>
      <w:tr w:rsidR="009C6DBC" w:rsidRPr="004908D1" w14:paraId="710B76ED"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0B52DCED" w14:textId="77777777" w:rsidR="009C6DBC" w:rsidRPr="004908D1" w:rsidRDefault="009C6DBC"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Chapter</w:t>
            </w:r>
          </w:p>
        </w:tc>
        <w:tc>
          <w:tcPr>
            <w:tcW w:w="1813" w:type="dxa"/>
            <w:shd w:val="clear" w:color="auto" w:fill="C2D69B" w:themeFill="accent3" w:themeFillTint="99"/>
            <w:vAlign w:val="center"/>
            <w:hideMark/>
          </w:tcPr>
          <w:p w14:paraId="04F22FF1" w14:textId="77777777" w:rsidR="009C6DBC" w:rsidRPr="004908D1" w:rsidRDefault="009C6DBC" w:rsidP="005972B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3828" w:type="dxa"/>
            <w:shd w:val="clear" w:color="auto" w:fill="C2D69B" w:themeFill="accent3" w:themeFillTint="99"/>
            <w:vAlign w:val="center"/>
            <w:hideMark/>
          </w:tcPr>
          <w:p w14:paraId="5A25DABC" w14:textId="77777777" w:rsidR="009C6DBC" w:rsidRPr="004908D1" w:rsidRDefault="009C6DBC" w:rsidP="005972B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Topics</w:t>
            </w:r>
          </w:p>
        </w:tc>
        <w:tc>
          <w:tcPr>
            <w:tcW w:w="2975" w:type="dxa"/>
            <w:shd w:val="clear" w:color="auto" w:fill="C2D69B" w:themeFill="accent3" w:themeFillTint="99"/>
            <w:vAlign w:val="center"/>
            <w:hideMark/>
          </w:tcPr>
          <w:p w14:paraId="7945423F" w14:textId="77777777" w:rsidR="009C6DBC" w:rsidRPr="004908D1" w:rsidRDefault="009C6DBC" w:rsidP="005972B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Bioengineering Examples</w:t>
            </w:r>
          </w:p>
        </w:tc>
      </w:tr>
      <w:tr w:rsidR="00E1650C" w:rsidRPr="004908D1" w14:paraId="413F7016" w14:textId="77777777" w:rsidTr="00E16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DE4EAB" w14:textId="5F6518D8" w:rsidR="00E1650C" w:rsidRPr="004908D1" w:rsidRDefault="00E1650C" w:rsidP="00E1650C">
            <w:pPr>
              <w:spacing w:line="276" w:lineRule="auto"/>
              <w:jc w:val="center"/>
              <w:rPr>
                <w:rFonts w:asciiTheme="majorHAnsi" w:hAnsiTheme="majorHAnsi" w:cstheme="majorBidi"/>
                <w:lang w:val="en-US"/>
              </w:rPr>
            </w:pPr>
            <w:r w:rsidRPr="00E1650C">
              <w:rPr>
                <w:rFonts w:asciiTheme="majorHAnsi" w:hAnsiTheme="majorHAnsi" w:cstheme="majorBidi"/>
                <w:lang w:val="en-US"/>
              </w:rPr>
              <w:t>1</w:t>
            </w:r>
          </w:p>
        </w:tc>
        <w:tc>
          <w:tcPr>
            <w:tcW w:w="1813" w:type="dxa"/>
            <w:vAlign w:val="center"/>
          </w:tcPr>
          <w:p w14:paraId="6E7CD79A" w14:textId="4476F27B" w:rsidR="00E1650C" w:rsidRP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Introduction to Design of Experiments</w:t>
            </w:r>
          </w:p>
        </w:tc>
        <w:tc>
          <w:tcPr>
            <w:tcW w:w="3828" w:type="dxa"/>
            <w:vAlign w:val="center"/>
          </w:tcPr>
          <w:p w14:paraId="3615160C" w14:textId="77777777" w:rsid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Principles and objectives of DoE </w:t>
            </w:r>
          </w:p>
          <w:p w14:paraId="0BF1400F" w14:textId="77777777" w:rsid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Experimental variables and responses </w:t>
            </w:r>
          </w:p>
          <w:p w14:paraId="65075654" w14:textId="77777777" w:rsid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Experimental error, replication, randomization, and blocking </w:t>
            </w:r>
          </w:p>
          <w:p w14:paraId="22104108" w14:textId="77777777" w:rsid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One-factor-at-a-time (OFAT) versus DoE </w:t>
            </w:r>
          </w:p>
          <w:p w14:paraId="466814D9" w14:textId="6587B3F9" w:rsidR="00E1650C" w:rsidRPr="004908D1"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Introduction to ANOVA</w:t>
            </w:r>
          </w:p>
        </w:tc>
        <w:tc>
          <w:tcPr>
            <w:tcW w:w="2975" w:type="dxa"/>
            <w:vAlign w:val="center"/>
          </w:tcPr>
          <w:p w14:paraId="42673A96" w14:textId="77777777" w:rsid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Evaluating the effect of pH on enzyme activity </w:t>
            </w:r>
          </w:p>
          <w:p w14:paraId="21F4A3DF" w14:textId="649BA71F" w:rsidR="00E1650C" w:rsidRPr="004908D1"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Comparing microbial strains for enzyme production</w:t>
            </w:r>
          </w:p>
        </w:tc>
      </w:tr>
      <w:tr w:rsidR="00E1650C" w:rsidRPr="004908D1" w14:paraId="058D8D77" w14:textId="77777777" w:rsidTr="00E1650C">
        <w:tc>
          <w:tcPr>
            <w:cnfStyle w:val="001000000000" w:firstRow="0" w:lastRow="0" w:firstColumn="1" w:lastColumn="0" w:oddVBand="0" w:evenVBand="0" w:oddHBand="0" w:evenHBand="0" w:firstRowFirstColumn="0" w:firstRowLastColumn="0" w:lastRowFirstColumn="0" w:lastRowLastColumn="0"/>
            <w:tcW w:w="0" w:type="auto"/>
            <w:vAlign w:val="center"/>
          </w:tcPr>
          <w:p w14:paraId="39BBE02C" w14:textId="3CFFBB06" w:rsidR="00E1650C" w:rsidRPr="004908D1" w:rsidRDefault="00E1650C" w:rsidP="00E1650C">
            <w:pPr>
              <w:spacing w:line="276" w:lineRule="auto"/>
              <w:jc w:val="center"/>
              <w:rPr>
                <w:rFonts w:asciiTheme="majorHAnsi" w:hAnsiTheme="majorHAnsi" w:cstheme="majorBidi"/>
                <w:lang w:val="en-US"/>
              </w:rPr>
            </w:pPr>
            <w:r w:rsidRPr="00E1650C">
              <w:rPr>
                <w:rFonts w:asciiTheme="majorHAnsi" w:hAnsiTheme="majorHAnsi" w:cstheme="majorBidi"/>
                <w:lang w:val="en-US"/>
              </w:rPr>
              <w:t>2</w:t>
            </w:r>
          </w:p>
        </w:tc>
        <w:tc>
          <w:tcPr>
            <w:tcW w:w="1813" w:type="dxa"/>
            <w:vAlign w:val="center"/>
          </w:tcPr>
          <w:p w14:paraId="7793CC33" w14:textId="39B6ADE5" w:rsidR="00E1650C" w:rsidRP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Factorial Experimental Designs</w:t>
            </w:r>
          </w:p>
        </w:tc>
        <w:tc>
          <w:tcPr>
            <w:tcW w:w="3828" w:type="dxa"/>
            <w:vAlign w:val="center"/>
          </w:tcPr>
          <w:p w14:paraId="52D2CD3C" w14:textId="77777777" w:rsid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Full factorial designs </w:t>
            </w:r>
          </w:p>
          <w:p w14:paraId="4AF7391A" w14:textId="77777777" w:rsid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Main effects and interaction effects </w:t>
            </w:r>
          </w:p>
          <w:p w14:paraId="577546A2" w14:textId="77777777" w:rsid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Fractional factorial designs </w:t>
            </w:r>
          </w:p>
          <w:p w14:paraId="789DFA7F" w14:textId="77777777" w:rsid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Confounding and design resolution </w:t>
            </w:r>
          </w:p>
          <w:p w14:paraId="7C0DC705" w14:textId="4923AC83" w:rsidR="00E1650C" w:rsidRPr="004908D1"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Screening designs (Plackett–Burman)</w:t>
            </w:r>
          </w:p>
        </w:tc>
        <w:tc>
          <w:tcPr>
            <w:tcW w:w="2975" w:type="dxa"/>
            <w:vAlign w:val="center"/>
          </w:tcPr>
          <w:p w14:paraId="13E0FDD6" w14:textId="77777777" w:rsid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Screening fermentation parameters affecting enzyme production </w:t>
            </w:r>
          </w:p>
          <w:p w14:paraId="37990CD1" w14:textId="5F9FE354" w:rsidR="00E1650C" w:rsidRPr="004908D1"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Identifying critical factors in bioprocess optimization</w:t>
            </w:r>
          </w:p>
        </w:tc>
      </w:tr>
      <w:tr w:rsidR="00E1650C" w:rsidRPr="004908D1" w14:paraId="7AAA7258" w14:textId="77777777" w:rsidTr="00E16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278B20C" w14:textId="7B20DBA7" w:rsidR="00E1650C" w:rsidRPr="004908D1" w:rsidRDefault="00E1650C" w:rsidP="00E1650C">
            <w:pPr>
              <w:spacing w:line="276" w:lineRule="auto"/>
              <w:jc w:val="center"/>
              <w:rPr>
                <w:rFonts w:asciiTheme="majorHAnsi" w:hAnsiTheme="majorHAnsi" w:cstheme="majorBidi"/>
                <w:lang w:val="en-US"/>
              </w:rPr>
            </w:pPr>
            <w:r w:rsidRPr="00E1650C">
              <w:rPr>
                <w:rFonts w:asciiTheme="majorHAnsi" w:hAnsiTheme="majorHAnsi" w:cstheme="majorBidi"/>
                <w:lang w:val="en-US"/>
              </w:rPr>
              <w:t>3</w:t>
            </w:r>
          </w:p>
        </w:tc>
        <w:tc>
          <w:tcPr>
            <w:tcW w:w="1813" w:type="dxa"/>
            <w:vAlign w:val="center"/>
          </w:tcPr>
          <w:p w14:paraId="0B534975" w14:textId="3697963F" w:rsidR="00E1650C" w:rsidRP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Response Surface Methodology and Process Optimization</w:t>
            </w:r>
          </w:p>
        </w:tc>
        <w:tc>
          <w:tcPr>
            <w:tcW w:w="3828" w:type="dxa"/>
            <w:vAlign w:val="center"/>
          </w:tcPr>
          <w:p w14:paraId="1AA17986" w14:textId="77777777" w:rsid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Response Surface Methodology (RSM) </w:t>
            </w:r>
          </w:p>
          <w:p w14:paraId="3D632FB1" w14:textId="77777777" w:rsid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Central Composite Design (CCD) </w:t>
            </w:r>
          </w:p>
          <w:p w14:paraId="4B5BBE78" w14:textId="77777777" w:rsid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Box–Behnken Design (BBD)</w:t>
            </w:r>
          </w:p>
          <w:p w14:paraId="2A09F2BC" w14:textId="77777777" w:rsid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Regression models </w:t>
            </w:r>
          </w:p>
          <w:p w14:paraId="749E9FAE" w14:textId="77777777" w:rsid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Response optimization and desirability functions </w:t>
            </w:r>
          </w:p>
          <w:p w14:paraId="1535D1D7" w14:textId="5AB1DE00" w:rsidR="00E1650C" w:rsidRPr="004908D1"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Model validation</w:t>
            </w:r>
          </w:p>
        </w:tc>
        <w:tc>
          <w:tcPr>
            <w:tcW w:w="2975" w:type="dxa"/>
            <w:vAlign w:val="center"/>
          </w:tcPr>
          <w:p w14:paraId="11F7734B" w14:textId="77777777" w:rsidR="00E1650C"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Optimizing enzyme production conditions </w:t>
            </w:r>
          </w:p>
          <w:p w14:paraId="4CBFF1C2" w14:textId="0460D5D1" w:rsidR="00E1650C" w:rsidRPr="004908D1"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Optimizing microbial fermentation media and operating conditions</w:t>
            </w:r>
          </w:p>
        </w:tc>
      </w:tr>
      <w:tr w:rsidR="00E1650C" w:rsidRPr="004908D1" w14:paraId="48C02CCA" w14:textId="77777777" w:rsidTr="00E1650C">
        <w:tc>
          <w:tcPr>
            <w:cnfStyle w:val="001000000000" w:firstRow="0" w:lastRow="0" w:firstColumn="1" w:lastColumn="0" w:oddVBand="0" w:evenVBand="0" w:oddHBand="0" w:evenHBand="0" w:firstRowFirstColumn="0" w:firstRowLastColumn="0" w:lastRowFirstColumn="0" w:lastRowLastColumn="0"/>
            <w:tcW w:w="0" w:type="auto"/>
            <w:vAlign w:val="center"/>
          </w:tcPr>
          <w:p w14:paraId="77F1961F" w14:textId="5F83F21E" w:rsidR="00E1650C" w:rsidRPr="004908D1" w:rsidRDefault="00E1650C" w:rsidP="00E1650C">
            <w:pPr>
              <w:spacing w:line="276" w:lineRule="auto"/>
              <w:jc w:val="center"/>
              <w:rPr>
                <w:rFonts w:asciiTheme="majorHAnsi" w:hAnsiTheme="majorHAnsi" w:cstheme="majorBidi"/>
                <w:lang w:val="en-US"/>
              </w:rPr>
            </w:pPr>
            <w:r w:rsidRPr="00E1650C">
              <w:rPr>
                <w:rFonts w:asciiTheme="majorHAnsi" w:hAnsiTheme="majorHAnsi" w:cstheme="majorBidi"/>
                <w:lang w:val="en-US"/>
              </w:rPr>
              <w:t>4</w:t>
            </w:r>
          </w:p>
        </w:tc>
        <w:tc>
          <w:tcPr>
            <w:tcW w:w="1813" w:type="dxa"/>
            <w:vAlign w:val="center"/>
          </w:tcPr>
          <w:p w14:paraId="0A1922B8" w14:textId="63EC576A" w:rsidR="00E1650C" w:rsidRP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Advanced Experimental Designs and Industrial Applications</w:t>
            </w:r>
          </w:p>
        </w:tc>
        <w:tc>
          <w:tcPr>
            <w:tcW w:w="3828" w:type="dxa"/>
            <w:vAlign w:val="center"/>
          </w:tcPr>
          <w:p w14:paraId="18D623F1" w14:textId="77777777" w:rsid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Mixture designs </w:t>
            </w:r>
          </w:p>
          <w:p w14:paraId="71F30D41" w14:textId="77777777" w:rsid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w:t>
            </w:r>
            <w:proofErr w:type="gramStart"/>
            <w:r w:rsidRPr="00E1650C">
              <w:rPr>
                <w:rFonts w:asciiTheme="majorHAnsi" w:hAnsiTheme="majorHAnsi" w:cstheme="majorBidi"/>
                <w:lang w:val="en-US"/>
              </w:rPr>
              <w:t>Split-plot</w:t>
            </w:r>
            <w:proofErr w:type="gramEnd"/>
            <w:r w:rsidRPr="00E1650C">
              <w:rPr>
                <w:rFonts w:asciiTheme="majorHAnsi" w:hAnsiTheme="majorHAnsi" w:cstheme="majorBidi"/>
                <w:lang w:val="en-US"/>
              </w:rPr>
              <w:t xml:space="preserve"> and nested designs (overview) </w:t>
            </w:r>
          </w:p>
          <w:p w14:paraId="69A3D305" w14:textId="77777777" w:rsid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Robust process design (Taguchi methods) </w:t>
            </w:r>
          </w:p>
          <w:p w14:paraId="46CF4C36" w14:textId="77777777" w:rsid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Industrial applications of DoE </w:t>
            </w:r>
          </w:p>
          <w:p w14:paraId="01559F46" w14:textId="4CE34B5F" w:rsidR="00E1650C" w:rsidRPr="004908D1"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Introduction to statistical software (R, Design-Expert, JMP, Minitab)</w:t>
            </w:r>
          </w:p>
        </w:tc>
        <w:tc>
          <w:tcPr>
            <w:tcW w:w="2975" w:type="dxa"/>
            <w:vAlign w:val="center"/>
          </w:tcPr>
          <w:p w14:paraId="63398BE0" w14:textId="77777777" w:rsidR="00E1650C"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xml:space="preserve">• Optimizing enzyme formulations </w:t>
            </w:r>
          </w:p>
          <w:p w14:paraId="4CCBFD45" w14:textId="19AB7F26" w:rsidR="00E1650C" w:rsidRPr="004908D1" w:rsidRDefault="00E1650C" w:rsidP="00E1650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lang w:val="en-US"/>
              </w:rPr>
              <w:t>• Scale-up studies and industrial bioprocess optimization</w:t>
            </w:r>
          </w:p>
        </w:tc>
      </w:tr>
    </w:tbl>
    <w:p w14:paraId="20348F52" w14:textId="38A83089" w:rsidR="00462F5E" w:rsidRPr="004908D1" w:rsidRDefault="00462F5E">
      <w:pPr>
        <w:rPr>
          <w:rFonts w:asciiTheme="majorHAnsi" w:hAnsiTheme="majorHAnsi" w:cstheme="majorBidi"/>
          <w:lang w:val="en-US"/>
        </w:rPr>
      </w:pPr>
    </w:p>
    <w:p w14:paraId="2FC4D3F1" w14:textId="4D018D4D" w:rsidR="0004230F" w:rsidRPr="004908D1" w:rsidRDefault="0004230F" w:rsidP="00462F5E">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II- Laboratory Sessions</w:t>
      </w:r>
    </w:p>
    <w:p w14:paraId="64B98F9F" w14:textId="3CB584D8" w:rsidR="0004230F" w:rsidRPr="004908D1" w:rsidRDefault="00EB2B81" w:rsidP="0004230F">
      <w:pPr>
        <w:spacing w:after="0" w:line="360" w:lineRule="auto"/>
        <w:jc w:val="both"/>
        <w:rPr>
          <w:rFonts w:asciiTheme="majorHAnsi" w:hAnsiTheme="majorHAnsi" w:cstheme="majorBidi"/>
          <w:b/>
          <w:bCs/>
          <w:lang w:val="en-US"/>
        </w:rPr>
      </w:pPr>
      <w:proofErr w:type="gramStart"/>
      <w:r w:rsidRPr="004908D1">
        <w:rPr>
          <w:rFonts w:asciiTheme="majorHAnsi" w:hAnsiTheme="majorHAnsi" w:cstheme="majorBidi"/>
          <w:b/>
          <w:bCs/>
          <w:lang w:val="en-US"/>
        </w:rPr>
        <w:t>Mini-p</w:t>
      </w:r>
      <w:r w:rsidR="0004230F" w:rsidRPr="004908D1">
        <w:rPr>
          <w:rFonts w:asciiTheme="majorHAnsi" w:hAnsiTheme="majorHAnsi" w:cstheme="majorBidi"/>
          <w:b/>
          <w:bCs/>
          <w:lang w:val="en-US"/>
        </w:rPr>
        <w:t>roject</w:t>
      </w:r>
      <w:proofErr w:type="gramEnd"/>
      <w:r w:rsidR="0004230F" w:rsidRPr="004908D1">
        <w:rPr>
          <w:rFonts w:asciiTheme="majorHAnsi" w:hAnsiTheme="majorHAnsi" w:cstheme="majorBidi"/>
          <w:b/>
          <w:bCs/>
          <w:lang w:val="en-US"/>
        </w:rPr>
        <w:t>: Design and Optimization of Enzyme Production Using Experimental Design Methods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38"/>
      </w:tblGrid>
      <w:tr w:rsidR="00EB2B81" w:rsidRPr="004908D1" w14:paraId="39889ACD" w14:textId="77777777" w:rsidTr="00EB2B81">
        <w:trPr>
          <w:tblCellSpacing w:w="15" w:type="dxa"/>
        </w:trPr>
        <w:tc>
          <w:tcPr>
            <w:tcW w:w="0" w:type="auto"/>
            <w:vAlign w:val="center"/>
            <w:hideMark/>
          </w:tcPr>
          <w:p w14:paraId="11D528BD" w14:textId="77777777" w:rsidR="00EB2B81" w:rsidRPr="004908D1" w:rsidRDefault="00EB2B81" w:rsidP="00EB2B81">
            <w:p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This </w:t>
            </w:r>
            <w:proofErr w:type="gramStart"/>
            <w:r w:rsidRPr="004908D1">
              <w:rPr>
                <w:rFonts w:asciiTheme="majorHAnsi" w:hAnsiTheme="majorHAnsi" w:cstheme="majorBidi"/>
                <w:lang w:val="en-US"/>
              </w:rPr>
              <w:t>mini-project</w:t>
            </w:r>
            <w:proofErr w:type="gramEnd"/>
            <w:r w:rsidRPr="004908D1">
              <w:rPr>
                <w:rFonts w:asciiTheme="majorHAnsi" w:hAnsiTheme="majorHAnsi" w:cstheme="majorBidi"/>
                <w:lang w:val="en-US"/>
              </w:rPr>
              <w:t xml:space="preserve"> aims to provide students with practical experience in applying Experimental Design (DoE) techniques to optimize enzyme production processes. Students will work collaboratively in teams to design experiments, collect and analyze data, optimize conditions using statistical models, and validate their results. Through this project, students will strengthen their skills in experimental </w:t>
            </w:r>
            <w:r w:rsidRPr="004908D1">
              <w:rPr>
                <w:rFonts w:asciiTheme="majorHAnsi" w:hAnsiTheme="majorHAnsi" w:cstheme="majorBidi"/>
                <w:lang w:val="en-US"/>
              </w:rPr>
              <w:lastRenderedPageBreak/>
              <w:t>planning, data interpretation, problem-solving, and scientific communication, in a context directly relevant to bioengineering practice.</w:t>
            </w:r>
          </w:p>
        </w:tc>
      </w:tr>
    </w:tbl>
    <w:p w14:paraId="48A77088" w14:textId="77777777" w:rsidR="00EB2B81" w:rsidRPr="004908D1" w:rsidRDefault="00EB2B81" w:rsidP="00EB2B81">
      <w:pPr>
        <w:spacing w:after="0" w:line="360" w:lineRule="auto"/>
        <w:jc w:val="both"/>
        <w:rPr>
          <w:rFonts w:asciiTheme="majorHAnsi" w:hAnsiTheme="majorHAnsi" w:cstheme="majorBidi"/>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B2B81" w:rsidRPr="004908D1" w14:paraId="1D1D4C8E" w14:textId="77777777" w:rsidTr="00EB2B81">
        <w:trPr>
          <w:tblCellSpacing w:w="15" w:type="dxa"/>
        </w:trPr>
        <w:tc>
          <w:tcPr>
            <w:tcW w:w="0" w:type="auto"/>
            <w:vAlign w:val="center"/>
            <w:hideMark/>
          </w:tcPr>
          <w:p w14:paraId="5A94E4E0" w14:textId="77777777" w:rsidR="00EB2B81" w:rsidRPr="004908D1" w:rsidRDefault="00EB2B81" w:rsidP="00EB2B81">
            <w:pPr>
              <w:spacing w:after="0" w:line="360" w:lineRule="auto"/>
              <w:jc w:val="both"/>
              <w:rPr>
                <w:rFonts w:asciiTheme="majorHAnsi" w:hAnsiTheme="majorHAnsi" w:cstheme="majorBidi"/>
                <w:lang w:val="en-US"/>
              </w:rPr>
            </w:pPr>
          </w:p>
        </w:tc>
      </w:tr>
    </w:tbl>
    <w:p w14:paraId="2BC93A53" w14:textId="77777777" w:rsidR="00EB2B81" w:rsidRPr="004908D1" w:rsidRDefault="00EB2B81" w:rsidP="0004230F">
      <w:pPr>
        <w:spacing w:after="0" w:line="360" w:lineRule="auto"/>
        <w:jc w:val="both"/>
        <w:rPr>
          <w:rFonts w:asciiTheme="majorHAnsi" w:hAnsiTheme="majorHAnsi" w:cstheme="majorBidi"/>
          <w:lang w:val="en-US"/>
        </w:rPr>
      </w:pPr>
    </w:p>
    <w:tbl>
      <w:tblPr>
        <w:tblStyle w:val="PlainTable2"/>
        <w:tblW w:w="0" w:type="auto"/>
        <w:tblLook w:val="04A0" w:firstRow="1" w:lastRow="0" w:firstColumn="1" w:lastColumn="0" w:noHBand="0" w:noVBand="1"/>
      </w:tblPr>
      <w:tblGrid>
        <w:gridCol w:w="1985"/>
        <w:gridCol w:w="7653"/>
      </w:tblGrid>
      <w:tr w:rsidR="0004230F" w:rsidRPr="004908D1" w14:paraId="33252DDC"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85" w:type="dxa"/>
            <w:shd w:val="clear" w:color="auto" w:fill="C2D69B" w:themeFill="accent3" w:themeFillTint="99"/>
            <w:vAlign w:val="center"/>
            <w:hideMark/>
          </w:tcPr>
          <w:p w14:paraId="3DC7ACE4" w14:textId="77777777" w:rsidR="0004230F" w:rsidRPr="004908D1" w:rsidRDefault="0004230F" w:rsidP="0045456C">
            <w:pPr>
              <w:spacing w:line="276" w:lineRule="auto"/>
              <w:rPr>
                <w:rFonts w:asciiTheme="majorHAnsi" w:hAnsiTheme="majorHAnsi" w:cstheme="majorBidi"/>
                <w:lang w:val="en-US"/>
              </w:rPr>
            </w:pPr>
            <w:r w:rsidRPr="004908D1">
              <w:rPr>
                <w:rFonts w:asciiTheme="majorHAnsi" w:hAnsiTheme="majorHAnsi" w:cstheme="majorBidi"/>
                <w:lang w:val="en-US"/>
              </w:rPr>
              <w:t>Element</w:t>
            </w:r>
          </w:p>
        </w:tc>
        <w:tc>
          <w:tcPr>
            <w:tcW w:w="7653" w:type="dxa"/>
            <w:shd w:val="clear" w:color="auto" w:fill="C2D69B" w:themeFill="accent3" w:themeFillTint="99"/>
            <w:vAlign w:val="center"/>
            <w:hideMark/>
          </w:tcPr>
          <w:p w14:paraId="30407069" w14:textId="77777777" w:rsidR="0004230F" w:rsidRPr="004908D1" w:rsidRDefault="0004230F" w:rsidP="0045456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Details</w:t>
            </w:r>
          </w:p>
        </w:tc>
      </w:tr>
      <w:tr w:rsidR="0004230F" w:rsidRPr="004908D1" w14:paraId="4D4B983B" w14:textId="77777777" w:rsidTr="000423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hideMark/>
          </w:tcPr>
          <w:p w14:paraId="345D0FDD" w14:textId="77777777" w:rsidR="0004230F" w:rsidRPr="004908D1" w:rsidRDefault="0004230F" w:rsidP="0045456C">
            <w:pPr>
              <w:spacing w:line="276" w:lineRule="auto"/>
              <w:rPr>
                <w:rFonts w:asciiTheme="majorHAnsi" w:hAnsiTheme="majorHAnsi" w:cstheme="majorBidi"/>
                <w:lang w:val="en-US"/>
              </w:rPr>
            </w:pPr>
            <w:r w:rsidRPr="004908D1">
              <w:rPr>
                <w:rFonts w:asciiTheme="majorHAnsi" w:hAnsiTheme="majorHAnsi" w:cstheme="majorBidi"/>
                <w:lang w:val="en-US"/>
              </w:rPr>
              <w:t>Project Title</w:t>
            </w:r>
          </w:p>
        </w:tc>
        <w:tc>
          <w:tcPr>
            <w:tcW w:w="7653" w:type="dxa"/>
            <w:hideMark/>
          </w:tcPr>
          <w:p w14:paraId="71365AF0" w14:textId="00B4EB5E" w:rsidR="00203F62" w:rsidRPr="004908D1" w:rsidRDefault="00EB2B81" w:rsidP="004545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Design and Optimization of Enzyme Production Using Experimental Design Methods</w:t>
            </w:r>
          </w:p>
        </w:tc>
      </w:tr>
      <w:tr w:rsidR="0004230F" w:rsidRPr="004908D1" w14:paraId="2BB2BFE7" w14:textId="77777777" w:rsidTr="0004230F">
        <w:tc>
          <w:tcPr>
            <w:cnfStyle w:val="001000000000" w:firstRow="0" w:lastRow="0" w:firstColumn="1" w:lastColumn="0" w:oddVBand="0" w:evenVBand="0" w:oddHBand="0" w:evenHBand="0" w:firstRowFirstColumn="0" w:firstRowLastColumn="0" w:lastRowFirstColumn="0" w:lastRowLastColumn="0"/>
            <w:tcW w:w="1985" w:type="dxa"/>
            <w:hideMark/>
          </w:tcPr>
          <w:p w14:paraId="681BF0C3" w14:textId="77777777" w:rsidR="0004230F" w:rsidRPr="004908D1" w:rsidRDefault="0004230F" w:rsidP="0045456C">
            <w:pPr>
              <w:spacing w:line="276" w:lineRule="auto"/>
              <w:rPr>
                <w:rFonts w:asciiTheme="majorHAnsi" w:hAnsiTheme="majorHAnsi" w:cstheme="majorBidi"/>
                <w:lang w:val="en-US"/>
              </w:rPr>
            </w:pPr>
            <w:r w:rsidRPr="004908D1">
              <w:rPr>
                <w:rFonts w:asciiTheme="majorHAnsi" w:hAnsiTheme="majorHAnsi" w:cstheme="majorBidi"/>
                <w:lang w:val="en-US"/>
              </w:rPr>
              <w:t>Objective</w:t>
            </w:r>
          </w:p>
        </w:tc>
        <w:tc>
          <w:tcPr>
            <w:tcW w:w="7653" w:type="dxa"/>
            <w:hideMark/>
          </w:tcPr>
          <w:p w14:paraId="12F0672C" w14:textId="77777777" w:rsidR="0004230F" w:rsidRPr="004908D1" w:rsidRDefault="0004230F" w:rsidP="004545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Apply the complete Design of Experiments (DoE) cycle — from single-factor analysis to advanced optimization — to improve α-amylase production by a microbial or fungal strain. Students will work in teams to design, conduct, analyze, and present their experimental project.</w:t>
            </w:r>
          </w:p>
        </w:tc>
      </w:tr>
      <w:tr w:rsidR="0004230F" w:rsidRPr="004908D1" w14:paraId="5A087574" w14:textId="77777777" w:rsidTr="000423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hideMark/>
          </w:tcPr>
          <w:p w14:paraId="0378CE3F" w14:textId="77777777" w:rsidR="0004230F" w:rsidRPr="004908D1" w:rsidRDefault="0004230F" w:rsidP="0045456C">
            <w:pPr>
              <w:spacing w:line="276" w:lineRule="auto"/>
              <w:rPr>
                <w:rFonts w:asciiTheme="majorHAnsi" w:hAnsiTheme="majorHAnsi" w:cstheme="majorBidi"/>
                <w:lang w:val="en-US"/>
              </w:rPr>
            </w:pPr>
            <w:r w:rsidRPr="004908D1">
              <w:rPr>
                <w:rFonts w:asciiTheme="majorHAnsi" w:hAnsiTheme="majorHAnsi" w:cstheme="majorBidi"/>
                <w:lang w:val="en-US"/>
              </w:rPr>
              <w:t>Deliverables</w:t>
            </w:r>
          </w:p>
        </w:tc>
        <w:tc>
          <w:tcPr>
            <w:tcW w:w="7653" w:type="dxa"/>
            <w:hideMark/>
          </w:tcPr>
          <w:p w14:paraId="4C8D0BBF" w14:textId="77777777" w:rsidR="0004230F" w:rsidRPr="004908D1" w:rsidRDefault="0004230F" w:rsidP="004545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Experimental results (all phases)</w:t>
            </w:r>
            <w:r w:rsidRPr="004908D1">
              <w:rPr>
                <w:rFonts w:asciiTheme="majorHAnsi" w:hAnsiTheme="majorHAnsi" w:cstheme="majorBidi"/>
                <w:lang w:val="en-US"/>
              </w:rPr>
              <w:br/>
              <w:t>• Data analysis reports (Excel or R outputs)</w:t>
            </w:r>
            <w:r w:rsidRPr="004908D1">
              <w:rPr>
                <w:rFonts w:asciiTheme="majorHAnsi" w:hAnsiTheme="majorHAnsi" w:cstheme="majorBidi"/>
                <w:lang w:val="en-US"/>
              </w:rPr>
              <w:br/>
              <w:t>• Group oral presentation</w:t>
            </w:r>
            <w:r w:rsidRPr="004908D1">
              <w:rPr>
                <w:rFonts w:asciiTheme="majorHAnsi" w:hAnsiTheme="majorHAnsi" w:cstheme="majorBidi"/>
                <w:lang w:val="en-US"/>
              </w:rPr>
              <w:br/>
              <w:t>• Written final project report</w:t>
            </w:r>
          </w:p>
        </w:tc>
      </w:tr>
      <w:tr w:rsidR="0004230F" w:rsidRPr="004908D1" w14:paraId="3C782032" w14:textId="77777777" w:rsidTr="005972BE">
        <w:trPr>
          <w:trHeight w:val="454"/>
        </w:trPr>
        <w:tc>
          <w:tcPr>
            <w:cnfStyle w:val="001000000000" w:firstRow="0" w:lastRow="0" w:firstColumn="1" w:lastColumn="0" w:oddVBand="0" w:evenVBand="0" w:oddHBand="0" w:evenHBand="0" w:firstRowFirstColumn="0" w:firstRowLastColumn="0" w:lastRowFirstColumn="0" w:lastRowLastColumn="0"/>
            <w:tcW w:w="1985" w:type="dxa"/>
            <w:vAlign w:val="center"/>
            <w:hideMark/>
          </w:tcPr>
          <w:p w14:paraId="289EAB66" w14:textId="77777777" w:rsidR="0004230F" w:rsidRPr="004908D1" w:rsidRDefault="0004230F" w:rsidP="005972BE">
            <w:pPr>
              <w:spacing w:line="276" w:lineRule="auto"/>
              <w:rPr>
                <w:rFonts w:asciiTheme="majorHAnsi" w:hAnsiTheme="majorHAnsi" w:cstheme="majorBidi"/>
                <w:lang w:val="en-US"/>
              </w:rPr>
            </w:pPr>
            <w:r w:rsidRPr="004908D1">
              <w:rPr>
                <w:rFonts w:asciiTheme="majorHAnsi" w:hAnsiTheme="majorHAnsi" w:cstheme="majorBidi"/>
                <w:lang w:val="en-US"/>
              </w:rPr>
              <w:t>Project Timeline</w:t>
            </w:r>
          </w:p>
        </w:tc>
        <w:tc>
          <w:tcPr>
            <w:tcW w:w="7653" w:type="dxa"/>
            <w:vAlign w:val="center"/>
            <w:hideMark/>
          </w:tcPr>
          <w:p w14:paraId="6A222F29" w14:textId="77777777" w:rsidR="0004230F" w:rsidRPr="004908D1" w:rsidRDefault="0004230F" w:rsidP="005972B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6 lab sessions (3h each)</w:t>
            </w:r>
          </w:p>
        </w:tc>
      </w:tr>
    </w:tbl>
    <w:p w14:paraId="0C6FAC5E" w14:textId="33345B81" w:rsidR="00203F62" w:rsidRPr="004908D1" w:rsidRDefault="00203F62" w:rsidP="005972BE">
      <w:pPr>
        <w:spacing w:line="240" w:lineRule="auto"/>
        <w:jc w:val="both"/>
        <w:rPr>
          <w:rFonts w:asciiTheme="majorHAnsi" w:hAnsiTheme="majorHAnsi" w:cstheme="majorBidi"/>
          <w:i/>
          <w:iCs/>
          <w:lang w:val="en-US"/>
        </w:rPr>
      </w:pPr>
      <w:r w:rsidRPr="004908D1">
        <w:rPr>
          <w:rFonts w:asciiTheme="majorHAnsi" w:hAnsiTheme="majorHAnsi" w:cstheme="majorBidi"/>
          <w:i/>
          <w:iCs/>
          <w:lang w:val="en-US"/>
        </w:rPr>
        <w:t>Note: The specific choice of the enzyme to be studied will be determined by the Course Coordination Committee.</w:t>
      </w:r>
    </w:p>
    <w:p w14:paraId="3F569349" w14:textId="77777777" w:rsidR="005972BE" w:rsidRPr="004908D1" w:rsidRDefault="005972BE" w:rsidP="005972BE">
      <w:pPr>
        <w:spacing w:line="240" w:lineRule="auto"/>
        <w:jc w:val="both"/>
        <w:rPr>
          <w:rFonts w:asciiTheme="majorHAnsi" w:hAnsiTheme="majorHAnsi" w:cstheme="majorBidi"/>
          <w:lang w:val="en-US"/>
        </w:rPr>
      </w:pPr>
    </w:p>
    <w:p w14:paraId="7F8C1A61" w14:textId="643DD450" w:rsidR="0004230F" w:rsidRPr="004908D1" w:rsidRDefault="0004230F" w:rsidP="0004230F">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Detailed Plan</w:t>
      </w:r>
    </w:p>
    <w:tbl>
      <w:tblPr>
        <w:tblStyle w:val="PlainTable2"/>
        <w:tblW w:w="5000" w:type="pct"/>
        <w:tblLook w:val="04A0" w:firstRow="1" w:lastRow="0" w:firstColumn="1" w:lastColumn="0" w:noHBand="0" w:noVBand="1"/>
      </w:tblPr>
      <w:tblGrid>
        <w:gridCol w:w="975"/>
        <w:gridCol w:w="2063"/>
        <w:gridCol w:w="3152"/>
        <w:gridCol w:w="3448"/>
      </w:tblGrid>
      <w:tr w:rsidR="0004230F" w:rsidRPr="004908D1" w14:paraId="71606B31" w14:textId="77777777" w:rsidTr="00E1650C">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6" w:type="pct"/>
            <w:shd w:val="clear" w:color="auto" w:fill="C2D69B" w:themeFill="accent3" w:themeFillTint="99"/>
            <w:vAlign w:val="center"/>
            <w:hideMark/>
          </w:tcPr>
          <w:p w14:paraId="3CDCEB68" w14:textId="77777777" w:rsidR="0004230F" w:rsidRPr="004908D1" w:rsidRDefault="0004230F" w:rsidP="0045456C">
            <w:pPr>
              <w:spacing w:line="276" w:lineRule="auto"/>
              <w:rPr>
                <w:rFonts w:asciiTheme="majorHAnsi" w:hAnsiTheme="majorHAnsi" w:cstheme="majorBidi"/>
                <w:lang w:val="en-US"/>
              </w:rPr>
            </w:pPr>
            <w:r w:rsidRPr="004908D1">
              <w:rPr>
                <w:rFonts w:asciiTheme="majorHAnsi" w:hAnsiTheme="majorHAnsi" w:cstheme="majorBidi"/>
                <w:lang w:val="en-US"/>
              </w:rPr>
              <w:t>Session</w:t>
            </w:r>
          </w:p>
        </w:tc>
        <w:tc>
          <w:tcPr>
            <w:tcW w:w="1070" w:type="pct"/>
            <w:shd w:val="clear" w:color="auto" w:fill="C2D69B" w:themeFill="accent3" w:themeFillTint="99"/>
            <w:vAlign w:val="center"/>
            <w:hideMark/>
          </w:tcPr>
          <w:p w14:paraId="023FCB7A" w14:textId="77777777" w:rsidR="0004230F" w:rsidRPr="004908D1" w:rsidRDefault="0004230F" w:rsidP="0045456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w:t>
            </w:r>
          </w:p>
        </w:tc>
        <w:tc>
          <w:tcPr>
            <w:tcW w:w="1635" w:type="pct"/>
            <w:shd w:val="clear" w:color="auto" w:fill="C2D69B" w:themeFill="accent3" w:themeFillTint="99"/>
            <w:vAlign w:val="center"/>
            <w:hideMark/>
          </w:tcPr>
          <w:p w14:paraId="646DC0DD" w14:textId="77777777" w:rsidR="0004230F" w:rsidRPr="004908D1" w:rsidRDefault="0004230F" w:rsidP="0045456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Activities</w:t>
            </w:r>
          </w:p>
        </w:tc>
        <w:tc>
          <w:tcPr>
            <w:tcW w:w="1789" w:type="pct"/>
            <w:shd w:val="clear" w:color="auto" w:fill="C2D69B" w:themeFill="accent3" w:themeFillTint="99"/>
            <w:vAlign w:val="center"/>
            <w:hideMark/>
          </w:tcPr>
          <w:p w14:paraId="618CCB4E" w14:textId="77777777" w:rsidR="0004230F" w:rsidRPr="004908D1" w:rsidRDefault="0004230F" w:rsidP="0045456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Expected Outputs</w:t>
            </w:r>
          </w:p>
        </w:tc>
      </w:tr>
      <w:tr w:rsidR="0004230F" w:rsidRPr="004908D1" w14:paraId="183326EF" w14:textId="77777777" w:rsidTr="00E16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hideMark/>
          </w:tcPr>
          <w:p w14:paraId="1AFD1A4F" w14:textId="77777777" w:rsidR="0004230F" w:rsidRPr="004908D1" w:rsidRDefault="0004230F" w:rsidP="0045456C">
            <w:pPr>
              <w:spacing w:line="276" w:lineRule="auto"/>
              <w:rPr>
                <w:rFonts w:asciiTheme="majorHAnsi" w:hAnsiTheme="majorHAnsi" w:cstheme="majorBidi"/>
                <w:lang w:val="en-US"/>
              </w:rPr>
            </w:pPr>
            <w:r w:rsidRPr="004908D1">
              <w:rPr>
                <w:rFonts w:asciiTheme="majorHAnsi" w:hAnsiTheme="majorHAnsi" w:cstheme="majorBidi"/>
                <w:lang w:val="en-US"/>
              </w:rPr>
              <w:t>Lab 1</w:t>
            </w:r>
          </w:p>
        </w:tc>
        <w:tc>
          <w:tcPr>
            <w:tcW w:w="1070" w:type="pct"/>
            <w:hideMark/>
          </w:tcPr>
          <w:p w14:paraId="7AE70490" w14:textId="77777777" w:rsidR="0004230F" w:rsidRPr="004908D1" w:rsidRDefault="0004230F" w:rsidP="004545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and Single-Factor Experiment</w:t>
            </w:r>
          </w:p>
        </w:tc>
        <w:tc>
          <w:tcPr>
            <w:tcW w:w="1635" w:type="pct"/>
            <w:hideMark/>
          </w:tcPr>
          <w:p w14:paraId="0BA70D8A" w14:textId="77777777" w:rsidR="0004230F" w:rsidRPr="004908D1" w:rsidRDefault="0004230F" w:rsidP="004545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Choose a key variable (e.g., temperature, pH, carbon source)</w:t>
            </w:r>
            <w:r w:rsidRPr="004908D1">
              <w:rPr>
                <w:rFonts w:asciiTheme="majorHAnsi" w:hAnsiTheme="majorHAnsi" w:cstheme="majorBidi"/>
                <w:lang w:val="en-US"/>
              </w:rPr>
              <w:br/>
              <w:t>• Perform a One-Variable-At-a-Time (OVAT) study</w:t>
            </w:r>
            <w:r w:rsidRPr="004908D1">
              <w:rPr>
                <w:rFonts w:asciiTheme="majorHAnsi" w:hAnsiTheme="majorHAnsi" w:cstheme="majorBidi"/>
                <w:lang w:val="en-US"/>
              </w:rPr>
              <w:br/>
              <w:t>• Plot enzyme activity vs. variable</w:t>
            </w:r>
          </w:p>
        </w:tc>
        <w:tc>
          <w:tcPr>
            <w:tcW w:w="1789" w:type="pct"/>
            <w:hideMark/>
          </w:tcPr>
          <w:p w14:paraId="22BF191D" w14:textId="77777777" w:rsidR="0004230F" w:rsidRPr="004908D1" w:rsidRDefault="0004230F" w:rsidP="004545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OVAT graph</w:t>
            </w:r>
            <w:r w:rsidRPr="004908D1">
              <w:rPr>
                <w:rFonts w:asciiTheme="majorHAnsi" w:hAnsiTheme="majorHAnsi" w:cstheme="majorBidi"/>
                <w:lang w:val="en-US"/>
              </w:rPr>
              <w:br/>
              <w:t>• Identification of trends and initial hypotheses</w:t>
            </w:r>
          </w:p>
        </w:tc>
      </w:tr>
      <w:tr w:rsidR="0004230F" w:rsidRPr="004908D1" w14:paraId="5B885E64" w14:textId="77777777" w:rsidTr="00E1650C">
        <w:tc>
          <w:tcPr>
            <w:cnfStyle w:val="001000000000" w:firstRow="0" w:lastRow="0" w:firstColumn="1" w:lastColumn="0" w:oddVBand="0" w:evenVBand="0" w:oddHBand="0" w:evenHBand="0" w:firstRowFirstColumn="0" w:firstRowLastColumn="0" w:lastRowFirstColumn="0" w:lastRowLastColumn="0"/>
            <w:tcW w:w="506" w:type="pct"/>
            <w:hideMark/>
          </w:tcPr>
          <w:p w14:paraId="7D69578B" w14:textId="77777777" w:rsidR="0004230F" w:rsidRPr="004908D1" w:rsidRDefault="0004230F" w:rsidP="0045456C">
            <w:pPr>
              <w:spacing w:line="276" w:lineRule="auto"/>
              <w:rPr>
                <w:rFonts w:asciiTheme="majorHAnsi" w:hAnsiTheme="majorHAnsi" w:cstheme="majorBidi"/>
                <w:lang w:val="en-US"/>
              </w:rPr>
            </w:pPr>
            <w:r w:rsidRPr="004908D1">
              <w:rPr>
                <w:rFonts w:asciiTheme="majorHAnsi" w:hAnsiTheme="majorHAnsi" w:cstheme="majorBidi"/>
                <w:lang w:val="en-US"/>
              </w:rPr>
              <w:t>Lab 2</w:t>
            </w:r>
          </w:p>
        </w:tc>
        <w:tc>
          <w:tcPr>
            <w:tcW w:w="1070" w:type="pct"/>
            <w:hideMark/>
          </w:tcPr>
          <w:p w14:paraId="4D505C97" w14:textId="77777777" w:rsidR="0004230F" w:rsidRPr="004908D1" w:rsidRDefault="0004230F" w:rsidP="004545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Full Factorial Design (2² or 2³)</w:t>
            </w:r>
          </w:p>
        </w:tc>
        <w:tc>
          <w:tcPr>
            <w:tcW w:w="1635" w:type="pct"/>
            <w:hideMark/>
          </w:tcPr>
          <w:p w14:paraId="1EFCF8AE" w14:textId="77777777" w:rsidR="0004230F" w:rsidRPr="004908D1" w:rsidRDefault="0004230F" w:rsidP="004545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Choose 2 or 3 major factors</w:t>
            </w:r>
            <w:r w:rsidRPr="004908D1">
              <w:rPr>
                <w:rFonts w:asciiTheme="majorHAnsi" w:hAnsiTheme="majorHAnsi" w:cstheme="majorBidi"/>
                <w:lang w:val="en-US"/>
              </w:rPr>
              <w:br/>
              <w:t>• Build a full factorial matrix</w:t>
            </w:r>
            <w:r w:rsidRPr="004908D1">
              <w:rPr>
                <w:rFonts w:asciiTheme="majorHAnsi" w:hAnsiTheme="majorHAnsi" w:cstheme="majorBidi"/>
                <w:lang w:val="en-US"/>
              </w:rPr>
              <w:br/>
              <w:t>• Run experiments</w:t>
            </w:r>
            <w:r w:rsidRPr="004908D1">
              <w:rPr>
                <w:rFonts w:asciiTheme="majorHAnsi" w:hAnsiTheme="majorHAnsi" w:cstheme="majorBidi"/>
                <w:lang w:val="en-US"/>
              </w:rPr>
              <w:br/>
              <w:t>• Create main effects and interaction plots</w:t>
            </w:r>
          </w:p>
        </w:tc>
        <w:tc>
          <w:tcPr>
            <w:tcW w:w="1789" w:type="pct"/>
            <w:hideMark/>
          </w:tcPr>
          <w:p w14:paraId="69DCED4C" w14:textId="77777777" w:rsidR="0004230F" w:rsidRPr="004908D1" w:rsidRDefault="0004230F" w:rsidP="004545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Factorial design data</w:t>
            </w:r>
            <w:r w:rsidRPr="004908D1">
              <w:rPr>
                <w:rFonts w:asciiTheme="majorHAnsi" w:hAnsiTheme="majorHAnsi" w:cstheme="majorBidi"/>
                <w:lang w:val="en-US"/>
              </w:rPr>
              <w:br/>
              <w:t>• Main effects and interactions interpretation</w:t>
            </w:r>
          </w:p>
        </w:tc>
      </w:tr>
      <w:tr w:rsidR="0004230F" w:rsidRPr="004908D1" w14:paraId="2992258E" w14:textId="77777777" w:rsidTr="00E16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hideMark/>
          </w:tcPr>
          <w:p w14:paraId="1999FDBE" w14:textId="77777777" w:rsidR="0004230F" w:rsidRPr="004908D1" w:rsidRDefault="0004230F" w:rsidP="0045456C">
            <w:pPr>
              <w:spacing w:line="276" w:lineRule="auto"/>
              <w:rPr>
                <w:rFonts w:asciiTheme="majorHAnsi" w:hAnsiTheme="majorHAnsi" w:cstheme="majorBidi"/>
                <w:lang w:val="en-US"/>
              </w:rPr>
            </w:pPr>
            <w:r w:rsidRPr="004908D1">
              <w:rPr>
                <w:rFonts w:asciiTheme="majorHAnsi" w:hAnsiTheme="majorHAnsi" w:cstheme="majorBidi"/>
                <w:lang w:val="en-US"/>
              </w:rPr>
              <w:t>Lab 3</w:t>
            </w:r>
          </w:p>
        </w:tc>
        <w:tc>
          <w:tcPr>
            <w:tcW w:w="1070" w:type="pct"/>
            <w:hideMark/>
          </w:tcPr>
          <w:p w14:paraId="43A82C94" w14:textId="788CF757" w:rsidR="00E1650C" w:rsidRPr="004908D1" w:rsidRDefault="00E1650C" w:rsidP="00E1650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1650C">
              <w:rPr>
                <w:rFonts w:asciiTheme="majorHAnsi" w:hAnsiTheme="majorHAnsi" w:cstheme="majorBidi"/>
              </w:rPr>
              <w:t>Screening Designs (Plackett–Burman)</w:t>
            </w:r>
          </w:p>
        </w:tc>
        <w:tc>
          <w:tcPr>
            <w:tcW w:w="1635" w:type="pct"/>
            <w:hideMark/>
          </w:tcPr>
          <w:p w14:paraId="25C2F957" w14:textId="77777777" w:rsidR="0004230F" w:rsidRPr="004908D1" w:rsidRDefault="0004230F" w:rsidP="004545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Apply Plackett-Burman design</w:t>
            </w:r>
            <w:r w:rsidRPr="004908D1">
              <w:rPr>
                <w:rFonts w:asciiTheme="majorHAnsi" w:hAnsiTheme="majorHAnsi" w:cstheme="majorBidi"/>
                <w:lang w:val="en-US"/>
              </w:rPr>
              <w:br/>
              <w:t>• Screen several medium components (e.g., nitrogen source, salts, minerals)</w:t>
            </w:r>
            <w:r w:rsidRPr="004908D1">
              <w:rPr>
                <w:rFonts w:asciiTheme="majorHAnsi" w:hAnsiTheme="majorHAnsi" w:cstheme="majorBidi"/>
                <w:lang w:val="en-US"/>
              </w:rPr>
              <w:br/>
              <w:t>• Conduct basic statistical analysis</w:t>
            </w:r>
          </w:p>
        </w:tc>
        <w:tc>
          <w:tcPr>
            <w:tcW w:w="1789" w:type="pct"/>
            <w:hideMark/>
          </w:tcPr>
          <w:p w14:paraId="43E454B3" w14:textId="77777777" w:rsidR="0004230F" w:rsidRPr="004908D1" w:rsidRDefault="0004230F" w:rsidP="004545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Identification of most influential factors</w:t>
            </w:r>
            <w:r w:rsidRPr="004908D1">
              <w:rPr>
                <w:rFonts w:asciiTheme="majorHAnsi" w:hAnsiTheme="majorHAnsi" w:cstheme="majorBidi"/>
                <w:lang w:val="en-US"/>
              </w:rPr>
              <w:br/>
              <w:t>• Recommendation for optimization study</w:t>
            </w:r>
          </w:p>
        </w:tc>
      </w:tr>
      <w:tr w:rsidR="0004230F" w:rsidRPr="004908D1" w14:paraId="1628C3A9" w14:textId="77777777" w:rsidTr="00E1650C">
        <w:tc>
          <w:tcPr>
            <w:cnfStyle w:val="001000000000" w:firstRow="0" w:lastRow="0" w:firstColumn="1" w:lastColumn="0" w:oddVBand="0" w:evenVBand="0" w:oddHBand="0" w:evenHBand="0" w:firstRowFirstColumn="0" w:firstRowLastColumn="0" w:lastRowFirstColumn="0" w:lastRowLastColumn="0"/>
            <w:tcW w:w="506" w:type="pct"/>
            <w:hideMark/>
          </w:tcPr>
          <w:p w14:paraId="66B779D9" w14:textId="77777777" w:rsidR="0004230F" w:rsidRPr="004908D1" w:rsidRDefault="0004230F" w:rsidP="0045456C">
            <w:pPr>
              <w:spacing w:line="276" w:lineRule="auto"/>
              <w:rPr>
                <w:rFonts w:asciiTheme="majorHAnsi" w:hAnsiTheme="majorHAnsi" w:cstheme="majorBidi"/>
                <w:lang w:val="en-US"/>
              </w:rPr>
            </w:pPr>
            <w:r w:rsidRPr="004908D1">
              <w:rPr>
                <w:rFonts w:asciiTheme="majorHAnsi" w:hAnsiTheme="majorHAnsi" w:cstheme="majorBidi"/>
                <w:lang w:val="en-US"/>
              </w:rPr>
              <w:t>Lab 4</w:t>
            </w:r>
          </w:p>
        </w:tc>
        <w:tc>
          <w:tcPr>
            <w:tcW w:w="1070" w:type="pct"/>
            <w:hideMark/>
          </w:tcPr>
          <w:p w14:paraId="27CA5BB1" w14:textId="77777777" w:rsidR="0004230F" w:rsidRPr="004908D1" w:rsidRDefault="0004230F" w:rsidP="004545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Response Surface Design (CCD or BBD)</w:t>
            </w:r>
          </w:p>
        </w:tc>
        <w:tc>
          <w:tcPr>
            <w:tcW w:w="1635" w:type="pct"/>
            <w:hideMark/>
          </w:tcPr>
          <w:p w14:paraId="192C5152" w14:textId="77777777" w:rsidR="0004230F" w:rsidRPr="004908D1" w:rsidRDefault="0004230F" w:rsidP="004545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Use 2–3 key factors to design CCD or BBD experiments</w:t>
            </w:r>
            <w:r w:rsidRPr="004908D1">
              <w:rPr>
                <w:rFonts w:asciiTheme="majorHAnsi" w:hAnsiTheme="majorHAnsi" w:cstheme="majorBidi"/>
                <w:lang w:val="en-US"/>
              </w:rPr>
              <w:br/>
              <w:t>• Collect response data</w:t>
            </w:r>
            <w:r w:rsidRPr="004908D1">
              <w:rPr>
                <w:rFonts w:asciiTheme="majorHAnsi" w:hAnsiTheme="majorHAnsi" w:cstheme="majorBidi"/>
                <w:lang w:val="en-US"/>
              </w:rPr>
              <w:br/>
            </w:r>
            <w:r w:rsidRPr="004908D1">
              <w:rPr>
                <w:rFonts w:asciiTheme="majorHAnsi" w:hAnsiTheme="majorHAnsi" w:cstheme="majorBidi"/>
                <w:lang w:val="en-US"/>
              </w:rPr>
              <w:lastRenderedPageBreak/>
              <w:t>• Analyze using R (</w:t>
            </w:r>
            <w:proofErr w:type="spellStart"/>
            <w:r w:rsidRPr="004908D1">
              <w:rPr>
                <w:rFonts w:asciiTheme="majorHAnsi" w:hAnsiTheme="majorHAnsi" w:cstheme="majorBidi"/>
                <w:lang w:val="en-US"/>
              </w:rPr>
              <w:t>rsm</w:t>
            </w:r>
            <w:proofErr w:type="spellEnd"/>
            <w:r w:rsidRPr="004908D1">
              <w:rPr>
                <w:rFonts w:asciiTheme="majorHAnsi" w:hAnsiTheme="majorHAnsi" w:cstheme="majorBidi"/>
                <w:lang w:val="en-US"/>
              </w:rPr>
              <w:t xml:space="preserve"> package) or Design-Expert</w:t>
            </w:r>
          </w:p>
        </w:tc>
        <w:tc>
          <w:tcPr>
            <w:tcW w:w="1789" w:type="pct"/>
            <w:hideMark/>
          </w:tcPr>
          <w:p w14:paraId="54387D39" w14:textId="77777777" w:rsidR="0004230F" w:rsidRPr="004908D1" w:rsidRDefault="0004230F" w:rsidP="004545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lastRenderedPageBreak/>
              <w:t>• Response surface model</w:t>
            </w:r>
            <w:r w:rsidRPr="004908D1">
              <w:rPr>
                <w:rFonts w:asciiTheme="majorHAnsi" w:hAnsiTheme="majorHAnsi" w:cstheme="majorBidi"/>
                <w:lang w:val="en-US"/>
              </w:rPr>
              <w:br/>
              <w:t>• Contour and 3D plots</w:t>
            </w:r>
            <w:r w:rsidRPr="004908D1">
              <w:rPr>
                <w:rFonts w:asciiTheme="majorHAnsi" w:hAnsiTheme="majorHAnsi" w:cstheme="majorBidi"/>
                <w:lang w:val="en-US"/>
              </w:rPr>
              <w:br/>
              <w:t>• Optimization results</w:t>
            </w:r>
          </w:p>
        </w:tc>
      </w:tr>
      <w:tr w:rsidR="0004230F" w:rsidRPr="004908D1" w14:paraId="4482900A" w14:textId="77777777" w:rsidTr="00E16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hideMark/>
          </w:tcPr>
          <w:p w14:paraId="34E6D69A" w14:textId="77777777" w:rsidR="0004230F" w:rsidRPr="004908D1" w:rsidRDefault="0004230F" w:rsidP="0045456C">
            <w:pPr>
              <w:spacing w:line="276" w:lineRule="auto"/>
              <w:rPr>
                <w:rFonts w:asciiTheme="majorHAnsi" w:hAnsiTheme="majorHAnsi" w:cstheme="majorBidi"/>
                <w:lang w:val="en-US"/>
              </w:rPr>
            </w:pPr>
            <w:r w:rsidRPr="004908D1">
              <w:rPr>
                <w:rFonts w:asciiTheme="majorHAnsi" w:hAnsiTheme="majorHAnsi" w:cstheme="majorBidi"/>
                <w:lang w:val="en-US"/>
              </w:rPr>
              <w:t>Lab 5</w:t>
            </w:r>
          </w:p>
        </w:tc>
        <w:tc>
          <w:tcPr>
            <w:tcW w:w="1070" w:type="pct"/>
            <w:hideMark/>
          </w:tcPr>
          <w:p w14:paraId="16C3B23B" w14:textId="77777777" w:rsidR="0004230F" w:rsidRPr="004908D1" w:rsidRDefault="0004230F" w:rsidP="004545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Model Validation and Residual Analysis</w:t>
            </w:r>
          </w:p>
        </w:tc>
        <w:tc>
          <w:tcPr>
            <w:tcW w:w="1635" w:type="pct"/>
            <w:hideMark/>
          </w:tcPr>
          <w:p w14:paraId="6C994491" w14:textId="77777777" w:rsidR="0004230F" w:rsidRPr="004908D1" w:rsidRDefault="0004230F" w:rsidP="004545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Conduct confirmation experiments</w:t>
            </w:r>
            <w:r w:rsidRPr="004908D1">
              <w:rPr>
                <w:rFonts w:asciiTheme="majorHAnsi" w:hAnsiTheme="majorHAnsi" w:cstheme="majorBidi"/>
                <w:lang w:val="en-US"/>
              </w:rPr>
              <w:br/>
              <w:t>• Analyze residuals and model fit (normality, homoscedasticity)</w:t>
            </w:r>
            <w:r w:rsidRPr="004908D1">
              <w:rPr>
                <w:rFonts w:asciiTheme="majorHAnsi" w:hAnsiTheme="majorHAnsi" w:cstheme="majorBidi"/>
                <w:lang w:val="en-US"/>
              </w:rPr>
              <w:br/>
              <w:t>• Calculate R², adj R², PRESS, etc.</w:t>
            </w:r>
          </w:p>
        </w:tc>
        <w:tc>
          <w:tcPr>
            <w:tcW w:w="1789" w:type="pct"/>
            <w:hideMark/>
          </w:tcPr>
          <w:p w14:paraId="4EE86549" w14:textId="77777777" w:rsidR="0004230F" w:rsidRPr="004908D1" w:rsidRDefault="0004230F" w:rsidP="004545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Model validation report</w:t>
            </w:r>
            <w:r w:rsidRPr="004908D1">
              <w:rPr>
                <w:rFonts w:asciiTheme="majorHAnsi" w:hAnsiTheme="majorHAnsi" w:cstheme="majorBidi"/>
                <w:lang w:val="en-US"/>
              </w:rPr>
              <w:br/>
              <w:t>• Final optimized conditions identified</w:t>
            </w:r>
          </w:p>
        </w:tc>
      </w:tr>
      <w:tr w:rsidR="0004230F" w:rsidRPr="004908D1" w14:paraId="5F87DB5A" w14:textId="77777777" w:rsidTr="00E1650C">
        <w:tc>
          <w:tcPr>
            <w:cnfStyle w:val="001000000000" w:firstRow="0" w:lastRow="0" w:firstColumn="1" w:lastColumn="0" w:oddVBand="0" w:evenVBand="0" w:oddHBand="0" w:evenHBand="0" w:firstRowFirstColumn="0" w:firstRowLastColumn="0" w:lastRowFirstColumn="0" w:lastRowLastColumn="0"/>
            <w:tcW w:w="506" w:type="pct"/>
            <w:hideMark/>
          </w:tcPr>
          <w:p w14:paraId="5FDCA666" w14:textId="77777777" w:rsidR="0004230F" w:rsidRPr="004908D1" w:rsidRDefault="0004230F" w:rsidP="0045456C">
            <w:pPr>
              <w:spacing w:line="276" w:lineRule="auto"/>
              <w:rPr>
                <w:rFonts w:asciiTheme="majorHAnsi" w:hAnsiTheme="majorHAnsi" w:cstheme="majorBidi"/>
                <w:lang w:val="en-US"/>
              </w:rPr>
            </w:pPr>
            <w:r w:rsidRPr="004908D1">
              <w:rPr>
                <w:rFonts w:asciiTheme="majorHAnsi" w:hAnsiTheme="majorHAnsi" w:cstheme="majorBidi"/>
                <w:lang w:val="en-US"/>
              </w:rPr>
              <w:t>Lab 6</w:t>
            </w:r>
          </w:p>
        </w:tc>
        <w:tc>
          <w:tcPr>
            <w:tcW w:w="1070" w:type="pct"/>
            <w:hideMark/>
          </w:tcPr>
          <w:p w14:paraId="2EE87DEF" w14:textId="77777777" w:rsidR="0004230F" w:rsidRPr="004908D1" w:rsidRDefault="0004230F" w:rsidP="004545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Report and Presentation</w:t>
            </w:r>
          </w:p>
        </w:tc>
        <w:tc>
          <w:tcPr>
            <w:tcW w:w="1635" w:type="pct"/>
            <w:hideMark/>
          </w:tcPr>
          <w:p w14:paraId="2833FC5D" w14:textId="77777777" w:rsidR="0004230F" w:rsidRPr="004908D1" w:rsidRDefault="0004230F" w:rsidP="004545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Prepare and present scientific poster or oral talk</w:t>
            </w:r>
            <w:r w:rsidRPr="004908D1">
              <w:rPr>
                <w:rFonts w:asciiTheme="majorHAnsi" w:hAnsiTheme="majorHAnsi" w:cstheme="majorBidi"/>
                <w:lang w:val="en-US"/>
              </w:rPr>
              <w:br/>
              <w:t>• Defend design choices, results, and optimization strategy</w:t>
            </w:r>
            <w:r w:rsidRPr="004908D1">
              <w:rPr>
                <w:rFonts w:asciiTheme="majorHAnsi" w:hAnsiTheme="majorHAnsi" w:cstheme="majorBidi"/>
                <w:lang w:val="en-US"/>
              </w:rPr>
              <w:br/>
              <w:t>• Peer review between groups</w:t>
            </w:r>
          </w:p>
        </w:tc>
        <w:tc>
          <w:tcPr>
            <w:tcW w:w="1789" w:type="pct"/>
            <w:hideMark/>
          </w:tcPr>
          <w:p w14:paraId="6D653AA6" w14:textId="77777777" w:rsidR="0004230F" w:rsidRPr="004908D1" w:rsidRDefault="0004230F" w:rsidP="004545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Final presentation (slides or poster)</w:t>
            </w:r>
            <w:r w:rsidRPr="004908D1">
              <w:rPr>
                <w:rFonts w:asciiTheme="majorHAnsi" w:hAnsiTheme="majorHAnsi" w:cstheme="majorBidi"/>
                <w:lang w:val="en-US"/>
              </w:rPr>
              <w:br/>
              <w:t>• Final written report (structured like a scientific article: intro, methods, results, discussion)</w:t>
            </w:r>
          </w:p>
        </w:tc>
      </w:tr>
    </w:tbl>
    <w:p w14:paraId="5B7CEF6C" w14:textId="06CC5045" w:rsidR="00462F5E" w:rsidRPr="004908D1" w:rsidRDefault="00462F5E" w:rsidP="00462F5E">
      <w:pPr>
        <w:spacing w:after="0" w:line="360" w:lineRule="auto"/>
        <w:jc w:val="both"/>
        <w:rPr>
          <w:rFonts w:asciiTheme="majorHAnsi" w:hAnsiTheme="majorHAnsi" w:cstheme="majorBidi"/>
          <w:lang w:val="en-US"/>
        </w:rPr>
      </w:pPr>
    </w:p>
    <w:p w14:paraId="621A3259" w14:textId="77777777" w:rsidR="008E5170" w:rsidRPr="004908D1" w:rsidRDefault="008E5170" w:rsidP="00BC048A">
      <w:pPr>
        <w:spacing w:after="0" w:line="360" w:lineRule="auto"/>
        <w:jc w:val="both"/>
        <w:rPr>
          <w:rFonts w:asciiTheme="majorHAnsi" w:hAnsiTheme="majorHAnsi" w:cstheme="majorBidi"/>
          <w:b/>
          <w:bCs/>
          <w:lang w:val="en-US"/>
        </w:rPr>
      </w:pPr>
    </w:p>
    <w:p w14:paraId="100DE4A9" w14:textId="77777777" w:rsidR="008E5170" w:rsidRPr="004908D1" w:rsidRDefault="008E5170" w:rsidP="008E5170">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0009E9DC" w14:textId="77777777" w:rsidR="008E5170" w:rsidRPr="004908D1" w:rsidRDefault="008E5170">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267"/>
        <w:gridCol w:w="6431"/>
        <w:gridCol w:w="940"/>
      </w:tblGrid>
      <w:tr w:rsidR="008E5170" w:rsidRPr="004908D1" w14:paraId="651938F2"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597264D4" w14:textId="77777777" w:rsidR="008E5170" w:rsidRPr="004908D1" w:rsidRDefault="008E5170" w:rsidP="008E5170">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0" w:type="auto"/>
            <w:shd w:val="clear" w:color="auto" w:fill="C2D69B" w:themeFill="accent3" w:themeFillTint="99"/>
            <w:vAlign w:val="center"/>
            <w:hideMark/>
          </w:tcPr>
          <w:p w14:paraId="1492F375" w14:textId="77777777" w:rsidR="008E5170" w:rsidRPr="004908D1" w:rsidRDefault="008E5170" w:rsidP="008E517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c>
          <w:tcPr>
            <w:tcW w:w="0" w:type="auto"/>
            <w:shd w:val="clear" w:color="auto" w:fill="C2D69B" w:themeFill="accent3" w:themeFillTint="99"/>
            <w:vAlign w:val="center"/>
            <w:hideMark/>
          </w:tcPr>
          <w:p w14:paraId="64928C32" w14:textId="77777777" w:rsidR="008E5170" w:rsidRPr="004908D1" w:rsidRDefault="008E5170" w:rsidP="008E517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r>
      <w:tr w:rsidR="008E5170" w:rsidRPr="004908D1" w14:paraId="1BEBB0DF" w14:textId="77777777" w:rsidTr="00597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AA9381" w14:textId="77777777" w:rsidR="008E5170" w:rsidRPr="004908D1" w:rsidRDefault="008E5170" w:rsidP="008E5170">
            <w:pPr>
              <w:spacing w:line="276" w:lineRule="auto"/>
              <w:jc w:val="both"/>
              <w:rPr>
                <w:rFonts w:asciiTheme="majorHAnsi" w:hAnsiTheme="majorHAnsi" w:cstheme="majorBidi"/>
                <w:b w:val="0"/>
                <w:bCs w:val="0"/>
                <w:lang w:val="en-US"/>
              </w:rPr>
            </w:pPr>
            <w:r w:rsidRPr="004908D1">
              <w:rPr>
                <w:rFonts w:asciiTheme="majorHAnsi" w:hAnsiTheme="majorHAnsi" w:cstheme="majorBidi"/>
                <w:b w:val="0"/>
                <w:bCs w:val="0"/>
                <w:lang w:val="en-US"/>
              </w:rPr>
              <w:t>Tutorial Participation and Problem-Solving</w:t>
            </w:r>
          </w:p>
        </w:tc>
        <w:tc>
          <w:tcPr>
            <w:tcW w:w="0" w:type="auto"/>
            <w:hideMark/>
          </w:tcPr>
          <w:p w14:paraId="11E96B72" w14:textId="77777777" w:rsidR="008E5170" w:rsidRPr="004908D1" w:rsidRDefault="008E5170" w:rsidP="008E5170">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Active participation during tutorials (problem-solving, exercises, group discussions).</w:t>
            </w:r>
          </w:p>
        </w:tc>
        <w:tc>
          <w:tcPr>
            <w:tcW w:w="0" w:type="auto"/>
            <w:vAlign w:val="center"/>
            <w:hideMark/>
          </w:tcPr>
          <w:p w14:paraId="42CBB501" w14:textId="77777777" w:rsidR="008E5170" w:rsidRPr="004908D1" w:rsidRDefault="008E5170" w:rsidP="005972BE">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r>
      <w:tr w:rsidR="008E5170" w:rsidRPr="004908D1" w14:paraId="42118FB6" w14:textId="77777777" w:rsidTr="005972BE">
        <w:tc>
          <w:tcPr>
            <w:cnfStyle w:val="001000000000" w:firstRow="0" w:lastRow="0" w:firstColumn="1" w:lastColumn="0" w:oddVBand="0" w:evenVBand="0" w:oddHBand="0" w:evenHBand="0" w:firstRowFirstColumn="0" w:firstRowLastColumn="0" w:lastRowFirstColumn="0" w:lastRowLastColumn="0"/>
            <w:tcW w:w="0" w:type="auto"/>
            <w:hideMark/>
          </w:tcPr>
          <w:p w14:paraId="3BED15C2" w14:textId="77777777" w:rsidR="008E5170" w:rsidRPr="004908D1" w:rsidRDefault="008E5170" w:rsidP="008E5170">
            <w:pPr>
              <w:spacing w:line="276" w:lineRule="auto"/>
              <w:jc w:val="both"/>
              <w:rPr>
                <w:rFonts w:asciiTheme="majorHAnsi" w:hAnsiTheme="majorHAnsi" w:cstheme="majorBidi"/>
                <w:b w:val="0"/>
                <w:bCs w:val="0"/>
                <w:lang w:val="en-US"/>
              </w:rPr>
            </w:pPr>
            <w:r w:rsidRPr="004908D1">
              <w:rPr>
                <w:rFonts w:asciiTheme="majorHAnsi" w:hAnsiTheme="majorHAnsi" w:cstheme="majorBidi"/>
                <w:b w:val="0"/>
                <w:bCs w:val="0"/>
                <w:lang w:val="en-US"/>
              </w:rPr>
              <w:t>Lecture Quizzes</w:t>
            </w:r>
          </w:p>
        </w:tc>
        <w:tc>
          <w:tcPr>
            <w:tcW w:w="0" w:type="auto"/>
            <w:hideMark/>
          </w:tcPr>
          <w:p w14:paraId="1168768A" w14:textId="77777777" w:rsidR="008E5170" w:rsidRPr="004908D1" w:rsidRDefault="008E5170" w:rsidP="008E5170">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Short quizzes (3 to 4 total across the semester) based on lecture content (theory questions, short calculations, true/false, multiple choice). </w:t>
            </w:r>
            <w:proofErr w:type="gramStart"/>
            <w:r w:rsidRPr="004908D1">
              <w:rPr>
                <w:rFonts w:asciiTheme="majorHAnsi" w:hAnsiTheme="majorHAnsi" w:cstheme="majorBidi"/>
                <w:lang w:val="en-US"/>
              </w:rPr>
              <w:t>Typically</w:t>
            </w:r>
            <w:proofErr w:type="gramEnd"/>
            <w:r w:rsidRPr="004908D1">
              <w:rPr>
                <w:rFonts w:asciiTheme="majorHAnsi" w:hAnsiTheme="majorHAnsi" w:cstheme="majorBidi"/>
                <w:lang w:val="en-US"/>
              </w:rPr>
              <w:t xml:space="preserve"> 10–15 minutes at the end of selected lectures.</w:t>
            </w:r>
          </w:p>
        </w:tc>
        <w:tc>
          <w:tcPr>
            <w:tcW w:w="0" w:type="auto"/>
            <w:vAlign w:val="center"/>
            <w:hideMark/>
          </w:tcPr>
          <w:p w14:paraId="6F985569" w14:textId="77777777" w:rsidR="008E5170" w:rsidRPr="004908D1" w:rsidRDefault="008E5170" w:rsidP="005972BE">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r>
      <w:tr w:rsidR="008E5170" w:rsidRPr="004908D1" w14:paraId="2397C67B" w14:textId="77777777" w:rsidTr="00597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C3089E" w14:textId="77777777" w:rsidR="008E5170" w:rsidRPr="004908D1" w:rsidRDefault="008E5170" w:rsidP="008E5170">
            <w:pPr>
              <w:spacing w:line="276" w:lineRule="auto"/>
              <w:jc w:val="both"/>
              <w:rPr>
                <w:rFonts w:asciiTheme="majorHAnsi" w:hAnsiTheme="majorHAnsi" w:cstheme="majorBidi"/>
                <w:b w:val="0"/>
                <w:bCs w:val="0"/>
                <w:lang w:val="en-US"/>
              </w:rPr>
            </w:pPr>
            <w:r w:rsidRPr="004908D1">
              <w:rPr>
                <w:rFonts w:asciiTheme="majorHAnsi" w:hAnsiTheme="majorHAnsi" w:cstheme="majorBidi"/>
                <w:b w:val="0"/>
                <w:bCs w:val="0"/>
                <w:lang w:val="en-US"/>
              </w:rPr>
              <w:t>Mini-Project (Labs 1–6)</w:t>
            </w:r>
          </w:p>
        </w:tc>
        <w:tc>
          <w:tcPr>
            <w:tcW w:w="0" w:type="auto"/>
            <w:hideMark/>
          </w:tcPr>
          <w:p w14:paraId="732E6485" w14:textId="77777777" w:rsidR="008E5170" w:rsidRPr="004908D1" w:rsidRDefault="008E5170" w:rsidP="008E5170">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Practical application of experimental design methods: OVAT, factorial design, screening, RSM modeling, and validation. Includes lab execution, data analysis, and reporting.</w:t>
            </w:r>
          </w:p>
        </w:tc>
        <w:tc>
          <w:tcPr>
            <w:tcW w:w="0" w:type="auto"/>
            <w:vAlign w:val="center"/>
            <w:hideMark/>
          </w:tcPr>
          <w:p w14:paraId="55D33B53" w14:textId="77777777" w:rsidR="008E5170" w:rsidRPr="004908D1" w:rsidRDefault="008E5170" w:rsidP="005972BE">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r>
    </w:tbl>
    <w:p w14:paraId="73E7BB38" w14:textId="78FD81B0" w:rsidR="008E5170" w:rsidRPr="004908D1" w:rsidRDefault="008E5170">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1C064D1B" w14:textId="77777777" w:rsidR="008E5170" w:rsidRPr="004908D1" w:rsidRDefault="008E5170" w:rsidP="008E5170">
      <w:pPr>
        <w:jc w:val="both"/>
        <w:rPr>
          <w:rFonts w:asciiTheme="majorHAnsi" w:hAnsiTheme="majorHAnsi" w:cstheme="majorBidi"/>
          <w:lang w:val="en-US"/>
        </w:rPr>
      </w:pPr>
    </w:p>
    <w:p w14:paraId="38C8BEBB" w14:textId="77777777" w:rsidR="008E5170" w:rsidRPr="004908D1" w:rsidRDefault="008E5170" w:rsidP="008E5170">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670ECED2" w14:textId="0D8DC4F7" w:rsidR="00A92783" w:rsidRPr="004908D1" w:rsidRDefault="00A9278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Lenth, R. V. (2002). </w:t>
      </w:r>
      <w:r w:rsidRPr="004908D1">
        <w:rPr>
          <w:rFonts w:asciiTheme="majorHAnsi" w:hAnsiTheme="majorHAnsi" w:cstheme="majorBidi"/>
          <w:b/>
          <w:bCs/>
          <w:lang w:val="en-US"/>
        </w:rPr>
        <w:t>The Theory of the Design of Experiments</w:t>
      </w:r>
      <w:r w:rsidRPr="004908D1">
        <w:rPr>
          <w:rFonts w:asciiTheme="majorHAnsi" w:hAnsiTheme="majorHAnsi" w:cstheme="majorBidi"/>
          <w:lang w:val="en-US"/>
        </w:rPr>
        <w:t>.</w:t>
      </w:r>
    </w:p>
    <w:p w14:paraId="1B96A358" w14:textId="3085B0E3" w:rsidR="00A92783" w:rsidRPr="004908D1" w:rsidRDefault="00E673EE">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Selvamuthu</w:t>
      </w:r>
      <w:proofErr w:type="spellEnd"/>
      <w:r w:rsidRPr="004908D1">
        <w:rPr>
          <w:rFonts w:asciiTheme="majorHAnsi" w:hAnsiTheme="majorHAnsi" w:cstheme="majorBidi"/>
          <w:lang w:val="en-US"/>
        </w:rPr>
        <w:t>, D., &amp; Das, D. (2024). </w:t>
      </w:r>
      <w:r w:rsidRPr="004908D1">
        <w:rPr>
          <w:rFonts w:asciiTheme="majorHAnsi" w:hAnsiTheme="majorHAnsi" w:cstheme="majorBidi"/>
          <w:b/>
          <w:bCs/>
          <w:i/>
          <w:iCs/>
          <w:lang w:val="en-US"/>
        </w:rPr>
        <w:t>Introduction to probability, statistical methods, design of experiments and statistical quality control</w:t>
      </w:r>
      <w:r w:rsidRPr="004908D1">
        <w:rPr>
          <w:rFonts w:asciiTheme="majorHAnsi" w:hAnsiTheme="majorHAnsi" w:cstheme="majorBidi"/>
          <w:lang w:val="en-US"/>
        </w:rPr>
        <w:t>. Springer.</w:t>
      </w:r>
    </w:p>
    <w:p w14:paraId="5800C3AD" w14:textId="6CAB86B2" w:rsidR="00E673EE" w:rsidRPr="004908D1" w:rsidRDefault="00E673E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Antony, J. (2023). </w:t>
      </w:r>
      <w:r w:rsidRPr="004908D1">
        <w:rPr>
          <w:rFonts w:asciiTheme="majorHAnsi" w:hAnsiTheme="majorHAnsi" w:cstheme="majorBidi"/>
          <w:b/>
          <w:bCs/>
          <w:i/>
          <w:iCs/>
          <w:lang w:val="en-US"/>
        </w:rPr>
        <w:t>Design of experiments for engineers and scientists</w:t>
      </w:r>
      <w:r w:rsidRPr="004908D1">
        <w:rPr>
          <w:rFonts w:asciiTheme="majorHAnsi" w:hAnsiTheme="majorHAnsi" w:cstheme="majorBidi"/>
          <w:lang w:val="en-US"/>
        </w:rPr>
        <w:t>. Elsevier.</w:t>
      </w:r>
    </w:p>
    <w:p w14:paraId="31BCFD7B" w14:textId="6E8099F5" w:rsidR="00E673EE" w:rsidRPr="004908D1" w:rsidRDefault="007A508B">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Taback, N. (2022). </w:t>
      </w:r>
      <w:r w:rsidRPr="004908D1">
        <w:rPr>
          <w:rFonts w:asciiTheme="majorHAnsi" w:hAnsiTheme="majorHAnsi" w:cstheme="majorBidi"/>
          <w:b/>
          <w:bCs/>
          <w:i/>
          <w:iCs/>
          <w:lang w:val="en-US"/>
        </w:rPr>
        <w:t>Design and analysis of experiments and observational studies using R</w:t>
      </w:r>
      <w:r w:rsidRPr="004908D1">
        <w:rPr>
          <w:rFonts w:asciiTheme="majorHAnsi" w:hAnsiTheme="majorHAnsi" w:cstheme="majorBidi"/>
          <w:lang w:val="en-US"/>
        </w:rPr>
        <w:t>. Chapman and Hall/CRC.</w:t>
      </w:r>
    </w:p>
    <w:p w14:paraId="0706BB3F" w14:textId="584E5708" w:rsidR="007A508B" w:rsidRPr="004908D1" w:rsidRDefault="007A508B">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Kaltenbach, H. M. (2021). </w:t>
      </w:r>
      <w:r w:rsidRPr="004908D1">
        <w:rPr>
          <w:rFonts w:asciiTheme="majorHAnsi" w:hAnsiTheme="majorHAnsi" w:cstheme="majorBidi"/>
          <w:b/>
          <w:bCs/>
          <w:i/>
          <w:iCs/>
          <w:lang w:val="en-US"/>
        </w:rPr>
        <w:t>Statistical design and analysis of biological experiments</w:t>
      </w:r>
      <w:r w:rsidRPr="004908D1">
        <w:rPr>
          <w:rFonts w:asciiTheme="majorHAnsi" w:hAnsiTheme="majorHAnsi" w:cstheme="majorBidi"/>
          <w:lang w:val="en-US"/>
        </w:rPr>
        <w:t> (p. 269). New York: Springer.</w:t>
      </w:r>
    </w:p>
    <w:p w14:paraId="06F4E4D3" w14:textId="77777777" w:rsidR="008E5170" w:rsidRPr="004908D1" w:rsidRDefault="008E5170" w:rsidP="008E5170">
      <w:pPr>
        <w:jc w:val="both"/>
        <w:rPr>
          <w:rFonts w:asciiTheme="majorHAnsi" w:hAnsiTheme="majorHAnsi" w:cstheme="majorBidi"/>
          <w:b/>
          <w:bCs/>
          <w:lang w:val="en-US"/>
        </w:rPr>
      </w:pPr>
      <w:r w:rsidRPr="004908D1">
        <w:rPr>
          <w:rFonts w:asciiTheme="majorHAnsi" w:hAnsiTheme="majorHAnsi" w:cstheme="majorBidi"/>
          <w:b/>
          <w:bCs/>
          <w:lang w:val="en-US"/>
        </w:rPr>
        <w:br w:type="page"/>
      </w:r>
    </w:p>
    <w:p w14:paraId="423B6037" w14:textId="03FDB42B" w:rsidR="00E025B5" w:rsidRPr="004908D1" w:rsidRDefault="00E025B5"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Immobilization of Biological Systems</w:t>
      </w:r>
    </w:p>
    <w:p w14:paraId="7AE70561" w14:textId="77777777" w:rsidR="00E025B5" w:rsidRPr="004908D1" w:rsidRDefault="00E025B5" w:rsidP="00E025B5">
      <w:pPr>
        <w:pStyle w:val="Default"/>
        <w:ind w:left="567" w:hanging="567"/>
        <w:jc w:val="both"/>
        <w:rPr>
          <w:rFonts w:asciiTheme="majorHAnsi" w:hAnsiTheme="majorHAnsi" w:cstheme="majorBidi"/>
          <w:b/>
          <w:bCs/>
          <w:lang w:val="en-US"/>
        </w:rPr>
      </w:pPr>
    </w:p>
    <w:p w14:paraId="0BC64D8E" w14:textId="77777777" w:rsidR="00E025B5" w:rsidRPr="004908D1" w:rsidRDefault="00E025B5" w:rsidP="00E025B5">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2</w:t>
      </w:r>
    </w:p>
    <w:p w14:paraId="519A090A" w14:textId="77777777" w:rsidR="00E025B5" w:rsidRPr="004908D1" w:rsidRDefault="00E025B5" w:rsidP="00E025B5">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1D59B747" w14:textId="77777777" w:rsidR="00E025B5" w:rsidRPr="004908D1" w:rsidRDefault="00E025B5" w:rsidP="00E025B5">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15D8CED3" w14:textId="77777777" w:rsidR="00E025B5" w:rsidRPr="004908D1" w:rsidRDefault="00E025B5" w:rsidP="00E025B5">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398338B0" w14:textId="77777777" w:rsidR="00E025B5" w:rsidRPr="004908D1" w:rsidRDefault="00E025B5" w:rsidP="00E025B5">
      <w:pPr>
        <w:spacing w:after="0" w:line="360" w:lineRule="auto"/>
        <w:jc w:val="both"/>
        <w:rPr>
          <w:rFonts w:asciiTheme="majorHAnsi" w:hAnsiTheme="majorHAnsi" w:cstheme="majorBidi"/>
          <w:lang w:val="en-US"/>
        </w:rPr>
      </w:pPr>
    </w:p>
    <w:p w14:paraId="7A228F13" w14:textId="77777777" w:rsidR="00E025B5" w:rsidRPr="004908D1" w:rsidRDefault="00E025B5" w:rsidP="00E025B5">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3AE40AF2" w14:textId="77777777" w:rsidR="00E71D71" w:rsidRDefault="00E71D71" w:rsidP="00E71D71">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provides a comprehensive overview of the principles, techniques, and applications of immobilizing enzymes and microbial cells. Emphasis is placed on physicochemical methods, support materials, heterogeneous kinetics, and mass transfer phenomena. Students will also learn to apply these systems in real-world applications, including industrial biocatalysis and environmental biotechnology.</w:t>
      </w:r>
    </w:p>
    <w:p w14:paraId="20D62EB2" w14:textId="77777777" w:rsidR="00494A4C" w:rsidRPr="00494A4C" w:rsidRDefault="00494A4C" w:rsidP="00494A4C">
      <w:pPr>
        <w:spacing w:line="360" w:lineRule="auto"/>
        <w:jc w:val="both"/>
        <w:rPr>
          <w:rFonts w:asciiTheme="majorHAnsi" w:hAnsiTheme="majorHAnsi" w:cstheme="majorBidi"/>
          <w:b/>
          <w:bCs/>
          <w:lang w:val="en-US"/>
        </w:rPr>
      </w:pPr>
      <w:r w:rsidRPr="00494A4C">
        <w:rPr>
          <w:rFonts w:asciiTheme="majorHAnsi" w:hAnsiTheme="majorHAnsi" w:cstheme="majorBidi"/>
          <w:b/>
          <w:bCs/>
          <w:lang w:val="en-US"/>
        </w:rPr>
        <w:t>Learning Outcomes</w:t>
      </w:r>
    </w:p>
    <w:p w14:paraId="53CA3037" w14:textId="77777777" w:rsidR="00494A4C" w:rsidRPr="00494A4C" w:rsidRDefault="00494A4C" w:rsidP="00494A4C">
      <w:pPr>
        <w:spacing w:line="360" w:lineRule="auto"/>
        <w:jc w:val="both"/>
        <w:rPr>
          <w:rFonts w:asciiTheme="majorHAnsi" w:hAnsiTheme="majorHAnsi" w:cstheme="majorBidi"/>
          <w:lang w:val="en-US"/>
        </w:rPr>
      </w:pPr>
      <w:r w:rsidRPr="00494A4C">
        <w:rPr>
          <w:rFonts w:asciiTheme="majorHAnsi" w:hAnsiTheme="majorHAnsi" w:cstheme="majorBidi"/>
          <w:lang w:val="en-US"/>
        </w:rPr>
        <w:t>By the end of this course, students will be able to:</w:t>
      </w:r>
    </w:p>
    <w:p w14:paraId="0EA887BF" w14:textId="77777777" w:rsidR="00494A4C" w:rsidRPr="00494A4C" w:rsidRDefault="00494A4C" w:rsidP="00494A4C">
      <w:pPr>
        <w:numPr>
          <w:ilvl w:val="0"/>
          <w:numId w:val="89"/>
        </w:numPr>
        <w:spacing w:after="0" w:line="360" w:lineRule="auto"/>
        <w:jc w:val="both"/>
        <w:rPr>
          <w:rFonts w:asciiTheme="majorHAnsi" w:hAnsiTheme="majorHAnsi" w:cstheme="majorBidi"/>
          <w:lang w:val="en-US"/>
        </w:rPr>
      </w:pPr>
      <w:r w:rsidRPr="00494A4C">
        <w:rPr>
          <w:rFonts w:asciiTheme="majorHAnsi" w:hAnsiTheme="majorHAnsi" w:cstheme="majorBidi"/>
          <w:b/>
          <w:bCs/>
          <w:lang w:val="en-US"/>
        </w:rPr>
        <w:t>Explain</w:t>
      </w:r>
      <w:r w:rsidRPr="00494A4C">
        <w:rPr>
          <w:rFonts w:asciiTheme="majorHAnsi" w:hAnsiTheme="majorHAnsi" w:cstheme="majorBidi"/>
          <w:lang w:val="en-US"/>
        </w:rPr>
        <w:t xml:space="preserve"> the principles, advantages, and limitations of enzyme and whole-cell immobilization technologies. </w:t>
      </w:r>
    </w:p>
    <w:p w14:paraId="726C7516" w14:textId="77777777" w:rsidR="00494A4C" w:rsidRPr="00494A4C" w:rsidRDefault="00494A4C" w:rsidP="00494A4C">
      <w:pPr>
        <w:numPr>
          <w:ilvl w:val="0"/>
          <w:numId w:val="89"/>
        </w:numPr>
        <w:spacing w:after="0" w:line="360" w:lineRule="auto"/>
        <w:jc w:val="both"/>
        <w:rPr>
          <w:rFonts w:asciiTheme="majorHAnsi" w:hAnsiTheme="majorHAnsi" w:cstheme="majorBidi"/>
          <w:lang w:val="en-US"/>
        </w:rPr>
      </w:pPr>
      <w:r w:rsidRPr="00494A4C">
        <w:rPr>
          <w:rFonts w:asciiTheme="majorHAnsi" w:hAnsiTheme="majorHAnsi" w:cstheme="majorBidi"/>
          <w:b/>
          <w:bCs/>
          <w:lang w:val="en-US"/>
        </w:rPr>
        <w:t>Compare</w:t>
      </w:r>
      <w:r w:rsidRPr="00494A4C">
        <w:rPr>
          <w:rFonts w:asciiTheme="majorHAnsi" w:hAnsiTheme="majorHAnsi" w:cstheme="majorBidi"/>
          <w:lang w:val="en-US"/>
        </w:rPr>
        <w:t xml:space="preserve"> physical and chemical immobilization methods and </w:t>
      </w:r>
      <w:r w:rsidRPr="00494A4C">
        <w:rPr>
          <w:rFonts w:asciiTheme="majorHAnsi" w:hAnsiTheme="majorHAnsi" w:cstheme="majorBidi"/>
          <w:b/>
          <w:bCs/>
          <w:lang w:val="en-US"/>
        </w:rPr>
        <w:t>select</w:t>
      </w:r>
      <w:r w:rsidRPr="00494A4C">
        <w:rPr>
          <w:rFonts w:asciiTheme="majorHAnsi" w:hAnsiTheme="majorHAnsi" w:cstheme="majorBidi"/>
          <w:lang w:val="en-US"/>
        </w:rPr>
        <w:t xml:space="preserve"> appropriate techniques for different biotechnological applications. </w:t>
      </w:r>
    </w:p>
    <w:p w14:paraId="45D4D0DE" w14:textId="77777777" w:rsidR="00494A4C" w:rsidRPr="00494A4C" w:rsidRDefault="00494A4C" w:rsidP="00494A4C">
      <w:pPr>
        <w:numPr>
          <w:ilvl w:val="0"/>
          <w:numId w:val="89"/>
        </w:numPr>
        <w:spacing w:after="0" w:line="360" w:lineRule="auto"/>
        <w:jc w:val="both"/>
        <w:rPr>
          <w:rFonts w:asciiTheme="majorHAnsi" w:hAnsiTheme="majorHAnsi" w:cstheme="majorBidi"/>
          <w:lang w:val="en-US"/>
        </w:rPr>
      </w:pPr>
      <w:r w:rsidRPr="00494A4C">
        <w:rPr>
          <w:rFonts w:asciiTheme="majorHAnsi" w:hAnsiTheme="majorHAnsi" w:cstheme="majorBidi"/>
          <w:b/>
          <w:bCs/>
          <w:lang w:val="en-US"/>
        </w:rPr>
        <w:t>Evaluate</w:t>
      </w:r>
      <w:r w:rsidRPr="00494A4C">
        <w:rPr>
          <w:rFonts w:asciiTheme="majorHAnsi" w:hAnsiTheme="majorHAnsi" w:cstheme="majorBidi"/>
          <w:lang w:val="en-US"/>
        </w:rPr>
        <w:t xml:space="preserve"> the suitability of natural, synthetic, and inorganic support materials based on their physicochemical properties and process requirements. </w:t>
      </w:r>
    </w:p>
    <w:p w14:paraId="105DA281" w14:textId="77777777" w:rsidR="00494A4C" w:rsidRPr="00494A4C" w:rsidRDefault="00494A4C" w:rsidP="00494A4C">
      <w:pPr>
        <w:numPr>
          <w:ilvl w:val="0"/>
          <w:numId w:val="89"/>
        </w:numPr>
        <w:spacing w:after="0" w:line="360" w:lineRule="auto"/>
        <w:jc w:val="both"/>
        <w:rPr>
          <w:rFonts w:asciiTheme="majorHAnsi" w:hAnsiTheme="majorHAnsi" w:cstheme="majorBidi"/>
          <w:lang w:val="en-US"/>
        </w:rPr>
      </w:pPr>
      <w:r w:rsidRPr="00494A4C">
        <w:rPr>
          <w:rFonts w:asciiTheme="majorHAnsi" w:hAnsiTheme="majorHAnsi" w:cstheme="majorBidi"/>
          <w:b/>
          <w:bCs/>
          <w:lang w:val="en-US"/>
        </w:rPr>
        <w:t>Analyze</w:t>
      </w:r>
      <w:r w:rsidRPr="00494A4C">
        <w:rPr>
          <w:rFonts w:asciiTheme="majorHAnsi" w:hAnsiTheme="majorHAnsi" w:cstheme="majorBidi"/>
          <w:lang w:val="en-US"/>
        </w:rPr>
        <w:t xml:space="preserve"> the effects of immobilization on enzyme kinetics, stability, activity, and operational performance. </w:t>
      </w:r>
    </w:p>
    <w:p w14:paraId="732FD7C5" w14:textId="77777777" w:rsidR="00494A4C" w:rsidRPr="00494A4C" w:rsidRDefault="00494A4C" w:rsidP="00494A4C">
      <w:pPr>
        <w:numPr>
          <w:ilvl w:val="0"/>
          <w:numId w:val="89"/>
        </w:numPr>
        <w:spacing w:after="0" w:line="360" w:lineRule="auto"/>
        <w:jc w:val="both"/>
        <w:rPr>
          <w:rFonts w:asciiTheme="majorHAnsi" w:hAnsiTheme="majorHAnsi" w:cstheme="majorBidi"/>
          <w:lang w:val="en-US"/>
        </w:rPr>
      </w:pPr>
      <w:r w:rsidRPr="00494A4C">
        <w:rPr>
          <w:rFonts w:asciiTheme="majorHAnsi" w:hAnsiTheme="majorHAnsi" w:cstheme="majorBidi"/>
          <w:b/>
          <w:bCs/>
          <w:lang w:val="en-US"/>
        </w:rPr>
        <w:t>Assess</w:t>
      </w:r>
      <w:r w:rsidRPr="00494A4C">
        <w:rPr>
          <w:rFonts w:asciiTheme="majorHAnsi" w:hAnsiTheme="majorHAnsi" w:cstheme="majorBidi"/>
          <w:lang w:val="en-US"/>
        </w:rPr>
        <w:t xml:space="preserve"> internal and external mass transfer limitations using concepts such as the Thiele modulus and effectiveness factor. </w:t>
      </w:r>
    </w:p>
    <w:p w14:paraId="0D75A784" w14:textId="77777777" w:rsidR="00494A4C" w:rsidRPr="00494A4C" w:rsidRDefault="00494A4C" w:rsidP="00494A4C">
      <w:pPr>
        <w:numPr>
          <w:ilvl w:val="0"/>
          <w:numId w:val="89"/>
        </w:numPr>
        <w:spacing w:after="0" w:line="360" w:lineRule="auto"/>
        <w:jc w:val="both"/>
        <w:rPr>
          <w:rFonts w:asciiTheme="majorHAnsi" w:hAnsiTheme="majorHAnsi" w:cstheme="majorBidi"/>
          <w:lang w:val="en-US"/>
        </w:rPr>
      </w:pPr>
      <w:r w:rsidRPr="00494A4C">
        <w:rPr>
          <w:rFonts w:asciiTheme="majorHAnsi" w:hAnsiTheme="majorHAnsi" w:cstheme="majorBidi"/>
          <w:b/>
          <w:bCs/>
          <w:lang w:val="en-US"/>
        </w:rPr>
        <w:t>Select</w:t>
      </w:r>
      <w:r w:rsidRPr="00494A4C">
        <w:rPr>
          <w:rFonts w:asciiTheme="majorHAnsi" w:hAnsiTheme="majorHAnsi" w:cstheme="majorBidi"/>
          <w:lang w:val="en-US"/>
        </w:rPr>
        <w:t xml:space="preserve"> appropriate immobilized biocatalyst reactors and </w:t>
      </w:r>
      <w:r w:rsidRPr="00494A4C">
        <w:rPr>
          <w:rFonts w:asciiTheme="majorHAnsi" w:hAnsiTheme="majorHAnsi" w:cstheme="majorBidi"/>
          <w:b/>
          <w:bCs/>
          <w:lang w:val="en-US"/>
        </w:rPr>
        <w:t>justify</w:t>
      </w:r>
      <w:r w:rsidRPr="00494A4C">
        <w:rPr>
          <w:rFonts w:asciiTheme="majorHAnsi" w:hAnsiTheme="majorHAnsi" w:cstheme="majorBidi"/>
          <w:lang w:val="en-US"/>
        </w:rPr>
        <w:t xml:space="preserve"> reactor choice according to process constraints and productivity. </w:t>
      </w:r>
    </w:p>
    <w:p w14:paraId="75A82BAC" w14:textId="77777777" w:rsidR="00494A4C" w:rsidRPr="00494A4C" w:rsidRDefault="00494A4C" w:rsidP="00494A4C">
      <w:pPr>
        <w:numPr>
          <w:ilvl w:val="0"/>
          <w:numId w:val="89"/>
        </w:numPr>
        <w:spacing w:after="0" w:line="360" w:lineRule="auto"/>
        <w:jc w:val="both"/>
        <w:rPr>
          <w:rFonts w:asciiTheme="majorHAnsi" w:hAnsiTheme="majorHAnsi" w:cstheme="majorBidi"/>
          <w:lang w:val="en-US"/>
        </w:rPr>
      </w:pPr>
      <w:r w:rsidRPr="00494A4C">
        <w:rPr>
          <w:rFonts w:asciiTheme="majorHAnsi" w:hAnsiTheme="majorHAnsi" w:cstheme="majorBidi"/>
          <w:b/>
          <w:bCs/>
          <w:lang w:val="en-US"/>
        </w:rPr>
        <w:t>Interpret</w:t>
      </w:r>
      <w:r w:rsidRPr="00494A4C">
        <w:rPr>
          <w:rFonts w:asciiTheme="majorHAnsi" w:hAnsiTheme="majorHAnsi" w:cstheme="majorBidi"/>
          <w:lang w:val="en-US"/>
        </w:rPr>
        <w:t xml:space="preserve"> experimental data to compare immobilization efficiency, catalytic performance, operational stability, and reusability of immobilized systems. </w:t>
      </w:r>
    </w:p>
    <w:p w14:paraId="4FA05294" w14:textId="77777777" w:rsidR="00494A4C" w:rsidRPr="00494A4C" w:rsidRDefault="00494A4C" w:rsidP="00494A4C">
      <w:pPr>
        <w:numPr>
          <w:ilvl w:val="0"/>
          <w:numId w:val="89"/>
        </w:numPr>
        <w:spacing w:line="360" w:lineRule="auto"/>
        <w:jc w:val="both"/>
        <w:rPr>
          <w:rFonts w:asciiTheme="majorHAnsi" w:hAnsiTheme="majorHAnsi" w:cstheme="majorBidi"/>
          <w:lang w:val="en-US"/>
        </w:rPr>
      </w:pPr>
      <w:r w:rsidRPr="00494A4C">
        <w:rPr>
          <w:rFonts w:asciiTheme="majorHAnsi" w:hAnsiTheme="majorHAnsi" w:cstheme="majorBidi"/>
          <w:b/>
          <w:bCs/>
          <w:lang w:val="en-US"/>
        </w:rPr>
        <w:t>Recommend</w:t>
      </w:r>
      <w:r w:rsidRPr="00494A4C">
        <w:rPr>
          <w:rFonts w:asciiTheme="majorHAnsi" w:hAnsiTheme="majorHAnsi" w:cstheme="majorBidi"/>
          <w:lang w:val="en-US"/>
        </w:rPr>
        <w:t xml:space="preserve"> immobilized enzyme or microbial cell systems for industrial, environmental, food, pharmaceutical, and biorefinery applications. </w:t>
      </w:r>
    </w:p>
    <w:p w14:paraId="746AB010" w14:textId="77777777" w:rsidR="00494A4C" w:rsidRPr="004908D1" w:rsidRDefault="00494A4C" w:rsidP="00E71D71">
      <w:pPr>
        <w:spacing w:line="360" w:lineRule="auto"/>
        <w:jc w:val="both"/>
        <w:rPr>
          <w:rFonts w:asciiTheme="majorHAnsi" w:hAnsiTheme="majorHAnsi" w:cstheme="majorBidi"/>
          <w:lang w:val="en-US"/>
        </w:rPr>
      </w:pPr>
    </w:p>
    <w:p w14:paraId="3F0D04EE" w14:textId="4F73830A" w:rsidR="00E025B5" w:rsidRPr="004908D1" w:rsidRDefault="00E025B5" w:rsidP="00E025B5">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007CF250" w14:textId="77777777" w:rsidR="00BC048A" w:rsidRPr="004908D1" w:rsidRDefault="00BC048A">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Biochemistry</w:t>
      </w:r>
    </w:p>
    <w:p w14:paraId="546891B2" w14:textId="77777777" w:rsidR="00BC048A" w:rsidRPr="004908D1" w:rsidRDefault="00BC048A">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Microbiology</w:t>
      </w:r>
    </w:p>
    <w:p w14:paraId="4AAA4111" w14:textId="77777777" w:rsidR="00BC048A" w:rsidRPr="004908D1" w:rsidRDefault="00BC048A">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Fundamental Enzymology</w:t>
      </w:r>
    </w:p>
    <w:p w14:paraId="7B277ADD" w14:textId="77777777" w:rsidR="00482377" w:rsidRPr="004908D1" w:rsidRDefault="00482377" w:rsidP="00482377">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34A174E9" w14:textId="77777777" w:rsidR="00482377" w:rsidRPr="004908D1" w:rsidRDefault="00482377" w:rsidP="00482377">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2664"/>
        <w:gridCol w:w="5952"/>
      </w:tblGrid>
      <w:tr w:rsidR="004B1ABE" w:rsidRPr="004908D1" w14:paraId="3138E9A8"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24EEB481" w14:textId="77777777" w:rsidR="004B1ABE" w:rsidRPr="004908D1" w:rsidRDefault="004B1ABE"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Chapter</w:t>
            </w:r>
          </w:p>
        </w:tc>
        <w:tc>
          <w:tcPr>
            <w:tcW w:w="2664" w:type="dxa"/>
            <w:shd w:val="clear" w:color="auto" w:fill="C2D69B" w:themeFill="accent3" w:themeFillTint="99"/>
            <w:vAlign w:val="center"/>
            <w:hideMark/>
          </w:tcPr>
          <w:p w14:paraId="748F7D32" w14:textId="77777777" w:rsidR="004B1ABE" w:rsidRPr="004908D1" w:rsidRDefault="004B1ABE" w:rsidP="005972B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5952" w:type="dxa"/>
            <w:shd w:val="clear" w:color="auto" w:fill="C2D69B" w:themeFill="accent3" w:themeFillTint="99"/>
            <w:vAlign w:val="center"/>
            <w:hideMark/>
          </w:tcPr>
          <w:p w14:paraId="3FC2DA2E" w14:textId="77777777" w:rsidR="004B1ABE" w:rsidRPr="004908D1" w:rsidRDefault="004B1ABE" w:rsidP="005972B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Topics</w:t>
            </w:r>
          </w:p>
        </w:tc>
      </w:tr>
      <w:tr w:rsidR="004B1ABE" w:rsidRPr="004908D1" w14:paraId="66EEE6BB" w14:textId="77777777" w:rsidTr="00597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68AECA" w14:textId="77777777" w:rsidR="004B1ABE" w:rsidRPr="004908D1" w:rsidRDefault="004B1ABE"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2664" w:type="dxa"/>
            <w:vAlign w:val="center"/>
            <w:hideMark/>
          </w:tcPr>
          <w:p w14:paraId="1E0676A4" w14:textId="77777777" w:rsidR="004B1ABE" w:rsidRPr="004908D1" w:rsidRDefault="004B1ABE" w:rsidP="004B1AB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Immobilization</w:t>
            </w:r>
          </w:p>
        </w:tc>
        <w:tc>
          <w:tcPr>
            <w:tcW w:w="5952" w:type="dxa"/>
            <w:hideMark/>
          </w:tcPr>
          <w:p w14:paraId="790243C5" w14:textId="77777777" w:rsidR="004B1ABE" w:rsidRPr="004908D1" w:rsidRDefault="004B1ABE" w:rsidP="004B1AB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Importance in industrial and environmental biotechnology</w:t>
            </w:r>
            <w:r w:rsidRPr="004908D1">
              <w:rPr>
                <w:rFonts w:asciiTheme="majorHAnsi" w:hAnsiTheme="majorHAnsi" w:cstheme="majorBidi"/>
                <w:lang w:val="en-US"/>
              </w:rPr>
              <w:br/>
              <w:t>• Free vs. immobilized systems: advantages and limitations</w:t>
            </w:r>
            <w:r w:rsidRPr="004908D1">
              <w:rPr>
                <w:rFonts w:asciiTheme="majorHAnsi" w:hAnsiTheme="majorHAnsi" w:cstheme="majorBidi"/>
                <w:lang w:val="en-US"/>
              </w:rPr>
              <w:br/>
              <w:t>• Overview of immobilized biocatalysts (enzymes and cells)</w:t>
            </w:r>
          </w:p>
        </w:tc>
      </w:tr>
      <w:tr w:rsidR="004B1ABE" w:rsidRPr="004908D1" w14:paraId="28DF7259" w14:textId="77777777" w:rsidTr="005972B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6169209" w14:textId="77777777" w:rsidR="004B1ABE" w:rsidRPr="004908D1" w:rsidRDefault="004B1ABE"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2664" w:type="dxa"/>
            <w:vAlign w:val="center"/>
            <w:hideMark/>
          </w:tcPr>
          <w:p w14:paraId="5AED5802" w14:textId="77777777" w:rsidR="004B1ABE" w:rsidRPr="004908D1" w:rsidRDefault="004B1ABE" w:rsidP="004B1AB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Methods of Immobilization</w:t>
            </w:r>
          </w:p>
        </w:tc>
        <w:tc>
          <w:tcPr>
            <w:tcW w:w="5952" w:type="dxa"/>
            <w:hideMark/>
          </w:tcPr>
          <w:p w14:paraId="1EA8F802" w14:textId="77777777" w:rsidR="00E75C4F" w:rsidRDefault="00E75C4F" w:rsidP="00E75C4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E75C4F">
              <w:rPr>
                <w:rFonts w:asciiTheme="majorHAnsi" w:hAnsiTheme="majorHAnsi" w:cstheme="majorBidi"/>
              </w:rPr>
              <w:t xml:space="preserve">• Physical </w:t>
            </w:r>
            <w:proofErr w:type="spellStart"/>
            <w:r w:rsidRPr="00E75C4F">
              <w:rPr>
                <w:rFonts w:asciiTheme="majorHAnsi" w:hAnsiTheme="majorHAnsi" w:cstheme="majorBidi"/>
              </w:rPr>
              <w:t>immobilization</w:t>
            </w:r>
            <w:proofErr w:type="spellEnd"/>
            <w:r w:rsidRPr="00E75C4F">
              <w:rPr>
                <w:rFonts w:asciiTheme="majorHAnsi" w:hAnsiTheme="majorHAnsi" w:cstheme="majorBidi"/>
              </w:rPr>
              <w:t xml:space="preserve"> </w:t>
            </w:r>
            <w:proofErr w:type="spellStart"/>
            <w:r w:rsidRPr="00E75C4F">
              <w:rPr>
                <w:rFonts w:asciiTheme="majorHAnsi" w:hAnsiTheme="majorHAnsi" w:cstheme="majorBidi"/>
              </w:rPr>
              <w:t>methods</w:t>
            </w:r>
            <w:proofErr w:type="spellEnd"/>
            <w:r w:rsidRPr="00E75C4F">
              <w:rPr>
                <w:rFonts w:asciiTheme="majorHAnsi" w:hAnsiTheme="majorHAnsi" w:cstheme="majorBidi"/>
              </w:rPr>
              <w:t xml:space="preserve"> </w:t>
            </w:r>
          </w:p>
          <w:p w14:paraId="37E6652C" w14:textId="77777777" w:rsidR="00E75C4F" w:rsidRDefault="00E75C4F" w:rsidP="00E75C4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E75C4F">
              <w:rPr>
                <w:rFonts w:asciiTheme="majorHAnsi" w:hAnsiTheme="majorHAnsi" w:cstheme="majorBidi"/>
              </w:rPr>
              <w:t xml:space="preserve">• Chemical </w:t>
            </w:r>
            <w:proofErr w:type="spellStart"/>
            <w:r w:rsidRPr="00E75C4F">
              <w:rPr>
                <w:rFonts w:asciiTheme="majorHAnsi" w:hAnsiTheme="majorHAnsi" w:cstheme="majorBidi"/>
              </w:rPr>
              <w:t>immobilization</w:t>
            </w:r>
            <w:proofErr w:type="spellEnd"/>
            <w:r w:rsidRPr="00E75C4F">
              <w:rPr>
                <w:rFonts w:asciiTheme="majorHAnsi" w:hAnsiTheme="majorHAnsi" w:cstheme="majorBidi"/>
              </w:rPr>
              <w:t xml:space="preserve"> </w:t>
            </w:r>
            <w:proofErr w:type="spellStart"/>
            <w:r w:rsidRPr="00E75C4F">
              <w:rPr>
                <w:rFonts w:asciiTheme="majorHAnsi" w:hAnsiTheme="majorHAnsi" w:cstheme="majorBidi"/>
              </w:rPr>
              <w:t>methods</w:t>
            </w:r>
            <w:proofErr w:type="spellEnd"/>
            <w:r w:rsidRPr="00E75C4F">
              <w:rPr>
                <w:rFonts w:asciiTheme="majorHAnsi" w:hAnsiTheme="majorHAnsi" w:cstheme="majorBidi"/>
              </w:rPr>
              <w:t xml:space="preserve"> </w:t>
            </w:r>
          </w:p>
          <w:p w14:paraId="2CA69CBF" w14:textId="77777777" w:rsidR="00E75C4F" w:rsidRDefault="00E75C4F" w:rsidP="00E75C4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E75C4F">
              <w:rPr>
                <w:rFonts w:asciiTheme="majorHAnsi" w:hAnsiTheme="majorHAnsi" w:cstheme="majorBidi"/>
              </w:rPr>
              <w:t xml:space="preserve">• </w:t>
            </w:r>
            <w:proofErr w:type="spellStart"/>
            <w:r w:rsidRPr="00E75C4F">
              <w:rPr>
                <w:rFonts w:asciiTheme="majorHAnsi" w:hAnsiTheme="majorHAnsi" w:cstheme="majorBidi"/>
              </w:rPr>
              <w:t>Combined</w:t>
            </w:r>
            <w:proofErr w:type="spellEnd"/>
            <w:r w:rsidRPr="00E75C4F">
              <w:rPr>
                <w:rFonts w:asciiTheme="majorHAnsi" w:hAnsiTheme="majorHAnsi" w:cstheme="majorBidi"/>
              </w:rPr>
              <w:t xml:space="preserve"> </w:t>
            </w:r>
            <w:proofErr w:type="spellStart"/>
            <w:r w:rsidRPr="00E75C4F">
              <w:rPr>
                <w:rFonts w:asciiTheme="majorHAnsi" w:hAnsiTheme="majorHAnsi" w:cstheme="majorBidi"/>
              </w:rPr>
              <w:t>immobilization</w:t>
            </w:r>
            <w:proofErr w:type="spellEnd"/>
            <w:r w:rsidRPr="00E75C4F">
              <w:rPr>
                <w:rFonts w:asciiTheme="majorHAnsi" w:hAnsiTheme="majorHAnsi" w:cstheme="majorBidi"/>
              </w:rPr>
              <w:t xml:space="preserve"> </w:t>
            </w:r>
            <w:proofErr w:type="spellStart"/>
            <w:r w:rsidRPr="00E75C4F">
              <w:rPr>
                <w:rFonts w:asciiTheme="majorHAnsi" w:hAnsiTheme="majorHAnsi" w:cstheme="majorBidi"/>
              </w:rPr>
              <w:t>strategies</w:t>
            </w:r>
            <w:proofErr w:type="spellEnd"/>
            <w:r w:rsidRPr="00E75C4F">
              <w:rPr>
                <w:rFonts w:asciiTheme="majorHAnsi" w:hAnsiTheme="majorHAnsi" w:cstheme="majorBidi"/>
              </w:rPr>
              <w:t xml:space="preserve"> </w:t>
            </w:r>
          </w:p>
          <w:p w14:paraId="5E561E90" w14:textId="1CC42AB1" w:rsidR="00E75C4F" w:rsidRPr="004908D1" w:rsidRDefault="00E75C4F" w:rsidP="00E75C4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75C4F">
              <w:rPr>
                <w:rFonts w:asciiTheme="majorHAnsi" w:hAnsiTheme="majorHAnsi" w:cstheme="majorBidi"/>
              </w:rPr>
              <w:t xml:space="preserve">• </w:t>
            </w:r>
            <w:proofErr w:type="spellStart"/>
            <w:r w:rsidRPr="00E75C4F">
              <w:rPr>
                <w:rFonts w:asciiTheme="majorHAnsi" w:hAnsiTheme="majorHAnsi" w:cstheme="majorBidi"/>
              </w:rPr>
              <w:t>Selection</w:t>
            </w:r>
            <w:proofErr w:type="spellEnd"/>
            <w:r w:rsidRPr="00E75C4F">
              <w:rPr>
                <w:rFonts w:asciiTheme="majorHAnsi" w:hAnsiTheme="majorHAnsi" w:cstheme="majorBidi"/>
              </w:rPr>
              <w:t xml:space="preserve"> of </w:t>
            </w:r>
            <w:proofErr w:type="spellStart"/>
            <w:r w:rsidRPr="00E75C4F">
              <w:rPr>
                <w:rFonts w:asciiTheme="majorHAnsi" w:hAnsiTheme="majorHAnsi" w:cstheme="majorBidi"/>
              </w:rPr>
              <w:t>appropriate</w:t>
            </w:r>
            <w:proofErr w:type="spellEnd"/>
            <w:r w:rsidRPr="00E75C4F">
              <w:rPr>
                <w:rFonts w:asciiTheme="majorHAnsi" w:hAnsiTheme="majorHAnsi" w:cstheme="majorBidi"/>
              </w:rPr>
              <w:t xml:space="preserve"> </w:t>
            </w:r>
            <w:proofErr w:type="spellStart"/>
            <w:r w:rsidRPr="00E75C4F">
              <w:rPr>
                <w:rFonts w:asciiTheme="majorHAnsi" w:hAnsiTheme="majorHAnsi" w:cstheme="majorBidi"/>
              </w:rPr>
              <w:t>immobilization</w:t>
            </w:r>
            <w:proofErr w:type="spellEnd"/>
            <w:r w:rsidRPr="00E75C4F">
              <w:rPr>
                <w:rFonts w:asciiTheme="majorHAnsi" w:hAnsiTheme="majorHAnsi" w:cstheme="majorBidi"/>
              </w:rPr>
              <w:t xml:space="preserve"> </w:t>
            </w:r>
            <w:proofErr w:type="spellStart"/>
            <w:r w:rsidRPr="00E75C4F">
              <w:rPr>
                <w:rFonts w:asciiTheme="majorHAnsi" w:hAnsiTheme="majorHAnsi" w:cstheme="majorBidi"/>
              </w:rPr>
              <w:t>methods</w:t>
            </w:r>
            <w:proofErr w:type="spellEnd"/>
          </w:p>
        </w:tc>
      </w:tr>
      <w:tr w:rsidR="004B1ABE" w:rsidRPr="004908D1" w14:paraId="0916BD52" w14:textId="77777777" w:rsidTr="00597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3299B9" w14:textId="77777777" w:rsidR="004B1ABE" w:rsidRPr="004908D1" w:rsidRDefault="004B1ABE"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2664" w:type="dxa"/>
            <w:vAlign w:val="center"/>
            <w:hideMark/>
          </w:tcPr>
          <w:p w14:paraId="73401C6E" w14:textId="77777777" w:rsidR="004B1ABE" w:rsidRPr="004908D1" w:rsidRDefault="004B1ABE" w:rsidP="004B1AB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Supports and Carriers</w:t>
            </w:r>
          </w:p>
        </w:tc>
        <w:tc>
          <w:tcPr>
            <w:tcW w:w="5952" w:type="dxa"/>
            <w:hideMark/>
          </w:tcPr>
          <w:p w14:paraId="7EAFD310" w14:textId="77777777" w:rsidR="00D069E9" w:rsidRDefault="00D069E9" w:rsidP="004B1AB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069E9">
              <w:rPr>
                <w:rFonts w:asciiTheme="majorHAnsi" w:hAnsiTheme="majorHAnsi" w:cstheme="majorBidi"/>
                <w:lang w:val="en-US"/>
              </w:rPr>
              <w:t xml:space="preserve">• Classification of support materials (organic, inorganic, and synthetic) </w:t>
            </w:r>
          </w:p>
          <w:p w14:paraId="697B2834" w14:textId="77777777" w:rsidR="00D069E9" w:rsidRDefault="00D069E9" w:rsidP="004B1AB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069E9">
              <w:rPr>
                <w:rFonts w:asciiTheme="majorHAnsi" w:hAnsiTheme="majorHAnsi" w:cstheme="majorBidi"/>
                <w:lang w:val="en-US"/>
              </w:rPr>
              <w:t xml:space="preserve">• Physicochemical properties of </w:t>
            </w:r>
            <w:proofErr w:type="gramStart"/>
            <w:r w:rsidRPr="00D069E9">
              <w:rPr>
                <w:rFonts w:asciiTheme="majorHAnsi" w:hAnsiTheme="majorHAnsi" w:cstheme="majorBidi"/>
                <w:lang w:val="en-US"/>
              </w:rPr>
              <w:t>supports</w:t>
            </w:r>
            <w:proofErr w:type="gramEnd"/>
            <w:r w:rsidRPr="00D069E9">
              <w:rPr>
                <w:rFonts w:asciiTheme="majorHAnsi" w:hAnsiTheme="majorHAnsi" w:cstheme="majorBidi"/>
                <w:lang w:val="en-US"/>
              </w:rPr>
              <w:t xml:space="preserve"> </w:t>
            </w:r>
          </w:p>
          <w:p w14:paraId="7D8F9A13" w14:textId="3A40F81C" w:rsidR="00D069E9" w:rsidRPr="004908D1" w:rsidRDefault="00D069E9" w:rsidP="004B1AB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069E9">
              <w:rPr>
                <w:rFonts w:asciiTheme="majorHAnsi" w:hAnsiTheme="majorHAnsi" w:cstheme="majorBidi"/>
                <w:lang w:val="en-US"/>
              </w:rPr>
              <w:t>• Selection criteria for immobilization supports</w:t>
            </w:r>
          </w:p>
        </w:tc>
      </w:tr>
      <w:tr w:rsidR="004B1ABE" w:rsidRPr="004908D1" w14:paraId="7039810C" w14:textId="77777777" w:rsidTr="005972B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69B45A" w14:textId="77777777" w:rsidR="004B1ABE" w:rsidRPr="004908D1" w:rsidRDefault="004B1ABE"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2664" w:type="dxa"/>
            <w:vAlign w:val="center"/>
            <w:hideMark/>
          </w:tcPr>
          <w:p w14:paraId="1A38B810" w14:textId="77777777" w:rsidR="004B1ABE" w:rsidRPr="004908D1" w:rsidRDefault="004B1ABE" w:rsidP="004B1AB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Kinetics and Mass Transfer in Immobilized Systems</w:t>
            </w:r>
          </w:p>
        </w:tc>
        <w:tc>
          <w:tcPr>
            <w:tcW w:w="5952" w:type="dxa"/>
            <w:hideMark/>
          </w:tcPr>
          <w:p w14:paraId="57EE2F63" w14:textId="77777777" w:rsidR="00494A4C" w:rsidRPr="00494A4C" w:rsidRDefault="00494A4C" w:rsidP="00494A4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36"/>
            </w:tblGrid>
            <w:tr w:rsidR="00494A4C" w:rsidRPr="00494A4C" w14:paraId="0645CF5A" w14:textId="77777777">
              <w:trPr>
                <w:tblCellSpacing w:w="15" w:type="dxa"/>
              </w:trPr>
              <w:tc>
                <w:tcPr>
                  <w:tcW w:w="0" w:type="auto"/>
                  <w:vAlign w:val="center"/>
                  <w:hideMark/>
                </w:tcPr>
                <w:p w14:paraId="6B44BCA4" w14:textId="77777777" w:rsidR="00494A4C" w:rsidRDefault="00494A4C" w:rsidP="00494A4C">
                  <w:pPr>
                    <w:spacing w:after="0"/>
                    <w:rPr>
                      <w:rFonts w:asciiTheme="majorHAnsi" w:hAnsiTheme="majorHAnsi" w:cstheme="majorBidi"/>
                      <w:lang w:val="en-US"/>
                    </w:rPr>
                  </w:pPr>
                  <w:r w:rsidRPr="00494A4C">
                    <w:rPr>
                      <w:rFonts w:asciiTheme="majorHAnsi" w:hAnsiTheme="majorHAnsi" w:cstheme="majorBidi"/>
                      <w:lang w:val="en-US"/>
                    </w:rPr>
                    <w:t xml:space="preserve">• Effects of immobilization on enzyme kinetics </w:t>
                  </w:r>
                </w:p>
                <w:p w14:paraId="43E315F5" w14:textId="77777777" w:rsidR="00494A4C" w:rsidRDefault="00494A4C" w:rsidP="00494A4C">
                  <w:pPr>
                    <w:spacing w:after="0"/>
                    <w:rPr>
                      <w:rFonts w:asciiTheme="majorHAnsi" w:hAnsiTheme="majorHAnsi" w:cstheme="majorBidi"/>
                      <w:lang w:val="en-US"/>
                    </w:rPr>
                  </w:pPr>
                  <w:r w:rsidRPr="00494A4C">
                    <w:rPr>
                      <w:rFonts w:asciiTheme="majorHAnsi" w:hAnsiTheme="majorHAnsi" w:cstheme="majorBidi"/>
                      <w:lang w:val="en-US"/>
                    </w:rPr>
                    <w:t xml:space="preserve">• External and internal mass transfer limitations </w:t>
                  </w:r>
                </w:p>
                <w:p w14:paraId="76359ED2" w14:textId="77777777" w:rsidR="00494A4C" w:rsidRDefault="00494A4C" w:rsidP="00494A4C">
                  <w:pPr>
                    <w:spacing w:after="0"/>
                    <w:rPr>
                      <w:rFonts w:asciiTheme="majorHAnsi" w:hAnsiTheme="majorHAnsi" w:cstheme="majorBidi"/>
                      <w:lang w:val="en-US"/>
                    </w:rPr>
                  </w:pPr>
                  <w:r w:rsidRPr="00494A4C">
                    <w:rPr>
                      <w:rFonts w:asciiTheme="majorHAnsi" w:hAnsiTheme="majorHAnsi" w:cstheme="majorBidi"/>
                      <w:lang w:val="en-US"/>
                    </w:rPr>
                    <w:t xml:space="preserve">• Microenvironmental and steric effects </w:t>
                  </w:r>
                </w:p>
                <w:p w14:paraId="584FC221" w14:textId="77777777" w:rsidR="00494A4C" w:rsidRDefault="00494A4C" w:rsidP="00494A4C">
                  <w:pPr>
                    <w:spacing w:after="0"/>
                    <w:rPr>
                      <w:rFonts w:asciiTheme="majorHAnsi" w:hAnsiTheme="majorHAnsi" w:cstheme="majorBidi"/>
                      <w:lang w:val="en-US"/>
                    </w:rPr>
                  </w:pPr>
                  <w:r w:rsidRPr="00494A4C">
                    <w:rPr>
                      <w:rFonts w:asciiTheme="majorHAnsi" w:hAnsiTheme="majorHAnsi" w:cstheme="majorBidi"/>
                      <w:lang w:val="en-US"/>
                    </w:rPr>
                    <w:t xml:space="preserve">• Thiele modulus and effectiveness factor </w:t>
                  </w:r>
                </w:p>
                <w:p w14:paraId="679CD289" w14:textId="021AC6F8" w:rsidR="00494A4C" w:rsidRPr="00494A4C" w:rsidRDefault="00494A4C" w:rsidP="00494A4C">
                  <w:pPr>
                    <w:spacing w:after="0"/>
                    <w:rPr>
                      <w:rFonts w:asciiTheme="majorHAnsi" w:hAnsiTheme="majorHAnsi" w:cstheme="majorBidi"/>
                      <w:lang w:val="en-US"/>
                    </w:rPr>
                  </w:pPr>
                  <w:r w:rsidRPr="00494A4C">
                    <w:rPr>
                      <w:rFonts w:asciiTheme="majorHAnsi" w:hAnsiTheme="majorHAnsi" w:cstheme="majorBidi"/>
                      <w:lang w:val="en-US"/>
                    </w:rPr>
                    <w:t>• Heterogeneous reaction kinetics and reactor modeling</w:t>
                  </w:r>
                </w:p>
              </w:tc>
            </w:tr>
          </w:tbl>
          <w:p w14:paraId="0CFA0FB6" w14:textId="6346BC4A" w:rsidR="00494A4C" w:rsidRPr="004908D1" w:rsidRDefault="00494A4C" w:rsidP="00494A4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
        </w:tc>
      </w:tr>
      <w:tr w:rsidR="004B1ABE" w:rsidRPr="004908D1" w14:paraId="78B33491" w14:textId="77777777" w:rsidTr="00597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189195" w14:textId="77777777" w:rsidR="004B1ABE" w:rsidRPr="004908D1" w:rsidRDefault="004B1ABE"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2664" w:type="dxa"/>
            <w:vAlign w:val="center"/>
            <w:hideMark/>
          </w:tcPr>
          <w:p w14:paraId="6E95F471" w14:textId="77777777" w:rsidR="004B1ABE" w:rsidRPr="004908D1" w:rsidRDefault="004B1ABE" w:rsidP="004B1AB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Immobilization of Microbial Cells</w:t>
            </w:r>
          </w:p>
        </w:tc>
        <w:tc>
          <w:tcPr>
            <w:tcW w:w="5952" w:type="dxa"/>
            <w:hideMark/>
          </w:tcPr>
          <w:p w14:paraId="09CF81CC" w14:textId="77777777" w:rsidR="004B1ABE" w:rsidRPr="004908D1" w:rsidRDefault="004B1ABE" w:rsidP="004B1AB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Benefits of whole-cell immobilization</w:t>
            </w:r>
            <w:r w:rsidRPr="004908D1">
              <w:rPr>
                <w:rFonts w:asciiTheme="majorHAnsi" w:hAnsiTheme="majorHAnsi" w:cstheme="majorBidi"/>
                <w:lang w:val="en-US"/>
              </w:rPr>
              <w:br/>
              <w:t>• Comparison: immobilized cells vs. free cells</w:t>
            </w:r>
            <w:r w:rsidRPr="004908D1">
              <w:rPr>
                <w:rFonts w:asciiTheme="majorHAnsi" w:hAnsiTheme="majorHAnsi" w:cstheme="majorBidi"/>
                <w:lang w:val="en-US"/>
              </w:rPr>
              <w:br/>
              <w:t>• Entrapment and encapsulation techniques</w:t>
            </w:r>
            <w:r w:rsidRPr="004908D1">
              <w:rPr>
                <w:rFonts w:asciiTheme="majorHAnsi" w:hAnsiTheme="majorHAnsi" w:cstheme="majorBidi"/>
                <w:lang w:val="en-US"/>
              </w:rPr>
              <w:br/>
              <w:t>• Industrial applications: ethanol production, bioremediation</w:t>
            </w:r>
          </w:p>
        </w:tc>
      </w:tr>
      <w:tr w:rsidR="004B1ABE" w:rsidRPr="004908D1" w14:paraId="7E94A1A5" w14:textId="77777777" w:rsidTr="005972B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DF48721" w14:textId="77777777" w:rsidR="004B1ABE" w:rsidRPr="004908D1" w:rsidRDefault="004B1ABE"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2664" w:type="dxa"/>
            <w:vAlign w:val="center"/>
            <w:hideMark/>
          </w:tcPr>
          <w:p w14:paraId="78F0B88E" w14:textId="77777777" w:rsidR="004B1ABE" w:rsidRPr="004908D1" w:rsidRDefault="004B1ABE" w:rsidP="004B1AB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Bioreactor Design and Integration</w:t>
            </w:r>
          </w:p>
        </w:tc>
        <w:tc>
          <w:tcPr>
            <w:tcW w:w="5952" w:type="dxa"/>
            <w:hideMark/>
          </w:tcPr>
          <w:p w14:paraId="2401326F" w14:textId="77777777" w:rsidR="00494A4C" w:rsidRDefault="00494A4C" w:rsidP="00494A4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94A4C">
              <w:rPr>
                <w:rFonts w:asciiTheme="majorHAnsi" w:hAnsiTheme="majorHAnsi" w:cstheme="majorBidi"/>
              </w:rPr>
              <w:t xml:space="preserve">• Types of </w:t>
            </w:r>
            <w:proofErr w:type="spellStart"/>
            <w:r w:rsidRPr="00494A4C">
              <w:rPr>
                <w:rFonts w:asciiTheme="majorHAnsi" w:hAnsiTheme="majorHAnsi" w:cstheme="majorBidi"/>
              </w:rPr>
              <w:t>immobilized</w:t>
            </w:r>
            <w:proofErr w:type="spellEnd"/>
            <w:r w:rsidRPr="00494A4C">
              <w:rPr>
                <w:rFonts w:asciiTheme="majorHAnsi" w:hAnsiTheme="majorHAnsi" w:cstheme="majorBidi"/>
              </w:rPr>
              <w:t xml:space="preserve"> </w:t>
            </w:r>
            <w:proofErr w:type="spellStart"/>
            <w:r w:rsidRPr="00494A4C">
              <w:rPr>
                <w:rFonts w:asciiTheme="majorHAnsi" w:hAnsiTheme="majorHAnsi" w:cstheme="majorBidi"/>
              </w:rPr>
              <w:t>bioreactors</w:t>
            </w:r>
            <w:proofErr w:type="spellEnd"/>
            <w:r w:rsidRPr="00494A4C">
              <w:rPr>
                <w:rFonts w:asciiTheme="majorHAnsi" w:hAnsiTheme="majorHAnsi" w:cstheme="majorBidi"/>
              </w:rPr>
              <w:t xml:space="preserve"> (batch, </w:t>
            </w:r>
            <w:proofErr w:type="spellStart"/>
            <w:r w:rsidRPr="00494A4C">
              <w:rPr>
                <w:rFonts w:asciiTheme="majorHAnsi" w:hAnsiTheme="majorHAnsi" w:cstheme="majorBidi"/>
              </w:rPr>
              <w:t>packed-bed</w:t>
            </w:r>
            <w:proofErr w:type="spellEnd"/>
            <w:r w:rsidRPr="00494A4C">
              <w:rPr>
                <w:rFonts w:asciiTheme="majorHAnsi" w:hAnsiTheme="majorHAnsi" w:cstheme="majorBidi"/>
              </w:rPr>
              <w:t xml:space="preserve">, </w:t>
            </w:r>
            <w:proofErr w:type="spellStart"/>
            <w:r w:rsidRPr="00494A4C">
              <w:rPr>
                <w:rFonts w:asciiTheme="majorHAnsi" w:hAnsiTheme="majorHAnsi" w:cstheme="majorBidi"/>
              </w:rPr>
              <w:t>fluidized-bed</w:t>
            </w:r>
            <w:proofErr w:type="spellEnd"/>
            <w:r w:rsidRPr="00494A4C">
              <w:rPr>
                <w:rFonts w:asciiTheme="majorHAnsi" w:hAnsiTheme="majorHAnsi" w:cstheme="majorBidi"/>
              </w:rPr>
              <w:t xml:space="preserve">, membrane) </w:t>
            </w:r>
          </w:p>
          <w:p w14:paraId="46E4F133" w14:textId="77777777" w:rsidR="00494A4C" w:rsidRDefault="00494A4C" w:rsidP="00494A4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94A4C">
              <w:rPr>
                <w:rFonts w:asciiTheme="majorHAnsi" w:hAnsiTheme="majorHAnsi" w:cstheme="majorBidi"/>
              </w:rPr>
              <w:t xml:space="preserve">• </w:t>
            </w:r>
            <w:proofErr w:type="spellStart"/>
            <w:r w:rsidRPr="00494A4C">
              <w:rPr>
                <w:rFonts w:asciiTheme="majorHAnsi" w:hAnsiTheme="majorHAnsi" w:cstheme="majorBidi"/>
              </w:rPr>
              <w:t>Residence</w:t>
            </w:r>
            <w:proofErr w:type="spellEnd"/>
            <w:r w:rsidRPr="00494A4C">
              <w:rPr>
                <w:rFonts w:asciiTheme="majorHAnsi" w:hAnsiTheme="majorHAnsi" w:cstheme="majorBidi"/>
              </w:rPr>
              <w:t xml:space="preserve"> time and </w:t>
            </w:r>
            <w:proofErr w:type="spellStart"/>
            <w:r w:rsidRPr="00494A4C">
              <w:rPr>
                <w:rFonts w:asciiTheme="majorHAnsi" w:hAnsiTheme="majorHAnsi" w:cstheme="majorBidi"/>
              </w:rPr>
              <w:t>reactor</w:t>
            </w:r>
            <w:proofErr w:type="spellEnd"/>
            <w:r w:rsidRPr="00494A4C">
              <w:rPr>
                <w:rFonts w:asciiTheme="majorHAnsi" w:hAnsiTheme="majorHAnsi" w:cstheme="majorBidi"/>
              </w:rPr>
              <w:t xml:space="preserve"> </w:t>
            </w:r>
            <w:proofErr w:type="spellStart"/>
            <w:r w:rsidRPr="00494A4C">
              <w:rPr>
                <w:rFonts w:asciiTheme="majorHAnsi" w:hAnsiTheme="majorHAnsi" w:cstheme="majorBidi"/>
              </w:rPr>
              <w:t>selection</w:t>
            </w:r>
            <w:proofErr w:type="spellEnd"/>
            <w:r w:rsidRPr="00494A4C">
              <w:rPr>
                <w:rFonts w:asciiTheme="majorHAnsi" w:hAnsiTheme="majorHAnsi" w:cstheme="majorBidi"/>
              </w:rPr>
              <w:t xml:space="preserve"> </w:t>
            </w:r>
          </w:p>
          <w:p w14:paraId="7B7600BD" w14:textId="77777777" w:rsidR="00494A4C" w:rsidRDefault="00494A4C" w:rsidP="00494A4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94A4C">
              <w:rPr>
                <w:rFonts w:asciiTheme="majorHAnsi" w:hAnsiTheme="majorHAnsi" w:cstheme="majorBidi"/>
              </w:rPr>
              <w:t xml:space="preserve">• </w:t>
            </w:r>
            <w:proofErr w:type="spellStart"/>
            <w:r w:rsidRPr="00494A4C">
              <w:rPr>
                <w:rFonts w:asciiTheme="majorHAnsi" w:hAnsiTheme="majorHAnsi" w:cstheme="majorBidi"/>
              </w:rPr>
              <w:t>Operational</w:t>
            </w:r>
            <w:proofErr w:type="spellEnd"/>
            <w:r w:rsidRPr="00494A4C">
              <w:rPr>
                <w:rFonts w:asciiTheme="majorHAnsi" w:hAnsiTheme="majorHAnsi" w:cstheme="majorBidi"/>
              </w:rPr>
              <w:t xml:space="preserve"> </w:t>
            </w:r>
            <w:proofErr w:type="spellStart"/>
            <w:r w:rsidRPr="00494A4C">
              <w:rPr>
                <w:rFonts w:asciiTheme="majorHAnsi" w:hAnsiTheme="majorHAnsi" w:cstheme="majorBidi"/>
              </w:rPr>
              <w:t>stability</w:t>
            </w:r>
            <w:proofErr w:type="spellEnd"/>
            <w:r w:rsidRPr="00494A4C">
              <w:rPr>
                <w:rFonts w:asciiTheme="majorHAnsi" w:hAnsiTheme="majorHAnsi" w:cstheme="majorBidi"/>
              </w:rPr>
              <w:t xml:space="preserve"> and </w:t>
            </w:r>
            <w:proofErr w:type="spellStart"/>
            <w:r w:rsidRPr="00494A4C">
              <w:rPr>
                <w:rFonts w:asciiTheme="majorHAnsi" w:hAnsiTheme="majorHAnsi" w:cstheme="majorBidi"/>
              </w:rPr>
              <w:t>biocatalyst</w:t>
            </w:r>
            <w:proofErr w:type="spellEnd"/>
            <w:r w:rsidRPr="00494A4C">
              <w:rPr>
                <w:rFonts w:asciiTheme="majorHAnsi" w:hAnsiTheme="majorHAnsi" w:cstheme="majorBidi"/>
              </w:rPr>
              <w:t xml:space="preserve"> </w:t>
            </w:r>
            <w:proofErr w:type="spellStart"/>
            <w:r w:rsidRPr="00494A4C">
              <w:rPr>
                <w:rFonts w:asciiTheme="majorHAnsi" w:hAnsiTheme="majorHAnsi" w:cstheme="majorBidi"/>
              </w:rPr>
              <w:t>reuse</w:t>
            </w:r>
            <w:proofErr w:type="spellEnd"/>
            <w:r w:rsidRPr="00494A4C">
              <w:rPr>
                <w:rFonts w:asciiTheme="majorHAnsi" w:hAnsiTheme="majorHAnsi" w:cstheme="majorBidi"/>
              </w:rPr>
              <w:t xml:space="preserve"> </w:t>
            </w:r>
          </w:p>
          <w:p w14:paraId="28A99DF8" w14:textId="77777777" w:rsidR="00494A4C" w:rsidRDefault="00494A4C" w:rsidP="00494A4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94A4C">
              <w:rPr>
                <w:rFonts w:asciiTheme="majorHAnsi" w:hAnsiTheme="majorHAnsi" w:cstheme="majorBidi"/>
              </w:rPr>
              <w:t xml:space="preserve">• Scale-up </w:t>
            </w:r>
            <w:proofErr w:type="spellStart"/>
            <w:r w:rsidRPr="00494A4C">
              <w:rPr>
                <w:rFonts w:asciiTheme="majorHAnsi" w:hAnsiTheme="majorHAnsi" w:cstheme="majorBidi"/>
              </w:rPr>
              <w:t>strategies</w:t>
            </w:r>
            <w:proofErr w:type="spellEnd"/>
            <w:r w:rsidRPr="00494A4C">
              <w:rPr>
                <w:rFonts w:asciiTheme="majorHAnsi" w:hAnsiTheme="majorHAnsi" w:cstheme="majorBidi"/>
              </w:rPr>
              <w:t xml:space="preserve"> and </w:t>
            </w:r>
            <w:proofErr w:type="spellStart"/>
            <w:r w:rsidRPr="00494A4C">
              <w:rPr>
                <w:rFonts w:asciiTheme="majorHAnsi" w:hAnsiTheme="majorHAnsi" w:cstheme="majorBidi"/>
              </w:rPr>
              <w:t>productivity</w:t>
            </w:r>
            <w:proofErr w:type="spellEnd"/>
            <w:r w:rsidRPr="00494A4C">
              <w:rPr>
                <w:rFonts w:asciiTheme="majorHAnsi" w:hAnsiTheme="majorHAnsi" w:cstheme="majorBidi"/>
              </w:rPr>
              <w:t xml:space="preserve"> </w:t>
            </w:r>
            <w:proofErr w:type="spellStart"/>
            <w:r w:rsidRPr="00494A4C">
              <w:rPr>
                <w:rFonts w:asciiTheme="majorHAnsi" w:hAnsiTheme="majorHAnsi" w:cstheme="majorBidi"/>
              </w:rPr>
              <w:t>evaluation</w:t>
            </w:r>
            <w:proofErr w:type="spellEnd"/>
            <w:r w:rsidRPr="00494A4C">
              <w:rPr>
                <w:rFonts w:asciiTheme="majorHAnsi" w:hAnsiTheme="majorHAnsi" w:cstheme="majorBidi"/>
              </w:rPr>
              <w:t xml:space="preserve"> </w:t>
            </w:r>
          </w:p>
          <w:p w14:paraId="45E508EF" w14:textId="79075089" w:rsidR="00494A4C" w:rsidRPr="004908D1" w:rsidRDefault="00494A4C" w:rsidP="00494A4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4A4C">
              <w:rPr>
                <w:rFonts w:asciiTheme="majorHAnsi" w:hAnsiTheme="majorHAnsi" w:cstheme="majorBidi"/>
              </w:rPr>
              <w:t xml:space="preserve">• Process </w:t>
            </w:r>
            <w:proofErr w:type="spellStart"/>
            <w:r w:rsidRPr="00494A4C">
              <w:rPr>
                <w:rFonts w:asciiTheme="majorHAnsi" w:hAnsiTheme="majorHAnsi" w:cstheme="majorBidi"/>
              </w:rPr>
              <w:t>integration</w:t>
            </w:r>
            <w:proofErr w:type="spellEnd"/>
            <w:r w:rsidRPr="00494A4C">
              <w:rPr>
                <w:rFonts w:asciiTheme="majorHAnsi" w:hAnsiTheme="majorHAnsi" w:cstheme="majorBidi"/>
              </w:rPr>
              <w:t xml:space="preserve"> and </w:t>
            </w:r>
            <w:proofErr w:type="spellStart"/>
            <w:r w:rsidRPr="00494A4C">
              <w:rPr>
                <w:rFonts w:asciiTheme="majorHAnsi" w:hAnsiTheme="majorHAnsi" w:cstheme="majorBidi"/>
              </w:rPr>
              <w:t>downstream</w:t>
            </w:r>
            <w:proofErr w:type="spellEnd"/>
            <w:r w:rsidRPr="00494A4C">
              <w:rPr>
                <w:rFonts w:asciiTheme="majorHAnsi" w:hAnsiTheme="majorHAnsi" w:cstheme="majorBidi"/>
              </w:rPr>
              <w:t xml:space="preserve"> </w:t>
            </w:r>
            <w:proofErr w:type="spellStart"/>
            <w:r w:rsidRPr="00494A4C">
              <w:rPr>
                <w:rFonts w:asciiTheme="majorHAnsi" w:hAnsiTheme="majorHAnsi" w:cstheme="majorBidi"/>
              </w:rPr>
              <w:t>processing</w:t>
            </w:r>
            <w:proofErr w:type="spellEnd"/>
          </w:p>
        </w:tc>
      </w:tr>
      <w:tr w:rsidR="004B1ABE" w:rsidRPr="004908D1" w14:paraId="63178711" w14:textId="77777777" w:rsidTr="00597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70A3B91" w14:textId="77777777" w:rsidR="004B1ABE" w:rsidRPr="004908D1" w:rsidRDefault="004B1ABE"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2664" w:type="dxa"/>
            <w:vAlign w:val="center"/>
            <w:hideMark/>
          </w:tcPr>
          <w:p w14:paraId="4E9BF0A2" w14:textId="77777777" w:rsidR="004B1ABE" w:rsidRPr="004908D1" w:rsidRDefault="004B1ABE" w:rsidP="004B1AB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Industrial Applications and Case Studies</w:t>
            </w:r>
          </w:p>
        </w:tc>
        <w:tc>
          <w:tcPr>
            <w:tcW w:w="5952" w:type="dxa"/>
            <w:hideMark/>
          </w:tcPr>
          <w:p w14:paraId="4F6B5137" w14:textId="77777777" w:rsidR="004B1ABE" w:rsidRPr="004908D1" w:rsidRDefault="004B1ABE" w:rsidP="004B1AB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Glucose isomerization with immobilized glucose isomerase</w:t>
            </w:r>
            <w:r w:rsidRPr="004908D1">
              <w:rPr>
                <w:rFonts w:asciiTheme="majorHAnsi" w:hAnsiTheme="majorHAnsi" w:cstheme="majorBidi"/>
                <w:lang w:val="en-US"/>
              </w:rPr>
              <w:br/>
              <w:t>• Bioethanol production using immobilized yeast</w:t>
            </w:r>
            <w:r w:rsidRPr="004908D1">
              <w:rPr>
                <w:rFonts w:asciiTheme="majorHAnsi" w:hAnsiTheme="majorHAnsi" w:cstheme="majorBidi"/>
                <w:lang w:val="en-US"/>
              </w:rPr>
              <w:br/>
              <w:t>• Dye decolorization using immobilized laccase</w:t>
            </w:r>
            <w:r w:rsidRPr="004908D1">
              <w:rPr>
                <w:rFonts w:asciiTheme="majorHAnsi" w:hAnsiTheme="majorHAnsi" w:cstheme="majorBidi"/>
                <w:lang w:val="en-US"/>
              </w:rPr>
              <w:br/>
              <w:t>• Emerging trends: biosensors, nanocarriers, 3D supports</w:t>
            </w:r>
          </w:p>
        </w:tc>
      </w:tr>
    </w:tbl>
    <w:p w14:paraId="562C4387" w14:textId="77777777" w:rsidR="00482377" w:rsidRDefault="00482377" w:rsidP="00BC048A">
      <w:pPr>
        <w:spacing w:after="0" w:line="360" w:lineRule="auto"/>
        <w:jc w:val="both"/>
        <w:rPr>
          <w:rFonts w:asciiTheme="majorHAnsi" w:hAnsiTheme="majorHAnsi" w:cstheme="majorBidi"/>
          <w:lang w:val="en-US"/>
        </w:rPr>
      </w:pPr>
    </w:p>
    <w:p w14:paraId="1C4C9AF6" w14:textId="77777777" w:rsidR="00494A4C" w:rsidRPr="004908D1" w:rsidRDefault="00494A4C" w:rsidP="00BC048A">
      <w:pPr>
        <w:spacing w:after="0" w:line="360" w:lineRule="auto"/>
        <w:jc w:val="both"/>
        <w:rPr>
          <w:rFonts w:asciiTheme="majorHAnsi" w:hAnsiTheme="majorHAnsi" w:cstheme="majorBidi"/>
          <w:lang w:val="en-US"/>
        </w:rPr>
      </w:pPr>
    </w:p>
    <w:p w14:paraId="0E7A76E0" w14:textId="46D4D88A" w:rsidR="00112831" w:rsidRPr="004908D1" w:rsidRDefault="00112831" w:rsidP="00BC048A">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II- Laboratory Sessions:</w:t>
      </w:r>
    </w:p>
    <w:p w14:paraId="21038A5F" w14:textId="77777777" w:rsidR="00112831" w:rsidRPr="004908D1" w:rsidRDefault="00112831" w:rsidP="00112831">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Mini-Project: Comparative Study of Immobilization Techniques for Enzyme Systems</w:t>
      </w:r>
    </w:p>
    <w:p w14:paraId="0C63AA2D" w14:textId="77777777" w:rsidR="00112831" w:rsidRPr="004908D1" w:rsidRDefault="00112831" w:rsidP="00112831">
      <w:pPr>
        <w:spacing w:after="0" w:line="360" w:lineRule="auto"/>
        <w:jc w:val="both"/>
        <w:rPr>
          <w:rFonts w:asciiTheme="majorHAnsi" w:hAnsiTheme="majorHAnsi" w:cstheme="majorBidi"/>
          <w:lang w:val="en-US"/>
        </w:rPr>
      </w:pPr>
      <w:r w:rsidRPr="004908D1">
        <w:rPr>
          <w:rFonts w:asciiTheme="majorHAnsi" w:hAnsiTheme="majorHAnsi" w:cstheme="majorBidi"/>
          <w:lang w:val="en-US"/>
        </w:rPr>
        <w:t>Students will experimentally test and compare several immobilization techniques — both physical (adsorption, entrapment) and chemical (microencapsulation in liposomes, CLEAs). They will characterize immobilization yield, enzyme activity, stability, and reusability, and analyze the advantages and limitations of each method for biotechnological applications.</w:t>
      </w:r>
    </w:p>
    <w:p w14:paraId="4453BB3C" w14:textId="77777777" w:rsidR="00112831" w:rsidRPr="004908D1" w:rsidRDefault="00112831" w:rsidP="00112831">
      <w:pPr>
        <w:spacing w:after="0" w:line="360" w:lineRule="auto"/>
        <w:jc w:val="both"/>
        <w:rPr>
          <w:rFonts w:asciiTheme="majorHAnsi" w:hAnsiTheme="majorHAnsi" w:cstheme="majorBidi"/>
          <w:b/>
          <w:bCs/>
          <w:lang w:val="en-US"/>
        </w:rPr>
      </w:pPr>
    </w:p>
    <w:tbl>
      <w:tblPr>
        <w:tblStyle w:val="PlainTable2"/>
        <w:tblW w:w="0" w:type="auto"/>
        <w:tblLook w:val="04A0" w:firstRow="1" w:lastRow="0" w:firstColumn="1" w:lastColumn="0" w:noHBand="0" w:noVBand="1"/>
      </w:tblPr>
      <w:tblGrid>
        <w:gridCol w:w="1941"/>
        <w:gridCol w:w="7697"/>
      </w:tblGrid>
      <w:tr w:rsidR="00112831" w:rsidRPr="004908D1" w14:paraId="78A0B1E9"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FE0355B" w14:textId="77777777" w:rsidR="00112831" w:rsidRPr="004908D1" w:rsidRDefault="00112831" w:rsidP="005972BE">
            <w:pPr>
              <w:spacing w:line="276" w:lineRule="auto"/>
              <w:rPr>
                <w:rFonts w:asciiTheme="majorHAnsi" w:hAnsiTheme="majorHAnsi" w:cstheme="majorBidi"/>
                <w:lang w:val="en-US"/>
              </w:rPr>
            </w:pPr>
            <w:r w:rsidRPr="004908D1">
              <w:rPr>
                <w:rFonts w:asciiTheme="majorHAnsi" w:hAnsiTheme="majorHAnsi" w:cstheme="majorBidi"/>
                <w:lang w:val="en-US"/>
              </w:rPr>
              <w:lastRenderedPageBreak/>
              <w:t>Element</w:t>
            </w:r>
          </w:p>
        </w:tc>
        <w:tc>
          <w:tcPr>
            <w:tcW w:w="0" w:type="auto"/>
            <w:shd w:val="clear" w:color="auto" w:fill="C2D69B" w:themeFill="accent3" w:themeFillTint="99"/>
            <w:vAlign w:val="center"/>
            <w:hideMark/>
          </w:tcPr>
          <w:p w14:paraId="776BAB8A" w14:textId="77777777" w:rsidR="00112831" w:rsidRPr="004908D1" w:rsidRDefault="00112831" w:rsidP="005972B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Details</w:t>
            </w:r>
          </w:p>
        </w:tc>
      </w:tr>
      <w:tr w:rsidR="00112831" w:rsidRPr="004908D1" w14:paraId="4ECD0DD4" w14:textId="77777777" w:rsidTr="00112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D61D52" w14:textId="77777777" w:rsidR="00112831" w:rsidRPr="004908D1" w:rsidRDefault="00112831" w:rsidP="00112831">
            <w:pPr>
              <w:spacing w:line="276" w:lineRule="auto"/>
              <w:rPr>
                <w:rFonts w:asciiTheme="majorHAnsi" w:hAnsiTheme="majorHAnsi" w:cstheme="majorBidi"/>
                <w:lang w:val="en-US"/>
              </w:rPr>
            </w:pPr>
            <w:r w:rsidRPr="004908D1">
              <w:rPr>
                <w:rFonts w:asciiTheme="majorHAnsi" w:hAnsiTheme="majorHAnsi" w:cstheme="majorBidi"/>
                <w:lang w:val="en-US"/>
              </w:rPr>
              <w:t>Mini-Project Title</w:t>
            </w:r>
          </w:p>
        </w:tc>
        <w:tc>
          <w:tcPr>
            <w:tcW w:w="0" w:type="auto"/>
            <w:hideMark/>
          </w:tcPr>
          <w:p w14:paraId="7C2FBF5B" w14:textId="77777777" w:rsidR="00112831" w:rsidRPr="004908D1" w:rsidRDefault="00112831" w:rsidP="001128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Comparative Design, Immobilization, and Evaluation of Enzyme Systems Using Physical and Chemical Methods</w:t>
            </w:r>
          </w:p>
        </w:tc>
      </w:tr>
      <w:tr w:rsidR="00112831" w:rsidRPr="004908D1" w14:paraId="26EDE464" w14:textId="77777777" w:rsidTr="00112831">
        <w:tc>
          <w:tcPr>
            <w:cnfStyle w:val="001000000000" w:firstRow="0" w:lastRow="0" w:firstColumn="1" w:lastColumn="0" w:oddVBand="0" w:evenVBand="0" w:oddHBand="0" w:evenHBand="0" w:firstRowFirstColumn="0" w:firstRowLastColumn="0" w:lastRowFirstColumn="0" w:lastRowLastColumn="0"/>
            <w:tcW w:w="0" w:type="auto"/>
            <w:hideMark/>
          </w:tcPr>
          <w:p w14:paraId="429058AA" w14:textId="77777777" w:rsidR="00112831" w:rsidRPr="004908D1" w:rsidRDefault="00112831" w:rsidP="00112831">
            <w:pPr>
              <w:spacing w:line="276" w:lineRule="auto"/>
              <w:rPr>
                <w:rFonts w:asciiTheme="majorHAnsi" w:hAnsiTheme="majorHAnsi" w:cstheme="majorBidi"/>
                <w:lang w:val="en-US"/>
              </w:rPr>
            </w:pPr>
            <w:r w:rsidRPr="004908D1">
              <w:rPr>
                <w:rFonts w:asciiTheme="majorHAnsi" w:hAnsiTheme="majorHAnsi" w:cstheme="majorBidi"/>
                <w:lang w:val="en-US"/>
              </w:rPr>
              <w:t>Enzyme/System</w:t>
            </w:r>
          </w:p>
        </w:tc>
        <w:tc>
          <w:tcPr>
            <w:tcW w:w="0" w:type="auto"/>
            <w:hideMark/>
          </w:tcPr>
          <w:p w14:paraId="36A65A95" w14:textId="09FCF8B7" w:rsidR="00112831" w:rsidRPr="004908D1" w:rsidRDefault="00112831" w:rsidP="001128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Chosen by Course Coordination Committee (e.g., α-amylase, lipase, laccase, yeast cells).</w:t>
            </w:r>
          </w:p>
        </w:tc>
      </w:tr>
      <w:tr w:rsidR="00112831" w:rsidRPr="004908D1" w14:paraId="6BCAD768" w14:textId="77777777" w:rsidTr="00112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5F9723" w14:textId="77777777" w:rsidR="00112831" w:rsidRPr="004908D1" w:rsidRDefault="00112831" w:rsidP="00112831">
            <w:pPr>
              <w:spacing w:line="276" w:lineRule="auto"/>
              <w:rPr>
                <w:rFonts w:asciiTheme="majorHAnsi" w:hAnsiTheme="majorHAnsi" w:cstheme="majorBidi"/>
                <w:lang w:val="en-US"/>
              </w:rPr>
            </w:pPr>
            <w:r w:rsidRPr="004908D1">
              <w:rPr>
                <w:rFonts w:asciiTheme="majorHAnsi" w:hAnsiTheme="majorHAnsi" w:cstheme="majorBidi"/>
                <w:lang w:val="en-US"/>
              </w:rPr>
              <w:t>Deliverables</w:t>
            </w:r>
          </w:p>
        </w:tc>
        <w:tc>
          <w:tcPr>
            <w:tcW w:w="0" w:type="auto"/>
            <w:hideMark/>
          </w:tcPr>
          <w:p w14:paraId="6135E624" w14:textId="77777777" w:rsidR="00112831" w:rsidRPr="004908D1" w:rsidRDefault="00112831" w:rsidP="001128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Experimental data (for each immobilization method)</w:t>
            </w:r>
            <w:r w:rsidRPr="004908D1">
              <w:rPr>
                <w:rFonts w:asciiTheme="majorHAnsi" w:hAnsiTheme="majorHAnsi" w:cstheme="majorBidi"/>
                <w:lang w:val="en-US"/>
              </w:rPr>
              <w:br/>
              <w:t>• Comparative data analysis</w:t>
            </w:r>
            <w:r w:rsidRPr="004908D1">
              <w:rPr>
                <w:rFonts w:asciiTheme="majorHAnsi" w:hAnsiTheme="majorHAnsi" w:cstheme="majorBidi"/>
                <w:lang w:val="en-US"/>
              </w:rPr>
              <w:br/>
              <w:t>• Group scientific poster and oral presentation</w:t>
            </w:r>
            <w:r w:rsidRPr="004908D1">
              <w:rPr>
                <w:rFonts w:asciiTheme="majorHAnsi" w:hAnsiTheme="majorHAnsi" w:cstheme="majorBidi"/>
                <w:lang w:val="en-US"/>
              </w:rPr>
              <w:br/>
              <w:t>• Written mini-project report</w:t>
            </w:r>
          </w:p>
        </w:tc>
      </w:tr>
    </w:tbl>
    <w:p w14:paraId="72EDB63F" w14:textId="77777777" w:rsidR="000949D1" w:rsidRPr="004908D1" w:rsidRDefault="000949D1" w:rsidP="00112831">
      <w:pPr>
        <w:spacing w:after="0" w:line="360" w:lineRule="auto"/>
        <w:jc w:val="both"/>
        <w:rPr>
          <w:rFonts w:asciiTheme="majorHAnsi" w:hAnsiTheme="majorHAnsi" w:cstheme="majorBidi"/>
          <w:lang w:val="en-US"/>
        </w:rPr>
      </w:pPr>
    </w:p>
    <w:p w14:paraId="7A2FD93A" w14:textId="7EE708C9" w:rsidR="00112831" w:rsidRPr="004908D1" w:rsidRDefault="00112831" w:rsidP="00112831">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Detailed 6-Session Laboratory Plan</w:t>
      </w:r>
    </w:p>
    <w:tbl>
      <w:tblPr>
        <w:tblStyle w:val="PlainTable2"/>
        <w:tblW w:w="0" w:type="auto"/>
        <w:tblLook w:val="04A0" w:firstRow="1" w:lastRow="0" w:firstColumn="1" w:lastColumn="0" w:noHBand="0" w:noVBand="1"/>
      </w:tblPr>
      <w:tblGrid>
        <w:gridCol w:w="975"/>
        <w:gridCol w:w="2002"/>
        <w:gridCol w:w="4111"/>
        <w:gridCol w:w="2550"/>
      </w:tblGrid>
      <w:tr w:rsidR="00112831" w:rsidRPr="004908D1" w14:paraId="03473924"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8AD7052" w14:textId="77777777" w:rsidR="00112831" w:rsidRPr="004908D1" w:rsidRDefault="00112831" w:rsidP="00112831">
            <w:pPr>
              <w:spacing w:line="276" w:lineRule="auto"/>
              <w:rPr>
                <w:rFonts w:asciiTheme="majorHAnsi" w:hAnsiTheme="majorHAnsi" w:cstheme="majorBidi"/>
                <w:lang w:val="en-US"/>
              </w:rPr>
            </w:pPr>
            <w:r w:rsidRPr="004908D1">
              <w:rPr>
                <w:rFonts w:asciiTheme="majorHAnsi" w:hAnsiTheme="majorHAnsi" w:cstheme="majorBidi"/>
                <w:lang w:val="en-US"/>
              </w:rPr>
              <w:t>Session</w:t>
            </w:r>
          </w:p>
        </w:tc>
        <w:tc>
          <w:tcPr>
            <w:tcW w:w="2002" w:type="dxa"/>
            <w:shd w:val="clear" w:color="auto" w:fill="C2D69B" w:themeFill="accent3" w:themeFillTint="99"/>
            <w:vAlign w:val="center"/>
            <w:hideMark/>
          </w:tcPr>
          <w:p w14:paraId="50BAC325" w14:textId="77777777" w:rsidR="00112831" w:rsidRPr="004908D1" w:rsidRDefault="00112831" w:rsidP="0011283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w:t>
            </w:r>
          </w:p>
        </w:tc>
        <w:tc>
          <w:tcPr>
            <w:tcW w:w="4111" w:type="dxa"/>
            <w:shd w:val="clear" w:color="auto" w:fill="C2D69B" w:themeFill="accent3" w:themeFillTint="99"/>
            <w:vAlign w:val="center"/>
            <w:hideMark/>
          </w:tcPr>
          <w:p w14:paraId="27DD359D" w14:textId="77777777" w:rsidR="00112831" w:rsidRPr="004908D1" w:rsidRDefault="00112831" w:rsidP="0011283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Activities</w:t>
            </w:r>
          </w:p>
        </w:tc>
        <w:tc>
          <w:tcPr>
            <w:tcW w:w="2550" w:type="dxa"/>
            <w:shd w:val="clear" w:color="auto" w:fill="C2D69B" w:themeFill="accent3" w:themeFillTint="99"/>
            <w:vAlign w:val="center"/>
            <w:hideMark/>
          </w:tcPr>
          <w:p w14:paraId="6C5E9356" w14:textId="77777777" w:rsidR="00112831" w:rsidRPr="004908D1" w:rsidRDefault="00112831" w:rsidP="0011283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Expected Outputs</w:t>
            </w:r>
          </w:p>
        </w:tc>
      </w:tr>
      <w:tr w:rsidR="00112831" w:rsidRPr="004908D1" w14:paraId="36AE3597" w14:textId="77777777" w:rsidTr="00112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67C6F5" w14:textId="775D254B" w:rsidR="00112831" w:rsidRPr="004908D1" w:rsidRDefault="00112831"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2002" w:type="dxa"/>
            <w:vAlign w:val="center"/>
            <w:hideMark/>
          </w:tcPr>
          <w:p w14:paraId="4E489DA4" w14:textId="77777777" w:rsidR="00112831" w:rsidRPr="004908D1" w:rsidRDefault="00112831" w:rsidP="001128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&amp; Preparation of Immobilization Systems</w:t>
            </w:r>
          </w:p>
        </w:tc>
        <w:tc>
          <w:tcPr>
            <w:tcW w:w="4111" w:type="dxa"/>
            <w:vAlign w:val="center"/>
            <w:hideMark/>
          </w:tcPr>
          <w:p w14:paraId="52D477FD" w14:textId="77777777" w:rsidR="00112831" w:rsidRPr="004908D1" w:rsidRDefault="00112831" w:rsidP="001128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Introduction to physical vs. chemical immobilization</w:t>
            </w:r>
            <w:r w:rsidRPr="004908D1">
              <w:rPr>
                <w:rFonts w:asciiTheme="majorHAnsi" w:hAnsiTheme="majorHAnsi" w:cstheme="majorBidi"/>
                <w:lang w:val="en-US"/>
              </w:rPr>
              <w:br/>
              <w:t>• Prepare immobilized enzyme samples using:</w:t>
            </w:r>
            <w:r w:rsidRPr="004908D1">
              <w:rPr>
                <w:rFonts w:asciiTheme="majorHAnsi" w:hAnsiTheme="majorHAnsi" w:cstheme="majorBidi"/>
                <w:lang w:val="en-US"/>
              </w:rPr>
              <w:br/>
              <w:t>– Adsorption</w:t>
            </w:r>
            <w:r w:rsidRPr="004908D1">
              <w:rPr>
                <w:rFonts w:asciiTheme="majorHAnsi" w:hAnsiTheme="majorHAnsi" w:cstheme="majorBidi"/>
                <w:lang w:val="en-US"/>
              </w:rPr>
              <w:br/>
              <w:t>– Entrapment (e.g., alginate beads)</w:t>
            </w:r>
            <w:r w:rsidRPr="004908D1">
              <w:rPr>
                <w:rFonts w:asciiTheme="majorHAnsi" w:hAnsiTheme="majorHAnsi" w:cstheme="majorBidi"/>
                <w:lang w:val="en-US"/>
              </w:rPr>
              <w:br/>
              <w:t>– Microencapsulation (liposomes)</w:t>
            </w:r>
            <w:r w:rsidRPr="004908D1">
              <w:rPr>
                <w:rFonts w:asciiTheme="majorHAnsi" w:hAnsiTheme="majorHAnsi" w:cstheme="majorBidi"/>
                <w:lang w:val="en-US"/>
              </w:rPr>
              <w:br/>
              <w:t>– CLEAs (Cross-Linked Enzyme Aggregates)</w:t>
            </w:r>
          </w:p>
        </w:tc>
        <w:tc>
          <w:tcPr>
            <w:tcW w:w="2550" w:type="dxa"/>
            <w:vAlign w:val="center"/>
            <w:hideMark/>
          </w:tcPr>
          <w:p w14:paraId="3C0C15D4" w14:textId="6E9F770B" w:rsidR="00112831" w:rsidRPr="004908D1" w:rsidRDefault="00112831" w:rsidP="001128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Four immobilization methods are available. Each team selects one method to study throughout the </w:t>
            </w:r>
            <w:proofErr w:type="gramStart"/>
            <w:r w:rsidRPr="004908D1">
              <w:rPr>
                <w:rFonts w:asciiTheme="majorHAnsi" w:hAnsiTheme="majorHAnsi" w:cstheme="majorBidi"/>
                <w:lang w:val="en-US"/>
              </w:rPr>
              <w:t>mini-project</w:t>
            </w:r>
            <w:proofErr w:type="gramEnd"/>
            <w:r w:rsidRPr="004908D1">
              <w:rPr>
                <w:rFonts w:asciiTheme="majorHAnsi" w:hAnsiTheme="majorHAnsi" w:cstheme="majorBidi"/>
                <w:lang w:val="en-US"/>
              </w:rPr>
              <w:t>, based on a random draw.</w:t>
            </w:r>
          </w:p>
        </w:tc>
      </w:tr>
      <w:tr w:rsidR="00112831" w:rsidRPr="004908D1" w14:paraId="36B21892" w14:textId="77777777" w:rsidTr="001128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4AB7F2" w14:textId="4B6C9CEA" w:rsidR="00112831" w:rsidRPr="004908D1" w:rsidRDefault="00112831"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2002" w:type="dxa"/>
            <w:vAlign w:val="center"/>
            <w:hideMark/>
          </w:tcPr>
          <w:p w14:paraId="517FB3CD" w14:textId="77777777" w:rsidR="00112831" w:rsidRPr="004908D1" w:rsidRDefault="00112831" w:rsidP="001128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Immobilization Yield and Initial Activity Assay</w:t>
            </w:r>
          </w:p>
        </w:tc>
        <w:tc>
          <w:tcPr>
            <w:tcW w:w="4111" w:type="dxa"/>
            <w:vAlign w:val="center"/>
            <w:hideMark/>
          </w:tcPr>
          <w:p w14:paraId="2B21A71A" w14:textId="77777777" w:rsidR="00112831" w:rsidRPr="004908D1" w:rsidRDefault="00112831" w:rsidP="001128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Assay immobilized vs. free enzyme activity</w:t>
            </w:r>
            <w:r w:rsidRPr="004908D1">
              <w:rPr>
                <w:rFonts w:asciiTheme="majorHAnsi" w:hAnsiTheme="majorHAnsi" w:cstheme="majorBidi"/>
                <w:lang w:val="en-US"/>
              </w:rPr>
              <w:br/>
              <w:t>• Calculate immobilization efficiency (%)</w:t>
            </w:r>
            <w:r w:rsidRPr="004908D1">
              <w:rPr>
                <w:rFonts w:asciiTheme="majorHAnsi" w:hAnsiTheme="majorHAnsi" w:cstheme="majorBidi"/>
                <w:lang w:val="en-US"/>
              </w:rPr>
              <w:br/>
              <w:t>• Analyze reproducibility (triplicates)</w:t>
            </w:r>
          </w:p>
        </w:tc>
        <w:tc>
          <w:tcPr>
            <w:tcW w:w="2550" w:type="dxa"/>
            <w:vAlign w:val="center"/>
            <w:hideMark/>
          </w:tcPr>
          <w:p w14:paraId="45144BF0" w14:textId="77777777" w:rsidR="00112831" w:rsidRPr="004908D1" w:rsidRDefault="00112831" w:rsidP="001128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Immobilization yield table</w:t>
            </w:r>
            <w:r w:rsidRPr="004908D1">
              <w:rPr>
                <w:rFonts w:asciiTheme="majorHAnsi" w:hAnsiTheme="majorHAnsi" w:cstheme="majorBidi"/>
                <w:lang w:val="en-US"/>
              </w:rPr>
              <w:br/>
              <w:t>• Initial activity comparison graphs</w:t>
            </w:r>
          </w:p>
        </w:tc>
      </w:tr>
      <w:tr w:rsidR="00112831" w:rsidRPr="004908D1" w14:paraId="2D4B7A90" w14:textId="77777777" w:rsidTr="00112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655F78" w14:textId="20CCA1CA" w:rsidR="00112831" w:rsidRPr="004908D1" w:rsidRDefault="00112831"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2002" w:type="dxa"/>
            <w:vAlign w:val="center"/>
            <w:hideMark/>
          </w:tcPr>
          <w:p w14:paraId="710C74E7" w14:textId="77777777" w:rsidR="00112831" w:rsidRPr="004908D1" w:rsidRDefault="00112831" w:rsidP="001128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Kinetic Behavior: Substrate Affinity (Km, Vmax)</w:t>
            </w:r>
          </w:p>
        </w:tc>
        <w:tc>
          <w:tcPr>
            <w:tcW w:w="4111" w:type="dxa"/>
            <w:vAlign w:val="center"/>
            <w:hideMark/>
          </w:tcPr>
          <w:p w14:paraId="05EDBADB" w14:textId="77777777" w:rsidR="00112831" w:rsidRPr="004908D1" w:rsidRDefault="00112831" w:rsidP="001128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Perform kinetic assays for each immobilization method</w:t>
            </w:r>
            <w:r w:rsidRPr="004908D1">
              <w:rPr>
                <w:rFonts w:asciiTheme="majorHAnsi" w:hAnsiTheme="majorHAnsi" w:cstheme="majorBidi"/>
                <w:lang w:val="en-US"/>
              </w:rPr>
              <w:br/>
              <w:t>• Determine apparent Km and Vmax values</w:t>
            </w:r>
            <w:r w:rsidRPr="004908D1">
              <w:rPr>
                <w:rFonts w:asciiTheme="majorHAnsi" w:hAnsiTheme="majorHAnsi" w:cstheme="majorBidi"/>
                <w:lang w:val="en-US"/>
              </w:rPr>
              <w:br/>
              <w:t>• Plot Lineweaver–Burk or nonlinear fits</w:t>
            </w:r>
          </w:p>
        </w:tc>
        <w:tc>
          <w:tcPr>
            <w:tcW w:w="2550" w:type="dxa"/>
            <w:vAlign w:val="center"/>
            <w:hideMark/>
          </w:tcPr>
          <w:p w14:paraId="0C261DA2" w14:textId="77777777" w:rsidR="00112831" w:rsidRPr="004908D1" w:rsidRDefault="00112831" w:rsidP="001128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Km and Vmax for free vs. each immobilized form</w:t>
            </w:r>
            <w:r w:rsidRPr="004908D1">
              <w:rPr>
                <w:rFonts w:asciiTheme="majorHAnsi" w:hAnsiTheme="majorHAnsi" w:cstheme="majorBidi"/>
                <w:lang w:val="en-US"/>
              </w:rPr>
              <w:br/>
              <w:t>• Interpretation of kinetic modifications</w:t>
            </w:r>
          </w:p>
        </w:tc>
      </w:tr>
      <w:tr w:rsidR="00112831" w:rsidRPr="004908D1" w14:paraId="4111A5B8" w14:textId="77777777" w:rsidTr="001128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A9AE52" w14:textId="4EE4964A" w:rsidR="00112831" w:rsidRPr="004908D1" w:rsidRDefault="00112831"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2002" w:type="dxa"/>
            <w:vAlign w:val="center"/>
            <w:hideMark/>
          </w:tcPr>
          <w:p w14:paraId="5F91489E" w14:textId="77777777" w:rsidR="00112831" w:rsidRPr="004908D1" w:rsidRDefault="00112831" w:rsidP="001128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Operational Stability and Reusability</w:t>
            </w:r>
          </w:p>
        </w:tc>
        <w:tc>
          <w:tcPr>
            <w:tcW w:w="4111" w:type="dxa"/>
            <w:vAlign w:val="center"/>
            <w:hideMark/>
          </w:tcPr>
          <w:p w14:paraId="639BC484" w14:textId="77777777" w:rsidR="00112831" w:rsidRPr="004908D1" w:rsidRDefault="00112831" w:rsidP="001128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Perform repeated batch reactions (reusability test)</w:t>
            </w:r>
            <w:r w:rsidRPr="004908D1">
              <w:rPr>
                <w:rFonts w:asciiTheme="majorHAnsi" w:hAnsiTheme="majorHAnsi" w:cstheme="majorBidi"/>
                <w:lang w:val="en-US"/>
              </w:rPr>
              <w:br/>
              <w:t>• Measure and plot residual activity after each cycle</w:t>
            </w:r>
            <w:r w:rsidRPr="004908D1">
              <w:rPr>
                <w:rFonts w:asciiTheme="majorHAnsi" w:hAnsiTheme="majorHAnsi" w:cstheme="majorBidi"/>
                <w:lang w:val="en-US"/>
              </w:rPr>
              <w:br/>
              <w:t>• Discuss enzyme leakage or loss of activity</w:t>
            </w:r>
          </w:p>
        </w:tc>
        <w:tc>
          <w:tcPr>
            <w:tcW w:w="2550" w:type="dxa"/>
            <w:vAlign w:val="center"/>
            <w:hideMark/>
          </w:tcPr>
          <w:p w14:paraId="69CEE41A" w14:textId="77777777" w:rsidR="00112831" w:rsidRPr="004908D1" w:rsidRDefault="00112831" w:rsidP="001128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Reusability curves for each method</w:t>
            </w:r>
            <w:r w:rsidRPr="004908D1">
              <w:rPr>
                <w:rFonts w:asciiTheme="majorHAnsi" w:hAnsiTheme="majorHAnsi" w:cstheme="majorBidi"/>
                <w:lang w:val="en-US"/>
              </w:rPr>
              <w:br/>
              <w:t>• Comparison of operational stability</w:t>
            </w:r>
          </w:p>
        </w:tc>
      </w:tr>
      <w:tr w:rsidR="00112831" w:rsidRPr="004908D1" w14:paraId="39AD3692" w14:textId="77777777" w:rsidTr="00112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D0F4960" w14:textId="32667372" w:rsidR="00112831" w:rsidRPr="004908D1" w:rsidRDefault="00112831"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2002" w:type="dxa"/>
            <w:vAlign w:val="center"/>
            <w:hideMark/>
          </w:tcPr>
          <w:p w14:paraId="2E7ED74B" w14:textId="77777777" w:rsidR="00112831" w:rsidRPr="004908D1" w:rsidRDefault="00112831" w:rsidP="001128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Mass Transfer and Microenvironment Effects</w:t>
            </w:r>
          </w:p>
        </w:tc>
        <w:tc>
          <w:tcPr>
            <w:tcW w:w="4111" w:type="dxa"/>
            <w:vAlign w:val="center"/>
            <w:hideMark/>
          </w:tcPr>
          <w:p w14:paraId="531635E8" w14:textId="77777777" w:rsidR="00112831" w:rsidRPr="004908D1" w:rsidRDefault="00112831" w:rsidP="001128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Study agitation speed or bead/matrix type impact</w:t>
            </w:r>
            <w:r w:rsidRPr="004908D1">
              <w:rPr>
                <w:rFonts w:asciiTheme="majorHAnsi" w:hAnsiTheme="majorHAnsi" w:cstheme="majorBidi"/>
                <w:lang w:val="en-US"/>
              </w:rPr>
              <w:br/>
              <w:t>• Estimate diffusional limitations</w:t>
            </w:r>
            <w:r w:rsidRPr="004908D1">
              <w:rPr>
                <w:rFonts w:asciiTheme="majorHAnsi" w:hAnsiTheme="majorHAnsi" w:cstheme="majorBidi"/>
                <w:lang w:val="en-US"/>
              </w:rPr>
              <w:br/>
              <w:t>• Discuss microenvironment effects (liposomes, CLEAs)</w:t>
            </w:r>
          </w:p>
        </w:tc>
        <w:tc>
          <w:tcPr>
            <w:tcW w:w="2550" w:type="dxa"/>
            <w:vAlign w:val="center"/>
            <w:hideMark/>
          </w:tcPr>
          <w:p w14:paraId="161EE112" w14:textId="77777777" w:rsidR="00112831" w:rsidRPr="004908D1" w:rsidRDefault="00112831" w:rsidP="001128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Activity vs. mixing speed or vs. matrix type</w:t>
            </w:r>
            <w:r w:rsidRPr="004908D1">
              <w:rPr>
                <w:rFonts w:asciiTheme="majorHAnsi" w:hAnsiTheme="majorHAnsi" w:cstheme="majorBidi"/>
                <w:lang w:val="en-US"/>
              </w:rPr>
              <w:br/>
              <w:t>• Hypotheses on steric and diffusional limitations</w:t>
            </w:r>
          </w:p>
        </w:tc>
      </w:tr>
      <w:tr w:rsidR="00112831" w:rsidRPr="004908D1" w14:paraId="0956864B" w14:textId="77777777" w:rsidTr="001128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13605F" w14:textId="1F6798BC" w:rsidR="00112831" w:rsidRPr="004908D1" w:rsidRDefault="00112831"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2002" w:type="dxa"/>
            <w:vAlign w:val="center"/>
            <w:hideMark/>
          </w:tcPr>
          <w:p w14:paraId="1364F47B" w14:textId="77777777" w:rsidR="00112831" w:rsidRPr="004908D1" w:rsidRDefault="00112831" w:rsidP="001128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Comparative Analysis, Report Writing &amp; Presentations</w:t>
            </w:r>
          </w:p>
        </w:tc>
        <w:tc>
          <w:tcPr>
            <w:tcW w:w="4111" w:type="dxa"/>
            <w:vAlign w:val="center"/>
            <w:hideMark/>
          </w:tcPr>
          <w:p w14:paraId="2303CF9A" w14:textId="77777777" w:rsidR="00112831" w:rsidRPr="004908D1" w:rsidRDefault="00112831" w:rsidP="001128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Summarize and compare all methods (advantages/limitations)</w:t>
            </w:r>
            <w:r w:rsidRPr="004908D1">
              <w:rPr>
                <w:rFonts w:asciiTheme="majorHAnsi" w:hAnsiTheme="majorHAnsi" w:cstheme="majorBidi"/>
                <w:lang w:val="en-US"/>
              </w:rPr>
              <w:br/>
              <w:t xml:space="preserve">• Prepare and present scientific </w:t>
            </w:r>
            <w:proofErr w:type="gramStart"/>
            <w:r w:rsidRPr="004908D1">
              <w:rPr>
                <w:rFonts w:asciiTheme="majorHAnsi" w:hAnsiTheme="majorHAnsi" w:cstheme="majorBidi"/>
                <w:lang w:val="en-US"/>
              </w:rPr>
              <w:t>poster</w:t>
            </w:r>
            <w:proofErr w:type="gramEnd"/>
            <w:r w:rsidRPr="004908D1">
              <w:rPr>
                <w:rFonts w:asciiTheme="majorHAnsi" w:hAnsiTheme="majorHAnsi" w:cstheme="majorBidi"/>
                <w:lang w:val="en-US"/>
              </w:rPr>
              <w:t xml:space="preserve"> or oral talk</w:t>
            </w:r>
            <w:r w:rsidRPr="004908D1">
              <w:rPr>
                <w:rFonts w:asciiTheme="majorHAnsi" w:hAnsiTheme="majorHAnsi" w:cstheme="majorBidi"/>
                <w:lang w:val="en-US"/>
              </w:rPr>
              <w:br/>
              <w:t>• Submit a scientific-style written report</w:t>
            </w:r>
          </w:p>
        </w:tc>
        <w:tc>
          <w:tcPr>
            <w:tcW w:w="2550" w:type="dxa"/>
            <w:vAlign w:val="center"/>
            <w:hideMark/>
          </w:tcPr>
          <w:p w14:paraId="64401445" w14:textId="77777777" w:rsidR="00112831" w:rsidRPr="004908D1" w:rsidRDefault="00112831" w:rsidP="001128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Final comparative table and conclusions</w:t>
            </w:r>
            <w:r w:rsidRPr="004908D1">
              <w:rPr>
                <w:rFonts w:asciiTheme="majorHAnsi" w:hAnsiTheme="majorHAnsi" w:cstheme="majorBidi"/>
                <w:lang w:val="en-US"/>
              </w:rPr>
              <w:br/>
              <w:t>• Oral/poster presentation delivered</w:t>
            </w:r>
            <w:r w:rsidRPr="004908D1">
              <w:rPr>
                <w:rFonts w:asciiTheme="majorHAnsi" w:hAnsiTheme="majorHAnsi" w:cstheme="majorBidi"/>
                <w:lang w:val="en-US"/>
              </w:rPr>
              <w:br/>
            </w:r>
            <w:r w:rsidRPr="004908D1">
              <w:rPr>
                <w:rFonts w:asciiTheme="majorHAnsi" w:hAnsiTheme="majorHAnsi" w:cstheme="majorBidi"/>
                <w:lang w:val="en-US"/>
              </w:rPr>
              <w:lastRenderedPageBreak/>
              <w:t>• Final mini-project report submitted</w:t>
            </w:r>
          </w:p>
        </w:tc>
      </w:tr>
    </w:tbl>
    <w:p w14:paraId="576A9BF3" w14:textId="030EC540" w:rsidR="00112831" w:rsidRPr="004908D1" w:rsidRDefault="00112831" w:rsidP="00112831">
      <w:pPr>
        <w:spacing w:after="0" w:line="360" w:lineRule="auto"/>
        <w:jc w:val="both"/>
        <w:rPr>
          <w:rFonts w:asciiTheme="majorHAnsi" w:hAnsiTheme="majorHAnsi" w:cstheme="majorBidi"/>
          <w:lang w:val="en-US"/>
        </w:rPr>
      </w:pPr>
    </w:p>
    <w:p w14:paraId="6A2036BB" w14:textId="77777777" w:rsidR="00602946" w:rsidRPr="004908D1" w:rsidRDefault="00602946" w:rsidP="00602946">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70E08FD4" w14:textId="77777777" w:rsidR="00602946" w:rsidRPr="004908D1" w:rsidRDefault="00602946">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048"/>
        <w:gridCol w:w="940"/>
        <w:gridCol w:w="6650"/>
      </w:tblGrid>
      <w:tr w:rsidR="00602946" w:rsidRPr="004908D1" w14:paraId="084D7517"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309D31B1" w14:textId="77777777" w:rsidR="00602946" w:rsidRPr="004908D1" w:rsidRDefault="00602946" w:rsidP="00602946">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0" w:type="auto"/>
            <w:shd w:val="clear" w:color="auto" w:fill="C2D69B" w:themeFill="accent3" w:themeFillTint="99"/>
            <w:vAlign w:val="center"/>
            <w:hideMark/>
          </w:tcPr>
          <w:p w14:paraId="19882187" w14:textId="77777777" w:rsidR="00602946" w:rsidRPr="004908D1" w:rsidRDefault="00602946" w:rsidP="00602946">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0" w:type="auto"/>
            <w:shd w:val="clear" w:color="auto" w:fill="C2D69B" w:themeFill="accent3" w:themeFillTint="99"/>
            <w:vAlign w:val="center"/>
            <w:hideMark/>
          </w:tcPr>
          <w:p w14:paraId="167B03CC" w14:textId="77777777" w:rsidR="00602946" w:rsidRPr="004908D1" w:rsidRDefault="00602946" w:rsidP="00602946">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602946" w:rsidRPr="004908D1" w14:paraId="6CF058D1" w14:textId="77777777" w:rsidTr="006029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91ADE0" w14:textId="77777777" w:rsidR="00602946" w:rsidRPr="004908D1" w:rsidRDefault="00602946" w:rsidP="00602946">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Laboratory Work and Participation</w:t>
            </w:r>
          </w:p>
        </w:tc>
        <w:tc>
          <w:tcPr>
            <w:tcW w:w="0" w:type="auto"/>
            <w:hideMark/>
          </w:tcPr>
          <w:p w14:paraId="55C83EE5" w14:textId="3AAB79EC" w:rsidR="00602946" w:rsidRPr="004908D1" w:rsidRDefault="00602946" w:rsidP="0060294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0" w:type="auto"/>
            <w:hideMark/>
          </w:tcPr>
          <w:p w14:paraId="7E21ACD5" w14:textId="77777777" w:rsidR="00602946" w:rsidRPr="004908D1" w:rsidRDefault="00602946" w:rsidP="00602946">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Assessment of students' active participation during laboratory sessions: preparation of materials, correct execution of protocols, teamwork, initiative, respect of safety rules, and troubleshooting attitude.</w:t>
            </w:r>
          </w:p>
        </w:tc>
      </w:tr>
      <w:tr w:rsidR="00602946" w:rsidRPr="004908D1" w14:paraId="5A7F20F2" w14:textId="77777777" w:rsidTr="00602946">
        <w:tc>
          <w:tcPr>
            <w:cnfStyle w:val="001000000000" w:firstRow="0" w:lastRow="0" w:firstColumn="1" w:lastColumn="0" w:oddVBand="0" w:evenVBand="0" w:oddHBand="0" w:evenHBand="0" w:firstRowFirstColumn="0" w:firstRowLastColumn="0" w:lastRowFirstColumn="0" w:lastRowLastColumn="0"/>
            <w:tcW w:w="0" w:type="auto"/>
            <w:hideMark/>
          </w:tcPr>
          <w:p w14:paraId="5B8C4A6D" w14:textId="77777777" w:rsidR="00602946" w:rsidRPr="004908D1" w:rsidRDefault="00602946" w:rsidP="00602946">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Intermediate Experimental Reports (Lab 2–5)</w:t>
            </w:r>
          </w:p>
        </w:tc>
        <w:tc>
          <w:tcPr>
            <w:tcW w:w="0" w:type="auto"/>
            <w:hideMark/>
          </w:tcPr>
          <w:p w14:paraId="30102538" w14:textId="34DE5C11" w:rsidR="00602946" w:rsidRPr="004908D1" w:rsidRDefault="00602946" w:rsidP="0060294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0" w:type="auto"/>
            <w:hideMark/>
          </w:tcPr>
          <w:p w14:paraId="7670A537" w14:textId="77777777" w:rsidR="00602946" w:rsidRPr="004908D1" w:rsidRDefault="00602946" w:rsidP="00602946">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Submission of short written reports after each key lab phase (Lab 2 to Lab 5), including raw data, calculated results (immobilization yield, kinetic parameters, stability tests), brief interpretation, and reflection on experimental issues encountered.</w:t>
            </w:r>
          </w:p>
        </w:tc>
      </w:tr>
      <w:tr w:rsidR="00602946" w:rsidRPr="004908D1" w14:paraId="2B72352A" w14:textId="77777777" w:rsidTr="006029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1FC864" w14:textId="77777777" w:rsidR="00602946" w:rsidRPr="004908D1" w:rsidRDefault="00602946" w:rsidP="00602946">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Final Oral/Poster Presentation (Lab 6)</w:t>
            </w:r>
          </w:p>
        </w:tc>
        <w:tc>
          <w:tcPr>
            <w:tcW w:w="0" w:type="auto"/>
            <w:hideMark/>
          </w:tcPr>
          <w:p w14:paraId="1057946D" w14:textId="05AE1EC6" w:rsidR="00602946" w:rsidRPr="004908D1" w:rsidRDefault="00602946" w:rsidP="0060294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0" w:type="auto"/>
            <w:hideMark/>
          </w:tcPr>
          <w:p w14:paraId="0AE5C2E3" w14:textId="77777777" w:rsidR="00602946" w:rsidRPr="004908D1" w:rsidRDefault="00602946" w:rsidP="00602946">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Presentation of the entire experimental study in scientific poster or oral format: clarity of objectives, methodology explanation, data presentation, interpretation of results, critical analysis of the selected immobilization method, and answering questions during peer/instructor review.</w:t>
            </w:r>
          </w:p>
        </w:tc>
      </w:tr>
      <w:tr w:rsidR="00602946" w:rsidRPr="004908D1" w14:paraId="764B3851" w14:textId="77777777" w:rsidTr="00602946">
        <w:tc>
          <w:tcPr>
            <w:cnfStyle w:val="001000000000" w:firstRow="0" w:lastRow="0" w:firstColumn="1" w:lastColumn="0" w:oddVBand="0" w:evenVBand="0" w:oddHBand="0" w:evenHBand="0" w:firstRowFirstColumn="0" w:firstRowLastColumn="0" w:lastRowFirstColumn="0" w:lastRowLastColumn="0"/>
            <w:tcW w:w="0" w:type="auto"/>
            <w:hideMark/>
          </w:tcPr>
          <w:p w14:paraId="576E56A9" w14:textId="77777777" w:rsidR="00602946" w:rsidRPr="004908D1" w:rsidRDefault="00602946" w:rsidP="00602946">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Final Written Mini-Project Report</w:t>
            </w:r>
          </w:p>
        </w:tc>
        <w:tc>
          <w:tcPr>
            <w:tcW w:w="0" w:type="auto"/>
            <w:hideMark/>
          </w:tcPr>
          <w:p w14:paraId="3EFF7965" w14:textId="25099464" w:rsidR="00602946" w:rsidRPr="004908D1" w:rsidRDefault="00602946" w:rsidP="0060294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0" w:type="auto"/>
            <w:hideMark/>
          </w:tcPr>
          <w:p w14:paraId="69E0F606" w14:textId="77777777" w:rsidR="00602946" w:rsidRPr="004908D1" w:rsidRDefault="00602946" w:rsidP="00602946">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Submission of a structured scientific report summarizing the complete project: introduction, materials and methods, results (with figures and tables), discussion (including limitations and improvements), and conclusions. Scientific writing quality, organization, and depth of analysis will be evaluated.</w:t>
            </w:r>
          </w:p>
        </w:tc>
      </w:tr>
    </w:tbl>
    <w:p w14:paraId="71D293F8" w14:textId="78C405DB" w:rsidR="00171FC6" w:rsidRPr="004908D1" w:rsidRDefault="00171FC6">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36837F77" w14:textId="77777777" w:rsidR="00171FC6" w:rsidRPr="004908D1" w:rsidRDefault="00171FC6" w:rsidP="00171FC6">
      <w:pPr>
        <w:jc w:val="both"/>
        <w:rPr>
          <w:rFonts w:asciiTheme="majorHAnsi" w:hAnsiTheme="majorHAnsi" w:cstheme="majorBidi"/>
          <w:lang w:val="en-US"/>
        </w:rPr>
      </w:pPr>
    </w:p>
    <w:p w14:paraId="6DBDC122" w14:textId="77777777" w:rsidR="00171FC6" w:rsidRPr="004908D1" w:rsidRDefault="00171FC6" w:rsidP="00171FC6">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5B4CC917" w14:textId="77777777" w:rsidR="00C84F15" w:rsidRPr="004908D1" w:rsidRDefault="00C84F1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DiCosimo, R., McAuliffe, J., Poulose, A. J., and Bohlmann, G. (2013) </w:t>
      </w:r>
      <w:r w:rsidRPr="004908D1">
        <w:rPr>
          <w:rFonts w:asciiTheme="majorHAnsi" w:hAnsiTheme="majorHAnsi" w:cstheme="majorBidi"/>
          <w:b/>
          <w:bCs/>
          <w:lang w:val="en-US"/>
        </w:rPr>
        <w:t>Industrial use of immobilized enzymes</w:t>
      </w:r>
      <w:r w:rsidRPr="004908D1">
        <w:rPr>
          <w:rFonts w:asciiTheme="majorHAnsi" w:hAnsiTheme="majorHAnsi" w:cstheme="majorBidi"/>
          <w:lang w:val="en-US"/>
        </w:rPr>
        <w:t>. Chemical Society reviews 42, 6437–74.</w:t>
      </w:r>
    </w:p>
    <w:p w14:paraId="2BCB52C5" w14:textId="77777777" w:rsidR="00C84F15" w:rsidRPr="004908D1" w:rsidRDefault="00C84F15">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Dwevedi</w:t>
      </w:r>
      <w:proofErr w:type="spellEnd"/>
      <w:r w:rsidRPr="004908D1">
        <w:rPr>
          <w:rFonts w:asciiTheme="majorHAnsi" w:hAnsiTheme="majorHAnsi" w:cstheme="majorBidi"/>
          <w:lang w:val="en-US"/>
        </w:rPr>
        <w:t xml:space="preserve">, A. (2016). </w:t>
      </w:r>
      <w:r w:rsidRPr="004908D1">
        <w:rPr>
          <w:rFonts w:asciiTheme="majorHAnsi" w:hAnsiTheme="majorHAnsi" w:cstheme="majorBidi"/>
          <w:b/>
          <w:bCs/>
          <w:lang w:val="en-US"/>
        </w:rPr>
        <w:t>Enzyme immobilization: advances in industry, agriculture, medicine, and the environment</w:t>
      </w:r>
      <w:r w:rsidRPr="004908D1">
        <w:rPr>
          <w:rFonts w:asciiTheme="majorHAnsi" w:hAnsiTheme="majorHAnsi" w:cstheme="majorBidi"/>
          <w:lang w:val="en-US"/>
        </w:rPr>
        <w:t>. Springer.</w:t>
      </w:r>
    </w:p>
    <w:p w14:paraId="32331A1F" w14:textId="77777777" w:rsidR="00C84F15" w:rsidRPr="004908D1" w:rsidRDefault="00C84F1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Fukui, S., &amp; Tanaka, A. (1982). </w:t>
      </w:r>
      <w:r w:rsidRPr="004908D1">
        <w:rPr>
          <w:rFonts w:asciiTheme="majorHAnsi" w:hAnsiTheme="majorHAnsi" w:cstheme="majorBidi"/>
          <w:b/>
          <w:bCs/>
          <w:lang w:val="en-US"/>
        </w:rPr>
        <w:t>Immobilized microbial cells</w:t>
      </w:r>
      <w:r w:rsidRPr="004908D1">
        <w:rPr>
          <w:rFonts w:asciiTheme="majorHAnsi" w:hAnsiTheme="majorHAnsi" w:cstheme="majorBidi"/>
          <w:lang w:val="en-US"/>
        </w:rPr>
        <w:t>. Annual Reviews in Microbiology, 36(1), 145-172.</w:t>
      </w:r>
    </w:p>
    <w:p w14:paraId="6D7DE6D5" w14:textId="77777777" w:rsidR="00C84F15" w:rsidRPr="004908D1" w:rsidRDefault="00C84F15">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Guisan</w:t>
      </w:r>
      <w:proofErr w:type="spellEnd"/>
      <w:r w:rsidRPr="004908D1">
        <w:rPr>
          <w:rFonts w:asciiTheme="majorHAnsi" w:hAnsiTheme="majorHAnsi" w:cstheme="majorBidi"/>
          <w:lang w:val="en-US"/>
        </w:rPr>
        <w:t>, J. M., Lopez-Gallego, F., Bolivar, J. M., Rocha-</w:t>
      </w:r>
      <w:proofErr w:type="spellStart"/>
      <w:r w:rsidRPr="004908D1">
        <w:rPr>
          <w:rFonts w:asciiTheme="majorHAnsi" w:hAnsiTheme="majorHAnsi" w:cstheme="majorBidi"/>
          <w:lang w:val="en-US"/>
        </w:rPr>
        <w:t>Martın</w:t>
      </w:r>
      <w:proofErr w:type="spellEnd"/>
      <w:r w:rsidRPr="004908D1">
        <w:rPr>
          <w:rFonts w:asciiTheme="majorHAnsi" w:hAnsiTheme="majorHAnsi" w:cstheme="majorBidi"/>
          <w:lang w:val="en-US"/>
        </w:rPr>
        <w:t xml:space="preserve">, J., &amp; Fernandez-Lorente, G. (2020). 4. </w:t>
      </w:r>
      <w:r w:rsidRPr="004908D1">
        <w:rPr>
          <w:rFonts w:asciiTheme="majorHAnsi" w:hAnsiTheme="majorHAnsi" w:cstheme="majorBidi"/>
          <w:b/>
          <w:bCs/>
          <w:lang w:val="en-US"/>
        </w:rPr>
        <w:t>Immobilization of Enzymes and Cells</w:t>
      </w:r>
      <w:r w:rsidRPr="004908D1">
        <w:rPr>
          <w:rFonts w:asciiTheme="majorHAnsi" w:hAnsiTheme="majorHAnsi" w:cstheme="majorBidi"/>
          <w:lang w:val="en-US"/>
        </w:rPr>
        <w:t>. Methods and Protocols 7.</w:t>
      </w:r>
    </w:p>
    <w:p w14:paraId="120D75D7" w14:textId="77777777" w:rsidR="00C84F15" w:rsidRPr="004908D1" w:rsidRDefault="00C84F1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Messing, R. (Ed.). (2012). </w:t>
      </w:r>
      <w:r w:rsidRPr="004908D1">
        <w:rPr>
          <w:rFonts w:asciiTheme="majorHAnsi" w:hAnsiTheme="majorHAnsi" w:cstheme="majorBidi"/>
          <w:b/>
          <w:bCs/>
          <w:lang w:val="en-US"/>
        </w:rPr>
        <w:t>Immobilized enzymes for industrial reactors</w:t>
      </w:r>
      <w:r w:rsidRPr="004908D1">
        <w:rPr>
          <w:rFonts w:asciiTheme="majorHAnsi" w:hAnsiTheme="majorHAnsi" w:cstheme="majorBidi"/>
          <w:lang w:val="en-US"/>
        </w:rPr>
        <w:t>. Elsevier.</w:t>
      </w:r>
    </w:p>
    <w:p w14:paraId="296E6158" w14:textId="77777777" w:rsidR="00C84F15" w:rsidRPr="004908D1" w:rsidRDefault="00C84F1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Wingard, L. B., </w:t>
      </w:r>
      <w:proofErr w:type="spellStart"/>
      <w:r w:rsidRPr="004908D1">
        <w:rPr>
          <w:rFonts w:asciiTheme="majorHAnsi" w:hAnsiTheme="majorHAnsi" w:cstheme="majorBidi"/>
          <w:lang w:val="en-US"/>
        </w:rPr>
        <w:t>Katchalski</w:t>
      </w:r>
      <w:proofErr w:type="spellEnd"/>
      <w:r w:rsidRPr="004908D1">
        <w:rPr>
          <w:rFonts w:asciiTheme="majorHAnsi" w:hAnsiTheme="majorHAnsi" w:cstheme="majorBidi"/>
          <w:lang w:val="en-US"/>
        </w:rPr>
        <w:t xml:space="preserve">-Katzir, E., &amp; Goldstein, L. (Eds.). (2014). </w:t>
      </w:r>
      <w:r w:rsidRPr="004908D1">
        <w:rPr>
          <w:rFonts w:asciiTheme="majorHAnsi" w:hAnsiTheme="majorHAnsi" w:cstheme="majorBidi"/>
          <w:b/>
          <w:bCs/>
          <w:lang w:val="en-US"/>
        </w:rPr>
        <w:t>Immobilized Enzyme Principles: Applied Biochemistry and Bioengineering</w:t>
      </w:r>
      <w:r w:rsidRPr="004908D1">
        <w:rPr>
          <w:rFonts w:asciiTheme="majorHAnsi" w:hAnsiTheme="majorHAnsi" w:cstheme="majorBidi"/>
          <w:lang w:val="en-US"/>
        </w:rPr>
        <w:t>, Vol. 1. Elsevier.</w:t>
      </w:r>
    </w:p>
    <w:p w14:paraId="77439C10" w14:textId="77777777" w:rsidR="00171FC6" w:rsidRPr="004908D1" w:rsidRDefault="00171FC6" w:rsidP="00112831">
      <w:pPr>
        <w:spacing w:after="0" w:line="360" w:lineRule="auto"/>
        <w:jc w:val="both"/>
        <w:rPr>
          <w:rFonts w:asciiTheme="majorHAnsi" w:hAnsiTheme="majorHAnsi" w:cstheme="majorBidi"/>
          <w:lang w:val="en-US"/>
        </w:rPr>
      </w:pPr>
    </w:p>
    <w:p w14:paraId="0E31EF7C" w14:textId="77777777" w:rsidR="00B852B7" w:rsidRPr="004908D1" w:rsidRDefault="00B852B7" w:rsidP="003A129A">
      <w:pPr>
        <w:spacing w:after="0" w:line="360" w:lineRule="auto"/>
        <w:jc w:val="both"/>
        <w:rPr>
          <w:rFonts w:ascii="Segoe UI Emoji" w:hAnsi="Segoe UI Emoji" w:cs="Segoe UI Emoji"/>
          <w:b/>
          <w:bCs/>
          <w:lang w:val="en-US"/>
        </w:rPr>
      </w:pPr>
    </w:p>
    <w:p w14:paraId="6C62E608" w14:textId="77777777" w:rsidR="00B852B7" w:rsidRPr="004908D1" w:rsidRDefault="00B852B7" w:rsidP="003A129A">
      <w:pPr>
        <w:spacing w:after="0" w:line="360" w:lineRule="auto"/>
        <w:jc w:val="both"/>
        <w:rPr>
          <w:rFonts w:ascii="Segoe UI Emoji" w:hAnsi="Segoe UI Emoji" w:cs="Segoe UI Emoji"/>
          <w:b/>
          <w:bCs/>
          <w:lang w:val="en-US"/>
        </w:rPr>
      </w:pPr>
    </w:p>
    <w:p w14:paraId="66E2A11F" w14:textId="5013E654" w:rsidR="00A66400" w:rsidRPr="004908D1" w:rsidRDefault="00A66400"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EC2D71" w:rsidRPr="004908D1">
        <w:rPr>
          <w:rFonts w:asciiTheme="majorHAnsi" w:hAnsiTheme="majorHAnsi" w:cstheme="majorBidi"/>
          <w:b/>
          <w:bCs/>
          <w:sz w:val="24"/>
          <w:szCs w:val="24"/>
          <w:lang w:val="en-US"/>
        </w:rPr>
        <w:t>Microbial Genetics</w:t>
      </w:r>
    </w:p>
    <w:p w14:paraId="1F4C01DF" w14:textId="77777777" w:rsidR="00A66400" w:rsidRPr="004908D1" w:rsidRDefault="00A66400" w:rsidP="00A66400">
      <w:pPr>
        <w:pStyle w:val="Default"/>
        <w:ind w:left="567" w:hanging="567"/>
        <w:jc w:val="both"/>
        <w:rPr>
          <w:rFonts w:asciiTheme="majorHAnsi" w:hAnsiTheme="majorHAnsi" w:cstheme="majorBidi"/>
          <w:b/>
          <w:bCs/>
          <w:lang w:val="en-US"/>
        </w:rPr>
      </w:pPr>
    </w:p>
    <w:p w14:paraId="41F09929" w14:textId="77777777" w:rsidR="00A66400" w:rsidRPr="004908D1" w:rsidRDefault="00A66400" w:rsidP="00A66400">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2</w:t>
      </w:r>
    </w:p>
    <w:p w14:paraId="463088DE" w14:textId="77777777" w:rsidR="00A66400" w:rsidRPr="004908D1" w:rsidRDefault="00A66400" w:rsidP="00A66400">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4EFF97B8" w14:textId="77777777" w:rsidR="00A66400" w:rsidRPr="004908D1" w:rsidRDefault="00A66400" w:rsidP="00A66400">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3E6C5D56" w14:textId="77777777" w:rsidR="00A66400" w:rsidRPr="004908D1" w:rsidRDefault="00A66400" w:rsidP="00A66400">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5E4590DF" w14:textId="77777777" w:rsidR="00A66400" w:rsidRPr="004908D1" w:rsidRDefault="00A66400" w:rsidP="00A66400">
      <w:pPr>
        <w:spacing w:after="0" w:line="360" w:lineRule="auto"/>
        <w:jc w:val="both"/>
        <w:rPr>
          <w:rFonts w:asciiTheme="majorHAnsi" w:hAnsiTheme="majorHAnsi" w:cstheme="majorBidi"/>
          <w:lang w:val="en-US"/>
        </w:rPr>
      </w:pPr>
    </w:p>
    <w:p w14:paraId="2DD392AE" w14:textId="77777777" w:rsidR="00A66400" w:rsidRPr="004908D1" w:rsidRDefault="00A66400" w:rsidP="00A66400">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531BD022" w14:textId="72151A05" w:rsidR="00A66400" w:rsidRDefault="00A66400" w:rsidP="00A66400">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explores the structure, expression, regulation, and transmission of microbial genetic material in bacteria, archaea, and model eukaryotic microbes such as yeast. It also covers the molecular tools used in microbial genetics and their applications in biotechnology and industrial microbiology.</w:t>
      </w:r>
    </w:p>
    <w:p w14:paraId="32126AEC" w14:textId="77777777" w:rsidR="00494A4C" w:rsidRPr="00494A4C" w:rsidRDefault="00494A4C" w:rsidP="00494A4C">
      <w:pPr>
        <w:spacing w:line="360" w:lineRule="auto"/>
        <w:jc w:val="both"/>
        <w:rPr>
          <w:rFonts w:asciiTheme="majorHAnsi" w:hAnsiTheme="majorHAnsi" w:cstheme="majorBidi"/>
          <w:b/>
          <w:bCs/>
          <w:lang w:val="en-US"/>
        </w:rPr>
      </w:pPr>
      <w:r w:rsidRPr="00494A4C">
        <w:rPr>
          <w:rFonts w:asciiTheme="majorHAnsi" w:hAnsiTheme="majorHAnsi" w:cstheme="majorBidi"/>
          <w:b/>
          <w:bCs/>
          <w:lang w:val="en-US"/>
        </w:rPr>
        <w:t>Learning Outcomes</w:t>
      </w:r>
    </w:p>
    <w:p w14:paraId="079CA3FF" w14:textId="77777777" w:rsidR="00494A4C" w:rsidRPr="00494A4C" w:rsidRDefault="00494A4C" w:rsidP="00494A4C">
      <w:pPr>
        <w:spacing w:line="360" w:lineRule="auto"/>
        <w:jc w:val="both"/>
        <w:rPr>
          <w:rFonts w:asciiTheme="majorHAnsi" w:hAnsiTheme="majorHAnsi" w:cstheme="majorBidi"/>
          <w:lang w:val="en-US"/>
        </w:rPr>
      </w:pPr>
      <w:r w:rsidRPr="00494A4C">
        <w:rPr>
          <w:rFonts w:asciiTheme="majorHAnsi" w:hAnsiTheme="majorHAnsi" w:cstheme="majorBidi"/>
          <w:lang w:val="en-US"/>
        </w:rPr>
        <w:t>By the end of this course, students will be able to:</w:t>
      </w:r>
    </w:p>
    <w:p w14:paraId="1F4C3353" w14:textId="77777777" w:rsidR="00494A4C" w:rsidRPr="00494A4C" w:rsidRDefault="00494A4C" w:rsidP="00494A4C">
      <w:pPr>
        <w:numPr>
          <w:ilvl w:val="0"/>
          <w:numId w:val="90"/>
        </w:numPr>
        <w:spacing w:after="0" w:line="360" w:lineRule="auto"/>
        <w:jc w:val="both"/>
        <w:rPr>
          <w:rFonts w:asciiTheme="majorHAnsi" w:hAnsiTheme="majorHAnsi" w:cstheme="majorBidi"/>
          <w:lang w:val="en-US"/>
        </w:rPr>
      </w:pPr>
      <w:r w:rsidRPr="00494A4C">
        <w:rPr>
          <w:rFonts w:asciiTheme="majorHAnsi" w:hAnsiTheme="majorHAnsi" w:cstheme="majorBidi"/>
          <w:lang w:val="en-US"/>
        </w:rPr>
        <w:t xml:space="preserve">Describe the organization, replication, expression, and regulation of microbial genomes in bacteria, archaea, and model eukaryotic microorganisms. </w:t>
      </w:r>
    </w:p>
    <w:p w14:paraId="4959A7C8" w14:textId="77777777" w:rsidR="00494A4C" w:rsidRPr="00494A4C" w:rsidRDefault="00494A4C" w:rsidP="00494A4C">
      <w:pPr>
        <w:numPr>
          <w:ilvl w:val="0"/>
          <w:numId w:val="90"/>
        </w:numPr>
        <w:spacing w:after="0" w:line="360" w:lineRule="auto"/>
        <w:jc w:val="both"/>
        <w:rPr>
          <w:rFonts w:asciiTheme="majorHAnsi" w:hAnsiTheme="majorHAnsi" w:cstheme="majorBidi"/>
          <w:lang w:val="en-US"/>
        </w:rPr>
      </w:pPr>
      <w:r w:rsidRPr="00494A4C">
        <w:rPr>
          <w:rFonts w:asciiTheme="majorHAnsi" w:hAnsiTheme="majorHAnsi" w:cstheme="majorBidi"/>
          <w:lang w:val="en-US"/>
        </w:rPr>
        <w:t xml:space="preserve">Explain the molecular mechanisms responsible for mutation, DNA repair, recombination, and horizontal gene transfer. </w:t>
      </w:r>
    </w:p>
    <w:p w14:paraId="0F867914" w14:textId="77777777" w:rsidR="00494A4C" w:rsidRPr="00494A4C" w:rsidRDefault="00494A4C" w:rsidP="00494A4C">
      <w:pPr>
        <w:numPr>
          <w:ilvl w:val="0"/>
          <w:numId w:val="90"/>
        </w:numPr>
        <w:spacing w:after="0" w:line="360" w:lineRule="auto"/>
        <w:jc w:val="both"/>
        <w:rPr>
          <w:rFonts w:asciiTheme="majorHAnsi" w:hAnsiTheme="majorHAnsi" w:cstheme="majorBidi"/>
          <w:lang w:val="en-US"/>
        </w:rPr>
      </w:pPr>
      <w:r w:rsidRPr="00494A4C">
        <w:rPr>
          <w:rFonts w:asciiTheme="majorHAnsi" w:hAnsiTheme="majorHAnsi" w:cstheme="majorBidi"/>
          <w:lang w:val="en-US"/>
        </w:rPr>
        <w:t xml:space="preserve">Analyze gene regulation mechanisms, including operons, regulatory RNAs, attenuation, and other transcriptional control systems. </w:t>
      </w:r>
    </w:p>
    <w:p w14:paraId="34DFAA71" w14:textId="77777777" w:rsidR="00494A4C" w:rsidRPr="00494A4C" w:rsidRDefault="00494A4C" w:rsidP="00494A4C">
      <w:pPr>
        <w:numPr>
          <w:ilvl w:val="0"/>
          <w:numId w:val="90"/>
        </w:numPr>
        <w:spacing w:after="0" w:line="360" w:lineRule="auto"/>
        <w:jc w:val="both"/>
        <w:rPr>
          <w:rFonts w:asciiTheme="majorHAnsi" w:hAnsiTheme="majorHAnsi" w:cstheme="majorBidi"/>
          <w:lang w:val="en-US"/>
        </w:rPr>
      </w:pPr>
      <w:r w:rsidRPr="00494A4C">
        <w:rPr>
          <w:rFonts w:asciiTheme="majorHAnsi" w:hAnsiTheme="majorHAnsi" w:cstheme="majorBidi"/>
          <w:lang w:val="en-US"/>
        </w:rPr>
        <w:t xml:space="preserve">Compare the genetic characteristics of bacteria, archaea, and yeast and relate them to their physiology and evolutionary adaptation. </w:t>
      </w:r>
    </w:p>
    <w:p w14:paraId="039A710B" w14:textId="77777777" w:rsidR="00494A4C" w:rsidRPr="00494A4C" w:rsidRDefault="00494A4C" w:rsidP="00494A4C">
      <w:pPr>
        <w:numPr>
          <w:ilvl w:val="0"/>
          <w:numId w:val="90"/>
        </w:numPr>
        <w:spacing w:after="0" w:line="360" w:lineRule="auto"/>
        <w:jc w:val="both"/>
        <w:rPr>
          <w:rFonts w:asciiTheme="majorHAnsi" w:hAnsiTheme="majorHAnsi" w:cstheme="majorBidi"/>
          <w:lang w:val="en-US"/>
        </w:rPr>
      </w:pPr>
      <w:r w:rsidRPr="00494A4C">
        <w:rPr>
          <w:rFonts w:asciiTheme="majorHAnsi" w:hAnsiTheme="majorHAnsi" w:cstheme="majorBidi"/>
          <w:lang w:val="en-US"/>
        </w:rPr>
        <w:t xml:space="preserve">Interpret genetic maps, operon structures, mutation data, and microbial genetics experiments. </w:t>
      </w:r>
    </w:p>
    <w:p w14:paraId="56EF6B1E" w14:textId="77777777" w:rsidR="00494A4C" w:rsidRPr="00494A4C" w:rsidRDefault="00494A4C" w:rsidP="00494A4C">
      <w:pPr>
        <w:numPr>
          <w:ilvl w:val="0"/>
          <w:numId w:val="90"/>
        </w:numPr>
        <w:spacing w:after="0" w:line="360" w:lineRule="auto"/>
        <w:jc w:val="both"/>
        <w:rPr>
          <w:rFonts w:asciiTheme="majorHAnsi" w:hAnsiTheme="majorHAnsi" w:cstheme="majorBidi"/>
          <w:lang w:val="en-US"/>
        </w:rPr>
      </w:pPr>
      <w:r w:rsidRPr="00494A4C">
        <w:rPr>
          <w:rFonts w:asciiTheme="majorHAnsi" w:hAnsiTheme="majorHAnsi" w:cstheme="majorBidi"/>
          <w:lang w:val="en-US"/>
        </w:rPr>
        <w:t xml:space="preserve">Evaluate the functions and applications of plasmids, transposons, </w:t>
      </w:r>
      <w:proofErr w:type="spellStart"/>
      <w:r w:rsidRPr="00494A4C">
        <w:rPr>
          <w:rFonts w:asciiTheme="majorHAnsi" w:hAnsiTheme="majorHAnsi" w:cstheme="majorBidi"/>
          <w:lang w:val="en-US"/>
        </w:rPr>
        <w:t>integrons</w:t>
      </w:r>
      <w:proofErr w:type="spellEnd"/>
      <w:r w:rsidRPr="00494A4C">
        <w:rPr>
          <w:rFonts w:asciiTheme="majorHAnsi" w:hAnsiTheme="majorHAnsi" w:cstheme="majorBidi"/>
          <w:lang w:val="en-US"/>
        </w:rPr>
        <w:t xml:space="preserve">, and CRISPR-Cas systems in microbial biotechnology. </w:t>
      </w:r>
    </w:p>
    <w:p w14:paraId="39ED399D" w14:textId="77777777" w:rsidR="00494A4C" w:rsidRPr="00494A4C" w:rsidRDefault="00494A4C" w:rsidP="00494A4C">
      <w:pPr>
        <w:numPr>
          <w:ilvl w:val="0"/>
          <w:numId w:val="90"/>
        </w:numPr>
        <w:spacing w:after="0" w:line="360" w:lineRule="auto"/>
        <w:jc w:val="both"/>
        <w:rPr>
          <w:rFonts w:asciiTheme="majorHAnsi" w:hAnsiTheme="majorHAnsi" w:cstheme="majorBidi"/>
          <w:lang w:val="en-US"/>
        </w:rPr>
      </w:pPr>
      <w:r w:rsidRPr="00494A4C">
        <w:rPr>
          <w:rFonts w:asciiTheme="majorHAnsi" w:hAnsiTheme="majorHAnsi" w:cstheme="majorBidi"/>
          <w:lang w:val="en-US"/>
        </w:rPr>
        <w:t xml:space="preserve">Design basic genetic engineering strategies for microbial strain improvement and industrial biotechnology applications. </w:t>
      </w:r>
    </w:p>
    <w:p w14:paraId="5CC7FC19" w14:textId="77777777" w:rsidR="00494A4C" w:rsidRPr="00494A4C" w:rsidRDefault="00494A4C" w:rsidP="00494A4C">
      <w:pPr>
        <w:numPr>
          <w:ilvl w:val="0"/>
          <w:numId w:val="90"/>
        </w:numPr>
        <w:spacing w:line="360" w:lineRule="auto"/>
        <w:jc w:val="both"/>
        <w:rPr>
          <w:rFonts w:asciiTheme="majorHAnsi" w:hAnsiTheme="majorHAnsi" w:cstheme="majorBidi"/>
          <w:lang w:val="en-US"/>
        </w:rPr>
      </w:pPr>
      <w:r w:rsidRPr="00494A4C">
        <w:rPr>
          <w:rFonts w:asciiTheme="majorHAnsi" w:hAnsiTheme="majorHAnsi" w:cstheme="majorBidi"/>
          <w:lang w:val="en-US"/>
        </w:rPr>
        <w:t>Apply microbial genetics concepts to solve problems related to enzyme production, metabolic engineering, and industrial microbiology.</w:t>
      </w:r>
    </w:p>
    <w:p w14:paraId="03925B1F" w14:textId="77777777" w:rsidR="00494A4C" w:rsidRPr="004908D1" w:rsidRDefault="00494A4C" w:rsidP="00A66400">
      <w:pPr>
        <w:spacing w:line="360" w:lineRule="auto"/>
        <w:jc w:val="both"/>
        <w:rPr>
          <w:rFonts w:asciiTheme="majorHAnsi" w:hAnsiTheme="majorHAnsi" w:cstheme="majorBidi"/>
          <w:lang w:val="en-US"/>
        </w:rPr>
      </w:pPr>
    </w:p>
    <w:p w14:paraId="58855F35" w14:textId="77777777" w:rsidR="00A66400" w:rsidRPr="004908D1" w:rsidRDefault="00A66400" w:rsidP="00A66400">
      <w:pPr>
        <w:jc w:val="both"/>
        <w:rPr>
          <w:rFonts w:asciiTheme="majorHAnsi" w:hAnsiTheme="majorHAnsi" w:cstheme="majorBidi"/>
          <w:b/>
          <w:bCs/>
          <w:lang w:val="en-US"/>
        </w:rPr>
      </w:pPr>
    </w:p>
    <w:p w14:paraId="0FA25DFB" w14:textId="77777777" w:rsidR="00A66400" w:rsidRPr="004908D1" w:rsidRDefault="00A66400" w:rsidP="00A66400">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736FC981" w14:textId="77777777" w:rsidR="00A66400" w:rsidRPr="004908D1" w:rsidRDefault="00A66400">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Microbiology</w:t>
      </w:r>
    </w:p>
    <w:p w14:paraId="22924324" w14:textId="77777777" w:rsidR="00A66400" w:rsidRPr="004908D1" w:rsidRDefault="00A66400">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General Genetics</w:t>
      </w:r>
    </w:p>
    <w:p w14:paraId="5E77D1C6" w14:textId="7A29C6E8" w:rsidR="00A66400" w:rsidRPr="004908D1" w:rsidRDefault="00A66400">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Molecular Biology</w:t>
      </w:r>
    </w:p>
    <w:p w14:paraId="6026777F" w14:textId="77777777" w:rsidR="00A66400" w:rsidRPr="004908D1" w:rsidRDefault="00A66400">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Biochemistry</w:t>
      </w:r>
    </w:p>
    <w:p w14:paraId="28F74964" w14:textId="77777777" w:rsidR="00A66400" w:rsidRPr="004908D1" w:rsidRDefault="00A66400" w:rsidP="00A66400">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31C74956" w14:textId="77777777" w:rsidR="00A66400" w:rsidRPr="004908D1" w:rsidRDefault="00A66400" w:rsidP="00A66400">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2239"/>
        <w:gridCol w:w="6377"/>
      </w:tblGrid>
      <w:tr w:rsidR="0070261E" w:rsidRPr="004908D1" w14:paraId="662ED8F1"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4B27E01E" w14:textId="77777777" w:rsidR="0070261E" w:rsidRPr="004908D1" w:rsidRDefault="0070261E" w:rsidP="0070261E">
            <w:pPr>
              <w:spacing w:line="276" w:lineRule="auto"/>
              <w:jc w:val="center"/>
              <w:rPr>
                <w:rFonts w:asciiTheme="majorHAnsi" w:hAnsiTheme="majorHAnsi" w:cs="Segoe UI Emoji"/>
                <w:lang w:val="en-US"/>
              </w:rPr>
            </w:pPr>
            <w:r w:rsidRPr="004908D1">
              <w:rPr>
                <w:rFonts w:asciiTheme="majorHAnsi" w:hAnsiTheme="majorHAnsi" w:cs="Segoe UI Emoji"/>
                <w:lang w:val="en-US"/>
              </w:rPr>
              <w:t>Chapter</w:t>
            </w:r>
          </w:p>
        </w:tc>
        <w:tc>
          <w:tcPr>
            <w:tcW w:w="2239" w:type="dxa"/>
            <w:shd w:val="clear" w:color="auto" w:fill="C2D69B" w:themeFill="accent3" w:themeFillTint="99"/>
            <w:vAlign w:val="center"/>
            <w:hideMark/>
          </w:tcPr>
          <w:p w14:paraId="53CDBDC2" w14:textId="77777777" w:rsidR="0070261E" w:rsidRPr="004908D1" w:rsidRDefault="0070261E" w:rsidP="0070261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Title</w:t>
            </w:r>
          </w:p>
        </w:tc>
        <w:tc>
          <w:tcPr>
            <w:tcW w:w="6377" w:type="dxa"/>
            <w:shd w:val="clear" w:color="auto" w:fill="C2D69B" w:themeFill="accent3" w:themeFillTint="99"/>
            <w:vAlign w:val="center"/>
            <w:hideMark/>
          </w:tcPr>
          <w:p w14:paraId="16F593AC" w14:textId="77777777" w:rsidR="0070261E" w:rsidRPr="004908D1" w:rsidRDefault="0070261E" w:rsidP="0070261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Key Topics</w:t>
            </w:r>
          </w:p>
        </w:tc>
      </w:tr>
      <w:tr w:rsidR="0070261E" w:rsidRPr="004908D1" w14:paraId="4DA2ED0D" w14:textId="77777777" w:rsidTr="007026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457CE1" w14:textId="77777777" w:rsidR="0070261E" w:rsidRPr="004908D1" w:rsidRDefault="0070261E" w:rsidP="0070261E">
            <w:pPr>
              <w:spacing w:line="276" w:lineRule="auto"/>
              <w:rPr>
                <w:rFonts w:asciiTheme="majorHAnsi" w:hAnsiTheme="majorHAnsi" w:cs="Segoe UI Emoji"/>
                <w:lang w:val="en-US"/>
              </w:rPr>
            </w:pPr>
            <w:r w:rsidRPr="004908D1">
              <w:rPr>
                <w:rFonts w:asciiTheme="majorHAnsi" w:hAnsiTheme="majorHAnsi" w:cs="Segoe UI Emoji"/>
                <w:lang w:val="en-US"/>
              </w:rPr>
              <w:t>1</w:t>
            </w:r>
          </w:p>
        </w:tc>
        <w:tc>
          <w:tcPr>
            <w:tcW w:w="2239" w:type="dxa"/>
            <w:vAlign w:val="center"/>
            <w:hideMark/>
          </w:tcPr>
          <w:p w14:paraId="3AD489B9" w14:textId="77777777" w:rsidR="0070261E" w:rsidRPr="004908D1" w:rsidRDefault="0070261E" w:rsidP="0070261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Introduction to Microbial Genetics</w:t>
            </w:r>
          </w:p>
        </w:tc>
        <w:tc>
          <w:tcPr>
            <w:tcW w:w="6377" w:type="dxa"/>
            <w:vAlign w:val="center"/>
            <w:hideMark/>
          </w:tcPr>
          <w:p w14:paraId="06B44AB6" w14:textId="77777777" w:rsidR="0070261E" w:rsidRPr="004908D1" w:rsidRDefault="0070261E" w:rsidP="0070261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Importance and historical milestones</w:t>
            </w:r>
            <w:r w:rsidRPr="004908D1">
              <w:rPr>
                <w:rFonts w:asciiTheme="majorHAnsi" w:hAnsiTheme="majorHAnsi" w:cs="Segoe UI Emoji"/>
                <w:lang w:val="en-US"/>
              </w:rPr>
              <w:br/>
              <w:t>• Overview of bacterial, archaeal, and eukaryotic microbial genomes</w:t>
            </w:r>
          </w:p>
        </w:tc>
      </w:tr>
      <w:tr w:rsidR="0070261E" w:rsidRPr="004908D1" w14:paraId="100D8283" w14:textId="77777777" w:rsidTr="0070261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E6CE9C1" w14:textId="77777777" w:rsidR="0070261E" w:rsidRPr="004908D1" w:rsidRDefault="0070261E" w:rsidP="0070261E">
            <w:pPr>
              <w:spacing w:line="276" w:lineRule="auto"/>
              <w:rPr>
                <w:rFonts w:asciiTheme="majorHAnsi" w:hAnsiTheme="majorHAnsi" w:cs="Segoe UI Emoji"/>
                <w:lang w:val="en-US"/>
              </w:rPr>
            </w:pPr>
            <w:r w:rsidRPr="004908D1">
              <w:rPr>
                <w:rFonts w:asciiTheme="majorHAnsi" w:hAnsiTheme="majorHAnsi" w:cs="Segoe UI Emoji"/>
                <w:lang w:val="en-US"/>
              </w:rPr>
              <w:t>2</w:t>
            </w:r>
          </w:p>
        </w:tc>
        <w:tc>
          <w:tcPr>
            <w:tcW w:w="2239" w:type="dxa"/>
            <w:vAlign w:val="center"/>
            <w:hideMark/>
          </w:tcPr>
          <w:p w14:paraId="33508FBE" w14:textId="77777777" w:rsidR="0070261E" w:rsidRPr="004908D1" w:rsidRDefault="0070261E" w:rsidP="0070261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Bacterial Genome Organization</w:t>
            </w:r>
          </w:p>
        </w:tc>
        <w:tc>
          <w:tcPr>
            <w:tcW w:w="6377" w:type="dxa"/>
            <w:vAlign w:val="center"/>
            <w:hideMark/>
          </w:tcPr>
          <w:p w14:paraId="34A744F7" w14:textId="77777777" w:rsidR="0070261E" w:rsidRPr="004908D1" w:rsidRDefault="0070261E" w:rsidP="0070261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Chromosomal structure and topology</w:t>
            </w:r>
            <w:r w:rsidRPr="004908D1">
              <w:rPr>
                <w:rFonts w:asciiTheme="majorHAnsi" w:hAnsiTheme="majorHAnsi" w:cs="Segoe UI Emoji"/>
                <w:lang w:val="en-US"/>
              </w:rPr>
              <w:br/>
              <w:t>• Plasmids: structure, classification, replication, and properties</w:t>
            </w:r>
            <w:r w:rsidRPr="004908D1">
              <w:rPr>
                <w:rFonts w:asciiTheme="majorHAnsi" w:hAnsiTheme="majorHAnsi" w:cs="Segoe UI Emoji"/>
                <w:lang w:val="en-US"/>
              </w:rPr>
              <w:br/>
              <w:t>• Mobile genetic elements:</w:t>
            </w:r>
            <w:r w:rsidRPr="004908D1">
              <w:rPr>
                <w:rFonts w:asciiTheme="majorHAnsi" w:hAnsiTheme="majorHAnsi" w:cs="Segoe UI Emoji"/>
                <w:lang w:val="en-US"/>
              </w:rPr>
              <w:br/>
              <w:t>– Transposons (types, mechanisms: replicative vs. conservative)</w:t>
            </w:r>
            <w:r w:rsidRPr="004908D1">
              <w:rPr>
                <w:rFonts w:asciiTheme="majorHAnsi" w:hAnsiTheme="majorHAnsi" w:cs="Segoe UI Emoji"/>
                <w:lang w:val="en-US"/>
              </w:rPr>
              <w:br/>
              <w:t xml:space="preserve">– </w:t>
            </w:r>
            <w:proofErr w:type="spellStart"/>
            <w:r w:rsidRPr="004908D1">
              <w:rPr>
                <w:rFonts w:asciiTheme="majorHAnsi" w:hAnsiTheme="majorHAnsi" w:cs="Segoe UI Emoji"/>
                <w:lang w:val="en-US"/>
              </w:rPr>
              <w:t>Integrons</w:t>
            </w:r>
            <w:proofErr w:type="spellEnd"/>
            <w:r w:rsidRPr="004908D1">
              <w:rPr>
                <w:rFonts w:asciiTheme="majorHAnsi" w:hAnsiTheme="majorHAnsi" w:cs="Segoe UI Emoji"/>
                <w:lang w:val="en-US"/>
              </w:rPr>
              <w:t xml:space="preserve"> (structure, gene cassettes, origins)</w:t>
            </w:r>
            <w:r w:rsidRPr="004908D1">
              <w:rPr>
                <w:rFonts w:asciiTheme="majorHAnsi" w:hAnsiTheme="majorHAnsi" w:cs="Segoe UI Emoji"/>
                <w:lang w:val="en-US"/>
              </w:rPr>
              <w:br/>
              <w:t>• Gene arrangement and operon structure</w:t>
            </w:r>
          </w:p>
        </w:tc>
      </w:tr>
      <w:tr w:rsidR="0070261E" w:rsidRPr="004908D1" w14:paraId="27F0CBBA" w14:textId="77777777" w:rsidTr="007026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15499B4" w14:textId="77777777" w:rsidR="0070261E" w:rsidRPr="004908D1" w:rsidRDefault="0070261E" w:rsidP="0070261E">
            <w:pPr>
              <w:spacing w:line="276" w:lineRule="auto"/>
              <w:rPr>
                <w:rFonts w:asciiTheme="majorHAnsi" w:hAnsiTheme="majorHAnsi" w:cs="Segoe UI Emoji"/>
                <w:lang w:val="en-US"/>
              </w:rPr>
            </w:pPr>
            <w:r w:rsidRPr="004908D1">
              <w:rPr>
                <w:rFonts w:asciiTheme="majorHAnsi" w:hAnsiTheme="majorHAnsi" w:cs="Segoe UI Emoji"/>
                <w:lang w:val="en-US"/>
              </w:rPr>
              <w:t>3</w:t>
            </w:r>
          </w:p>
        </w:tc>
        <w:tc>
          <w:tcPr>
            <w:tcW w:w="2239" w:type="dxa"/>
            <w:vAlign w:val="center"/>
            <w:hideMark/>
          </w:tcPr>
          <w:p w14:paraId="55997E7B" w14:textId="77777777" w:rsidR="0070261E" w:rsidRPr="004908D1" w:rsidRDefault="0070261E" w:rsidP="0070261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DNA Replication, Mutation, and Repair in Bacteria</w:t>
            </w:r>
          </w:p>
        </w:tc>
        <w:tc>
          <w:tcPr>
            <w:tcW w:w="6377" w:type="dxa"/>
            <w:vAlign w:val="center"/>
            <w:hideMark/>
          </w:tcPr>
          <w:p w14:paraId="7C962AB1" w14:textId="77777777" w:rsidR="0070261E" w:rsidRPr="004908D1" w:rsidRDefault="0070261E" w:rsidP="0070261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Mechanism of DNA replication</w:t>
            </w:r>
            <w:r w:rsidRPr="004908D1">
              <w:rPr>
                <w:rFonts w:asciiTheme="majorHAnsi" w:hAnsiTheme="majorHAnsi" w:cs="Segoe UI Emoji"/>
                <w:lang w:val="en-US"/>
              </w:rPr>
              <w:br/>
              <w:t>• Types and consequences of mutations</w:t>
            </w:r>
            <w:r w:rsidRPr="004908D1">
              <w:rPr>
                <w:rFonts w:asciiTheme="majorHAnsi" w:hAnsiTheme="majorHAnsi" w:cs="Segoe UI Emoji"/>
                <w:lang w:val="en-US"/>
              </w:rPr>
              <w:br/>
              <w:t>• Mutagenic agents and mutation detection methods</w:t>
            </w:r>
            <w:r w:rsidRPr="004908D1">
              <w:rPr>
                <w:rFonts w:asciiTheme="majorHAnsi" w:hAnsiTheme="majorHAnsi" w:cs="Segoe UI Emoji"/>
                <w:lang w:val="en-US"/>
              </w:rPr>
              <w:br/>
              <w:t>• DNA repair mechanisms: direct repair, excision repair, mismatch repair, SOS response</w:t>
            </w:r>
          </w:p>
        </w:tc>
      </w:tr>
      <w:tr w:rsidR="0070261E" w:rsidRPr="004908D1" w14:paraId="28D0B44A" w14:textId="77777777" w:rsidTr="0070261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C4691F" w14:textId="77777777" w:rsidR="0070261E" w:rsidRPr="004908D1" w:rsidRDefault="0070261E" w:rsidP="0070261E">
            <w:pPr>
              <w:spacing w:line="276" w:lineRule="auto"/>
              <w:rPr>
                <w:rFonts w:asciiTheme="majorHAnsi" w:hAnsiTheme="majorHAnsi" w:cs="Segoe UI Emoji"/>
                <w:lang w:val="en-US"/>
              </w:rPr>
            </w:pPr>
            <w:r w:rsidRPr="004908D1">
              <w:rPr>
                <w:rFonts w:asciiTheme="majorHAnsi" w:hAnsiTheme="majorHAnsi" w:cs="Segoe UI Emoji"/>
                <w:lang w:val="en-US"/>
              </w:rPr>
              <w:t>4</w:t>
            </w:r>
          </w:p>
        </w:tc>
        <w:tc>
          <w:tcPr>
            <w:tcW w:w="2239" w:type="dxa"/>
            <w:vAlign w:val="center"/>
            <w:hideMark/>
          </w:tcPr>
          <w:p w14:paraId="1901C034" w14:textId="77777777" w:rsidR="0070261E" w:rsidRPr="004908D1" w:rsidRDefault="0070261E" w:rsidP="0070261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Horizontal Gene Transfer (HGT)</w:t>
            </w:r>
          </w:p>
        </w:tc>
        <w:tc>
          <w:tcPr>
            <w:tcW w:w="6377" w:type="dxa"/>
            <w:vAlign w:val="center"/>
            <w:hideMark/>
          </w:tcPr>
          <w:p w14:paraId="73373A9E" w14:textId="77777777" w:rsidR="0070261E" w:rsidRPr="004908D1" w:rsidRDefault="0070261E" w:rsidP="0070261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Transformation: natural and artificial competence</w:t>
            </w:r>
            <w:r w:rsidRPr="004908D1">
              <w:rPr>
                <w:rFonts w:asciiTheme="majorHAnsi" w:hAnsiTheme="majorHAnsi" w:cs="Segoe UI Emoji"/>
                <w:lang w:val="en-US"/>
              </w:rPr>
              <w:br/>
              <w:t xml:space="preserve">• Conjugation: F plasmids, </w:t>
            </w:r>
            <w:proofErr w:type="spellStart"/>
            <w:r w:rsidRPr="004908D1">
              <w:rPr>
                <w:rFonts w:asciiTheme="majorHAnsi" w:hAnsiTheme="majorHAnsi" w:cs="Segoe UI Emoji"/>
                <w:lang w:val="en-US"/>
              </w:rPr>
              <w:t>Hfr</w:t>
            </w:r>
            <w:proofErr w:type="spellEnd"/>
            <w:r w:rsidRPr="004908D1">
              <w:rPr>
                <w:rFonts w:asciiTheme="majorHAnsi" w:hAnsiTheme="majorHAnsi" w:cs="Segoe UI Emoji"/>
                <w:lang w:val="en-US"/>
              </w:rPr>
              <w:t xml:space="preserve"> strains</w:t>
            </w:r>
            <w:r w:rsidRPr="004908D1">
              <w:rPr>
                <w:rFonts w:asciiTheme="majorHAnsi" w:hAnsiTheme="majorHAnsi" w:cs="Segoe UI Emoji"/>
                <w:lang w:val="en-US"/>
              </w:rPr>
              <w:br/>
              <w:t>• Transduction: generalized and specialized</w:t>
            </w:r>
            <w:r w:rsidRPr="004908D1">
              <w:rPr>
                <w:rFonts w:asciiTheme="majorHAnsi" w:hAnsiTheme="majorHAnsi" w:cs="Segoe UI Emoji"/>
                <w:lang w:val="en-US"/>
              </w:rPr>
              <w:br/>
              <w:t>• Genetic mapping and recombination analysis</w:t>
            </w:r>
          </w:p>
        </w:tc>
      </w:tr>
      <w:tr w:rsidR="0070261E" w:rsidRPr="004908D1" w14:paraId="3738A8B5" w14:textId="77777777" w:rsidTr="007026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A13C25" w14:textId="77777777" w:rsidR="0070261E" w:rsidRPr="004908D1" w:rsidRDefault="0070261E" w:rsidP="0070261E">
            <w:pPr>
              <w:spacing w:line="276" w:lineRule="auto"/>
              <w:rPr>
                <w:rFonts w:asciiTheme="majorHAnsi" w:hAnsiTheme="majorHAnsi" w:cs="Segoe UI Emoji"/>
                <w:lang w:val="en-US"/>
              </w:rPr>
            </w:pPr>
            <w:r w:rsidRPr="004908D1">
              <w:rPr>
                <w:rFonts w:asciiTheme="majorHAnsi" w:hAnsiTheme="majorHAnsi" w:cs="Segoe UI Emoji"/>
                <w:lang w:val="en-US"/>
              </w:rPr>
              <w:t>5</w:t>
            </w:r>
          </w:p>
        </w:tc>
        <w:tc>
          <w:tcPr>
            <w:tcW w:w="2239" w:type="dxa"/>
            <w:vAlign w:val="center"/>
            <w:hideMark/>
          </w:tcPr>
          <w:p w14:paraId="698D394C" w14:textId="77777777" w:rsidR="0070261E" w:rsidRPr="004908D1" w:rsidRDefault="0070261E" w:rsidP="0070261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Gene Expression and Regulation</w:t>
            </w:r>
          </w:p>
        </w:tc>
        <w:tc>
          <w:tcPr>
            <w:tcW w:w="6377" w:type="dxa"/>
            <w:vAlign w:val="center"/>
            <w:hideMark/>
          </w:tcPr>
          <w:p w14:paraId="69DBFAFD" w14:textId="77777777" w:rsidR="0070261E" w:rsidRPr="004908D1" w:rsidRDefault="0070261E" w:rsidP="0070261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Transcription and translation mechanisms</w:t>
            </w:r>
            <w:r w:rsidRPr="004908D1">
              <w:rPr>
                <w:rFonts w:asciiTheme="majorHAnsi" w:hAnsiTheme="majorHAnsi" w:cs="Segoe UI Emoji"/>
                <w:lang w:val="en-US"/>
              </w:rPr>
              <w:br/>
              <w:t xml:space="preserve">• Regulation models: lac and </w:t>
            </w:r>
            <w:proofErr w:type="spellStart"/>
            <w:r w:rsidRPr="004908D1">
              <w:rPr>
                <w:rFonts w:asciiTheme="majorHAnsi" w:hAnsiTheme="majorHAnsi" w:cs="Segoe UI Emoji"/>
                <w:lang w:val="en-US"/>
              </w:rPr>
              <w:t>trp</w:t>
            </w:r>
            <w:proofErr w:type="spellEnd"/>
            <w:r w:rsidRPr="004908D1">
              <w:rPr>
                <w:rFonts w:asciiTheme="majorHAnsi" w:hAnsiTheme="majorHAnsi" w:cs="Segoe UI Emoji"/>
                <w:lang w:val="en-US"/>
              </w:rPr>
              <w:t xml:space="preserve"> operons</w:t>
            </w:r>
            <w:r w:rsidRPr="004908D1">
              <w:rPr>
                <w:rFonts w:asciiTheme="majorHAnsi" w:hAnsiTheme="majorHAnsi" w:cs="Segoe UI Emoji"/>
                <w:lang w:val="en-US"/>
              </w:rPr>
              <w:br/>
              <w:t>• Attenuation and anti-termination</w:t>
            </w:r>
            <w:r w:rsidRPr="004908D1">
              <w:rPr>
                <w:rFonts w:asciiTheme="majorHAnsi" w:hAnsiTheme="majorHAnsi" w:cs="Segoe UI Emoji"/>
                <w:lang w:val="en-US"/>
              </w:rPr>
              <w:br/>
              <w:t>• Epigenetic regulation and regulatory RNAs</w:t>
            </w:r>
            <w:r w:rsidRPr="004908D1">
              <w:rPr>
                <w:rFonts w:asciiTheme="majorHAnsi" w:hAnsiTheme="majorHAnsi" w:cs="Segoe UI Emoji"/>
                <w:lang w:val="en-US"/>
              </w:rPr>
              <w:br/>
              <w:t>• Sequence inversion and regulatory switches</w:t>
            </w:r>
          </w:p>
        </w:tc>
      </w:tr>
      <w:tr w:rsidR="0070261E" w:rsidRPr="004908D1" w14:paraId="1EBBA8E2" w14:textId="77777777" w:rsidTr="0070261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3ACF7B5" w14:textId="77777777" w:rsidR="0070261E" w:rsidRPr="004908D1" w:rsidRDefault="0070261E" w:rsidP="0070261E">
            <w:pPr>
              <w:spacing w:line="276" w:lineRule="auto"/>
              <w:rPr>
                <w:rFonts w:asciiTheme="majorHAnsi" w:hAnsiTheme="majorHAnsi" w:cs="Segoe UI Emoji"/>
                <w:lang w:val="en-US"/>
              </w:rPr>
            </w:pPr>
            <w:r w:rsidRPr="004908D1">
              <w:rPr>
                <w:rFonts w:asciiTheme="majorHAnsi" w:hAnsiTheme="majorHAnsi" w:cs="Segoe UI Emoji"/>
                <w:lang w:val="en-US"/>
              </w:rPr>
              <w:t>6</w:t>
            </w:r>
          </w:p>
        </w:tc>
        <w:tc>
          <w:tcPr>
            <w:tcW w:w="2239" w:type="dxa"/>
            <w:vAlign w:val="center"/>
            <w:hideMark/>
          </w:tcPr>
          <w:p w14:paraId="6DA786F6" w14:textId="77777777" w:rsidR="0070261E" w:rsidRPr="004908D1" w:rsidRDefault="0070261E" w:rsidP="0070261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Yeast Genetics as a Model System</w:t>
            </w:r>
          </w:p>
        </w:tc>
        <w:tc>
          <w:tcPr>
            <w:tcW w:w="6377" w:type="dxa"/>
            <w:vAlign w:val="center"/>
            <w:hideMark/>
          </w:tcPr>
          <w:p w14:paraId="4EF16BA6" w14:textId="77777777" w:rsidR="0070261E" w:rsidRPr="004908D1" w:rsidRDefault="0070261E" w:rsidP="0070261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xml:space="preserve">• Biology and culture of </w:t>
            </w:r>
            <w:r w:rsidRPr="004908D1">
              <w:rPr>
                <w:rFonts w:asciiTheme="majorHAnsi" w:hAnsiTheme="majorHAnsi" w:cs="Segoe UI Emoji"/>
                <w:i/>
                <w:iCs/>
                <w:lang w:val="en-US"/>
              </w:rPr>
              <w:t>Saccharomyces cerevisiae</w:t>
            </w:r>
            <w:r w:rsidRPr="004908D1">
              <w:rPr>
                <w:rFonts w:asciiTheme="majorHAnsi" w:hAnsiTheme="majorHAnsi" w:cs="Segoe UI Emoji"/>
                <w:lang w:val="en-US"/>
              </w:rPr>
              <w:br/>
              <w:t>• Genome, transcriptome, and proteome overview</w:t>
            </w:r>
            <w:r w:rsidRPr="004908D1">
              <w:rPr>
                <w:rFonts w:asciiTheme="majorHAnsi" w:hAnsiTheme="majorHAnsi" w:cs="Segoe UI Emoji"/>
                <w:lang w:val="en-US"/>
              </w:rPr>
              <w:br/>
              <w:t>• Genetic manipulation: gene knockout, tetrad analysis</w:t>
            </w:r>
            <w:r w:rsidRPr="004908D1">
              <w:rPr>
                <w:rFonts w:asciiTheme="majorHAnsi" w:hAnsiTheme="majorHAnsi" w:cs="Segoe UI Emoji"/>
                <w:lang w:val="en-US"/>
              </w:rPr>
              <w:br/>
              <w:t>• Complementation and gene conversion</w:t>
            </w:r>
            <w:r w:rsidRPr="004908D1">
              <w:rPr>
                <w:rFonts w:asciiTheme="majorHAnsi" w:hAnsiTheme="majorHAnsi" w:cs="Segoe UI Emoji"/>
                <w:lang w:val="en-US"/>
              </w:rPr>
              <w:br/>
              <w:t>• Mitochondrial genetics in yeast</w:t>
            </w:r>
          </w:p>
        </w:tc>
      </w:tr>
      <w:tr w:rsidR="0070261E" w:rsidRPr="004908D1" w14:paraId="512AE465" w14:textId="77777777" w:rsidTr="007026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4A96F5" w14:textId="77777777" w:rsidR="0070261E" w:rsidRPr="004908D1" w:rsidRDefault="0070261E" w:rsidP="0070261E">
            <w:pPr>
              <w:spacing w:line="276" w:lineRule="auto"/>
              <w:rPr>
                <w:rFonts w:asciiTheme="majorHAnsi" w:hAnsiTheme="majorHAnsi" w:cs="Segoe UI Emoji"/>
                <w:lang w:val="en-US"/>
              </w:rPr>
            </w:pPr>
            <w:r w:rsidRPr="004908D1">
              <w:rPr>
                <w:rFonts w:asciiTheme="majorHAnsi" w:hAnsiTheme="majorHAnsi" w:cs="Segoe UI Emoji"/>
                <w:lang w:val="en-US"/>
              </w:rPr>
              <w:t>7</w:t>
            </w:r>
          </w:p>
        </w:tc>
        <w:tc>
          <w:tcPr>
            <w:tcW w:w="2239" w:type="dxa"/>
            <w:vAlign w:val="center"/>
            <w:hideMark/>
          </w:tcPr>
          <w:p w14:paraId="688DF8F6" w14:textId="77777777" w:rsidR="0070261E" w:rsidRPr="004908D1" w:rsidRDefault="0070261E" w:rsidP="0070261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Archaea: Diversity and Genetics</w:t>
            </w:r>
          </w:p>
        </w:tc>
        <w:tc>
          <w:tcPr>
            <w:tcW w:w="6377" w:type="dxa"/>
            <w:vAlign w:val="center"/>
            <w:hideMark/>
          </w:tcPr>
          <w:p w14:paraId="2994EBE8" w14:textId="77777777" w:rsidR="0070261E" w:rsidRPr="004908D1" w:rsidRDefault="0070261E" w:rsidP="0070261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General features and ecological roles</w:t>
            </w:r>
            <w:r w:rsidRPr="004908D1">
              <w:rPr>
                <w:rFonts w:asciiTheme="majorHAnsi" w:hAnsiTheme="majorHAnsi" w:cs="Segoe UI Emoji"/>
                <w:lang w:val="en-US"/>
              </w:rPr>
              <w:br/>
              <w:t>• Archaeal genome organization and DNA replication</w:t>
            </w:r>
            <w:r w:rsidRPr="004908D1">
              <w:rPr>
                <w:rFonts w:asciiTheme="majorHAnsi" w:hAnsiTheme="majorHAnsi" w:cs="Segoe UI Emoji"/>
                <w:lang w:val="en-US"/>
              </w:rPr>
              <w:br/>
              <w:t>• Gene expression mechanisms in archaea</w:t>
            </w:r>
            <w:r w:rsidRPr="004908D1">
              <w:rPr>
                <w:rFonts w:asciiTheme="majorHAnsi" w:hAnsiTheme="majorHAnsi" w:cs="Segoe UI Emoji"/>
                <w:lang w:val="en-US"/>
              </w:rPr>
              <w:br/>
              <w:t xml:space="preserve">• Archaea of </w:t>
            </w:r>
            <w:proofErr w:type="spellStart"/>
            <w:r w:rsidRPr="004908D1">
              <w:rPr>
                <w:rFonts w:asciiTheme="majorHAnsi" w:hAnsiTheme="majorHAnsi" w:cs="Segoe UI Emoji"/>
                <w:lang w:val="en-US"/>
              </w:rPr>
              <w:t>Asgård</w:t>
            </w:r>
            <w:proofErr w:type="spellEnd"/>
            <w:r w:rsidRPr="004908D1">
              <w:rPr>
                <w:rFonts w:asciiTheme="majorHAnsi" w:hAnsiTheme="majorHAnsi" w:cs="Segoe UI Emoji"/>
                <w:lang w:val="en-US"/>
              </w:rPr>
              <w:t>: evolutionary insights</w:t>
            </w:r>
          </w:p>
        </w:tc>
      </w:tr>
      <w:tr w:rsidR="0070261E" w:rsidRPr="004908D1" w14:paraId="4051AE1C" w14:textId="77777777" w:rsidTr="0070261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88CA9C" w14:textId="77777777" w:rsidR="0070261E" w:rsidRPr="004908D1" w:rsidRDefault="0070261E" w:rsidP="0070261E">
            <w:pPr>
              <w:spacing w:line="276" w:lineRule="auto"/>
              <w:rPr>
                <w:rFonts w:asciiTheme="majorHAnsi" w:hAnsiTheme="majorHAnsi" w:cs="Segoe UI Emoji"/>
                <w:lang w:val="en-US"/>
              </w:rPr>
            </w:pPr>
            <w:r w:rsidRPr="004908D1">
              <w:rPr>
                <w:rFonts w:asciiTheme="majorHAnsi" w:hAnsiTheme="majorHAnsi" w:cs="Segoe UI Emoji"/>
                <w:lang w:val="en-US"/>
              </w:rPr>
              <w:t>8</w:t>
            </w:r>
          </w:p>
        </w:tc>
        <w:tc>
          <w:tcPr>
            <w:tcW w:w="2239" w:type="dxa"/>
            <w:vAlign w:val="center"/>
            <w:hideMark/>
          </w:tcPr>
          <w:p w14:paraId="1BD1AD4C" w14:textId="77777777" w:rsidR="0070261E" w:rsidRPr="004908D1" w:rsidRDefault="0070261E" w:rsidP="0070261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Genetic Tools and Applications in Biotechnology</w:t>
            </w:r>
          </w:p>
        </w:tc>
        <w:tc>
          <w:tcPr>
            <w:tcW w:w="6377" w:type="dxa"/>
            <w:vAlign w:val="center"/>
            <w:hideMark/>
          </w:tcPr>
          <w:p w14:paraId="55F2025E" w14:textId="77777777" w:rsidR="0070261E" w:rsidRPr="004908D1" w:rsidRDefault="0070261E" w:rsidP="0070261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Applications of plasmids, transposons, and integrative elements</w:t>
            </w:r>
            <w:r w:rsidRPr="004908D1">
              <w:rPr>
                <w:rFonts w:asciiTheme="majorHAnsi" w:hAnsiTheme="majorHAnsi" w:cs="Segoe UI Emoji"/>
                <w:lang w:val="en-US"/>
              </w:rPr>
              <w:br/>
              <w:t>• CRISPR-Cas systems for genome editing</w:t>
            </w:r>
            <w:r w:rsidRPr="004908D1">
              <w:rPr>
                <w:rFonts w:asciiTheme="majorHAnsi" w:hAnsiTheme="majorHAnsi" w:cs="Segoe UI Emoji"/>
                <w:lang w:val="en-US"/>
              </w:rPr>
              <w:br/>
              <w:t>• Synthetic biology and regulatory circuits</w:t>
            </w:r>
            <w:r w:rsidRPr="004908D1">
              <w:rPr>
                <w:rFonts w:asciiTheme="majorHAnsi" w:hAnsiTheme="majorHAnsi" w:cs="Segoe UI Emoji"/>
                <w:lang w:val="en-US"/>
              </w:rPr>
              <w:br/>
              <w:t>• Case studies: microbial strain improvement in biotechnology</w:t>
            </w:r>
          </w:p>
        </w:tc>
      </w:tr>
    </w:tbl>
    <w:p w14:paraId="470BA651" w14:textId="77777777" w:rsidR="00B852B7" w:rsidRDefault="00B852B7" w:rsidP="003A129A">
      <w:pPr>
        <w:spacing w:after="0" w:line="360" w:lineRule="auto"/>
        <w:jc w:val="both"/>
        <w:rPr>
          <w:rFonts w:asciiTheme="majorHAnsi" w:hAnsiTheme="majorHAnsi" w:cs="Segoe UI Emoji"/>
          <w:lang w:val="en-US"/>
        </w:rPr>
      </w:pPr>
    </w:p>
    <w:p w14:paraId="681E16A4" w14:textId="77777777" w:rsidR="00494A4C" w:rsidRDefault="00494A4C" w:rsidP="003A129A">
      <w:pPr>
        <w:spacing w:after="0" w:line="360" w:lineRule="auto"/>
        <w:jc w:val="both"/>
        <w:rPr>
          <w:rFonts w:asciiTheme="majorHAnsi" w:hAnsiTheme="majorHAnsi" w:cs="Segoe UI Emoji"/>
          <w:lang w:val="en-US"/>
        </w:rPr>
      </w:pPr>
    </w:p>
    <w:p w14:paraId="665ED26E" w14:textId="77777777" w:rsidR="00494A4C" w:rsidRDefault="00494A4C" w:rsidP="003A129A">
      <w:pPr>
        <w:spacing w:after="0" w:line="360" w:lineRule="auto"/>
        <w:jc w:val="both"/>
        <w:rPr>
          <w:rFonts w:asciiTheme="majorHAnsi" w:hAnsiTheme="majorHAnsi" w:cs="Segoe UI Emoji"/>
          <w:lang w:val="en-US"/>
        </w:rPr>
      </w:pPr>
    </w:p>
    <w:p w14:paraId="5F6427D7" w14:textId="77777777" w:rsidR="00494A4C" w:rsidRDefault="00494A4C" w:rsidP="003A129A">
      <w:pPr>
        <w:spacing w:after="0" w:line="360" w:lineRule="auto"/>
        <w:jc w:val="both"/>
        <w:rPr>
          <w:rFonts w:asciiTheme="majorHAnsi" w:hAnsiTheme="majorHAnsi" w:cs="Segoe UI Emoji"/>
          <w:lang w:val="en-US"/>
        </w:rPr>
      </w:pPr>
    </w:p>
    <w:p w14:paraId="1DDF5AEB" w14:textId="77777777" w:rsidR="00494A4C" w:rsidRPr="004908D1" w:rsidRDefault="00494A4C" w:rsidP="003A129A">
      <w:pPr>
        <w:spacing w:after="0" w:line="360" w:lineRule="auto"/>
        <w:jc w:val="both"/>
        <w:rPr>
          <w:rFonts w:asciiTheme="majorHAnsi" w:hAnsiTheme="majorHAnsi" w:cs="Segoe UI Emoji"/>
          <w:lang w:val="en-US"/>
        </w:rPr>
      </w:pPr>
    </w:p>
    <w:p w14:paraId="69DE9FEA" w14:textId="6D522F05" w:rsidR="003A129A" w:rsidRPr="004908D1" w:rsidRDefault="00D878FB" w:rsidP="003A129A">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II- Tutorial Sessions</w:t>
      </w:r>
    </w:p>
    <w:tbl>
      <w:tblPr>
        <w:tblStyle w:val="PlainTable2"/>
        <w:tblW w:w="0" w:type="auto"/>
        <w:tblLook w:val="04A0" w:firstRow="1" w:lastRow="0" w:firstColumn="1" w:lastColumn="0" w:noHBand="0" w:noVBand="1"/>
      </w:tblPr>
      <w:tblGrid>
        <w:gridCol w:w="1050"/>
        <w:gridCol w:w="1988"/>
        <w:gridCol w:w="4252"/>
        <w:gridCol w:w="2267"/>
      </w:tblGrid>
      <w:tr w:rsidR="00D878FB" w:rsidRPr="004908D1" w14:paraId="4FC8C628" w14:textId="77777777" w:rsidTr="005972BE">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47FC3EFB" w14:textId="77777777" w:rsidR="00D878FB" w:rsidRPr="004908D1" w:rsidRDefault="00D878FB" w:rsidP="00D878FB">
            <w:pPr>
              <w:spacing w:line="276" w:lineRule="auto"/>
              <w:rPr>
                <w:rFonts w:asciiTheme="majorHAnsi" w:hAnsiTheme="majorHAnsi" w:cstheme="majorBidi"/>
                <w:lang w:val="en-US"/>
              </w:rPr>
            </w:pPr>
            <w:r w:rsidRPr="004908D1">
              <w:rPr>
                <w:rFonts w:asciiTheme="majorHAnsi" w:hAnsiTheme="majorHAnsi" w:cstheme="majorBidi"/>
                <w:lang w:val="en-US"/>
              </w:rPr>
              <w:t>Tutorial</w:t>
            </w:r>
          </w:p>
        </w:tc>
        <w:tc>
          <w:tcPr>
            <w:tcW w:w="1988" w:type="dxa"/>
            <w:shd w:val="clear" w:color="auto" w:fill="C2D69B" w:themeFill="accent3" w:themeFillTint="99"/>
            <w:vAlign w:val="center"/>
            <w:hideMark/>
          </w:tcPr>
          <w:p w14:paraId="33090C4F" w14:textId="77777777" w:rsidR="00D878FB" w:rsidRPr="004908D1" w:rsidRDefault="00D878FB" w:rsidP="00D878FB">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w:t>
            </w:r>
          </w:p>
        </w:tc>
        <w:tc>
          <w:tcPr>
            <w:tcW w:w="4252" w:type="dxa"/>
            <w:shd w:val="clear" w:color="auto" w:fill="C2D69B" w:themeFill="accent3" w:themeFillTint="99"/>
            <w:vAlign w:val="center"/>
            <w:hideMark/>
          </w:tcPr>
          <w:p w14:paraId="7D2A0677" w14:textId="77777777" w:rsidR="00D878FB" w:rsidRPr="004908D1" w:rsidRDefault="00D878FB" w:rsidP="00D878FB">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Activities</w:t>
            </w:r>
          </w:p>
        </w:tc>
        <w:tc>
          <w:tcPr>
            <w:tcW w:w="2267" w:type="dxa"/>
            <w:shd w:val="clear" w:color="auto" w:fill="C2D69B" w:themeFill="accent3" w:themeFillTint="99"/>
            <w:vAlign w:val="center"/>
            <w:hideMark/>
          </w:tcPr>
          <w:p w14:paraId="50470648" w14:textId="77777777" w:rsidR="00D878FB" w:rsidRPr="004908D1" w:rsidRDefault="00D878FB" w:rsidP="00D878FB">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Skills Developed</w:t>
            </w:r>
          </w:p>
        </w:tc>
      </w:tr>
      <w:tr w:rsidR="00D878FB" w:rsidRPr="004908D1" w14:paraId="7FB256DC" w14:textId="77777777" w:rsidTr="00D74E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66C9BD" w14:textId="574EB249" w:rsidR="00D878FB" w:rsidRPr="004908D1" w:rsidRDefault="00D878FB" w:rsidP="00EF26B0">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1988" w:type="dxa"/>
            <w:vAlign w:val="center"/>
            <w:hideMark/>
          </w:tcPr>
          <w:p w14:paraId="5656565D"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Microbial Genomes</w:t>
            </w:r>
          </w:p>
        </w:tc>
        <w:tc>
          <w:tcPr>
            <w:tcW w:w="4252" w:type="dxa"/>
            <w:vAlign w:val="center"/>
            <w:hideMark/>
          </w:tcPr>
          <w:p w14:paraId="493C0D8B"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Compare bacterial, archaeal, and yeast genomes (size, structure, features)</w:t>
            </w:r>
            <w:r w:rsidRPr="004908D1">
              <w:rPr>
                <w:rFonts w:asciiTheme="majorHAnsi" w:hAnsiTheme="majorHAnsi" w:cstheme="majorBidi"/>
                <w:lang w:val="en-US"/>
              </w:rPr>
              <w:br/>
              <w:t>• Match genome types to specific environmental adaptations</w:t>
            </w:r>
          </w:p>
        </w:tc>
        <w:tc>
          <w:tcPr>
            <w:tcW w:w="2267" w:type="dxa"/>
            <w:vAlign w:val="center"/>
            <w:hideMark/>
          </w:tcPr>
          <w:p w14:paraId="1FE06C95"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Data interpretation</w:t>
            </w:r>
            <w:r w:rsidRPr="004908D1">
              <w:rPr>
                <w:rFonts w:asciiTheme="majorHAnsi" w:hAnsiTheme="majorHAnsi" w:cstheme="majorBidi"/>
                <w:lang w:val="en-US"/>
              </w:rPr>
              <w:br/>
              <w:t>• Genome structure understanding</w:t>
            </w:r>
          </w:p>
        </w:tc>
      </w:tr>
      <w:tr w:rsidR="00D878FB" w:rsidRPr="004908D1" w14:paraId="6DA0448C" w14:textId="77777777" w:rsidTr="00D74E7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7BB21BE" w14:textId="011A8359" w:rsidR="00D878FB" w:rsidRPr="004908D1" w:rsidRDefault="00D878FB" w:rsidP="00EF26B0">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1988" w:type="dxa"/>
            <w:vAlign w:val="center"/>
            <w:hideMark/>
          </w:tcPr>
          <w:p w14:paraId="610A5E8C"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Operons and Gene Organization</w:t>
            </w:r>
          </w:p>
        </w:tc>
        <w:tc>
          <w:tcPr>
            <w:tcW w:w="4252" w:type="dxa"/>
            <w:vAlign w:val="center"/>
            <w:hideMark/>
          </w:tcPr>
          <w:p w14:paraId="65DA09AF"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Analyze operon maps (e.g., lac operon, </w:t>
            </w:r>
            <w:proofErr w:type="spellStart"/>
            <w:r w:rsidRPr="004908D1">
              <w:rPr>
                <w:rFonts w:asciiTheme="majorHAnsi" w:hAnsiTheme="majorHAnsi" w:cstheme="majorBidi"/>
                <w:lang w:val="en-US"/>
              </w:rPr>
              <w:t>trp</w:t>
            </w:r>
            <w:proofErr w:type="spellEnd"/>
            <w:r w:rsidRPr="004908D1">
              <w:rPr>
                <w:rFonts w:asciiTheme="majorHAnsi" w:hAnsiTheme="majorHAnsi" w:cstheme="majorBidi"/>
                <w:lang w:val="en-US"/>
              </w:rPr>
              <w:t xml:space="preserve"> operon)</w:t>
            </w:r>
            <w:r w:rsidRPr="004908D1">
              <w:rPr>
                <w:rFonts w:asciiTheme="majorHAnsi" w:hAnsiTheme="majorHAnsi" w:cstheme="majorBidi"/>
                <w:lang w:val="en-US"/>
              </w:rPr>
              <w:br/>
              <w:t>• Predict gene expression outcomes upon different mutations</w:t>
            </w:r>
          </w:p>
        </w:tc>
        <w:tc>
          <w:tcPr>
            <w:tcW w:w="2267" w:type="dxa"/>
            <w:vAlign w:val="center"/>
            <w:hideMark/>
          </w:tcPr>
          <w:p w14:paraId="78B25CD5"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Operon analysis</w:t>
            </w:r>
            <w:r w:rsidRPr="004908D1">
              <w:rPr>
                <w:rFonts w:asciiTheme="majorHAnsi" w:hAnsiTheme="majorHAnsi" w:cstheme="majorBidi"/>
                <w:lang w:val="en-US"/>
              </w:rPr>
              <w:br/>
              <w:t>• Regulatory logic reasoning</w:t>
            </w:r>
          </w:p>
        </w:tc>
      </w:tr>
      <w:tr w:rsidR="00D878FB" w:rsidRPr="004908D1" w14:paraId="2BDB3B49" w14:textId="77777777" w:rsidTr="00D74E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72A1BA" w14:textId="712DA53A" w:rsidR="00D878FB" w:rsidRPr="004908D1" w:rsidRDefault="00D878FB" w:rsidP="00EF26B0">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1988" w:type="dxa"/>
            <w:vAlign w:val="center"/>
            <w:hideMark/>
          </w:tcPr>
          <w:p w14:paraId="20B32195"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Mobile Genetic Elements</w:t>
            </w:r>
          </w:p>
        </w:tc>
        <w:tc>
          <w:tcPr>
            <w:tcW w:w="4252" w:type="dxa"/>
            <w:vAlign w:val="center"/>
            <w:hideMark/>
          </w:tcPr>
          <w:p w14:paraId="131C0FC6"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Solve case studies on transposon insertions and their consequences</w:t>
            </w:r>
            <w:r w:rsidRPr="004908D1">
              <w:rPr>
                <w:rFonts w:asciiTheme="majorHAnsi" w:hAnsiTheme="majorHAnsi" w:cstheme="majorBidi"/>
                <w:lang w:val="en-US"/>
              </w:rPr>
              <w:br/>
              <w:t>• Identify effects of mobile elements on gene regulation and genome evolution</w:t>
            </w:r>
          </w:p>
        </w:tc>
        <w:tc>
          <w:tcPr>
            <w:tcW w:w="2267" w:type="dxa"/>
            <w:vAlign w:val="center"/>
            <w:hideMark/>
          </w:tcPr>
          <w:p w14:paraId="3695CCB6"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Problem-solving</w:t>
            </w:r>
            <w:r w:rsidRPr="004908D1">
              <w:rPr>
                <w:rFonts w:asciiTheme="majorHAnsi" w:hAnsiTheme="majorHAnsi" w:cstheme="majorBidi"/>
                <w:lang w:val="en-US"/>
              </w:rPr>
              <w:br/>
              <w:t>• Genetic consequence prediction</w:t>
            </w:r>
          </w:p>
        </w:tc>
      </w:tr>
      <w:tr w:rsidR="00D878FB" w:rsidRPr="004908D1" w14:paraId="614808A9" w14:textId="77777777" w:rsidTr="00D74E7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7E18D8" w14:textId="7F288F3D" w:rsidR="00D878FB" w:rsidRPr="004908D1" w:rsidRDefault="00D878FB" w:rsidP="00EF26B0">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1988" w:type="dxa"/>
            <w:vAlign w:val="center"/>
            <w:hideMark/>
          </w:tcPr>
          <w:p w14:paraId="448BC839"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Mutation Types and Repair Mechanisms</w:t>
            </w:r>
          </w:p>
        </w:tc>
        <w:tc>
          <w:tcPr>
            <w:tcW w:w="4252" w:type="dxa"/>
            <w:vAlign w:val="center"/>
            <w:hideMark/>
          </w:tcPr>
          <w:p w14:paraId="418CFD90"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Classify mutations from given DNA sequences</w:t>
            </w:r>
            <w:r w:rsidRPr="004908D1">
              <w:rPr>
                <w:rFonts w:asciiTheme="majorHAnsi" w:hAnsiTheme="majorHAnsi" w:cstheme="majorBidi"/>
                <w:lang w:val="en-US"/>
              </w:rPr>
              <w:br/>
              <w:t>• Match DNA lesions to appropriate repair pathways (direct, mismatch, excision, SOS)</w:t>
            </w:r>
          </w:p>
        </w:tc>
        <w:tc>
          <w:tcPr>
            <w:tcW w:w="2267" w:type="dxa"/>
            <w:vAlign w:val="center"/>
            <w:hideMark/>
          </w:tcPr>
          <w:p w14:paraId="58E84265"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Mutation analysis</w:t>
            </w:r>
            <w:r w:rsidRPr="004908D1">
              <w:rPr>
                <w:rFonts w:asciiTheme="majorHAnsi" w:hAnsiTheme="majorHAnsi" w:cstheme="majorBidi"/>
                <w:lang w:val="en-US"/>
              </w:rPr>
              <w:br/>
              <w:t>• Repair strategy identification</w:t>
            </w:r>
          </w:p>
        </w:tc>
      </w:tr>
      <w:tr w:rsidR="00D878FB" w:rsidRPr="004908D1" w14:paraId="4F225045" w14:textId="77777777" w:rsidTr="00D74E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8131C9" w14:textId="520C1590" w:rsidR="00D878FB" w:rsidRPr="004908D1" w:rsidRDefault="00D878FB" w:rsidP="00EF26B0">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1988" w:type="dxa"/>
            <w:vAlign w:val="center"/>
            <w:hideMark/>
          </w:tcPr>
          <w:p w14:paraId="2E5F9F32"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Horizontal Gene Transfer Mechanisms</w:t>
            </w:r>
          </w:p>
        </w:tc>
        <w:tc>
          <w:tcPr>
            <w:tcW w:w="4252" w:type="dxa"/>
            <w:vAlign w:val="center"/>
            <w:hideMark/>
          </w:tcPr>
          <w:p w14:paraId="256B1D54"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Analyze transformation, conjugation, and transduction experimental designs</w:t>
            </w:r>
            <w:r w:rsidRPr="004908D1">
              <w:rPr>
                <w:rFonts w:asciiTheme="majorHAnsi" w:hAnsiTheme="majorHAnsi" w:cstheme="majorBidi"/>
                <w:lang w:val="en-US"/>
              </w:rPr>
              <w:br/>
              <w:t>• Predict outcomes of gene transfer experiments</w:t>
            </w:r>
          </w:p>
        </w:tc>
        <w:tc>
          <w:tcPr>
            <w:tcW w:w="2267" w:type="dxa"/>
            <w:vAlign w:val="center"/>
            <w:hideMark/>
          </w:tcPr>
          <w:p w14:paraId="1950E307"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Understanding HGT mechanisms</w:t>
            </w:r>
            <w:r w:rsidRPr="004908D1">
              <w:rPr>
                <w:rFonts w:asciiTheme="majorHAnsi" w:hAnsiTheme="majorHAnsi" w:cstheme="majorBidi"/>
                <w:lang w:val="en-US"/>
              </w:rPr>
              <w:br/>
              <w:t>• Critical thinking on gene mobility</w:t>
            </w:r>
          </w:p>
        </w:tc>
      </w:tr>
      <w:tr w:rsidR="00D878FB" w:rsidRPr="004908D1" w14:paraId="160177E3" w14:textId="77777777" w:rsidTr="00D74E7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6E40E7" w14:textId="34A41FA3" w:rsidR="00D878FB" w:rsidRPr="004908D1" w:rsidRDefault="00D878FB" w:rsidP="00EF26B0">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1988" w:type="dxa"/>
            <w:vAlign w:val="center"/>
            <w:hideMark/>
          </w:tcPr>
          <w:p w14:paraId="0ABCD5F5"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Gene Regulation Beyond Operons</w:t>
            </w:r>
          </w:p>
        </w:tc>
        <w:tc>
          <w:tcPr>
            <w:tcW w:w="4252" w:type="dxa"/>
            <w:vAlign w:val="center"/>
            <w:hideMark/>
          </w:tcPr>
          <w:p w14:paraId="0968CB2F"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Solve problems on attenuation and anti-termination (e.g., </w:t>
            </w:r>
            <w:proofErr w:type="spellStart"/>
            <w:r w:rsidRPr="004908D1">
              <w:rPr>
                <w:rFonts w:asciiTheme="majorHAnsi" w:hAnsiTheme="majorHAnsi" w:cstheme="majorBidi"/>
                <w:lang w:val="en-US"/>
              </w:rPr>
              <w:t>trp</w:t>
            </w:r>
            <w:proofErr w:type="spellEnd"/>
            <w:r w:rsidRPr="004908D1">
              <w:rPr>
                <w:rFonts w:asciiTheme="majorHAnsi" w:hAnsiTheme="majorHAnsi" w:cstheme="majorBidi"/>
                <w:lang w:val="en-US"/>
              </w:rPr>
              <w:t xml:space="preserve"> operon control)</w:t>
            </w:r>
            <w:r w:rsidRPr="004908D1">
              <w:rPr>
                <w:rFonts w:asciiTheme="majorHAnsi" w:hAnsiTheme="majorHAnsi" w:cstheme="majorBidi"/>
                <w:lang w:val="en-US"/>
              </w:rPr>
              <w:br/>
              <w:t>• Analyze hypothetical regulatory RNA sequences (riboswitches, sRNAs)</w:t>
            </w:r>
          </w:p>
        </w:tc>
        <w:tc>
          <w:tcPr>
            <w:tcW w:w="2267" w:type="dxa"/>
            <w:vAlign w:val="center"/>
            <w:hideMark/>
          </w:tcPr>
          <w:p w14:paraId="14477FE0"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Advanced transcription regulation</w:t>
            </w:r>
            <w:r w:rsidRPr="004908D1">
              <w:rPr>
                <w:rFonts w:asciiTheme="majorHAnsi" w:hAnsiTheme="majorHAnsi" w:cstheme="majorBidi"/>
                <w:lang w:val="en-US"/>
              </w:rPr>
              <w:br/>
              <w:t>• RNA-based control mechanisms</w:t>
            </w:r>
          </w:p>
        </w:tc>
      </w:tr>
      <w:tr w:rsidR="00D878FB" w:rsidRPr="004908D1" w14:paraId="3A951FE1" w14:textId="77777777" w:rsidTr="00D74E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610C31" w14:textId="175E8064" w:rsidR="00D878FB" w:rsidRPr="004908D1" w:rsidRDefault="00D878FB" w:rsidP="00EF26B0">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1988" w:type="dxa"/>
            <w:vAlign w:val="center"/>
            <w:hideMark/>
          </w:tcPr>
          <w:p w14:paraId="131D8DA5"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Yeast Genetics and Tetrad Analysis</w:t>
            </w:r>
          </w:p>
        </w:tc>
        <w:tc>
          <w:tcPr>
            <w:tcW w:w="4252" w:type="dxa"/>
            <w:vAlign w:val="center"/>
            <w:hideMark/>
          </w:tcPr>
          <w:p w14:paraId="6FCF9E3F"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Practice tetrad dissection results interpretation (linkage analysis)</w:t>
            </w:r>
            <w:r w:rsidRPr="004908D1">
              <w:rPr>
                <w:rFonts w:asciiTheme="majorHAnsi" w:hAnsiTheme="majorHAnsi" w:cstheme="majorBidi"/>
                <w:lang w:val="en-US"/>
              </w:rPr>
              <w:br/>
              <w:t>• Solve complementation tests and gene conversion problems</w:t>
            </w:r>
          </w:p>
        </w:tc>
        <w:tc>
          <w:tcPr>
            <w:tcW w:w="2267" w:type="dxa"/>
            <w:vAlign w:val="center"/>
            <w:hideMark/>
          </w:tcPr>
          <w:p w14:paraId="0AF6D6A5"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Classical genetic mapping</w:t>
            </w:r>
            <w:r w:rsidRPr="004908D1">
              <w:rPr>
                <w:rFonts w:asciiTheme="majorHAnsi" w:hAnsiTheme="majorHAnsi" w:cstheme="majorBidi"/>
                <w:lang w:val="en-US"/>
              </w:rPr>
              <w:br/>
              <w:t>• Application of yeast as a model</w:t>
            </w:r>
          </w:p>
        </w:tc>
      </w:tr>
      <w:tr w:rsidR="00D878FB" w:rsidRPr="004908D1" w14:paraId="458D7B79" w14:textId="77777777" w:rsidTr="00D74E7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F4CD77" w14:textId="2FF1EBF9" w:rsidR="00D878FB" w:rsidRPr="004908D1" w:rsidRDefault="00D878FB" w:rsidP="00EF26B0">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1988" w:type="dxa"/>
            <w:vAlign w:val="center"/>
            <w:hideMark/>
          </w:tcPr>
          <w:p w14:paraId="1B7AEFBA"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Archaeal Genetics</w:t>
            </w:r>
          </w:p>
        </w:tc>
        <w:tc>
          <w:tcPr>
            <w:tcW w:w="4252" w:type="dxa"/>
            <w:vAlign w:val="center"/>
            <w:hideMark/>
          </w:tcPr>
          <w:p w14:paraId="564B6D77"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roofErr w:type="gramStart"/>
            <w:r w:rsidRPr="004908D1">
              <w:rPr>
                <w:rFonts w:asciiTheme="majorHAnsi" w:hAnsiTheme="majorHAnsi" w:cstheme="majorBidi"/>
                <w:lang w:val="en-US"/>
              </w:rPr>
              <w:t>• Comparative questions</w:t>
            </w:r>
            <w:proofErr w:type="gramEnd"/>
            <w:r w:rsidRPr="004908D1">
              <w:rPr>
                <w:rFonts w:asciiTheme="majorHAnsi" w:hAnsiTheme="majorHAnsi" w:cstheme="majorBidi"/>
                <w:lang w:val="en-US"/>
              </w:rPr>
              <w:t>: bacteria vs. archaea replication and transcription</w:t>
            </w:r>
            <w:r w:rsidRPr="004908D1">
              <w:rPr>
                <w:rFonts w:asciiTheme="majorHAnsi" w:hAnsiTheme="majorHAnsi" w:cstheme="majorBidi"/>
                <w:lang w:val="en-US"/>
              </w:rPr>
              <w:br/>
              <w:t>• Analyze gene expression pathways in extremophiles</w:t>
            </w:r>
          </w:p>
        </w:tc>
        <w:tc>
          <w:tcPr>
            <w:tcW w:w="2267" w:type="dxa"/>
            <w:vAlign w:val="center"/>
            <w:hideMark/>
          </w:tcPr>
          <w:p w14:paraId="26B33F3B"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Evolutionary and functional analysis</w:t>
            </w:r>
          </w:p>
        </w:tc>
      </w:tr>
      <w:tr w:rsidR="00D878FB" w:rsidRPr="004908D1" w14:paraId="2BAD1FC7" w14:textId="77777777" w:rsidTr="00D74E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C69DE8" w14:textId="6EF673B7" w:rsidR="00D878FB" w:rsidRPr="004908D1" w:rsidRDefault="00D878FB" w:rsidP="00EF26B0">
            <w:pPr>
              <w:spacing w:line="276" w:lineRule="auto"/>
              <w:jc w:val="center"/>
              <w:rPr>
                <w:rFonts w:asciiTheme="majorHAnsi" w:hAnsiTheme="majorHAnsi" w:cstheme="majorBidi"/>
                <w:lang w:val="en-US"/>
              </w:rPr>
            </w:pPr>
            <w:r w:rsidRPr="004908D1">
              <w:rPr>
                <w:rFonts w:asciiTheme="majorHAnsi" w:hAnsiTheme="majorHAnsi" w:cstheme="majorBidi"/>
                <w:lang w:val="en-US"/>
              </w:rPr>
              <w:t>9</w:t>
            </w:r>
          </w:p>
        </w:tc>
        <w:tc>
          <w:tcPr>
            <w:tcW w:w="1988" w:type="dxa"/>
            <w:vAlign w:val="center"/>
            <w:hideMark/>
          </w:tcPr>
          <w:p w14:paraId="61A4BC06"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CRISPR-Cas and Genome Editing</w:t>
            </w:r>
          </w:p>
        </w:tc>
        <w:tc>
          <w:tcPr>
            <w:tcW w:w="4252" w:type="dxa"/>
            <w:vAlign w:val="center"/>
            <w:hideMark/>
          </w:tcPr>
          <w:p w14:paraId="07CE1DDB"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Design a simple CRISPR-Cas experiment (guide RNA, Cas type, editing strategy)</w:t>
            </w:r>
            <w:r w:rsidRPr="004908D1">
              <w:rPr>
                <w:rFonts w:asciiTheme="majorHAnsi" w:hAnsiTheme="majorHAnsi" w:cstheme="majorBidi"/>
                <w:lang w:val="en-US"/>
              </w:rPr>
              <w:br/>
              <w:t>• Analyze off-target effects and discuss ethical implications</w:t>
            </w:r>
          </w:p>
        </w:tc>
        <w:tc>
          <w:tcPr>
            <w:tcW w:w="2267" w:type="dxa"/>
            <w:vAlign w:val="center"/>
            <w:hideMark/>
          </w:tcPr>
          <w:p w14:paraId="095C0EB6" w14:textId="77777777" w:rsidR="00D878FB" w:rsidRPr="004908D1" w:rsidRDefault="00D878FB" w:rsidP="00D878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Practical genome editing understanding</w:t>
            </w:r>
            <w:r w:rsidRPr="004908D1">
              <w:rPr>
                <w:rFonts w:asciiTheme="majorHAnsi" w:hAnsiTheme="majorHAnsi" w:cstheme="majorBidi"/>
                <w:lang w:val="en-US"/>
              </w:rPr>
              <w:br/>
              <w:t>• Ethical reflection</w:t>
            </w:r>
          </w:p>
        </w:tc>
      </w:tr>
      <w:tr w:rsidR="00D878FB" w:rsidRPr="004908D1" w14:paraId="2B9F7884" w14:textId="77777777" w:rsidTr="00D74E7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BA8EFF5" w14:textId="7FC21F86" w:rsidR="00D878FB" w:rsidRPr="004908D1" w:rsidRDefault="00D878FB" w:rsidP="00EF26B0">
            <w:pPr>
              <w:spacing w:line="276" w:lineRule="auto"/>
              <w:jc w:val="center"/>
              <w:rPr>
                <w:rFonts w:asciiTheme="majorHAnsi" w:hAnsiTheme="majorHAnsi" w:cstheme="majorBidi"/>
                <w:lang w:val="en-US"/>
              </w:rPr>
            </w:pPr>
            <w:r w:rsidRPr="004908D1">
              <w:rPr>
                <w:rFonts w:asciiTheme="majorHAnsi" w:hAnsiTheme="majorHAnsi" w:cstheme="majorBidi"/>
                <w:lang w:val="en-US"/>
              </w:rPr>
              <w:t>10</w:t>
            </w:r>
          </w:p>
        </w:tc>
        <w:tc>
          <w:tcPr>
            <w:tcW w:w="1988" w:type="dxa"/>
            <w:vAlign w:val="center"/>
            <w:hideMark/>
          </w:tcPr>
          <w:p w14:paraId="0B0A5B9B"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Applications of Microbial Genetics in Biotechnology</w:t>
            </w:r>
          </w:p>
        </w:tc>
        <w:tc>
          <w:tcPr>
            <w:tcW w:w="4252" w:type="dxa"/>
            <w:vAlign w:val="center"/>
            <w:hideMark/>
          </w:tcPr>
          <w:p w14:paraId="2768F55E"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Case studies: improving </w:t>
            </w:r>
            <w:proofErr w:type="gramStart"/>
            <w:r w:rsidRPr="004908D1">
              <w:rPr>
                <w:rFonts w:asciiTheme="majorHAnsi" w:hAnsiTheme="majorHAnsi" w:cstheme="majorBidi"/>
                <w:lang w:val="en-US"/>
              </w:rPr>
              <w:t>a microbial</w:t>
            </w:r>
            <w:proofErr w:type="gramEnd"/>
            <w:r w:rsidRPr="004908D1">
              <w:rPr>
                <w:rFonts w:asciiTheme="majorHAnsi" w:hAnsiTheme="majorHAnsi" w:cstheme="majorBidi"/>
                <w:lang w:val="en-US"/>
              </w:rPr>
              <w:t xml:space="preserve"> strain for ethanol production or enzyme secretion</w:t>
            </w:r>
            <w:r w:rsidRPr="004908D1">
              <w:rPr>
                <w:rFonts w:asciiTheme="majorHAnsi" w:hAnsiTheme="majorHAnsi" w:cstheme="majorBidi"/>
                <w:lang w:val="en-US"/>
              </w:rPr>
              <w:br/>
              <w:t>• Design a basic strain improvement workflow</w:t>
            </w:r>
          </w:p>
        </w:tc>
        <w:tc>
          <w:tcPr>
            <w:tcW w:w="2267" w:type="dxa"/>
            <w:vAlign w:val="center"/>
            <w:hideMark/>
          </w:tcPr>
          <w:p w14:paraId="0099E980" w14:textId="77777777" w:rsidR="00D878FB" w:rsidRPr="004908D1" w:rsidRDefault="00D878FB" w:rsidP="00D878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Application of genetics to real-world problems</w:t>
            </w:r>
            <w:r w:rsidRPr="004908D1">
              <w:rPr>
                <w:rFonts w:asciiTheme="majorHAnsi" w:hAnsiTheme="majorHAnsi" w:cstheme="majorBidi"/>
                <w:lang w:val="en-US"/>
              </w:rPr>
              <w:br/>
              <w:t>• Experimental design thinking</w:t>
            </w:r>
          </w:p>
        </w:tc>
      </w:tr>
    </w:tbl>
    <w:p w14:paraId="0CE2C740" w14:textId="77777777" w:rsidR="00D878FB" w:rsidRDefault="00D878FB" w:rsidP="003A129A">
      <w:pPr>
        <w:spacing w:after="0" w:line="360" w:lineRule="auto"/>
        <w:jc w:val="both"/>
        <w:rPr>
          <w:rFonts w:asciiTheme="majorHAnsi" w:hAnsiTheme="majorHAnsi" w:cstheme="majorBidi"/>
          <w:lang w:val="en-US"/>
        </w:rPr>
      </w:pPr>
    </w:p>
    <w:p w14:paraId="1D2028F5" w14:textId="77777777" w:rsidR="00494A4C" w:rsidRDefault="00494A4C" w:rsidP="003A129A">
      <w:pPr>
        <w:spacing w:after="0" w:line="360" w:lineRule="auto"/>
        <w:jc w:val="both"/>
        <w:rPr>
          <w:rFonts w:asciiTheme="majorHAnsi" w:hAnsiTheme="majorHAnsi" w:cstheme="majorBidi"/>
          <w:lang w:val="en-US"/>
        </w:rPr>
      </w:pPr>
    </w:p>
    <w:p w14:paraId="46A73E12" w14:textId="77777777" w:rsidR="00494A4C" w:rsidRPr="004908D1" w:rsidRDefault="00494A4C" w:rsidP="003A129A">
      <w:pPr>
        <w:spacing w:after="0" w:line="360" w:lineRule="auto"/>
        <w:jc w:val="both"/>
        <w:rPr>
          <w:rFonts w:asciiTheme="majorHAnsi" w:hAnsiTheme="majorHAnsi" w:cstheme="majorBidi"/>
          <w:lang w:val="en-US"/>
        </w:rPr>
      </w:pPr>
    </w:p>
    <w:p w14:paraId="6ACC79A5" w14:textId="77777777" w:rsidR="000E3A64" w:rsidRPr="004908D1" w:rsidRDefault="000E3A64" w:rsidP="000E3A64">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41639DFC" w14:textId="77777777" w:rsidR="000E3A64" w:rsidRPr="004908D1" w:rsidRDefault="000E3A64">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711"/>
        <w:gridCol w:w="940"/>
        <w:gridCol w:w="5987"/>
      </w:tblGrid>
      <w:tr w:rsidR="000E3A64" w:rsidRPr="004908D1" w14:paraId="230EDEDE"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0C20ADDF" w14:textId="77777777" w:rsidR="000E3A64" w:rsidRPr="004908D1" w:rsidRDefault="000E3A64" w:rsidP="000E3A64">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0" w:type="auto"/>
            <w:shd w:val="clear" w:color="auto" w:fill="C2D69B" w:themeFill="accent3" w:themeFillTint="99"/>
            <w:vAlign w:val="center"/>
            <w:hideMark/>
          </w:tcPr>
          <w:p w14:paraId="5CBAFA55" w14:textId="77777777" w:rsidR="000E3A64" w:rsidRPr="004908D1" w:rsidRDefault="000E3A64" w:rsidP="000E3A6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0" w:type="auto"/>
            <w:shd w:val="clear" w:color="auto" w:fill="C2D69B" w:themeFill="accent3" w:themeFillTint="99"/>
            <w:vAlign w:val="center"/>
            <w:hideMark/>
          </w:tcPr>
          <w:p w14:paraId="0C22832C" w14:textId="77777777" w:rsidR="000E3A64" w:rsidRPr="004908D1" w:rsidRDefault="000E3A64" w:rsidP="000E3A6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0E3A64" w:rsidRPr="004908D1" w14:paraId="18304953" w14:textId="77777777" w:rsidTr="000E3A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C88A0C0" w14:textId="77777777" w:rsidR="000E3A64" w:rsidRPr="004908D1" w:rsidRDefault="000E3A64" w:rsidP="000E3A64">
            <w:pPr>
              <w:spacing w:line="276" w:lineRule="auto"/>
              <w:rPr>
                <w:rFonts w:asciiTheme="majorHAnsi" w:hAnsiTheme="majorHAnsi" w:cstheme="majorBidi"/>
                <w:lang w:val="en-US"/>
              </w:rPr>
            </w:pPr>
            <w:r w:rsidRPr="004908D1">
              <w:rPr>
                <w:rFonts w:asciiTheme="majorHAnsi" w:hAnsiTheme="majorHAnsi" w:cstheme="majorBidi"/>
                <w:lang w:val="en-US"/>
              </w:rPr>
              <w:t>Tutorial Participation and Problem-Solving</w:t>
            </w:r>
          </w:p>
        </w:tc>
        <w:tc>
          <w:tcPr>
            <w:tcW w:w="0" w:type="auto"/>
            <w:vAlign w:val="center"/>
            <w:hideMark/>
          </w:tcPr>
          <w:p w14:paraId="708B9EC5" w14:textId="77777777" w:rsidR="000E3A64" w:rsidRPr="004908D1" w:rsidRDefault="000E3A64" w:rsidP="000E3A6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0" w:type="auto"/>
            <w:vAlign w:val="center"/>
            <w:hideMark/>
          </w:tcPr>
          <w:p w14:paraId="3756CE2C" w14:textId="77777777" w:rsidR="000E3A64" w:rsidRPr="004908D1" w:rsidRDefault="000E3A64" w:rsidP="000E3A6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Assessment of active engagement during tutorials: solving genetic problems, discussing case studies, interpreting genetic experiments</w:t>
            </w:r>
            <w:proofErr w:type="gramStart"/>
            <w:r w:rsidRPr="004908D1">
              <w:rPr>
                <w:rFonts w:asciiTheme="majorHAnsi" w:hAnsiTheme="majorHAnsi" w:cstheme="majorBidi"/>
                <w:lang w:val="en-US"/>
              </w:rPr>
              <w:t>, participation</w:t>
            </w:r>
            <w:proofErr w:type="gramEnd"/>
            <w:r w:rsidRPr="004908D1">
              <w:rPr>
                <w:rFonts w:asciiTheme="majorHAnsi" w:hAnsiTheme="majorHAnsi" w:cstheme="majorBidi"/>
                <w:lang w:val="en-US"/>
              </w:rPr>
              <w:t xml:space="preserve"> in group activities.</w:t>
            </w:r>
          </w:p>
        </w:tc>
      </w:tr>
      <w:tr w:rsidR="000E3A64" w:rsidRPr="004908D1" w14:paraId="7D15AA56" w14:textId="77777777" w:rsidTr="000E3A6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79B8BE" w14:textId="77777777" w:rsidR="000E3A64" w:rsidRPr="004908D1" w:rsidRDefault="000E3A64" w:rsidP="000E3A64">
            <w:pPr>
              <w:spacing w:line="276" w:lineRule="auto"/>
              <w:rPr>
                <w:rFonts w:asciiTheme="majorHAnsi" w:hAnsiTheme="majorHAnsi" w:cstheme="majorBidi"/>
                <w:lang w:val="en-US"/>
              </w:rPr>
            </w:pPr>
            <w:r w:rsidRPr="004908D1">
              <w:rPr>
                <w:rFonts w:asciiTheme="majorHAnsi" w:hAnsiTheme="majorHAnsi" w:cstheme="majorBidi"/>
                <w:lang w:val="en-US"/>
              </w:rPr>
              <w:t>Lecture Quizzes</w:t>
            </w:r>
          </w:p>
        </w:tc>
        <w:tc>
          <w:tcPr>
            <w:tcW w:w="0" w:type="auto"/>
            <w:vAlign w:val="center"/>
            <w:hideMark/>
          </w:tcPr>
          <w:p w14:paraId="4BB0FE5B" w14:textId="77777777" w:rsidR="000E3A64" w:rsidRPr="004908D1" w:rsidRDefault="000E3A64" w:rsidP="000E3A6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0" w:type="auto"/>
            <w:vAlign w:val="center"/>
            <w:hideMark/>
          </w:tcPr>
          <w:p w14:paraId="601ABEC6" w14:textId="77777777" w:rsidR="000E3A64" w:rsidRPr="004908D1" w:rsidRDefault="000E3A64" w:rsidP="000E3A6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quizzes (3 to 4 during the semester) based on lecture content: multiple choice, mutation classification, operon behavior prediction, genetic transfer analysis.</w:t>
            </w:r>
          </w:p>
        </w:tc>
      </w:tr>
      <w:tr w:rsidR="000E3A64" w:rsidRPr="004908D1" w14:paraId="2A2BBFDD" w14:textId="77777777" w:rsidTr="000E3A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34A179" w14:textId="77777777" w:rsidR="000E3A64" w:rsidRPr="004908D1" w:rsidRDefault="000E3A64" w:rsidP="000E3A64">
            <w:pPr>
              <w:spacing w:line="276" w:lineRule="auto"/>
              <w:rPr>
                <w:rFonts w:asciiTheme="majorHAnsi" w:hAnsiTheme="majorHAnsi" w:cstheme="majorBidi"/>
                <w:lang w:val="en-US"/>
              </w:rPr>
            </w:pPr>
            <w:r w:rsidRPr="004908D1">
              <w:rPr>
                <w:rFonts w:asciiTheme="majorHAnsi" w:hAnsiTheme="majorHAnsi" w:cstheme="majorBidi"/>
                <w:lang w:val="en-US"/>
              </w:rPr>
              <w:t>Individual Assignment: Gene Regulation Case Study</w:t>
            </w:r>
          </w:p>
        </w:tc>
        <w:tc>
          <w:tcPr>
            <w:tcW w:w="0" w:type="auto"/>
            <w:vAlign w:val="center"/>
            <w:hideMark/>
          </w:tcPr>
          <w:p w14:paraId="55237F17" w14:textId="77777777" w:rsidR="000E3A64" w:rsidRPr="004908D1" w:rsidRDefault="000E3A64" w:rsidP="000E3A6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0" w:type="auto"/>
            <w:vAlign w:val="center"/>
            <w:hideMark/>
          </w:tcPr>
          <w:p w14:paraId="4DCF70EB" w14:textId="77777777" w:rsidR="000E3A64" w:rsidRPr="004908D1" w:rsidRDefault="000E3A64" w:rsidP="000E3A6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written assignment: analyze a regulatory system (e.g., lac operon, attenuation, regulatory RNAs) based on a given real-world or simulated dataset.</w:t>
            </w:r>
          </w:p>
        </w:tc>
      </w:tr>
      <w:tr w:rsidR="000E3A64" w:rsidRPr="004908D1" w14:paraId="033D8104" w14:textId="77777777" w:rsidTr="000E3A6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6C489D" w14:textId="77777777" w:rsidR="000E3A64" w:rsidRPr="004908D1" w:rsidRDefault="000E3A64" w:rsidP="000E3A64">
            <w:pPr>
              <w:spacing w:line="276" w:lineRule="auto"/>
              <w:rPr>
                <w:rFonts w:asciiTheme="majorHAnsi" w:hAnsiTheme="majorHAnsi" w:cstheme="majorBidi"/>
                <w:lang w:val="en-US"/>
              </w:rPr>
            </w:pPr>
            <w:r w:rsidRPr="004908D1">
              <w:rPr>
                <w:rFonts w:asciiTheme="majorHAnsi" w:hAnsiTheme="majorHAnsi" w:cstheme="majorBidi"/>
                <w:lang w:val="en-US"/>
              </w:rPr>
              <w:t>Group Assignment: CRISPR or Strain Improvement Proposal</w:t>
            </w:r>
          </w:p>
        </w:tc>
        <w:tc>
          <w:tcPr>
            <w:tcW w:w="0" w:type="auto"/>
            <w:vAlign w:val="center"/>
            <w:hideMark/>
          </w:tcPr>
          <w:p w14:paraId="342AAC3E" w14:textId="77777777" w:rsidR="000E3A64" w:rsidRPr="004908D1" w:rsidRDefault="000E3A64" w:rsidP="000E3A6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0" w:type="auto"/>
            <w:vAlign w:val="center"/>
            <w:hideMark/>
          </w:tcPr>
          <w:p w14:paraId="641E8E14" w14:textId="77777777" w:rsidR="000E3A64" w:rsidRPr="004908D1" w:rsidRDefault="000E3A64" w:rsidP="000E3A6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In small groups, students design a basic strategy to improve </w:t>
            </w:r>
            <w:proofErr w:type="gramStart"/>
            <w:r w:rsidRPr="004908D1">
              <w:rPr>
                <w:rFonts w:asciiTheme="majorHAnsi" w:hAnsiTheme="majorHAnsi" w:cstheme="majorBidi"/>
                <w:lang w:val="en-US"/>
              </w:rPr>
              <w:t>a microbial</w:t>
            </w:r>
            <w:proofErr w:type="gramEnd"/>
            <w:r w:rsidRPr="004908D1">
              <w:rPr>
                <w:rFonts w:asciiTheme="majorHAnsi" w:hAnsiTheme="majorHAnsi" w:cstheme="majorBidi"/>
                <w:lang w:val="en-US"/>
              </w:rPr>
              <w:t xml:space="preserve"> strain (using plasmid, transposon, or CRISPR-Cas system). They submit a short proposal explaining objectives, methods, and expected outcomes.</w:t>
            </w:r>
          </w:p>
        </w:tc>
      </w:tr>
    </w:tbl>
    <w:p w14:paraId="2BD567E1" w14:textId="683A09A4" w:rsidR="000E3A64" w:rsidRPr="004908D1" w:rsidRDefault="000E3A64">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339FDD49" w14:textId="77777777" w:rsidR="000E3A64" w:rsidRPr="004908D1" w:rsidRDefault="000E3A64" w:rsidP="000E3A64">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02D2971B" w14:textId="77777777" w:rsidR="000D4B54" w:rsidRPr="004908D1" w:rsidRDefault="000D4B54">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Blum, P. (2008). </w:t>
      </w:r>
      <w:r w:rsidRPr="004908D1">
        <w:rPr>
          <w:rFonts w:asciiTheme="majorHAnsi" w:hAnsiTheme="majorHAnsi" w:cstheme="majorBidi"/>
          <w:b/>
          <w:bCs/>
          <w:lang w:val="en-US"/>
        </w:rPr>
        <w:t>Archaea: Molecular and Cellular Biology</w:t>
      </w:r>
      <w:r w:rsidRPr="004908D1">
        <w:rPr>
          <w:rFonts w:asciiTheme="majorHAnsi" w:hAnsiTheme="majorHAnsi" w:cstheme="majorBidi"/>
          <w:lang w:val="en-US"/>
        </w:rPr>
        <w:t>.</w:t>
      </w:r>
    </w:p>
    <w:p w14:paraId="63FBA320" w14:textId="77777777" w:rsidR="000D4B54" w:rsidRPr="004908D1" w:rsidRDefault="000D4B54">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Dale, J. W., &amp; Park, S. F. (2013). </w:t>
      </w:r>
      <w:r w:rsidRPr="004908D1">
        <w:rPr>
          <w:rFonts w:asciiTheme="majorHAnsi" w:hAnsiTheme="majorHAnsi" w:cstheme="majorBidi"/>
          <w:b/>
          <w:bCs/>
          <w:lang w:val="en-US"/>
        </w:rPr>
        <w:t>Molecular genetics of bacteria</w:t>
      </w:r>
      <w:r w:rsidRPr="004908D1">
        <w:rPr>
          <w:rFonts w:asciiTheme="majorHAnsi" w:hAnsiTheme="majorHAnsi" w:cstheme="majorBidi"/>
          <w:lang w:val="en-US"/>
        </w:rPr>
        <w:t>. John Wiley &amp; Sons.</w:t>
      </w:r>
    </w:p>
    <w:p w14:paraId="47ADE4EF" w14:textId="77777777" w:rsidR="000D4B54" w:rsidRPr="004908D1" w:rsidRDefault="000D4B54">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Maloy, S.R., J.E. Cronan, and D. </w:t>
      </w:r>
      <w:proofErr w:type="spellStart"/>
      <w:r w:rsidRPr="004908D1">
        <w:rPr>
          <w:rFonts w:asciiTheme="majorHAnsi" w:hAnsiTheme="majorHAnsi" w:cstheme="majorBidi"/>
          <w:lang w:val="en-US"/>
        </w:rPr>
        <w:t>Freifelder</w:t>
      </w:r>
      <w:proofErr w:type="spellEnd"/>
      <w:r w:rsidRPr="004908D1">
        <w:rPr>
          <w:rFonts w:asciiTheme="majorHAnsi" w:hAnsiTheme="majorHAnsi" w:cstheme="majorBidi"/>
          <w:lang w:val="en-US"/>
        </w:rPr>
        <w:t xml:space="preserve">, </w:t>
      </w:r>
      <w:r w:rsidRPr="004908D1">
        <w:rPr>
          <w:rFonts w:asciiTheme="majorHAnsi" w:hAnsiTheme="majorHAnsi" w:cstheme="majorBidi"/>
          <w:b/>
          <w:bCs/>
          <w:lang w:val="en-US"/>
        </w:rPr>
        <w:t>Microbial Genetics</w:t>
      </w:r>
      <w:r w:rsidRPr="004908D1">
        <w:rPr>
          <w:rFonts w:asciiTheme="majorHAnsi" w:hAnsiTheme="majorHAnsi" w:cstheme="majorBidi"/>
          <w:lang w:val="en-US"/>
        </w:rPr>
        <w:t>. 1994: Jones and Bartlett Publishers</w:t>
      </w:r>
    </w:p>
    <w:p w14:paraId="75347B4A" w14:textId="77777777" w:rsidR="000D4B54" w:rsidRPr="004908D1" w:rsidRDefault="000D4B54">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Pierce, G., &amp; Scott, L. (2019). </w:t>
      </w:r>
      <w:r w:rsidRPr="004908D1">
        <w:rPr>
          <w:rFonts w:asciiTheme="majorHAnsi" w:hAnsiTheme="majorHAnsi" w:cstheme="majorBidi"/>
          <w:b/>
          <w:bCs/>
          <w:i/>
          <w:iCs/>
          <w:lang w:val="en-US"/>
        </w:rPr>
        <w:t xml:space="preserve">Microbial </w:t>
      </w:r>
      <w:proofErr w:type="gramStart"/>
      <w:r w:rsidRPr="004908D1">
        <w:rPr>
          <w:rFonts w:asciiTheme="majorHAnsi" w:hAnsiTheme="majorHAnsi" w:cstheme="majorBidi"/>
          <w:b/>
          <w:bCs/>
          <w:i/>
          <w:iCs/>
          <w:lang w:val="en-US"/>
        </w:rPr>
        <w:t>physiology</w:t>
      </w:r>
      <w:proofErr w:type="gramEnd"/>
      <w:r w:rsidRPr="004908D1">
        <w:rPr>
          <w:rFonts w:asciiTheme="majorHAnsi" w:hAnsiTheme="majorHAnsi" w:cstheme="majorBidi"/>
          <w:b/>
          <w:bCs/>
          <w:i/>
          <w:iCs/>
          <w:lang w:val="en-US"/>
        </w:rPr>
        <w:t xml:space="preserve"> genetics and ecology</w:t>
      </w:r>
      <w:r w:rsidRPr="004908D1">
        <w:rPr>
          <w:rFonts w:asciiTheme="majorHAnsi" w:hAnsiTheme="majorHAnsi" w:cstheme="majorBidi"/>
          <w:lang w:val="en-US"/>
        </w:rPr>
        <w:t>. Scientific e-Resources.</w:t>
      </w:r>
    </w:p>
    <w:p w14:paraId="796AB73F" w14:textId="77777777" w:rsidR="000D4B54" w:rsidRPr="004908D1" w:rsidRDefault="000D4B54">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Smith, J. S., &amp; Burke, D. J. (Eds.). (2014). </w:t>
      </w:r>
      <w:r w:rsidRPr="004908D1">
        <w:rPr>
          <w:rFonts w:asciiTheme="majorHAnsi" w:hAnsiTheme="majorHAnsi" w:cstheme="majorBidi"/>
          <w:b/>
          <w:bCs/>
          <w:lang w:val="en-US"/>
        </w:rPr>
        <w:t>Yeast genetics: methods and protocols</w:t>
      </w:r>
      <w:r w:rsidRPr="004908D1">
        <w:rPr>
          <w:rFonts w:asciiTheme="majorHAnsi" w:hAnsiTheme="majorHAnsi" w:cstheme="majorBidi"/>
          <w:lang w:val="en-US"/>
        </w:rPr>
        <w:t>. New York City, NY: Humana Press.</w:t>
      </w:r>
    </w:p>
    <w:p w14:paraId="0E04E559" w14:textId="77777777" w:rsidR="000D4B54" w:rsidRDefault="000D4B54">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Streips</w:t>
      </w:r>
      <w:proofErr w:type="spellEnd"/>
      <w:r w:rsidRPr="004908D1">
        <w:rPr>
          <w:rFonts w:asciiTheme="majorHAnsi" w:hAnsiTheme="majorHAnsi" w:cstheme="majorBidi"/>
          <w:lang w:val="en-US"/>
        </w:rPr>
        <w:t xml:space="preserve">, Uldis N., and Ronald E. Yasbin, eds. </w:t>
      </w:r>
      <w:r w:rsidRPr="004908D1">
        <w:rPr>
          <w:rFonts w:asciiTheme="majorHAnsi" w:hAnsiTheme="majorHAnsi" w:cstheme="majorBidi"/>
          <w:b/>
          <w:bCs/>
          <w:lang w:val="en-US"/>
        </w:rPr>
        <w:t>Modern microbial genetics</w:t>
      </w:r>
      <w:r w:rsidRPr="004908D1">
        <w:rPr>
          <w:rFonts w:asciiTheme="majorHAnsi" w:hAnsiTheme="majorHAnsi" w:cstheme="majorBidi"/>
          <w:lang w:val="en-US"/>
        </w:rPr>
        <w:t>. Vol. 344. New York: Wiley-Liss, 2002.</w:t>
      </w:r>
    </w:p>
    <w:p w14:paraId="7162B322" w14:textId="7C9EB3E8" w:rsidR="00494A4C" w:rsidRDefault="00494A4C" w:rsidP="00494A4C">
      <w:pPr>
        <w:ind w:left="66"/>
        <w:jc w:val="both"/>
        <w:rPr>
          <w:rFonts w:asciiTheme="majorHAnsi" w:hAnsiTheme="majorHAnsi" w:cstheme="majorBidi"/>
          <w:lang w:val="en-US"/>
        </w:rPr>
      </w:pPr>
    </w:p>
    <w:p w14:paraId="6F68CFE7" w14:textId="77777777" w:rsidR="00494A4C" w:rsidRDefault="00494A4C">
      <w:pPr>
        <w:rPr>
          <w:rFonts w:asciiTheme="majorHAnsi" w:hAnsiTheme="majorHAnsi" w:cstheme="majorBidi"/>
          <w:lang w:val="en-US"/>
        </w:rPr>
      </w:pPr>
      <w:r>
        <w:rPr>
          <w:rFonts w:asciiTheme="majorHAnsi" w:hAnsiTheme="majorHAnsi" w:cstheme="majorBidi"/>
          <w:lang w:val="en-US"/>
        </w:rPr>
        <w:br w:type="page"/>
      </w:r>
    </w:p>
    <w:p w14:paraId="7A814201" w14:textId="7EEC64F6" w:rsidR="005847FE" w:rsidRPr="004908D1" w:rsidRDefault="005847FE"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Workshop of Molecular Biology</w:t>
      </w:r>
    </w:p>
    <w:p w14:paraId="4BCE072A" w14:textId="77777777" w:rsidR="005847FE" w:rsidRPr="004908D1" w:rsidRDefault="005847FE" w:rsidP="005847FE">
      <w:pPr>
        <w:pStyle w:val="Default"/>
        <w:ind w:left="567" w:hanging="567"/>
        <w:jc w:val="both"/>
        <w:rPr>
          <w:rFonts w:asciiTheme="majorHAnsi" w:hAnsiTheme="majorHAnsi" w:cstheme="majorBidi"/>
          <w:b/>
          <w:bCs/>
          <w:lang w:val="en-US"/>
        </w:rPr>
      </w:pPr>
    </w:p>
    <w:p w14:paraId="39F5B831" w14:textId="77777777" w:rsidR="005847FE" w:rsidRPr="004908D1" w:rsidRDefault="005847FE" w:rsidP="005847FE">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2</w:t>
      </w:r>
    </w:p>
    <w:p w14:paraId="22A7F2CA" w14:textId="77777777" w:rsidR="005847FE" w:rsidRPr="004908D1" w:rsidRDefault="005847FE" w:rsidP="005847FE">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2019F1B2" w14:textId="0B3FE5F1" w:rsidR="005847FE" w:rsidRPr="004908D1" w:rsidRDefault="005847FE" w:rsidP="005847FE">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E633F6" w:rsidRPr="004908D1">
        <w:rPr>
          <w:rFonts w:asciiTheme="majorHAnsi" w:hAnsiTheme="majorHAnsi" w:cstheme="majorBidi"/>
          <w:lang w:val="en-US"/>
        </w:rPr>
        <w:t>6</w:t>
      </w:r>
    </w:p>
    <w:p w14:paraId="1E5A09FD" w14:textId="09D2DBE1" w:rsidR="005847FE" w:rsidRPr="004908D1" w:rsidRDefault="005847FE" w:rsidP="005847FE">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xml:space="preserve">: </w:t>
      </w:r>
      <w:r w:rsidR="00083591" w:rsidRPr="004908D1">
        <w:rPr>
          <w:rFonts w:asciiTheme="majorHAnsi" w:hAnsiTheme="majorHAnsi" w:cstheme="majorBidi"/>
          <w:lang w:val="en-US"/>
        </w:rPr>
        <w:t>3</w:t>
      </w:r>
    </w:p>
    <w:p w14:paraId="7F3DFDF5" w14:textId="77777777" w:rsidR="005847FE" w:rsidRPr="004908D1" w:rsidRDefault="005847FE" w:rsidP="005847FE">
      <w:pPr>
        <w:spacing w:after="0" w:line="360" w:lineRule="auto"/>
        <w:jc w:val="both"/>
        <w:rPr>
          <w:rFonts w:asciiTheme="majorHAnsi" w:hAnsiTheme="majorHAnsi" w:cstheme="majorBidi"/>
          <w:lang w:val="en-US"/>
        </w:rPr>
      </w:pPr>
    </w:p>
    <w:p w14:paraId="0844920C" w14:textId="77777777" w:rsidR="005847FE" w:rsidRPr="004908D1" w:rsidRDefault="005847FE" w:rsidP="005847FE">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111E7919" w14:textId="725E4AB0" w:rsidR="005847FE" w:rsidRPr="004908D1" w:rsidRDefault="005847FE" w:rsidP="005847FE">
      <w:pPr>
        <w:spacing w:line="360" w:lineRule="auto"/>
        <w:jc w:val="both"/>
        <w:rPr>
          <w:rFonts w:asciiTheme="majorHAnsi" w:hAnsiTheme="majorHAnsi" w:cstheme="majorBidi"/>
          <w:lang w:val="en-US"/>
        </w:rPr>
      </w:pPr>
      <w:r w:rsidRPr="004908D1">
        <w:rPr>
          <w:rFonts w:asciiTheme="majorHAnsi" w:hAnsiTheme="majorHAnsi" w:cstheme="majorBidi"/>
          <w:lang w:val="en-US"/>
        </w:rPr>
        <w:t>This workshop focuses on the experimental fundamentals of molecular biology, with applications in the identification and molecular characterization of microorganisms. Students will apply nucleic acid-based techniques to identify a Bacillus strain previously isolated for its α-amylase activity and characterize its gene-level features. Emphasis is placed on DNA extraction, PCR amplification, electrophoresis, and bioinformatics analysis, including phylogenetic tree construction.</w:t>
      </w:r>
    </w:p>
    <w:p w14:paraId="1AB96E8F" w14:textId="13263289" w:rsidR="005847FE" w:rsidRPr="004908D1" w:rsidRDefault="005847FE" w:rsidP="005847FE">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56D3316D" w14:textId="77777777" w:rsidR="005847FE" w:rsidRPr="004908D1" w:rsidRDefault="005847FE" w:rsidP="005847FE">
      <w:pPr>
        <w:spacing w:after="0" w:line="360" w:lineRule="auto"/>
        <w:jc w:val="both"/>
        <w:rPr>
          <w:rFonts w:asciiTheme="majorHAnsi" w:hAnsiTheme="majorHAnsi" w:cstheme="majorBidi"/>
          <w:lang w:val="en-US"/>
        </w:rPr>
      </w:pPr>
      <w:proofErr w:type="gramStart"/>
      <w:r w:rsidRPr="004908D1">
        <w:rPr>
          <w:rFonts w:asciiTheme="majorHAnsi" w:hAnsiTheme="majorHAnsi" w:cstheme="majorBidi"/>
          <w:lang w:val="en-US"/>
        </w:rPr>
        <w:t>By</w:t>
      </w:r>
      <w:proofErr w:type="gramEnd"/>
      <w:r w:rsidRPr="004908D1">
        <w:rPr>
          <w:rFonts w:asciiTheme="majorHAnsi" w:hAnsiTheme="majorHAnsi" w:cstheme="majorBidi"/>
          <w:lang w:val="en-US"/>
        </w:rPr>
        <w:t xml:space="preserve"> the end of this workshop, students will be able to:</w:t>
      </w:r>
    </w:p>
    <w:p w14:paraId="7F1BF564" w14:textId="77777777" w:rsidR="005847FE" w:rsidRPr="004908D1" w:rsidRDefault="005847FE">
      <w:pPr>
        <w:numPr>
          <w:ilvl w:val="0"/>
          <w:numId w:val="27"/>
        </w:numPr>
        <w:spacing w:after="0" w:line="360" w:lineRule="auto"/>
        <w:jc w:val="both"/>
        <w:rPr>
          <w:rFonts w:asciiTheme="majorHAnsi" w:hAnsiTheme="majorHAnsi" w:cstheme="majorBidi"/>
          <w:lang w:val="en-US"/>
        </w:rPr>
      </w:pPr>
      <w:r w:rsidRPr="004908D1">
        <w:rPr>
          <w:rFonts w:asciiTheme="majorHAnsi" w:hAnsiTheme="majorHAnsi" w:cstheme="majorBidi"/>
          <w:lang w:val="en-US"/>
        </w:rPr>
        <w:t>Prepare molecular biology buffers and reagents</w:t>
      </w:r>
    </w:p>
    <w:p w14:paraId="6EA1F283" w14:textId="77777777" w:rsidR="005847FE" w:rsidRPr="004908D1" w:rsidRDefault="005847FE">
      <w:pPr>
        <w:numPr>
          <w:ilvl w:val="0"/>
          <w:numId w:val="27"/>
        </w:numPr>
        <w:spacing w:after="0" w:line="360" w:lineRule="auto"/>
        <w:jc w:val="both"/>
        <w:rPr>
          <w:rFonts w:asciiTheme="majorHAnsi" w:hAnsiTheme="majorHAnsi" w:cstheme="majorBidi"/>
          <w:lang w:val="en-US"/>
        </w:rPr>
      </w:pPr>
      <w:r w:rsidRPr="004908D1">
        <w:rPr>
          <w:rFonts w:asciiTheme="majorHAnsi" w:hAnsiTheme="majorHAnsi" w:cstheme="majorBidi"/>
          <w:lang w:val="en-US"/>
        </w:rPr>
        <w:t>Extract and quantify bacterial genomic DNA using two techniques</w:t>
      </w:r>
    </w:p>
    <w:p w14:paraId="55E18F17" w14:textId="77777777" w:rsidR="005847FE" w:rsidRPr="004908D1" w:rsidRDefault="005847FE">
      <w:pPr>
        <w:numPr>
          <w:ilvl w:val="0"/>
          <w:numId w:val="27"/>
        </w:numPr>
        <w:spacing w:after="0" w:line="360" w:lineRule="auto"/>
        <w:jc w:val="both"/>
        <w:rPr>
          <w:rFonts w:asciiTheme="majorHAnsi" w:hAnsiTheme="majorHAnsi" w:cstheme="majorBidi"/>
          <w:lang w:val="en-US"/>
        </w:rPr>
      </w:pPr>
      <w:r w:rsidRPr="004908D1">
        <w:rPr>
          <w:rFonts w:asciiTheme="majorHAnsi" w:hAnsiTheme="majorHAnsi" w:cstheme="majorBidi"/>
          <w:lang w:val="en-US"/>
        </w:rPr>
        <w:t>Amplify conserved and functional genes by PCR</w:t>
      </w:r>
    </w:p>
    <w:p w14:paraId="493B36CD" w14:textId="77777777" w:rsidR="005847FE" w:rsidRPr="004908D1" w:rsidRDefault="005847FE">
      <w:pPr>
        <w:numPr>
          <w:ilvl w:val="0"/>
          <w:numId w:val="27"/>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DNA quality and PCR results using gel electrophoresis</w:t>
      </w:r>
    </w:p>
    <w:p w14:paraId="7FB24151" w14:textId="77777777" w:rsidR="005847FE" w:rsidRPr="004908D1" w:rsidRDefault="005847FE">
      <w:pPr>
        <w:numPr>
          <w:ilvl w:val="0"/>
          <w:numId w:val="27"/>
        </w:numPr>
        <w:spacing w:after="0" w:line="360" w:lineRule="auto"/>
        <w:jc w:val="both"/>
        <w:rPr>
          <w:rFonts w:asciiTheme="majorHAnsi" w:hAnsiTheme="majorHAnsi" w:cstheme="majorBidi"/>
          <w:lang w:val="en-US"/>
        </w:rPr>
      </w:pPr>
      <w:r w:rsidRPr="004908D1">
        <w:rPr>
          <w:rFonts w:asciiTheme="majorHAnsi" w:hAnsiTheme="majorHAnsi" w:cstheme="majorBidi"/>
          <w:lang w:val="en-US"/>
        </w:rPr>
        <w:t>Identify microbial species by 16S rDNA analysis and construct a phylogenetic tree</w:t>
      </w:r>
    </w:p>
    <w:p w14:paraId="7480C160" w14:textId="77777777" w:rsidR="005847FE" w:rsidRPr="004908D1" w:rsidRDefault="005847FE">
      <w:pPr>
        <w:numPr>
          <w:ilvl w:val="0"/>
          <w:numId w:val="27"/>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Interpret sequencing data and </w:t>
      </w:r>
      <w:proofErr w:type="gramStart"/>
      <w:r w:rsidRPr="004908D1">
        <w:rPr>
          <w:rFonts w:asciiTheme="majorHAnsi" w:hAnsiTheme="majorHAnsi" w:cstheme="majorBidi"/>
          <w:lang w:val="en-US"/>
        </w:rPr>
        <w:t>organize</w:t>
      </w:r>
      <w:proofErr w:type="gramEnd"/>
      <w:r w:rsidRPr="004908D1">
        <w:rPr>
          <w:rFonts w:asciiTheme="majorHAnsi" w:hAnsiTheme="majorHAnsi" w:cstheme="majorBidi"/>
          <w:lang w:val="en-US"/>
        </w:rPr>
        <w:t xml:space="preserve"> experimental results in a scientific report</w:t>
      </w:r>
    </w:p>
    <w:p w14:paraId="249209E5" w14:textId="77777777" w:rsidR="005847FE" w:rsidRPr="004908D1" w:rsidRDefault="005847FE" w:rsidP="005847FE">
      <w:pPr>
        <w:jc w:val="both"/>
        <w:rPr>
          <w:rFonts w:asciiTheme="majorHAnsi" w:hAnsiTheme="majorHAnsi" w:cstheme="majorBidi"/>
          <w:b/>
          <w:bCs/>
          <w:lang w:val="en-US"/>
        </w:rPr>
      </w:pPr>
    </w:p>
    <w:p w14:paraId="11926219" w14:textId="77777777" w:rsidR="005847FE" w:rsidRPr="004908D1" w:rsidRDefault="005847FE" w:rsidP="005847FE">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37CA0CA2" w14:textId="77777777" w:rsidR="005847FE" w:rsidRPr="004908D1" w:rsidRDefault="005847FE">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Microbiology</w:t>
      </w:r>
    </w:p>
    <w:p w14:paraId="440C98DA" w14:textId="114BB3DE" w:rsidR="002F3004" w:rsidRPr="004908D1" w:rsidRDefault="002F3004">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Molecular Biology</w:t>
      </w:r>
    </w:p>
    <w:p w14:paraId="55A65834" w14:textId="35A8EC92" w:rsidR="002F3004" w:rsidRPr="004908D1" w:rsidRDefault="002F3004">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Genetics</w:t>
      </w:r>
    </w:p>
    <w:p w14:paraId="3F56EFD0" w14:textId="77777777" w:rsidR="005847FE" w:rsidRPr="004908D1" w:rsidRDefault="005847FE" w:rsidP="005847FE">
      <w:pPr>
        <w:spacing w:after="0" w:line="360" w:lineRule="auto"/>
        <w:ind w:left="720"/>
        <w:jc w:val="both"/>
        <w:rPr>
          <w:rFonts w:asciiTheme="majorHAnsi" w:hAnsiTheme="majorHAnsi" w:cstheme="majorBidi"/>
          <w:lang w:val="en-US"/>
        </w:rPr>
      </w:pPr>
    </w:p>
    <w:p w14:paraId="053ADC4D" w14:textId="77777777" w:rsidR="005847FE" w:rsidRPr="004908D1" w:rsidRDefault="005847FE" w:rsidP="005847FE">
      <w:pPr>
        <w:spacing w:after="0" w:line="360" w:lineRule="auto"/>
        <w:jc w:val="both"/>
        <w:rPr>
          <w:rFonts w:asciiTheme="majorHAnsi" w:hAnsiTheme="majorHAnsi" w:cstheme="majorBidi"/>
          <w:lang w:val="en-US"/>
        </w:rPr>
      </w:pPr>
    </w:p>
    <w:p w14:paraId="35CB3251" w14:textId="77777777" w:rsidR="007A4783" w:rsidRPr="004908D1" w:rsidRDefault="007A4783" w:rsidP="005847FE">
      <w:pPr>
        <w:spacing w:after="0" w:line="360" w:lineRule="auto"/>
        <w:jc w:val="both"/>
        <w:rPr>
          <w:rFonts w:asciiTheme="majorHAnsi" w:hAnsiTheme="majorHAnsi" w:cstheme="majorBidi"/>
          <w:lang w:val="en-US"/>
        </w:rPr>
      </w:pPr>
    </w:p>
    <w:p w14:paraId="347B4C6A" w14:textId="77777777" w:rsidR="007A4783" w:rsidRPr="004908D1" w:rsidRDefault="007A4783" w:rsidP="005847FE">
      <w:pPr>
        <w:spacing w:after="0" w:line="360" w:lineRule="auto"/>
        <w:jc w:val="both"/>
        <w:rPr>
          <w:rFonts w:asciiTheme="majorHAnsi" w:hAnsiTheme="majorHAnsi" w:cstheme="majorBidi"/>
          <w:lang w:val="en-US"/>
        </w:rPr>
      </w:pPr>
    </w:p>
    <w:p w14:paraId="2709EF44" w14:textId="77777777" w:rsidR="007A4783" w:rsidRPr="004908D1" w:rsidRDefault="007A4783" w:rsidP="005847FE">
      <w:pPr>
        <w:spacing w:after="0" w:line="360" w:lineRule="auto"/>
        <w:jc w:val="both"/>
        <w:rPr>
          <w:rFonts w:asciiTheme="majorHAnsi" w:hAnsiTheme="majorHAnsi" w:cstheme="majorBidi"/>
          <w:lang w:val="en-US"/>
        </w:rPr>
      </w:pPr>
    </w:p>
    <w:p w14:paraId="294D856A" w14:textId="77777777" w:rsidR="007A4783" w:rsidRPr="004908D1" w:rsidRDefault="007A4783" w:rsidP="005847FE">
      <w:pPr>
        <w:spacing w:after="0" w:line="360" w:lineRule="auto"/>
        <w:jc w:val="both"/>
        <w:rPr>
          <w:rFonts w:asciiTheme="majorHAnsi" w:hAnsiTheme="majorHAnsi" w:cstheme="majorBidi"/>
          <w:lang w:val="en-US"/>
        </w:rPr>
      </w:pPr>
    </w:p>
    <w:p w14:paraId="196D4471" w14:textId="77777777" w:rsidR="007A4783" w:rsidRPr="004908D1" w:rsidRDefault="007A4783" w:rsidP="005847FE">
      <w:pPr>
        <w:spacing w:after="0" w:line="360" w:lineRule="auto"/>
        <w:jc w:val="both"/>
        <w:rPr>
          <w:rFonts w:asciiTheme="majorHAnsi" w:hAnsiTheme="majorHAnsi" w:cstheme="majorBidi"/>
          <w:lang w:val="en-US"/>
        </w:rPr>
      </w:pPr>
    </w:p>
    <w:p w14:paraId="3B5C2EC8" w14:textId="77777777" w:rsidR="007A4783" w:rsidRPr="004908D1" w:rsidRDefault="007A4783" w:rsidP="005847FE">
      <w:pPr>
        <w:spacing w:after="0" w:line="360" w:lineRule="auto"/>
        <w:jc w:val="both"/>
        <w:rPr>
          <w:rFonts w:asciiTheme="majorHAnsi" w:hAnsiTheme="majorHAnsi" w:cstheme="majorBidi"/>
          <w:lang w:val="en-US"/>
        </w:rPr>
      </w:pPr>
    </w:p>
    <w:p w14:paraId="4EF41009" w14:textId="77777777" w:rsidR="007A4783" w:rsidRPr="004908D1" w:rsidRDefault="007A4783" w:rsidP="005847FE">
      <w:pPr>
        <w:spacing w:after="0" w:line="360" w:lineRule="auto"/>
        <w:jc w:val="both"/>
        <w:rPr>
          <w:rFonts w:asciiTheme="majorHAnsi" w:hAnsiTheme="majorHAnsi" w:cstheme="majorBidi"/>
          <w:lang w:val="en-US"/>
        </w:rPr>
      </w:pPr>
    </w:p>
    <w:p w14:paraId="271CA7C7" w14:textId="77777777" w:rsidR="007A4783" w:rsidRPr="004908D1" w:rsidRDefault="007A4783" w:rsidP="005847FE">
      <w:pPr>
        <w:spacing w:after="0" w:line="360" w:lineRule="auto"/>
        <w:jc w:val="both"/>
        <w:rPr>
          <w:rFonts w:asciiTheme="majorHAnsi" w:hAnsiTheme="majorHAnsi" w:cstheme="majorBidi"/>
          <w:lang w:val="en-US"/>
        </w:rPr>
      </w:pPr>
    </w:p>
    <w:p w14:paraId="4357D6DF" w14:textId="77777777" w:rsidR="007A4783" w:rsidRPr="004908D1" w:rsidRDefault="007A4783" w:rsidP="005847FE">
      <w:pPr>
        <w:spacing w:after="0" w:line="360" w:lineRule="auto"/>
        <w:jc w:val="both"/>
        <w:rPr>
          <w:rFonts w:asciiTheme="majorHAnsi" w:hAnsiTheme="majorHAnsi" w:cstheme="majorBidi"/>
          <w:lang w:val="en-US"/>
        </w:rPr>
      </w:pPr>
    </w:p>
    <w:p w14:paraId="3E22325E" w14:textId="77777777" w:rsidR="005847FE" w:rsidRPr="004908D1" w:rsidRDefault="005847FE" w:rsidP="005847FE">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5000" w:type="pct"/>
        <w:tblLook w:val="04A0" w:firstRow="1" w:lastRow="0" w:firstColumn="1" w:lastColumn="0" w:noHBand="0" w:noVBand="1"/>
      </w:tblPr>
      <w:tblGrid>
        <w:gridCol w:w="976"/>
        <w:gridCol w:w="4069"/>
        <w:gridCol w:w="4593"/>
      </w:tblGrid>
      <w:tr w:rsidR="00027957" w:rsidRPr="004908D1" w14:paraId="14629246" w14:textId="77777777" w:rsidTr="0002795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6" w:type="pct"/>
            <w:shd w:val="clear" w:color="auto" w:fill="C2D69B" w:themeFill="accent3" w:themeFillTint="99"/>
            <w:vAlign w:val="center"/>
            <w:hideMark/>
          </w:tcPr>
          <w:p w14:paraId="562A4189" w14:textId="77777777" w:rsidR="00027957" w:rsidRPr="004908D1" w:rsidRDefault="00027957"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Session</w:t>
            </w:r>
          </w:p>
        </w:tc>
        <w:tc>
          <w:tcPr>
            <w:tcW w:w="2111" w:type="pct"/>
            <w:shd w:val="clear" w:color="auto" w:fill="C2D69B" w:themeFill="accent3" w:themeFillTint="99"/>
            <w:vAlign w:val="center"/>
            <w:hideMark/>
          </w:tcPr>
          <w:p w14:paraId="2E210F78" w14:textId="77777777" w:rsidR="00027957" w:rsidRPr="004908D1" w:rsidRDefault="00027957" w:rsidP="002F300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2383" w:type="pct"/>
            <w:shd w:val="clear" w:color="auto" w:fill="C2D69B" w:themeFill="accent3" w:themeFillTint="99"/>
            <w:vAlign w:val="center"/>
            <w:hideMark/>
          </w:tcPr>
          <w:p w14:paraId="455B3B3F" w14:textId="77777777" w:rsidR="00027957" w:rsidRPr="004908D1" w:rsidRDefault="00027957" w:rsidP="002F300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Activities</w:t>
            </w:r>
          </w:p>
        </w:tc>
      </w:tr>
      <w:tr w:rsidR="00027957" w:rsidRPr="004908D1" w14:paraId="19807D0C" w14:textId="77777777" w:rsidTr="000279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24923A15"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2111" w:type="pct"/>
            <w:vAlign w:val="center"/>
            <w:hideMark/>
          </w:tcPr>
          <w:p w14:paraId="18CB0961" w14:textId="77777777" w:rsidR="00027957" w:rsidRPr="004908D1" w:rsidRDefault="00027957" w:rsidP="002F30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Workshop Introduction: Project Plan, Biosafety, Buffer Preparation</w:t>
            </w:r>
          </w:p>
        </w:tc>
        <w:tc>
          <w:tcPr>
            <w:tcW w:w="2383" w:type="pct"/>
            <w:vAlign w:val="center"/>
            <w:hideMark/>
          </w:tcPr>
          <w:p w14:paraId="4033883C" w14:textId="77777777" w:rsidR="00027957" w:rsidRPr="004908D1" w:rsidRDefault="00027957" w:rsidP="002F30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Project overview and biosafety</w:t>
            </w:r>
            <w:r w:rsidRPr="004908D1">
              <w:rPr>
                <w:rFonts w:asciiTheme="majorHAnsi" w:hAnsiTheme="majorHAnsi" w:cstheme="majorBidi"/>
                <w:lang w:val="en-US"/>
              </w:rPr>
              <w:br/>
              <w:t>• Preparation of basic buffers and solutions</w:t>
            </w:r>
          </w:p>
        </w:tc>
      </w:tr>
      <w:tr w:rsidR="00027957" w:rsidRPr="004908D1" w14:paraId="0C91E283" w14:textId="77777777" w:rsidTr="00027957">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7149FDD0"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2111" w:type="pct"/>
            <w:vAlign w:val="center"/>
            <w:hideMark/>
          </w:tcPr>
          <w:p w14:paraId="3E9B0734" w14:textId="77777777" w:rsidR="00027957" w:rsidRPr="004908D1" w:rsidRDefault="00027957" w:rsidP="002F30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Genomic DNA Extraction (Salting-Out Method)</w:t>
            </w:r>
          </w:p>
        </w:tc>
        <w:tc>
          <w:tcPr>
            <w:tcW w:w="2383" w:type="pct"/>
            <w:vAlign w:val="center"/>
            <w:hideMark/>
          </w:tcPr>
          <w:p w14:paraId="5C702C6E" w14:textId="77777777" w:rsidR="00027957" w:rsidRPr="004908D1" w:rsidRDefault="00027957" w:rsidP="002F30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Extraction using salting-out</w:t>
            </w:r>
            <w:r w:rsidRPr="004908D1">
              <w:rPr>
                <w:rFonts w:asciiTheme="majorHAnsi" w:hAnsiTheme="majorHAnsi" w:cstheme="majorBidi"/>
                <w:lang w:val="en-US"/>
              </w:rPr>
              <w:br/>
              <w:t>• Purity assessment (A260/A280)</w:t>
            </w:r>
          </w:p>
        </w:tc>
      </w:tr>
      <w:tr w:rsidR="00027957" w:rsidRPr="004908D1" w14:paraId="77B2D3DE" w14:textId="77777777" w:rsidTr="000279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53AB7954"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2111" w:type="pct"/>
            <w:vAlign w:val="center"/>
            <w:hideMark/>
          </w:tcPr>
          <w:p w14:paraId="745A7F21" w14:textId="77777777" w:rsidR="00027957" w:rsidRPr="004908D1" w:rsidRDefault="00027957" w:rsidP="002F30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Genomic DNA Extraction (Spin-Column Method) and Method Comparison</w:t>
            </w:r>
          </w:p>
        </w:tc>
        <w:tc>
          <w:tcPr>
            <w:tcW w:w="2383" w:type="pct"/>
            <w:vAlign w:val="center"/>
            <w:hideMark/>
          </w:tcPr>
          <w:p w14:paraId="4ECBF93E" w14:textId="77777777" w:rsidR="00027957" w:rsidRPr="004908D1" w:rsidRDefault="00027957" w:rsidP="002F30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Extraction using spin-column</w:t>
            </w:r>
            <w:r w:rsidRPr="004908D1">
              <w:rPr>
                <w:rFonts w:asciiTheme="majorHAnsi" w:hAnsiTheme="majorHAnsi" w:cstheme="majorBidi"/>
                <w:lang w:val="en-US"/>
              </w:rPr>
              <w:br/>
              <w:t>• Yield/purity comparison with salting-out</w:t>
            </w:r>
          </w:p>
        </w:tc>
      </w:tr>
      <w:tr w:rsidR="00027957" w:rsidRPr="004908D1" w14:paraId="498EC3AA" w14:textId="77777777" w:rsidTr="00027957">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2276E5B6"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2111" w:type="pct"/>
            <w:vAlign w:val="center"/>
            <w:hideMark/>
          </w:tcPr>
          <w:p w14:paraId="46573D7A" w14:textId="2F558857" w:rsidR="00027957" w:rsidRPr="004908D1" w:rsidRDefault="00027957" w:rsidP="002F30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B77E3E">
              <w:rPr>
                <w:rFonts w:asciiTheme="majorHAnsi" w:hAnsiTheme="majorHAnsi" w:cstheme="majorBidi"/>
                <w:lang w:val="en-US"/>
              </w:rPr>
              <w:t>PCR Principles, Primer Selection, and Reaction Setup</w:t>
            </w:r>
          </w:p>
        </w:tc>
        <w:tc>
          <w:tcPr>
            <w:tcW w:w="2383" w:type="pct"/>
            <w:vAlign w:val="center"/>
            <w:hideMark/>
          </w:tcPr>
          <w:p w14:paraId="1BDE3A4E" w14:textId="6DE940D1" w:rsidR="00027957" w:rsidRPr="00284214" w:rsidRDefault="00027957" w:rsidP="0028421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84214">
              <w:rPr>
                <w:rFonts w:asciiTheme="majorHAnsi" w:hAnsiTheme="majorHAnsi" w:cstheme="majorBidi"/>
              </w:rPr>
              <w:t xml:space="preserve">• Principles of PCR and primer </w:t>
            </w:r>
            <w:proofErr w:type="spellStart"/>
            <w:r w:rsidRPr="00284214">
              <w:rPr>
                <w:rFonts w:asciiTheme="majorHAnsi" w:hAnsiTheme="majorHAnsi" w:cstheme="majorBidi"/>
              </w:rPr>
              <w:t>selection</w:t>
            </w:r>
            <w:proofErr w:type="spellEnd"/>
            <w:r w:rsidRPr="00284214">
              <w:rPr>
                <w:rFonts w:asciiTheme="majorHAnsi" w:hAnsiTheme="majorHAnsi" w:cstheme="majorBidi"/>
              </w:rPr>
              <w:br/>
              <w:t xml:space="preserve">• </w:t>
            </w:r>
            <w:proofErr w:type="spellStart"/>
            <w:r w:rsidRPr="00284214">
              <w:rPr>
                <w:rFonts w:asciiTheme="majorHAnsi" w:hAnsiTheme="majorHAnsi" w:cstheme="majorBidi"/>
              </w:rPr>
              <w:t>Preparation</w:t>
            </w:r>
            <w:proofErr w:type="spellEnd"/>
            <w:r w:rsidRPr="00284214">
              <w:rPr>
                <w:rFonts w:asciiTheme="majorHAnsi" w:hAnsiTheme="majorHAnsi" w:cstheme="majorBidi"/>
              </w:rPr>
              <w:t xml:space="preserve"> of the PCR </w:t>
            </w:r>
            <w:proofErr w:type="spellStart"/>
            <w:r w:rsidRPr="00284214">
              <w:rPr>
                <w:rFonts w:asciiTheme="majorHAnsi" w:hAnsiTheme="majorHAnsi" w:cstheme="majorBidi"/>
              </w:rPr>
              <w:t>reaction</w:t>
            </w:r>
            <w:proofErr w:type="spellEnd"/>
            <w:r w:rsidRPr="00284214">
              <w:rPr>
                <w:rFonts w:asciiTheme="majorHAnsi" w:hAnsiTheme="majorHAnsi" w:cstheme="majorBidi"/>
              </w:rPr>
              <w:t xml:space="preserve"> mixture for 16S </w:t>
            </w:r>
            <w:proofErr w:type="spellStart"/>
            <w:r w:rsidRPr="00284214">
              <w:rPr>
                <w:rFonts w:asciiTheme="majorHAnsi" w:hAnsiTheme="majorHAnsi" w:cstheme="majorBidi"/>
              </w:rPr>
              <w:t>rRNA</w:t>
            </w:r>
            <w:proofErr w:type="spellEnd"/>
            <w:r w:rsidRPr="00284214">
              <w:rPr>
                <w:rFonts w:asciiTheme="majorHAnsi" w:hAnsiTheme="majorHAnsi" w:cstheme="majorBidi"/>
              </w:rPr>
              <w:t xml:space="preserve"> and α-amylase </w:t>
            </w:r>
            <w:proofErr w:type="spellStart"/>
            <w:r w:rsidRPr="00284214">
              <w:rPr>
                <w:rFonts w:asciiTheme="majorHAnsi" w:hAnsiTheme="majorHAnsi" w:cstheme="majorBidi"/>
              </w:rPr>
              <w:t>genes</w:t>
            </w:r>
            <w:proofErr w:type="spellEnd"/>
            <w:r w:rsidRPr="00284214">
              <w:rPr>
                <w:rFonts w:asciiTheme="majorHAnsi" w:hAnsiTheme="majorHAnsi" w:cstheme="majorBidi"/>
              </w:rPr>
              <w:br/>
              <w:t xml:space="preserve">• </w:t>
            </w:r>
            <w:proofErr w:type="spellStart"/>
            <w:r w:rsidRPr="00284214">
              <w:rPr>
                <w:rFonts w:asciiTheme="majorHAnsi" w:hAnsiTheme="majorHAnsi" w:cstheme="majorBidi"/>
              </w:rPr>
              <w:t>Selection</w:t>
            </w:r>
            <w:proofErr w:type="spellEnd"/>
            <w:r w:rsidRPr="00284214">
              <w:rPr>
                <w:rFonts w:asciiTheme="majorHAnsi" w:hAnsiTheme="majorHAnsi" w:cstheme="majorBidi"/>
              </w:rPr>
              <w:t xml:space="preserve"> and </w:t>
            </w:r>
            <w:proofErr w:type="spellStart"/>
            <w:r w:rsidRPr="00284214">
              <w:rPr>
                <w:rFonts w:asciiTheme="majorHAnsi" w:hAnsiTheme="majorHAnsi" w:cstheme="majorBidi"/>
              </w:rPr>
              <w:t>preparation</w:t>
            </w:r>
            <w:proofErr w:type="spellEnd"/>
            <w:r w:rsidRPr="00284214">
              <w:rPr>
                <w:rFonts w:asciiTheme="majorHAnsi" w:hAnsiTheme="majorHAnsi" w:cstheme="majorBidi"/>
              </w:rPr>
              <w:t xml:space="preserve"> of positive and </w:t>
            </w:r>
            <w:proofErr w:type="spellStart"/>
            <w:r w:rsidRPr="00284214">
              <w:rPr>
                <w:rFonts w:asciiTheme="majorHAnsi" w:hAnsiTheme="majorHAnsi" w:cstheme="majorBidi"/>
              </w:rPr>
              <w:t>negative</w:t>
            </w:r>
            <w:proofErr w:type="spellEnd"/>
            <w:r w:rsidRPr="00284214">
              <w:rPr>
                <w:rFonts w:asciiTheme="majorHAnsi" w:hAnsiTheme="majorHAnsi" w:cstheme="majorBidi"/>
              </w:rPr>
              <w:t xml:space="preserve"> </w:t>
            </w:r>
            <w:proofErr w:type="spellStart"/>
            <w:r w:rsidRPr="00284214">
              <w:rPr>
                <w:rFonts w:asciiTheme="majorHAnsi" w:hAnsiTheme="majorHAnsi" w:cstheme="majorBidi"/>
              </w:rPr>
              <w:t>controls</w:t>
            </w:r>
            <w:proofErr w:type="spellEnd"/>
            <w:r w:rsidRPr="00284214">
              <w:rPr>
                <w:rFonts w:asciiTheme="majorHAnsi" w:hAnsiTheme="majorHAnsi" w:cstheme="majorBidi"/>
              </w:rPr>
              <w:br/>
              <w:t xml:space="preserve">• Good PCR </w:t>
            </w:r>
            <w:proofErr w:type="spellStart"/>
            <w:r w:rsidRPr="00284214">
              <w:rPr>
                <w:rFonts w:asciiTheme="majorHAnsi" w:hAnsiTheme="majorHAnsi" w:cstheme="majorBidi"/>
              </w:rPr>
              <w:t>laboratory</w:t>
            </w:r>
            <w:proofErr w:type="spellEnd"/>
            <w:r w:rsidRPr="00284214">
              <w:rPr>
                <w:rFonts w:asciiTheme="majorHAnsi" w:hAnsiTheme="majorHAnsi" w:cstheme="majorBidi"/>
              </w:rPr>
              <w:t xml:space="preserve"> practices (contamination </w:t>
            </w:r>
            <w:proofErr w:type="spellStart"/>
            <w:r w:rsidRPr="00284214">
              <w:rPr>
                <w:rFonts w:asciiTheme="majorHAnsi" w:hAnsiTheme="majorHAnsi" w:cstheme="majorBidi"/>
              </w:rPr>
              <w:t>prevention</w:t>
            </w:r>
            <w:proofErr w:type="spellEnd"/>
            <w:r w:rsidRPr="00284214">
              <w:rPr>
                <w:rFonts w:asciiTheme="majorHAnsi" w:hAnsiTheme="majorHAnsi" w:cstheme="majorBidi"/>
              </w:rPr>
              <w:t xml:space="preserve">, </w:t>
            </w:r>
            <w:proofErr w:type="spellStart"/>
            <w:r w:rsidRPr="00284214">
              <w:rPr>
                <w:rFonts w:asciiTheme="majorHAnsi" w:hAnsiTheme="majorHAnsi" w:cstheme="majorBidi"/>
              </w:rPr>
              <w:t>sterile</w:t>
            </w:r>
            <w:proofErr w:type="spellEnd"/>
            <w:r w:rsidRPr="00284214">
              <w:rPr>
                <w:rFonts w:asciiTheme="majorHAnsi" w:hAnsiTheme="majorHAnsi" w:cstheme="majorBidi"/>
              </w:rPr>
              <w:t xml:space="preserve"> </w:t>
            </w:r>
            <w:proofErr w:type="spellStart"/>
            <w:r w:rsidRPr="00284214">
              <w:rPr>
                <w:rFonts w:asciiTheme="majorHAnsi" w:hAnsiTheme="majorHAnsi" w:cstheme="majorBidi"/>
              </w:rPr>
              <w:t>pipetting</w:t>
            </w:r>
            <w:proofErr w:type="spellEnd"/>
            <w:r w:rsidRPr="00284214">
              <w:rPr>
                <w:rFonts w:asciiTheme="majorHAnsi" w:hAnsiTheme="majorHAnsi" w:cstheme="majorBidi"/>
              </w:rPr>
              <w:t xml:space="preserve">, use of </w:t>
            </w:r>
            <w:proofErr w:type="spellStart"/>
            <w:r w:rsidRPr="00284214">
              <w:rPr>
                <w:rFonts w:asciiTheme="majorHAnsi" w:hAnsiTheme="majorHAnsi" w:cstheme="majorBidi"/>
              </w:rPr>
              <w:t>filter</w:t>
            </w:r>
            <w:proofErr w:type="spellEnd"/>
            <w:r w:rsidRPr="00284214">
              <w:rPr>
                <w:rFonts w:asciiTheme="majorHAnsi" w:hAnsiTheme="majorHAnsi" w:cstheme="majorBidi"/>
              </w:rPr>
              <w:t xml:space="preserve"> </w:t>
            </w:r>
            <w:proofErr w:type="spellStart"/>
            <w:r w:rsidRPr="00284214">
              <w:rPr>
                <w:rFonts w:asciiTheme="majorHAnsi" w:hAnsiTheme="majorHAnsi" w:cstheme="majorBidi"/>
              </w:rPr>
              <w:t>tips</w:t>
            </w:r>
            <w:proofErr w:type="spellEnd"/>
            <w:r w:rsidRPr="00284214">
              <w:rPr>
                <w:rFonts w:asciiTheme="majorHAnsi" w:hAnsiTheme="majorHAnsi" w:cstheme="majorBidi"/>
              </w:rPr>
              <w:t>)</w:t>
            </w:r>
          </w:p>
        </w:tc>
      </w:tr>
      <w:tr w:rsidR="00027957" w:rsidRPr="004908D1" w14:paraId="69170312" w14:textId="77777777" w:rsidTr="000279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04F53DC8"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2111" w:type="pct"/>
            <w:vAlign w:val="center"/>
            <w:hideMark/>
          </w:tcPr>
          <w:p w14:paraId="4F4FE025" w14:textId="77777777" w:rsidR="00027957" w:rsidRPr="004908D1" w:rsidRDefault="00027957" w:rsidP="002F30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PCR Execution and Troubleshooting</w:t>
            </w:r>
          </w:p>
        </w:tc>
        <w:tc>
          <w:tcPr>
            <w:tcW w:w="2383" w:type="pct"/>
            <w:vAlign w:val="center"/>
            <w:hideMark/>
          </w:tcPr>
          <w:p w14:paraId="4656D803" w14:textId="77777777" w:rsidR="00027957" w:rsidRPr="004908D1" w:rsidRDefault="00027957" w:rsidP="002F30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Run PCR</w:t>
            </w:r>
            <w:r w:rsidRPr="004908D1">
              <w:rPr>
                <w:rFonts w:asciiTheme="majorHAnsi" w:hAnsiTheme="majorHAnsi" w:cstheme="majorBidi"/>
                <w:lang w:val="en-US"/>
              </w:rPr>
              <w:br/>
              <w:t>• Immediate first troubleshooting if problems occur</w:t>
            </w:r>
          </w:p>
        </w:tc>
      </w:tr>
      <w:tr w:rsidR="00027957" w:rsidRPr="004908D1" w14:paraId="5F3E7316" w14:textId="77777777" w:rsidTr="00027957">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32DDA8B3"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2111" w:type="pct"/>
            <w:vAlign w:val="center"/>
            <w:hideMark/>
          </w:tcPr>
          <w:p w14:paraId="7C9DA8BA" w14:textId="77777777" w:rsidR="00027957" w:rsidRPr="004908D1" w:rsidRDefault="00027957" w:rsidP="002F30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Agarose Gel Electrophoresis and Gel Documentation</w:t>
            </w:r>
          </w:p>
        </w:tc>
        <w:tc>
          <w:tcPr>
            <w:tcW w:w="2383" w:type="pct"/>
            <w:vAlign w:val="center"/>
            <w:hideMark/>
          </w:tcPr>
          <w:p w14:paraId="475ECF45" w14:textId="77777777" w:rsidR="00027957" w:rsidRPr="004908D1" w:rsidRDefault="00027957" w:rsidP="002F30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Run gels</w:t>
            </w:r>
            <w:r w:rsidRPr="004908D1">
              <w:rPr>
                <w:rFonts w:asciiTheme="majorHAnsi" w:hAnsiTheme="majorHAnsi" w:cstheme="majorBidi"/>
                <w:lang w:val="en-US"/>
              </w:rPr>
              <w:br/>
              <w:t>• Document bands</w:t>
            </w:r>
            <w:r w:rsidRPr="004908D1">
              <w:rPr>
                <w:rFonts w:asciiTheme="majorHAnsi" w:hAnsiTheme="majorHAnsi" w:cstheme="majorBidi"/>
                <w:lang w:val="en-US"/>
              </w:rPr>
              <w:br/>
              <w:t>• Band size estimation</w:t>
            </w:r>
          </w:p>
        </w:tc>
      </w:tr>
      <w:tr w:rsidR="00027957" w:rsidRPr="004908D1" w14:paraId="363968F2" w14:textId="77777777" w:rsidTr="000279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79D20029"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2111" w:type="pct"/>
            <w:vAlign w:val="center"/>
            <w:hideMark/>
          </w:tcPr>
          <w:p w14:paraId="085D17B0" w14:textId="77777777" w:rsidR="00027957" w:rsidRPr="004908D1" w:rsidRDefault="00027957" w:rsidP="002F30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PCR Product Cleanup and Sequencing Preparation</w:t>
            </w:r>
          </w:p>
        </w:tc>
        <w:tc>
          <w:tcPr>
            <w:tcW w:w="2383" w:type="pct"/>
            <w:vAlign w:val="center"/>
            <w:hideMark/>
          </w:tcPr>
          <w:p w14:paraId="766278E6" w14:textId="77777777" w:rsidR="00027957" w:rsidRPr="004908D1" w:rsidRDefault="00027957" w:rsidP="002F30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Cleanup (exonuclease/SAP or kits)</w:t>
            </w:r>
            <w:r w:rsidRPr="004908D1">
              <w:rPr>
                <w:rFonts w:asciiTheme="majorHAnsi" w:hAnsiTheme="majorHAnsi" w:cstheme="majorBidi"/>
                <w:lang w:val="en-US"/>
              </w:rPr>
              <w:br/>
              <w:t>• Prepare samples for sequencing</w:t>
            </w:r>
          </w:p>
        </w:tc>
      </w:tr>
      <w:tr w:rsidR="00027957" w:rsidRPr="004908D1" w14:paraId="3C750926" w14:textId="77777777" w:rsidTr="00027957">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537BCFCC"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2111" w:type="pct"/>
            <w:vAlign w:val="center"/>
            <w:hideMark/>
          </w:tcPr>
          <w:p w14:paraId="4FDFB4AD" w14:textId="77777777" w:rsidR="00027957" w:rsidRPr="004908D1" w:rsidRDefault="00027957" w:rsidP="002F30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qPCR Applications (Theory Session)</w:t>
            </w:r>
          </w:p>
        </w:tc>
        <w:tc>
          <w:tcPr>
            <w:tcW w:w="2383" w:type="pct"/>
            <w:vAlign w:val="center"/>
            <w:hideMark/>
          </w:tcPr>
          <w:p w14:paraId="54233C72" w14:textId="77777777" w:rsidR="00027957" w:rsidRPr="004908D1" w:rsidRDefault="00027957" w:rsidP="002F30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Short introduction to qPCR principles and industrial/research applications</w:t>
            </w:r>
          </w:p>
        </w:tc>
      </w:tr>
      <w:tr w:rsidR="00027957" w:rsidRPr="004908D1" w14:paraId="2082149F" w14:textId="77777777" w:rsidTr="000279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70ECD117"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9</w:t>
            </w:r>
          </w:p>
        </w:tc>
        <w:tc>
          <w:tcPr>
            <w:tcW w:w="2111" w:type="pct"/>
            <w:vAlign w:val="center"/>
            <w:hideMark/>
          </w:tcPr>
          <w:p w14:paraId="481E5AD6" w14:textId="628133D4" w:rsidR="00027957" w:rsidRPr="004908D1" w:rsidRDefault="00027957" w:rsidP="002F30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Bioinformatics I: </w:t>
            </w:r>
            <w:r w:rsidRPr="00027957">
              <w:rPr>
                <w:rFonts w:asciiTheme="majorHAnsi" w:hAnsiTheme="majorHAnsi" w:cstheme="majorBidi"/>
                <w:lang w:val="en-US"/>
              </w:rPr>
              <w:t>Sequence Quality Assessment, BLAST, and Sequence Alignment</w:t>
            </w:r>
          </w:p>
        </w:tc>
        <w:tc>
          <w:tcPr>
            <w:tcW w:w="2383" w:type="pct"/>
            <w:vAlign w:val="center"/>
            <w:hideMark/>
          </w:tcPr>
          <w:p w14:paraId="6AD69D20" w14:textId="77777777" w:rsidR="00027957" w:rsidRPr="00027957" w:rsidRDefault="00027957" w:rsidP="0002795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027957">
              <w:rPr>
                <w:rFonts w:asciiTheme="majorHAnsi" w:hAnsiTheme="majorHAnsi" w:cstheme="majorBidi"/>
                <w:lang w:val="en-US"/>
              </w:rPr>
              <w:t>• Assess sequence quality and trim low-quality regions (overview)</w:t>
            </w:r>
          </w:p>
          <w:p w14:paraId="4656B67C" w14:textId="77777777" w:rsidR="00027957" w:rsidRPr="00027957" w:rsidRDefault="00027957" w:rsidP="0002795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027957">
              <w:rPr>
                <w:rFonts w:asciiTheme="majorHAnsi" w:hAnsiTheme="majorHAnsi" w:cstheme="majorBidi"/>
                <w:lang w:val="en-US"/>
              </w:rPr>
              <w:t>• Export sequences in FASTA format</w:t>
            </w:r>
          </w:p>
          <w:p w14:paraId="07A38625" w14:textId="77777777" w:rsidR="00027957" w:rsidRPr="00027957" w:rsidRDefault="00027957" w:rsidP="0002795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027957">
              <w:rPr>
                <w:rFonts w:asciiTheme="majorHAnsi" w:hAnsiTheme="majorHAnsi" w:cstheme="majorBidi"/>
                <w:lang w:val="en-US"/>
              </w:rPr>
              <w:t>• Perform BLAST searches against the NCBI database</w:t>
            </w:r>
          </w:p>
          <w:p w14:paraId="275DFDC7" w14:textId="77777777" w:rsidR="00027957" w:rsidRPr="00027957" w:rsidRDefault="00027957" w:rsidP="0002795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027957">
              <w:rPr>
                <w:rFonts w:asciiTheme="majorHAnsi" w:hAnsiTheme="majorHAnsi" w:cstheme="majorBidi"/>
                <w:lang w:val="en-US"/>
              </w:rPr>
              <w:t>• Retrieve homologous sequences</w:t>
            </w:r>
          </w:p>
          <w:p w14:paraId="4F8FAAC5" w14:textId="5BDD87F1" w:rsidR="00027957" w:rsidRPr="004908D1" w:rsidRDefault="00027957" w:rsidP="0002795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027957">
              <w:rPr>
                <w:rFonts w:asciiTheme="majorHAnsi" w:hAnsiTheme="majorHAnsi" w:cstheme="majorBidi"/>
                <w:lang w:val="en-US"/>
              </w:rPr>
              <w:t>• Perform basic multiple sequence alignment</w:t>
            </w:r>
          </w:p>
        </w:tc>
      </w:tr>
      <w:tr w:rsidR="00027957" w:rsidRPr="004908D1" w14:paraId="749FF817" w14:textId="77777777" w:rsidTr="00027957">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395DDB33"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10</w:t>
            </w:r>
          </w:p>
        </w:tc>
        <w:tc>
          <w:tcPr>
            <w:tcW w:w="2111" w:type="pct"/>
            <w:vAlign w:val="center"/>
            <w:hideMark/>
          </w:tcPr>
          <w:p w14:paraId="60AEF949" w14:textId="59CCC326" w:rsidR="00027957" w:rsidRPr="004908D1" w:rsidRDefault="00027957" w:rsidP="0002795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Bioinformatics II: </w:t>
            </w:r>
            <w:r w:rsidRPr="00027957">
              <w:rPr>
                <w:rFonts w:asciiTheme="majorHAnsi" w:hAnsiTheme="majorHAnsi" w:cstheme="majorBidi"/>
                <w:lang w:val="en-US"/>
              </w:rPr>
              <w:t>Phylogenetic Tree Construction and Sequence Quality Assessment</w:t>
            </w:r>
          </w:p>
        </w:tc>
        <w:tc>
          <w:tcPr>
            <w:tcW w:w="2383" w:type="pct"/>
            <w:vAlign w:val="center"/>
            <w:hideMark/>
          </w:tcPr>
          <w:p w14:paraId="339E437B" w14:textId="4734E28A" w:rsidR="00027957" w:rsidRPr="004908D1" w:rsidRDefault="00027957" w:rsidP="0002795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027957">
              <w:rPr>
                <w:rFonts w:asciiTheme="majorHAnsi" w:hAnsiTheme="majorHAnsi" w:cstheme="majorBidi"/>
              </w:rPr>
              <w:t xml:space="preserve">• </w:t>
            </w:r>
            <w:proofErr w:type="spellStart"/>
            <w:r w:rsidRPr="00027957">
              <w:rPr>
                <w:rFonts w:asciiTheme="majorHAnsi" w:hAnsiTheme="majorHAnsi" w:cstheme="majorBidi"/>
              </w:rPr>
              <w:t>Review</w:t>
            </w:r>
            <w:proofErr w:type="spellEnd"/>
            <w:r w:rsidRPr="00027957">
              <w:rPr>
                <w:rFonts w:asciiTheme="majorHAnsi" w:hAnsiTheme="majorHAnsi" w:cstheme="majorBidi"/>
              </w:rPr>
              <w:t xml:space="preserve"> </w:t>
            </w:r>
            <w:proofErr w:type="spellStart"/>
            <w:r w:rsidRPr="00027957">
              <w:rPr>
                <w:rFonts w:asciiTheme="majorHAnsi" w:hAnsiTheme="majorHAnsi" w:cstheme="majorBidi"/>
              </w:rPr>
              <w:t>sequence</w:t>
            </w:r>
            <w:proofErr w:type="spellEnd"/>
            <w:r w:rsidRPr="00027957">
              <w:rPr>
                <w:rFonts w:asciiTheme="majorHAnsi" w:hAnsiTheme="majorHAnsi" w:cstheme="majorBidi"/>
              </w:rPr>
              <w:t xml:space="preserve"> </w:t>
            </w:r>
            <w:proofErr w:type="spellStart"/>
            <w:r w:rsidRPr="00027957">
              <w:rPr>
                <w:rFonts w:asciiTheme="majorHAnsi" w:hAnsiTheme="majorHAnsi" w:cstheme="majorBidi"/>
              </w:rPr>
              <w:t>quality</w:t>
            </w:r>
            <w:proofErr w:type="spellEnd"/>
            <w:r w:rsidRPr="00027957">
              <w:rPr>
                <w:rFonts w:asciiTheme="majorHAnsi" w:hAnsiTheme="majorHAnsi" w:cstheme="majorBidi"/>
              </w:rPr>
              <w:t xml:space="preserve"> and </w:t>
            </w:r>
            <w:proofErr w:type="spellStart"/>
            <w:r w:rsidRPr="00027957">
              <w:rPr>
                <w:rFonts w:asciiTheme="majorHAnsi" w:hAnsiTheme="majorHAnsi" w:cstheme="majorBidi"/>
              </w:rPr>
              <w:t>chromatograms</w:t>
            </w:r>
            <w:proofErr w:type="spellEnd"/>
            <w:r w:rsidRPr="00027957">
              <w:rPr>
                <w:rFonts w:asciiTheme="majorHAnsi" w:hAnsiTheme="majorHAnsi" w:cstheme="majorBidi"/>
              </w:rPr>
              <w:br/>
              <w:t xml:space="preserve">• </w:t>
            </w:r>
            <w:proofErr w:type="spellStart"/>
            <w:r w:rsidRPr="00027957">
              <w:rPr>
                <w:rFonts w:asciiTheme="majorHAnsi" w:hAnsiTheme="majorHAnsi" w:cstheme="majorBidi"/>
              </w:rPr>
              <w:t>Construct</w:t>
            </w:r>
            <w:proofErr w:type="spellEnd"/>
            <w:r w:rsidRPr="00027957">
              <w:rPr>
                <w:rFonts w:asciiTheme="majorHAnsi" w:hAnsiTheme="majorHAnsi" w:cstheme="majorBidi"/>
              </w:rPr>
              <w:t xml:space="preserve"> a </w:t>
            </w:r>
            <w:proofErr w:type="spellStart"/>
            <w:r w:rsidRPr="00027957">
              <w:rPr>
                <w:rFonts w:asciiTheme="majorHAnsi" w:hAnsiTheme="majorHAnsi" w:cstheme="majorBidi"/>
              </w:rPr>
              <w:t>phylogenetic</w:t>
            </w:r>
            <w:proofErr w:type="spellEnd"/>
            <w:r w:rsidRPr="00027957">
              <w:rPr>
                <w:rFonts w:asciiTheme="majorHAnsi" w:hAnsiTheme="majorHAnsi" w:cstheme="majorBidi"/>
              </w:rPr>
              <w:t xml:space="preserve"> </w:t>
            </w:r>
            <w:proofErr w:type="spellStart"/>
            <w:r w:rsidRPr="00027957">
              <w:rPr>
                <w:rFonts w:asciiTheme="majorHAnsi" w:hAnsiTheme="majorHAnsi" w:cstheme="majorBidi"/>
              </w:rPr>
              <w:t>tree</w:t>
            </w:r>
            <w:proofErr w:type="spellEnd"/>
            <w:r w:rsidRPr="00027957">
              <w:rPr>
                <w:rFonts w:asciiTheme="majorHAnsi" w:hAnsiTheme="majorHAnsi" w:cstheme="majorBidi"/>
              </w:rPr>
              <w:t xml:space="preserve"> (Neighbor-</w:t>
            </w:r>
            <w:proofErr w:type="spellStart"/>
            <w:r w:rsidRPr="00027957">
              <w:rPr>
                <w:rFonts w:asciiTheme="majorHAnsi" w:hAnsiTheme="majorHAnsi" w:cstheme="majorBidi"/>
              </w:rPr>
              <w:t>Joining</w:t>
            </w:r>
            <w:proofErr w:type="spellEnd"/>
            <w:r w:rsidRPr="00027957">
              <w:rPr>
                <w:rFonts w:asciiTheme="majorHAnsi" w:hAnsiTheme="majorHAnsi" w:cstheme="majorBidi"/>
              </w:rPr>
              <w:t>)</w:t>
            </w:r>
            <w:r w:rsidRPr="00027957">
              <w:rPr>
                <w:rFonts w:asciiTheme="majorHAnsi" w:hAnsiTheme="majorHAnsi" w:cstheme="majorBidi"/>
              </w:rPr>
              <w:br/>
              <w:t xml:space="preserve">• </w:t>
            </w:r>
            <w:proofErr w:type="spellStart"/>
            <w:r w:rsidRPr="00027957">
              <w:rPr>
                <w:rFonts w:asciiTheme="majorHAnsi" w:hAnsiTheme="majorHAnsi" w:cstheme="majorBidi"/>
              </w:rPr>
              <w:t>Interpret</w:t>
            </w:r>
            <w:proofErr w:type="spellEnd"/>
            <w:r w:rsidRPr="00027957">
              <w:rPr>
                <w:rFonts w:asciiTheme="majorHAnsi" w:hAnsiTheme="majorHAnsi" w:cstheme="majorBidi"/>
              </w:rPr>
              <w:t xml:space="preserve"> </w:t>
            </w:r>
            <w:proofErr w:type="spellStart"/>
            <w:r w:rsidRPr="00027957">
              <w:rPr>
                <w:rFonts w:asciiTheme="majorHAnsi" w:hAnsiTheme="majorHAnsi" w:cstheme="majorBidi"/>
              </w:rPr>
              <w:t>evolutionary</w:t>
            </w:r>
            <w:proofErr w:type="spellEnd"/>
            <w:r w:rsidRPr="00027957">
              <w:rPr>
                <w:rFonts w:asciiTheme="majorHAnsi" w:hAnsiTheme="majorHAnsi" w:cstheme="majorBidi"/>
              </w:rPr>
              <w:t xml:space="preserve"> </w:t>
            </w:r>
            <w:proofErr w:type="spellStart"/>
            <w:r w:rsidRPr="00027957">
              <w:rPr>
                <w:rFonts w:asciiTheme="majorHAnsi" w:hAnsiTheme="majorHAnsi" w:cstheme="majorBidi"/>
              </w:rPr>
              <w:t>relationships</w:t>
            </w:r>
            <w:proofErr w:type="spellEnd"/>
            <w:r w:rsidRPr="00027957">
              <w:rPr>
                <w:rFonts w:asciiTheme="majorHAnsi" w:hAnsiTheme="majorHAnsi" w:cstheme="majorBidi"/>
              </w:rPr>
              <w:t xml:space="preserve"> and </w:t>
            </w:r>
            <w:proofErr w:type="spellStart"/>
            <w:r w:rsidRPr="00027957">
              <w:rPr>
                <w:rFonts w:asciiTheme="majorHAnsi" w:hAnsiTheme="majorHAnsi" w:cstheme="majorBidi"/>
              </w:rPr>
              <w:t>confirm</w:t>
            </w:r>
            <w:proofErr w:type="spellEnd"/>
            <w:r w:rsidRPr="00027957">
              <w:rPr>
                <w:rFonts w:asciiTheme="majorHAnsi" w:hAnsiTheme="majorHAnsi" w:cstheme="majorBidi"/>
              </w:rPr>
              <w:t xml:space="preserve"> </w:t>
            </w:r>
            <w:proofErr w:type="spellStart"/>
            <w:r w:rsidRPr="00027957">
              <w:rPr>
                <w:rFonts w:asciiTheme="majorHAnsi" w:hAnsiTheme="majorHAnsi" w:cstheme="majorBidi"/>
              </w:rPr>
              <w:t>microbial</w:t>
            </w:r>
            <w:proofErr w:type="spellEnd"/>
            <w:r w:rsidRPr="00027957">
              <w:rPr>
                <w:rFonts w:asciiTheme="majorHAnsi" w:hAnsiTheme="majorHAnsi" w:cstheme="majorBidi"/>
              </w:rPr>
              <w:t xml:space="preserve"> identification</w:t>
            </w:r>
          </w:p>
        </w:tc>
      </w:tr>
      <w:tr w:rsidR="00027957" w:rsidRPr="004908D1" w14:paraId="79233AEC" w14:textId="77777777" w:rsidTr="000279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37FD938D"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11</w:t>
            </w:r>
          </w:p>
        </w:tc>
        <w:tc>
          <w:tcPr>
            <w:tcW w:w="2111" w:type="pct"/>
            <w:vAlign w:val="center"/>
            <w:hideMark/>
          </w:tcPr>
          <w:p w14:paraId="1612522E" w14:textId="77777777" w:rsidR="00027957" w:rsidRPr="004908D1" w:rsidRDefault="00027957" w:rsidP="002F30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roofErr w:type="gramStart"/>
            <w:r w:rsidRPr="004908D1">
              <w:rPr>
                <w:rFonts w:asciiTheme="majorHAnsi" w:hAnsiTheme="majorHAnsi" w:cstheme="majorBidi"/>
                <w:lang w:val="en-US"/>
              </w:rPr>
              <w:t>Report</w:t>
            </w:r>
            <w:proofErr w:type="gramEnd"/>
            <w:r w:rsidRPr="004908D1">
              <w:rPr>
                <w:rFonts w:asciiTheme="majorHAnsi" w:hAnsiTheme="majorHAnsi" w:cstheme="majorBidi"/>
                <w:lang w:val="en-US"/>
              </w:rPr>
              <w:t xml:space="preserve"> Writing Workshop</w:t>
            </w:r>
          </w:p>
        </w:tc>
        <w:tc>
          <w:tcPr>
            <w:tcW w:w="2383" w:type="pct"/>
            <w:vAlign w:val="center"/>
            <w:hideMark/>
          </w:tcPr>
          <w:p w14:paraId="57E76CE6" w14:textId="77777777" w:rsidR="00027957" w:rsidRPr="004908D1" w:rsidRDefault="00027957" w:rsidP="002F30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How to structure the report</w:t>
            </w:r>
            <w:r w:rsidRPr="004908D1">
              <w:rPr>
                <w:rFonts w:asciiTheme="majorHAnsi" w:hAnsiTheme="majorHAnsi" w:cstheme="majorBidi"/>
                <w:lang w:val="en-US"/>
              </w:rPr>
              <w:br/>
              <w:t>• Data presentation (figures, tables, legends)</w:t>
            </w:r>
            <w:r w:rsidRPr="004908D1">
              <w:rPr>
                <w:rFonts w:asciiTheme="majorHAnsi" w:hAnsiTheme="majorHAnsi" w:cstheme="majorBidi"/>
                <w:lang w:val="en-US"/>
              </w:rPr>
              <w:br/>
              <w:t>• Bibliography formatting (e.g., Zotero)</w:t>
            </w:r>
          </w:p>
        </w:tc>
      </w:tr>
      <w:tr w:rsidR="00027957" w:rsidRPr="004908D1" w14:paraId="3045F38D" w14:textId="77777777" w:rsidTr="00027957">
        <w:tc>
          <w:tcPr>
            <w:cnfStyle w:val="001000000000" w:firstRow="0" w:lastRow="0" w:firstColumn="1" w:lastColumn="0" w:oddVBand="0" w:evenVBand="0" w:oddHBand="0" w:evenHBand="0" w:firstRowFirstColumn="0" w:firstRowLastColumn="0" w:lastRowFirstColumn="0" w:lastRowLastColumn="0"/>
            <w:tcW w:w="506" w:type="pct"/>
            <w:vAlign w:val="center"/>
            <w:hideMark/>
          </w:tcPr>
          <w:p w14:paraId="57987388" w14:textId="77777777" w:rsidR="00027957" w:rsidRPr="004908D1" w:rsidRDefault="00027957" w:rsidP="002F3004">
            <w:pPr>
              <w:spacing w:line="276" w:lineRule="auto"/>
              <w:jc w:val="center"/>
              <w:rPr>
                <w:rFonts w:asciiTheme="majorHAnsi" w:hAnsiTheme="majorHAnsi" w:cstheme="majorBidi"/>
                <w:lang w:val="en-US"/>
              </w:rPr>
            </w:pPr>
            <w:r w:rsidRPr="004908D1">
              <w:rPr>
                <w:rFonts w:asciiTheme="majorHAnsi" w:hAnsiTheme="majorHAnsi" w:cstheme="majorBidi"/>
                <w:lang w:val="en-US"/>
              </w:rPr>
              <w:t>12</w:t>
            </w:r>
          </w:p>
        </w:tc>
        <w:tc>
          <w:tcPr>
            <w:tcW w:w="2111" w:type="pct"/>
            <w:vAlign w:val="center"/>
            <w:hideMark/>
          </w:tcPr>
          <w:p w14:paraId="0E9515BB" w14:textId="77777777" w:rsidR="00027957" w:rsidRPr="004908D1" w:rsidRDefault="00027957" w:rsidP="002F30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Student Oral Presentations and Peer Feedback</w:t>
            </w:r>
          </w:p>
        </w:tc>
        <w:tc>
          <w:tcPr>
            <w:tcW w:w="2383" w:type="pct"/>
            <w:vAlign w:val="center"/>
            <w:hideMark/>
          </w:tcPr>
          <w:p w14:paraId="086F5AF0" w14:textId="77777777" w:rsidR="00027957" w:rsidRPr="004908D1" w:rsidRDefault="00027957" w:rsidP="002F30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Students present findings orally</w:t>
            </w:r>
            <w:r w:rsidRPr="004908D1">
              <w:rPr>
                <w:rFonts w:asciiTheme="majorHAnsi" w:hAnsiTheme="majorHAnsi" w:cstheme="majorBidi"/>
                <w:lang w:val="en-US"/>
              </w:rPr>
              <w:br/>
              <w:t>• Peer and instructor feedback</w:t>
            </w:r>
          </w:p>
        </w:tc>
      </w:tr>
    </w:tbl>
    <w:p w14:paraId="58F034AD" w14:textId="77777777" w:rsidR="00027957" w:rsidRDefault="00027957" w:rsidP="005847FE">
      <w:pPr>
        <w:jc w:val="both"/>
        <w:rPr>
          <w:rFonts w:asciiTheme="majorHAnsi" w:hAnsiTheme="majorHAnsi" w:cstheme="majorBidi"/>
          <w:b/>
          <w:bCs/>
          <w:lang w:val="en-US"/>
        </w:rPr>
      </w:pPr>
    </w:p>
    <w:p w14:paraId="33DCAE3C" w14:textId="77777777" w:rsidR="00027957" w:rsidRDefault="00027957" w:rsidP="005847FE">
      <w:pPr>
        <w:jc w:val="both"/>
        <w:rPr>
          <w:rFonts w:asciiTheme="majorHAnsi" w:hAnsiTheme="majorHAnsi" w:cstheme="majorBidi"/>
          <w:b/>
          <w:bCs/>
          <w:lang w:val="en-US"/>
        </w:rPr>
      </w:pPr>
    </w:p>
    <w:p w14:paraId="28465FE2" w14:textId="1221C058" w:rsidR="005847FE" w:rsidRPr="004908D1" w:rsidRDefault="005847FE" w:rsidP="005847FE">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tbl>
      <w:tblPr>
        <w:tblStyle w:val="PlainTable21"/>
        <w:tblW w:w="5000" w:type="pct"/>
        <w:tblLook w:val="04A0" w:firstRow="1" w:lastRow="0" w:firstColumn="1" w:lastColumn="0" w:noHBand="0" w:noVBand="1"/>
      </w:tblPr>
      <w:tblGrid>
        <w:gridCol w:w="2973"/>
        <w:gridCol w:w="5667"/>
        <w:gridCol w:w="998"/>
      </w:tblGrid>
      <w:tr w:rsidR="00440352" w:rsidRPr="004908D1" w14:paraId="05DD5176"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3B228F06" w14:textId="03E82F49" w:rsidR="00440352" w:rsidRPr="004908D1" w:rsidRDefault="001F4251" w:rsidP="00C83BF7">
            <w:pPr>
              <w:spacing w:line="276" w:lineRule="auto"/>
              <w:rPr>
                <w:rFonts w:ascii="Cambria" w:hAnsi="Cambria" w:cs="Times New Roman"/>
                <w:lang w:val="en-US"/>
              </w:rPr>
            </w:pPr>
            <w:bookmarkStart w:id="6" w:name="_Hlk196940782"/>
            <w:r w:rsidRPr="004908D1">
              <w:rPr>
                <w:rFonts w:ascii="Cambria" w:hAnsi="Cambria" w:cs="Times New Roman"/>
                <w:lang w:val="en-US"/>
              </w:rPr>
              <w:t>Component</w:t>
            </w:r>
          </w:p>
        </w:tc>
        <w:tc>
          <w:tcPr>
            <w:tcW w:w="2940" w:type="pct"/>
            <w:shd w:val="clear" w:color="auto" w:fill="C2D69B"/>
            <w:vAlign w:val="center"/>
            <w:hideMark/>
          </w:tcPr>
          <w:p w14:paraId="37D5B292" w14:textId="77777777" w:rsidR="00440352" w:rsidRPr="004908D1" w:rsidRDefault="00440352"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1C305944" w14:textId="77777777" w:rsidR="00440352" w:rsidRPr="004908D1" w:rsidRDefault="00440352"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440352" w:rsidRPr="004908D1" w14:paraId="3DAACB32"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168AC17C" w14:textId="77777777" w:rsidR="00440352" w:rsidRPr="004908D1" w:rsidRDefault="00440352"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642D6C90" w14:textId="77777777" w:rsidR="00440352" w:rsidRPr="004908D1" w:rsidRDefault="00440352"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027957" w:rsidRPr="004908D1" w14:paraId="0E91EB58" w14:textId="77777777" w:rsidTr="00756BB4">
        <w:tc>
          <w:tcPr>
            <w:cnfStyle w:val="001000000000" w:firstRow="0" w:lastRow="0" w:firstColumn="1" w:lastColumn="0" w:oddVBand="0" w:evenVBand="0" w:oddHBand="0" w:evenHBand="0" w:firstRowFirstColumn="0" w:firstRowLastColumn="0" w:lastRowFirstColumn="0" w:lastRowLastColumn="0"/>
            <w:tcW w:w="1542" w:type="pct"/>
            <w:vAlign w:val="center"/>
          </w:tcPr>
          <w:p w14:paraId="5C4212CE" w14:textId="7DDD3FFE" w:rsidR="00027957" w:rsidRPr="00027957" w:rsidRDefault="00027957" w:rsidP="00027957">
            <w:pPr>
              <w:spacing w:line="276" w:lineRule="auto"/>
              <w:rPr>
                <w:rFonts w:ascii="Cambria" w:hAnsi="Cambria" w:cs="Times New Roman"/>
                <w:b w:val="0"/>
                <w:bCs w:val="0"/>
                <w:lang w:val="en-US"/>
              </w:rPr>
            </w:pPr>
            <w:r w:rsidRPr="00027957">
              <w:rPr>
                <w:rFonts w:asciiTheme="majorHAnsi" w:hAnsiTheme="majorHAnsi" w:cstheme="majorBidi"/>
                <w:b w:val="0"/>
                <w:bCs w:val="0"/>
                <w:lang w:val="en-US"/>
              </w:rPr>
              <w:t>Laboratory Participation and Technical Skills</w:t>
            </w:r>
          </w:p>
        </w:tc>
        <w:tc>
          <w:tcPr>
            <w:tcW w:w="2940" w:type="pct"/>
            <w:vAlign w:val="center"/>
          </w:tcPr>
          <w:p w14:paraId="6DD85A46" w14:textId="3BB5A789" w:rsidR="00027957" w:rsidRPr="004908D1" w:rsidRDefault="00027957" w:rsidP="00027957">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027957">
              <w:rPr>
                <w:rFonts w:asciiTheme="majorHAnsi" w:hAnsiTheme="majorHAnsi" w:cstheme="majorBidi"/>
                <w:lang w:val="en-US"/>
              </w:rPr>
              <w:t>Assessment of laboratory practices, proper use of molecular biology equipment, preparation of reagents and buffers, compliance with biosafety procedures, teamwork, and overall technical competence.</w:t>
            </w:r>
          </w:p>
        </w:tc>
        <w:tc>
          <w:tcPr>
            <w:tcW w:w="518" w:type="pct"/>
            <w:vAlign w:val="center"/>
          </w:tcPr>
          <w:p w14:paraId="200C2FC9" w14:textId="7EF20CBB" w:rsidR="00027957" w:rsidRPr="004908D1" w:rsidRDefault="00027957" w:rsidP="0002795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027957">
              <w:rPr>
                <w:rFonts w:asciiTheme="majorHAnsi" w:hAnsiTheme="majorHAnsi" w:cstheme="majorBidi"/>
                <w:lang w:val="en-US"/>
              </w:rPr>
              <w:t>30%</w:t>
            </w:r>
          </w:p>
        </w:tc>
      </w:tr>
      <w:tr w:rsidR="00027957" w:rsidRPr="004908D1" w14:paraId="1528632A" w14:textId="77777777" w:rsidTr="00756B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0EFE40B9" w14:textId="641ABB25" w:rsidR="00027957" w:rsidRPr="00027957" w:rsidRDefault="00027957" w:rsidP="00027957">
            <w:pPr>
              <w:spacing w:line="276" w:lineRule="auto"/>
              <w:rPr>
                <w:rFonts w:ascii="Cambria" w:hAnsi="Cambria" w:cs="Times New Roman"/>
                <w:b w:val="0"/>
                <w:bCs w:val="0"/>
                <w:lang w:val="en-US"/>
              </w:rPr>
            </w:pPr>
            <w:r w:rsidRPr="00027957">
              <w:rPr>
                <w:rFonts w:asciiTheme="majorHAnsi" w:hAnsiTheme="majorHAnsi" w:cstheme="majorBidi"/>
                <w:b w:val="0"/>
                <w:bCs w:val="0"/>
                <w:lang w:val="en-US"/>
              </w:rPr>
              <w:t>Experimental Results and Laboratory Notebook</w:t>
            </w:r>
          </w:p>
        </w:tc>
        <w:tc>
          <w:tcPr>
            <w:tcW w:w="2940" w:type="pct"/>
            <w:vAlign w:val="center"/>
          </w:tcPr>
          <w:p w14:paraId="4B05C40F" w14:textId="09149A33" w:rsidR="00027957" w:rsidRPr="004908D1" w:rsidRDefault="00027957" w:rsidP="00027957">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027957">
              <w:rPr>
                <w:rFonts w:asciiTheme="majorHAnsi" w:hAnsiTheme="majorHAnsi" w:cstheme="majorBidi"/>
                <w:lang w:val="en-US"/>
              </w:rPr>
              <w:t>Evaluation of the completeness, organization, and accuracy of laboratory records, including experimental procedures, observations, raw data, calculations, and interpretation of results.</w:t>
            </w:r>
          </w:p>
        </w:tc>
        <w:tc>
          <w:tcPr>
            <w:tcW w:w="518" w:type="pct"/>
            <w:vAlign w:val="center"/>
          </w:tcPr>
          <w:p w14:paraId="373F5EE6" w14:textId="31D32BE2" w:rsidR="00027957" w:rsidRPr="004908D1" w:rsidRDefault="00027957" w:rsidP="0002795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027957">
              <w:rPr>
                <w:rFonts w:asciiTheme="majorHAnsi" w:hAnsiTheme="majorHAnsi" w:cstheme="majorBidi"/>
                <w:lang w:val="en-US"/>
              </w:rPr>
              <w:t>30%</w:t>
            </w:r>
          </w:p>
        </w:tc>
      </w:tr>
      <w:tr w:rsidR="00440352" w:rsidRPr="004908D1" w14:paraId="58450049" w14:textId="77777777" w:rsidTr="00C83BF7">
        <w:trPr>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6209F0A1" w14:textId="77777777" w:rsidR="00440352" w:rsidRPr="004908D1" w:rsidRDefault="00440352" w:rsidP="00C83BF7">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3261429B" w14:textId="77777777" w:rsidR="00440352" w:rsidRPr="004908D1" w:rsidRDefault="00440352" w:rsidP="00C83BF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027957" w:rsidRPr="004908D1" w14:paraId="16EA8276" w14:textId="77777777" w:rsidTr="006030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6A28D166" w14:textId="653AF8A3" w:rsidR="00027957" w:rsidRPr="00027957" w:rsidRDefault="00027957" w:rsidP="00027957">
            <w:pPr>
              <w:spacing w:line="276" w:lineRule="auto"/>
              <w:rPr>
                <w:rFonts w:ascii="Cambria" w:hAnsi="Cambria" w:cs="Times New Roman"/>
                <w:b w:val="0"/>
                <w:bCs w:val="0"/>
                <w:lang w:val="en-US"/>
              </w:rPr>
            </w:pPr>
            <w:r w:rsidRPr="00027957">
              <w:rPr>
                <w:rFonts w:asciiTheme="majorHAnsi" w:hAnsiTheme="majorHAnsi" w:cstheme="majorBidi"/>
                <w:b w:val="0"/>
                <w:bCs w:val="0"/>
                <w:lang w:val="en-US"/>
              </w:rPr>
              <w:t>Bioinformatics Data Analysis Report</w:t>
            </w:r>
          </w:p>
        </w:tc>
        <w:tc>
          <w:tcPr>
            <w:tcW w:w="2940" w:type="pct"/>
            <w:vAlign w:val="center"/>
          </w:tcPr>
          <w:p w14:paraId="3AF630F0" w14:textId="0F908AD8" w:rsidR="00027957" w:rsidRPr="004908D1" w:rsidRDefault="00027957" w:rsidP="00027957">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027957">
              <w:rPr>
                <w:rFonts w:asciiTheme="majorHAnsi" w:hAnsiTheme="majorHAnsi" w:cstheme="majorBidi"/>
                <w:lang w:val="en-US"/>
              </w:rPr>
              <w:t>Assessment of sequence quality analysis, BLAST searches, sequence alignment, phylogenetic tree construction, and interpretation of molecular identification results.</w:t>
            </w:r>
          </w:p>
        </w:tc>
        <w:tc>
          <w:tcPr>
            <w:tcW w:w="518" w:type="pct"/>
            <w:vAlign w:val="center"/>
          </w:tcPr>
          <w:p w14:paraId="11C03CD5" w14:textId="0F5D9DA0" w:rsidR="00027957" w:rsidRPr="004908D1" w:rsidRDefault="00027957" w:rsidP="0002795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027957">
              <w:rPr>
                <w:rFonts w:asciiTheme="majorHAnsi" w:hAnsiTheme="majorHAnsi" w:cstheme="majorBidi"/>
                <w:lang w:val="en-US"/>
              </w:rPr>
              <w:t>20%</w:t>
            </w:r>
          </w:p>
        </w:tc>
      </w:tr>
      <w:tr w:rsidR="00027957" w:rsidRPr="004908D1" w14:paraId="1F7CA9BA" w14:textId="77777777" w:rsidTr="00603032">
        <w:tc>
          <w:tcPr>
            <w:cnfStyle w:val="001000000000" w:firstRow="0" w:lastRow="0" w:firstColumn="1" w:lastColumn="0" w:oddVBand="0" w:evenVBand="0" w:oddHBand="0" w:evenHBand="0" w:firstRowFirstColumn="0" w:firstRowLastColumn="0" w:lastRowFirstColumn="0" w:lastRowLastColumn="0"/>
            <w:tcW w:w="1542" w:type="pct"/>
            <w:vAlign w:val="center"/>
          </w:tcPr>
          <w:p w14:paraId="3D9B9C7E" w14:textId="38ADCDB5" w:rsidR="00027957" w:rsidRPr="00027957" w:rsidRDefault="00027957" w:rsidP="00027957">
            <w:pPr>
              <w:spacing w:line="276" w:lineRule="auto"/>
              <w:rPr>
                <w:rFonts w:ascii="Cambria" w:hAnsi="Cambria" w:cs="Times New Roman"/>
                <w:b w:val="0"/>
                <w:bCs w:val="0"/>
                <w:lang w:val="en-US"/>
              </w:rPr>
            </w:pPr>
            <w:r w:rsidRPr="00027957">
              <w:rPr>
                <w:rFonts w:asciiTheme="majorHAnsi" w:hAnsiTheme="majorHAnsi" w:cstheme="majorBidi"/>
                <w:b w:val="0"/>
                <w:bCs w:val="0"/>
                <w:lang w:val="en-US"/>
              </w:rPr>
              <w:t>Final Scientific Report</w:t>
            </w:r>
          </w:p>
        </w:tc>
        <w:tc>
          <w:tcPr>
            <w:tcW w:w="2940" w:type="pct"/>
            <w:vAlign w:val="center"/>
          </w:tcPr>
          <w:p w14:paraId="15CF6D63" w14:textId="27CAACCB" w:rsidR="00027957" w:rsidRPr="004908D1" w:rsidRDefault="00027957" w:rsidP="00027957">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027957">
              <w:rPr>
                <w:rFonts w:asciiTheme="majorHAnsi" w:hAnsiTheme="majorHAnsi" w:cstheme="majorBidi"/>
                <w:lang w:val="en-US"/>
              </w:rPr>
              <w:t>Comprehensive scientific report describing the project objectives, methodology, experimental results, bioinformatics analyses, discussion, conclusions, and appropriate scientific referencing.</w:t>
            </w:r>
          </w:p>
        </w:tc>
        <w:tc>
          <w:tcPr>
            <w:tcW w:w="518" w:type="pct"/>
            <w:vAlign w:val="center"/>
          </w:tcPr>
          <w:p w14:paraId="51A419C0" w14:textId="180B769E" w:rsidR="00027957" w:rsidRPr="004908D1" w:rsidRDefault="00027957" w:rsidP="0002795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027957">
              <w:rPr>
                <w:rFonts w:asciiTheme="majorHAnsi" w:hAnsiTheme="majorHAnsi" w:cstheme="majorBidi"/>
                <w:lang w:val="en-US"/>
              </w:rPr>
              <w:t>20%</w:t>
            </w:r>
          </w:p>
        </w:tc>
      </w:tr>
      <w:bookmarkEnd w:id="6"/>
    </w:tbl>
    <w:p w14:paraId="7A7D407C" w14:textId="2A7EFE04" w:rsidR="00440352" w:rsidRDefault="00440352" w:rsidP="005847FE">
      <w:pPr>
        <w:spacing w:before="240"/>
        <w:jc w:val="both"/>
        <w:rPr>
          <w:rFonts w:asciiTheme="majorHAnsi" w:hAnsiTheme="majorHAnsi" w:cstheme="majorBidi"/>
          <w:lang w:val="en-US"/>
        </w:rPr>
      </w:pPr>
    </w:p>
    <w:p w14:paraId="0CEC9F14" w14:textId="77777777" w:rsidR="00027957" w:rsidRPr="004908D1" w:rsidRDefault="00027957" w:rsidP="005847FE">
      <w:pPr>
        <w:spacing w:before="240"/>
        <w:jc w:val="both"/>
        <w:rPr>
          <w:rFonts w:asciiTheme="majorHAnsi" w:hAnsiTheme="majorHAnsi" w:cstheme="majorBidi"/>
          <w:lang w:val="en-US"/>
        </w:rPr>
      </w:pPr>
    </w:p>
    <w:p w14:paraId="296E4179" w14:textId="77777777" w:rsidR="005847FE" w:rsidRPr="004908D1" w:rsidRDefault="005847FE" w:rsidP="005847FE">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71250B0E" w14:textId="77777777" w:rsidR="00E148D6" w:rsidRPr="004908D1" w:rsidRDefault="00E148D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Davis, L. (2012). </w:t>
      </w:r>
      <w:r w:rsidRPr="004908D1">
        <w:rPr>
          <w:rFonts w:asciiTheme="majorHAnsi" w:hAnsiTheme="majorHAnsi" w:cstheme="majorBidi"/>
          <w:b/>
          <w:bCs/>
          <w:lang w:val="en-US"/>
        </w:rPr>
        <w:t>Basic methods in molecular biology</w:t>
      </w:r>
      <w:r w:rsidRPr="004908D1">
        <w:rPr>
          <w:rFonts w:asciiTheme="majorHAnsi" w:hAnsiTheme="majorHAnsi" w:cstheme="majorBidi"/>
          <w:lang w:val="en-US"/>
        </w:rPr>
        <w:t>. Elsevier.</w:t>
      </w:r>
    </w:p>
    <w:p w14:paraId="3526093B" w14:textId="77777777" w:rsidR="00E148D6" w:rsidRPr="004908D1" w:rsidRDefault="00E148D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Islam, S., Thangadurai, D., Sangeetha, J., &amp; Chowdhury, Z. Z. (Eds.). (2023). </w:t>
      </w:r>
      <w:r w:rsidRPr="004908D1">
        <w:rPr>
          <w:rFonts w:asciiTheme="majorHAnsi" w:hAnsiTheme="majorHAnsi" w:cstheme="majorBidi"/>
          <w:b/>
          <w:bCs/>
          <w:i/>
          <w:iCs/>
          <w:lang w:val="en-US"/>
        </w:rPr>
        <w:t>Food microbial and molecular biology: from fundamentals to applications</w:t>
      </w:r>
      <w:r w:rsidRPr="004908D1">
        <w:rPr>
          <w:rFonts w:asciiTheme="majorHAnsi" w:hAnsiTheme="majorHAnsi" w:cstheme="majorBidi"/>
          <w:lang w:val="en-US"/>
        </w:rPr>
        <w:t>. CRC Press.</w:t>
      </w:r>
    </w:p>
    <w:p w14:paraId="0F3CDAB4" w14:textId="77777777" w:rsidR="00E148D6" w:rsidRPr="004908D1" w:rsidRDefault="00E148D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Martin, F., &amp; </w:t>
      </w:r>
      <w:proofErr w:type="spellStart"/>
      <w:r w:rsidRPr="004908D1">
        <w:rPr>
          <w:rFonts w:asciiTheme="majorHAnsi" w:hAnsiTheme="majorHAnsi" w:cstheme="majorBidi"/>
          <w:lang w:val="en-US"/>
        </w:rPr>
        <w:t>Uroz</w:t>
      </w:r>
      <w:proofErr w:type="spellEnd"/>
      <w:r w:rsidRPr="004908D1">
        <w:rPr>
          <w:rFonts w:asciiTheme="majorHAnsi" w:hAnsiTheme="majorHAnsi" w:cstheme="majorBidi"/>
          <w:lang w:val="en-US"/>
        </w:rPr>
        <w:t>, S. (Eds.). (2023). </w:t>
      </w:r>
      <w:r w:rsidRPr="004908D1">
        <w:rPr>
          <w:rFonts w:asciiTheme="majorHAnsi" w:hAnsiTheme="majorHAnsi" w:cstheme="majorBidi"/>
          <w:b/>
          <w:bCs/>
          <w:i/>
          <w:iCs/>
          <w:lang w:val="en-US"/>
        </w:rPr>
        <w:t>Microbial environmental genomics</w:t>
      </w:r>
      <w:r w:rsidRPr="004908D1">
        <w:rPr>
          <w:rFonts w:asciiTheme="majorHAnsi" w:hAnsiTheme="majorHAnsi" w:cstheme="majorBidi"/>
          <w:i/>
          <w:iCs/>
          <w:lang w:val="en-US"/>
        </w:rPr>
        <w:t xml:space="preserve"> (MEG)</w:t>
      </w:r>
      <w:r w:rsidRPr="004908D1">
        <w:rPr>
          <w:rFonts w:asciiTheme="majorHAnsi" w:hAnsiTheme="majorHAnsi" w:cstheme="majorBidi"/>
          <w:lang w:val="en-US"/>
        </w:rPr>
        <w:t>. Totowa, NJ, USA: Humana Press.</w:t>
      </w:r>
    </w:p>
    <w:p w14:paraId="2C9EDCB2" w14:textId="77777777" w:rsidR="00E148D6" w:rsidRPr="004908D1" w:rsidRDefault="00E148D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Reddy, C. A., Beveridge, T. J., Breznak, J. A., &amp; </w:t>
      </w:r>
      <w:proofErr w:type="spellStart"/>
      <w:r w:rsidRPr="004908D1">
        <w:rPr>
          <w:rFonts w:asciiTheme="majorHAnsi" w:hAnsiTheme="majorHAnsi" w:cstheme="majorBidi"/>
          <w:lang w:val="en-US"/>
        </w:rPr>
        <w:t>Marzluf</w:t>
      </w:r>
      <w:proofErr w:type="spellEnd"/>
      <w:r w:rsidRPr="004908D1">
        <w:rPr>
          <w:rFonts w:asciiTheme="majorHAnsi" w:hAnsiTheme="majorHAnsi" w:cstheme="majorBidi"/>
          <w:lang w:val="en-US"/>
        </w:rPr>
        <w:t xml:space="preserve">, G. (Eds.). (2007). </w:t>
      </w:r>
      <w:r w:rsidRPr="004908D1">
        <w:rPr>
          <w:rFonts w:asciiTheme="majorHAnsi" w:hAnsiTheme="majorHAnsi" w:cstheme="majorBidi"/>
          <w:b/>
          <w:bCs/>
          <w:lang w:val="en-US"/>
        </w:rPr>
        <w:t>Methods for general and molecular microbiology</w:t>
      </w:r>
      <w:r w:rsidRPr="004908D1">
        <w:rPr>
          <w:rFonts w:asciiTheme="majorHAnsi" w:hAnsiTheme="majorHAnsi" w:cstheme="majorBidi"/>
          <w:lang w:val="en-US"/>
        </w:rPr>
        <w:t>. American Society for Microbiology Press.</w:t>
      </w:r>
    </w:p>
    <w:p w14:paraId="65856012" w14:textId="77777777" w:rsidR="00E148D6" w:rsidRPr="004908D1" w:rsidRDefault="00E148D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Schleif, R. F., &amp; Wensink, P. C. (2012). </w:t>
      </w:r>
      <w:r w:rsidRPr="004908D1">
        <w:rPr>
          <w:rFonts w:asciiTheme="majorHAnsi" w:hAnsiTheme="majorHAnsi" w:cstheme="majorBidi"/>
          <w:b/>
          <w:bCs/>
          <w:lang w:val="en-US"/>
        </w:rPr>
        <w:t>Practical methods in molecular biology</w:t>
      </w:r>
      <w:r w:rsidRPr="004908D1">
        <w:rPr>
          <w:rFonts w:asciiTheme="majorHAnsi" w:hAnsiTheme="majorHAnsi" w:cstheme="majorBidi"/>
          <w:lang w:val="en-US"/>
        </w:rPr>
        <w:t>. Springer Science &amp; Business Media.</w:t>
      </w:r>
    </w:p>
    <w:p w14:paraId="48C37059" w14:textId="77777777" w:rsidR="00E148D6" w:rsidRPr="004908D1" w:rsidRDefault="00E148D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Xiong, J. (2006). </w:t>
      </w:r>
      <w:r w:rsidRPr="004908D1">
        <w:rPr>
          <w:rFonts w:asciiTheme="majorHAnsi" w:hAnsiTheme="majorHAnsi" w:cstheme="majorBidi"/>
          <w:b/>
          <w:bCs/>
          <w:lang w:val="en-US"/>
        </w:rPr>
        <w:t>Essential bioinformatics</w:t>
      </w:r>
      <w:r w:rsidRPr="004908D1">
        <w:rPr>
          <w:rFonts w:asciiTheme="majorHAnsi" w:hAnsiTheme="majorHAnsi" w:cstheme="majorBidi"/>
          <w:lang w:val="en-US"/>
        </w:rPr>
        <w:t>. Cambridge University Press.</w:t>
      </w:r>
    </w:p>
    <w:p w14:paraId="461900DC" w14:textId="77777777" w:rsidR="005C3FFD" w:rsidRPr="004908D1" w:rsidRDefault="005C3FFD">
      <w:pPr>
        <w:rPr>
          <w:rFonts w:asciiTheme="majorHAnsi" w:hAnsiTheme="majorHAnsi" w:cstheme="majorBidi"/>
          <w:lang w:val="en-US"/>
        </w:rPr>
      </w:pPr>
      <w:r w:rsidRPr="004908D1">
        <w:rPr>
          <w:rFonts w:asciiTheme="majorHAnsi" w:hAnsiTheme="majorHAnsi" w:cstheme="majorBidi"/>
          <w:lang w:val="en-US"/>
        </w:rPr>
        <w:br w:type="page"/>
      </w:r>
    </w:p>
    <w:p w14:paraId="03D46838" w14:textId="4AE9BDA3" w:rsidR="00083591" w:rsidRPr="004908D1" w:rsidRDefault="00083591"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Workshop of Agro-Industrial Residues Valorization</w:t>
      </w:r>
    </w:p>
    <w:p w14:paraId="06AED5A2" w14:textId="77777777" w:rsidR="00083591" w:rsidRPr="004908D1" w:rsidRDefault="00083591" w:rsidP="00083591">
      <w:pPr>
        <w:pStyle w:val="Default"/>
        <w:ind w:left="567" w:hanging="567"/>
        <w:jc w:val="both"/>
        <w:rPr>
          <w:rFonts w:asciiTheme="majorHAnsi" w:hAnsiTheme="majorHAnsi" w:cstheme="majorBidi"/>
          <w:b/>
          <w:bCs/>
          <w:lang w:val="en-US"/>
        </w:rPr>
      </w:pPr>
    </w:p>
    <w:p w14:paraId="7C465E8C" w14:textId="77777777" w:rsidR="00083591" w:rsidRPr="004908D1" w:rsidRDefault="00083591" w:rsidP="00083591">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2</w:t>
      </w:r>
    </w:p>
    <w:p w14:paraId="32A611A1" w14:textId="77777777" w:rsidR="00083591" w:rsidRPr="004908D1" w:rsidRDefault="00083591" w:rsidP="00083591">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27FF0F34" w14:textId="77777777" w:rsidR="00083591" w:rsidRPr="004908D1" w:rsidRDefault="00083591" w:rsidP="00083591">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7EF6FCD4" w14:textId="77777777" w:rsidR="00083591" w:rsidRPr="004908D1" w:rsidRDefault="00083591" w:rsidP="00083591">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644E4108" w14:textId="77777777" w:rsidR="00083591" w:rsidRPr="004908D1" w:rsidRDefault="00083591" w:rsidP="00083591">
      <w:pPr>
        <w:spacing w:after="0" w:line="360" w:lineRule="auto"/>
        <w:jc w:val="both"/>
        <w:rPr>
          <w:rFonts w:asciiTheme="majorHAnsi" w:hAnsiTheme="majorHAnsi" w:cstheme="majorBidi"/>
          <w:lang w:val="en-US"/>
        </w:rPr>
      </w:pPr>
    </w:p>
    <w:p w14:paraId="2921BF07" w14:textId="77777777" w:rsidR="00083591" w:rsidRPr="004908D1" w:rsidRDefault="00083591" w:rsidP="00083591">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1F9E655B" w14:textId="7A3261A4" w:rsidR="00DB2FAE" w:rsidRPr="004908D1" w:rsidRDefault="00DB2FAE" w:rsidP="00DB2FAE">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This workshop introduces students to project-based experimentation in the valorization of agro-industrial residues through the development of biomaterials and biopolymers. Students will work in teams to transform </w:t>
      </w:r>
      <w:proofErr w:type="spellStart"/>
      <w:r w:rsidRPr="004908D1">
        <w:rPr>
          <w:rFonts w:asciiTheme="majorHAnsi" w:hAnsiTheme="majorHAnsi" w:cstheme="majorBidi"/>
          <w:lang w:val="en-US"/>
        </w:rPr>
        <w:t>agro</w:t>
      </w:r>
      <w:proofErr w:type="spellEnd"/>
      <w:r w:rsidRPr="004908D1">
        <w:rPr>
          <w:rFonts w:asciiTheme="majorHAnsi" w:hAnsiTheme="majorHAnsi" w:cstheme="majorBidi"/>
          <w:lang w:val="en-US"/>
        </w:rPr>
        <w:t>-</w:t>
      </w:r>
      <w:proofErr w:type="gramStart"/>
      <w:r w:rsidRPr="004908D1">
        <w:rPr>
          <w:rFonts w:asciiTheme="majorHAnsi" w:hAnsiTheme="majorHAnsi" w:cstheme="majorBidi"/>
          <w:lang w:val="en-US"/>
        </w:rPr>
        <w:t>wastes</w:t>
      </w:r>
      <w:proofErr w:type="gramEnd"/>
      <w:r w:rsidRPr="004908D1">
        <w:rPr>
          <w:rFonts w:asciiTheme="majorHAnsi" w:hAnsiTheme="majorHAnsi" w:cstheme="majorBidi"/>
          <w:lang w:val="en-US"/>
        </w:rPr>
        <w:t xml:space="preserve"> into value-added products such as bioplastics, films, composites, and hydrogels. The course emphasizes sustainability, material characterization, and innovation through design thinking.</w:t>
      </w:r>
    </w:p>
    <w:p w14:paraId="1AA32189" w14:textId="77777777" w:rsidR="00DB2FAE" w:rsidRPr="004908D1" w:rsidRDefault="00DB2FAE" w:rsidP="00DB2FAE">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7F4A5790" w14:textId="77777777" w:rsidR="00DB2FAE" w:rsidRPr="004908D1" w:rsidRDefault="00DB2FAE" w:rsidP="00DB2FAE">
      <w:pPr>
        <w:spacing w:after="0" w:line="360" w:lineRule="auto"/>
        <w:jc w:val="both"/>
        <w:rPr>
          <w:rFonts w:asciiTheme="majorHAnsi" w:hAnsiTheme="majorHAnsi" w:cstheme="majorBidi"/>
          <w:lang w:val="en-US"/>
        </w:rPr>
      </w:pPr>
      <w:proofErr w:type="gramStart"/>
      <w:r w:rsidRPr="004908D1">
        <w:rPr>
          <w:rFonts w:asciiTheme="majorHAnsi" w:hAnsiTheme="majorHAnsi" w:cstheme="majorBidi"/>
          <w:lang w:val="en-US"/>
        </w:rPr>
        <w:t>By</w:t>
      </w:r>
      <w:proofErr w:type="gramEnd"/>
      <w:r w:rsidRPr="004908D1">
        <w:rPr>
          <w:rFonts w:asciiTheme="majorHAnsi" w:hAnsiTheme="majorHAnsi" w:cstheme="majorBidi"/>
          <w:lang w:val="en-US"/>
        </w:rPr>
        <w:t xml:space="preserve"> the end of this workshop, students will be able to:</w:t>
      </w:r>
    </w:p>
    <w:p w14:paraId="620E2480" w14:textId="77777777" w:rsidR="00DB2FAE" w:rsidRPr="004908D1" w:rsidRDefault="00DB2FAE">
      <w:pPr>
        <w:numPr>
          <w:ilvl w:val="0"/>
          <w:numId w:val="28"/>
        </w:numPr>
        <w:spacing w:after="0" w:line="360" w:lineRule="auto"/>
        <w:jc w:val="both"/>
        <w:rPr>
          <w:rFonts w:asciiTheme="majorHAnsi" w:hAnsiTheme="majorHAnsi" w:cstheme="majorBidi"/>
          <w:lang w:val="en-US"/>
        </w:rPr>
      </w:pPr>
      <w:r w:rsidRPr="004908D1">
        <w:rPr>
          <w:rFonts w:asciiTheme="majorHAnsi" w:hAnsiTheme="majorHAnsi" w:cstheme="majorBidi"/>
          <w:lang w:val="en-US"/>
        </w:rPr>
        <w:t>Characterize agro-industrial residues for material potential</w:t>
      </w:r>
    </w:p>
    <w:p w14:paraId="539B1FA3" w14:textId="77777777" w:rsidR="00DB2FAE" w:rsidRPr="004908D1" w:rsidRDefault="00DB2FAE">
      <w:pPr>
        <w:numPr>
          <w:ilvl w:val="0"/>
          <w:numId w:val="28"/>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physicochemical treatments for residue transformation</w:t>
      </w:r>
    </w:p>
    <w:p w14:paraId="01198197" w14:textId="77777777" w:rsidR="00DB2FAE" w:rsidRPr="004908D1" w:rsidRDefault="00DB2FAE">
      <w:pPr>
        <w:numPr>
          <w:ilvl w:val="0"/>
          <w:numId w:val="28"/>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and prototype bioplastics, films, and gels</w:t>
      </w:r>
    </w:p>
    <w:p w14:paraId="4A8D3B5F" w14:textId="77777777" w:rsidR="00DB2FAE" w:rsidRPr="004908D1" w:rsidRDefault="00DB2FAE">
      <w:pPr>
        <w:numPr>
          <w:ilvl w:val="0"/>
          <w:numId w:val="28"/>
        </w:numPr>
        <w:spacing w:after="0" w:line="360" w:lineRule="auto"/>
        <w:jc w:val="both"/>
        <w:rPr>
          <w:rFonts w:asciiTheme="majorHAnsi" w:hAnsiTheme="majorHAnsi" w:cstheme="majorBidi"/>
          <w:lang w:val="en-US"/>
        </w:rPr>
      </w:pPr>
      <w:r w:rsidRPr="004908D1">
        <w:rPr>
          <w:rFonts w:asciiTheme="majorHAnsi" w:hAnsiTheme="majorHAnsi" w:cstheme="majorBidi"/>
          <w:lang w:val="en-US"/>
        </w:rPr>
        <w:t>Evaluate mechanical, optical, and biodegradability properties of biomaterials</w:t>
      </w:r>
    </w:p>
    <w:p w14:paraId="272B8A39" w14:textId="77777777" w:rsidR="00DB2FAE" w:rsidRPr="004908D1" w:rsidRDefault="00DB2FAE">
      <w:pPr>
        <w:numPr>
          <w:ilvl w:val="0"/>
          <w:numId w:val="28"/>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Interpret results and communicate them effectively through scientific reports and presentations</w:t>
      </w:r>
    </w:p>
    <w:p w14:paraId="6BDDF584" w14:textId="77777777" w:rsidR="00DB2FAE" w:rsidRPr="004908D1" w:rsidRDefault="00DB2FAE" w:rsidP="00083591">
      <w:pPr>
        <w:jc w:val="both"/>
        <w:rPr>
          <w:rFonts w:asciiTheme="majorHAnsi" w:hAnsiTheme="majorHAnsi" w:cstheme="majorBidi"/>
          <w:b/>
          <w:bCs/>
          <w:lang w:val="en-US"/>
        </w:rPr>
      </w:pPr>
    </w:p>
    <w:p w14:paraId="7B51DF6A" w14:textId="0D360156" w:rsidR="00083591" w:rsidRPr="004908D1" w:rsidRDefault="00083591" w:rsidP="00083591">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0EF4E1F8" w14:textId="77777777" w:rsidR="00083591" w:rsidRPr="004908D1" w:rsidRDefault="00083591">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Microbiology</w:t>
      </w:r>
    </w:p>
    <w:p w14:paraId="48C0781C" w14:textId="4ECCF41C" w:rsidR="00083591" w:rsidRPr="004908D1" w:rsidRDefault="00DB2FAE">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Biochemistry</w:t>
      </w:r>
    </w:p>
    <w:p w14:paraId="319DA5B4" w14:textId="24B794D4" w:rsidR="00DB2FAE" w:rsidRPr="004908D1" w:rsidRDefault="00DB2FAE">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Chemistry Solutions</w:t>
      </w:r>
    </w:p>
    <w:p w14:paraId="1ACCA7E9" w14:textId="77777777" w:rsidR="00083591" w:rsidRPr="004908D1" w:rsidRDefault="00083591" w:rsidP="00083591">
      <w:pPr>
        <w:spacing w:after="0" w:line="360" w:lineRule="auto"/>
        <w:ind w:left="720"/>
        <w:jc w:val="both"/>
        <w:rPr>
          <w:rFonts w:asciiTheme="majorHAnsi" w:hAnsiTheme="majorHAnsi" w:cstheme="majorBidi"/>
          <w:lang w:val="en-US"/>
        </w:rPr>
      </w:pPr>
    </w:p>
    <w:p w14:paraId="3852520A" w14:textId="77777777" w:rsidR="00083591" w:rsidRPr="004908D1" w:rsidRDefault="00083591" w:rsidP="00083591">
      <w:pPr>
        <w:spacing w:after="0" w:line="360" w:lineRule="auto"/>
        <w:jc w:val="both"/>
        <w:rPr>
          <w:rFonts w:asciiTheme="majorHAnsi" w:hAnsiTheme="majorHAnsi" w:cstheme="majorBidi"/>
          <w:lang w:val="en-US"/>
        </w:rPr>
      </w:pPr>
    </w:p>
    <w:p w14:paraId="49220C8B" w14:textId="77777777" w:rsidR="00083591" w:rsidRPr="004908D1" w:rsidRDefault="00083591" w:rsidP="00083591">
      <w:pPr>
        <w:spacing w:after="0" w:line="360" w:lineRule="auto"/>
        <w:jc w:val="both"/>
        <w:rPr>
          <w:rFonts w:asciiTheme="majorHAnsi" w:hAnsiTheme="majorHAnsi" w:cstheme="majorBidi"/>
          <w:lang w:val="en-US"/>
        </w:rPr>
      </w:pPr>
    </w:p>
    <w:p w14:paraId="3A481234" w14:textId="77777777" w:rsidR="00083591" w:rsidRPr="004908D1" w:rsidRDefault="00083591" w:rsidP="00083591">
      <w:pPr>
        <w:spacing w:after="0" w:line="360" w:lineRule="auto"/>
        <w:jc w:val="both"/>
        <w:rPr>
          <w:rFonts w:asciiTheme="majorHAnsi" w:hAnsiTheme="majorHAnsi" w:cstheme="majorBidi"/>
          <w:lang w:val="en-US"/>
        </w:rPr>
      </w:pPr>
    </w:p>
    <w:p w14:paraId="79EF2955" w14:textId="77777777" w:rsidR="00083591" w:rsidRPr="004908D1" w:rsidRDefault="00083591" w:rsidP="00083591">
      <w:pPr>
        <w:spacing w:after="0" w:line="360" w:lineRule="auto"/>
        <w:jc w:val="both"/>
        <w:rPr>
          <w:rFonts w:asciiTheme="majorHAnsi" w:hAnsiTheme="majorHAnsi" w:cstheme="majorBidi"/>
          <w:lang w:val="en-US"/>
        </w:rPr>
      </w:pPr>
    </w:p>
    <w:p w14:paraId="671196EA" w14:textId="77777777" w:rsidR="00083591" w:rsidRPr="004908D1" w:rsidRDefault="00083591" w:rsidP="00083591">
      <w:pPr>
        <w:spacing w:after="0" w:line="360" w:lineRule="auto"/>
        <w:jc w:val="both"/>
        <w:rPr>
          <w:rFonts w:asciiTheme="majorHAnsi" w:hAnsiTheme="majorHAnsi" w:cstheme="majorBidi"/>
          <w:lang w:val="en-US"/>
        </w:rPr>
      </w:pPr>
    </w:p>
    <w:p w14:paraId="28D784B9" w14:textId="77777777" w:rsidR="00083591" w:rsidRPr="004908D1" w:rsidRDefault="00083591" w:rsidP="00083591">
      <w:pPr>
        <w:spacing w:after="0" w:line="360" w:lineRule="auto"/>
        <w:jc w:val="both"/>
        <w:rPr>
          <w:rFonts w:asciiTheme="majorHAnsi" w:hAnsiTheme="majorHAnsi" w:cstheme="majorBidi"/>
          <w:lang w:val="en-US"/>
        </w:rPr>
      </w:pPr>
    </w:p>
    <w:p w14:paraId="6F0B6E64" w14:textId="77777777" w:rsidR="00083591" w:rsidRPr="004908D1" w:rsidRDefault="00083591" w:rsidP="00083591">
      <w:pPr>
        <w:spacing w:after="0" w:line="360" w:lineRule="auto"/>
        <w:jc w:val="both"/>
        <w:rPr>
          <w:rFonts w:asciiTheme="majorHAnsi" w:hAnsiTheme="majorHAnsi" w:cstheme="majorBidi"/>
          <w:lang w:val="en-US"/>
        </w:rPr>
      </w:pPr>
    </w:p>
    <w:p w14:paraId="2496F395" w14:textId="77777777" w:rsidR="00083591" w:rsidRPr="004908D1" w:rsidRDefault="00083591" w:rsidP="00083591">
      <w:pPr>
        <w:spacing w:after="0" w:line="360" w:lineRule="auto"/>
        <w:jc w:val="both"/>
        <w:rPr>
          <w:rFonts w:asciiTheme="majorHAnsi" w:hAnsiTheme="majorHAnsi" w:cstheme="majorBidi"/>
          <w:lang w:val="en-US"/>
        </w:rPr>
      </w:pPr>
    </w:p>
    <w:p w14:paraId="4E0B5B58" w14:textId="77777777" w:rsidR="00083591" w:rsidRPr="004908D1" w:rsidRDefault="00083591" w:rsidP="00083591">
      <w:pPr>
        <w:spacing w:after="0" w:line="360" w:lineRule="auto"/>
        <w:jc w:val="both"/>
        <w:rPr>
          <w:rFonts w:asciiTheme="majorHAnsi" w:hAnsiTheme="majorHAnsi" w:cstheme="majorBidi"/>
          <w:lang w:val="en-US"/>
        </w:rPr>
      </w:pPr>
    </w:p>
    <w:p w14:paraId="24BC0BFF" w14:textId="77777777" w:rsidR="00083591" w:rsidRPr="004908D1" w:rsidRDefault="00083591" w:rsidP="00083591">
      <w:pPr>
        <w:spacing w:after="0" w:line="360" w:lineRule="auto"/>
        <w:jc w:val="both"/>
        <w:rPr>
          <w:rFonts w:asciiTheme="majorHAnsi" w:hAnsiTheme="majorHAnsi" w:cstheme="majorBidi"/>
          <w:lang w:val="en-US"/>
        </w:rPr>
      </w:pPr>
    </w:p>
    <w:p w14:paraId="2562F923" w14:textId="77777777" w:rsidR="00E22A33" w:rsidRPr="004908D1" w:rsidRDefault="00E22A33" w:rsidP="00083591">
      <w:pPr>
        <w:spacing w:after="0" w:line="360" w:lineRule="auto"/>
        <w:jc w:val="both"/>
        <w:rPr>
          <w:rFonts w:asciiTheme="majorHAnsi" w:hAnsiTheme="majorHAnsi" w:cstheme="majorBidi"/>
          <w:lang w:val="en-US"/>
        </w:rPr>
      </w:pPr>
    </w:p>
    <w:p w14:paraId="5D2504FC" w14:textId="77777777" w:rsidR="00083591" w:rsidRDefault="00083591" w:rsidP="00083591">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975"/>
        <w:gridCol w:w="2050"/>
        <w:gridCol w:w="4078"/>
        <w:gridCol w:w="2535"/>
      </w:tblGrid>
      <w:tr w:rsidR="003F0C87" w:rsidRPr="004908D1" w14:paraId="573BA300" w14:textId="77777777" w:rsidTr="003F0C8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7B84DE79" w14:textId="56B70C7C" w:rsidR="003F0C87" w:rsidRPr="004908D1" w:rsidRDefault="003F0C87" w:rsidP="003F0C87">
            <w:pPr>
              <w:spacing w:line="360" w:lineRule="auto"/>
              <w:jc w:val="center"/>
              <w:rPr>
                <w:rFonts w:asciiTheme="majorHAnsi" w:hAnsiTheme="majorHAnsi" w:cstheme="majorBidi"/>
                <w:lang w:val="en-US"/>
              </w:rPr>
            </w:pPr>
            <w:r w:rsidRPr="003F0C87">
              <w:rPr>
                <w:rFonts w:asciiTheme="majorHAnsi" w:hAnsiTheme="majorHAnsi" w:cstheme="majorBidi"/>
                <w:lang w:val="en-US"/>
              </w:rPr>
              <w:t>Session</w:t>
            </w:r>
          </w:p>
        </w:tc>
        <w:tc>
          <w:tcPr>
            <w:tcW w:w="2050" w:type="dxa"/>
            <w:shd w:val="clear" w:color="auto" w:fill="C2D69B" w:themeFill="accent3" w:themeFillTint="99"/>
            <w:vAlign w:val="center"/>
            <w:hideMark/>
          </w:tcPr>
          <w:p w14:paraId="3357C34A" w14:textId="50EAA0EC" w:rsidR="003F0C87" w:rsidRPr="004908D1" w:rsidRDefault="003F0C87" w:rsidP="003F0C87">
            <w:pPr>
              <w:spacing w:line="36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Title</w:t>
            </w:r>
          </w:p>
        </w:tc>
        <w:tc>
          <w:tcPr>
            <w:tcW w:w="4078" w:type="dxa"/>
            <w:shd w:val="clear" w:color="auto" w:fill="C2D69B" w:themeFill="accent3" w:themeFillTint="99"/>
            <w:vAlign w:val="center"/>
            <w:hideMark/>
          </w:tcPr>
          <w:p w14:paraId="48EBC71F" w14:textId="46E5D485" w:rsidR="003F0C87" w:rsidRPr="004908D1" w:rsidRDefault="003F0C87" w:rsidP="003F0C87">
            <w:pPr>
              <w:spacing w:line="36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Key Activities</w:t>
            </w:r>
          </w:p>
        </w:tc>
        <w:tc>
          <w:tcPr>
            <w:tcW w:w="2535" w:type="dxa"/>
            <w:shd w:val="clear" w:color="auto" w:fill="C2D69B" w:themeFill="accent3" w:themeFillTint="99"/>
            <w:vAlign w:val="center"/>
            <w:hideMark/>
          </w:tcPr>
          <w:p w14:paraId="1842D6EB" w14:textId="565B3AF2" w:rsidR="003F0C87" w:rsidRPr="004908D1" w:rsidRDefault="003F0C87" w:rsidP="003F0C87">
            <w:pPr>
              <w:spacing w:line="36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Expected Output</w:t>
            </w:r>
          </w:p>
        </w:tc>
      </w:tr>
      <w:tr w:rsidR="003F0C87" w:rsidRPr="004908D1" w14:paraId="3CF1FF03" w14:textId="77777777" w:rsidTr="00792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E92898"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t>1</w:t>
            </w:r>
          </w:p>
        </w:tc>
        <w:tc>
          <w:tcPr>
            <w:tcW w:w="2050" w:type="dxa"/>
            <w:vAlign w:val="center"/>
          </w:tcPr>
          <w:p w14:paraId="7CC710C7" w14:textId="31C21521" w:rsidR="003F0C87" w:rsidRP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Workshop Introduction and Biomass Collection</w:t>
            </w:r>
          </w:p>
        </w:tc>
        <w:tc>
          <w:tcPr>
            <w:tcW w:w="4078" w:type="dxa"/>
            <w:vAlign w:val="center"/>
          </w:tcPr>
          <w:p w14:paraId="24ED7666" w14:textId="77777777" w:rsid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Introduction to workshop objectives and biosafety</w:t>
            </w:r>
          </w:p>
          <w:p w14:paraId="784876C7" w14:textId="77777777" w:rsid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Visit an agro-industrial facility (or receive supplied residues)</w:t>
            </w:r>
          </w:p>
          <w:p w14:paraId="7BDBA005" w14:textId="44E3F55B"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Collect, document, and classify biomass samples</w:t>
            </w:r>
          </w:p>
        </w:tc>
        <w:tc>
          <w:tcPr>
            <w:tcW w:w="2535" w:type="dxa"/>
            <w:vAlign w:val="center"/>
          </w:tcPr>
          <w:p w14:paraId="3396D83A" w14:textId="1B582ACD"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Characterized biomass samples and sampling records</w:t>
            </w:r>
          </w:p>
        </w:tc>
      </w:tr>
      <w:tr w:rsidR="003F0C87" w:rsidRPr="004908D1" w14:paraId="72242B93" w14:textId="77777777" w:rsidTr="0079238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D0FD0B"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t>2</w:t>
            </w:r>
          </w:p>
        </w:tc>
        <w:tc>
          <w:tcPr>
            <w:tcW w:w="2050" w:type="dxa"/>
            <w:vAlign w:val="center"/>
          </w:tcPr>
          <w:p w14:paraId="2E885881" w14:textId="206EBEBC" w:rsidR="003F0C87" w:rsidRP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Biomass Preparation and Pretreatment Planning</w:t>
            </w:r>
          </w:p>
        </w:tc>
        <w:tc>
          <w:tcPr>
            <w:tcW w:w="4078" w:type="dxa"/>
            <w:vAlign w:val="center"/>
          </w:tcPr>
          <w:p w14:paraId="4C2AE8EC" w14:textId="77777777"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Drying and grinding biomass</w:t>
            </w:r>
          </w:p>
          <w:p w14:paraId="36811F4F" w14:textId="3BB91BDE"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xml:space="preserve">• Moisture determination </w:t>
            </w:r>
          </w:p>
          <w:p w14:paraId="3FB8079B" w14:textId="25367DB4"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Selection of appropriate pretreatment strategy based on target material</w:t>
            </w:r>
          </w:p>
        </w:tc>
        <w:tc>
          <w:tcPr>
            <w:tcW w:w="2535" w:type="dxa"/>
            <w:vAlign w:val="center"/>
          </w:tcPr>
          <w:p w14:paraId="1208AEBC" w14:textId="08112F2E"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Prepared biomass and pretreatment plan</w:t>
            </w:r>
          </w:p>
        </w:tc>
      </w:tr>
      <w:tr w:rsidR="003F0C87" w:rsidRPr="004908D1" w14:paraId="59264D2D" w14:textId="77777777" w:rsidTr="00792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A898F7"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t>3</w:t>
            </w:r>
          </w:p>
        </w:tc>
        <w:tc>
          <w:tcPr>
            <w:tcW w:w="2050" w:type="dxa"/>
            <w:vAlign w:val="center"/>
          </w:tcPr>
          <w:p w14:paraId="0F013199" w14:textId="164BA6C5" w:rsidR="003F0C87" w:rsidRP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Biomass Pretreatment and Fractionation</w:t>
            </w:r>
          </w:p>
        </w:tc>
        <w:tc>
          <w:tcPr>
            <w:tcW w:w="4078" w:type="dxa"/>
            <w:vAlign w:val="center"/>
          </w:tcPr>
          <w:p w14:paraId="068B1B39" w14:textId="77777777" w:rsid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Alkaline, acid, or enzymatic pretreatment</w:t>
            </w:r>
          </w:p>
          <w:p w14:paraId="13F2D814" w14:textId="77777777" w:rsid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Separation of cellulose, hemicellulose, lignin, or starch fractions</w:t>
            </w:r>
          </w:p>
          <w:p w14:paraId="3BD8636B" w14:textId="21A00BD6"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Recovery and washing of fractions</w:t>
            </w:r>
          </w:p>
        </w:tc>
        <w:tc>
          <w:tcPr>
            <w:tcW w:w="2535" w:type="dxa"/>
            <w:vAlign w:val="center"/>
          </w:tcPr>
          <w:p w14:paraId="776AD97B" w14:textId="7335FE02"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Pretreated biomass fractions</w:t>
            </w:r>
          </w:p>
        </w:tc>
      </w:tr>
      <w:tr w:rsidR="003F0C87" w:rsidRPr="004908D1" w14:paraId="5F16C1EC" w14:textId="77777777" w:rsidTr="0079238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6B9D2D"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t>4</w:t>
            </w:r>
          </w:p>
        </w:tc>
        <w:tc>
          <w:tcPr>
            <w:tcW w:w="2050" w:type="dxa"/>
            <w:vAlign w:val="center"/>
          </w:tcPr>
          <w:p w14:paraId="14799B6C" w14:textId="795E97B9" w:rsidR="003F0C87" w:rsidRP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Project Planning and Team Assignment</w:t>
            </w:r>
          </w:p>
        </w:tc>
        <w:tc>
          <w:tcPr>
            <w:tcW w:w="4078" w:type="dxa"/>
            <w:vAlign w:val="center"/>
          </w:tcPr>
          <w:p w14:paraId="5EF991DE" w14:textId="77777777"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Assignment of project tracks (CNC/CNF, PHB/PHA, TPS, CMC, lignin-based materials, composites)</w:t>
            </w:r>
          </w:p>
          <w:p w14:paraId="55F7F933" w14:textId="77777777"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Experimental planning and workflow design</w:t>
            </w:r>
          </w:p>
          <w:p w14:paraId="184C2A12" w14:textId="275DD66E"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Preparation of reagents and materials</w:t>
            </w:r>
          </w:p>
        </w:tc>
        <w:tc>
          <w:tcPr>
            <w:tcW w:w="2535" w:type="dxa"/>
            <w:vAlign w:val="center"/>
          </w:tcPr>
          <w:p w14:paraId="3CF6B1FB" w14:textId="4ABEF8B0"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Project plan and experimental workflow</w:t>
            </w:r>
          </w:p>
        </w:tc>
      </w:tr>
      <w:tr w:rsidR="003F0C87" w:rsidRPr="004908D1" w14:paraId="74488540" w14:textId="77777777" w:rsidTr="00792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1A6F7A"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t>5</w:t>
            </w:r>
          </w:p>
        </w:tc>
        <w:tc>
          <w:tcPr>
            <w:tcW w:w="2050" w:type="dxa"/>
            <w:vAlign w:val="center"/>
          </w:tcPr>
          <w:p w14:paraId="1C334EA6" w14:textId="1B5760FD" w:rsidR="003F0C87" w:rsidRP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Biomaterial Production – Phase I</w:t>
            </w:r>
          </w:p>
        </w:tc>
        <w:tc>
          <w:tcPr>
            <w:tcW w:w="4078" w:type="dxa"/>
            <w:vAlign w:val="center"/>
          </w:tcPr>
          <w:p w14:paraId="57889AA5" w14:textId="77777777" w:rsid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Begin material-specific production protocols according to the assigned project</w:t>
            </w:r>
          </w:p>
          <w:p w14:paraId="775CFA09" w14:textId="251FFF0F"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Preparation of nanocellulose, bacterial cultures, modified cellulose, or precursor materials</w:t>
            </w:r>
          </w:p>
        </w:tc>
        <w:tc>
          <w:tcPr>
            <w:tcW w:w="2535" w:type="dxa"/>
            <w:vAlign w:val="center"/>
          </w:tcPr>
          <w:p w14:paraId="44F13344" w14:textId="1D12A4ED"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Intermediate biomaterial products</w:t>
            </w:r>
          </w:p>
        </w:tc>
      </w:tr>
      <w:tr w:rsidR="003F0C87" w:rsidRPr="004908D1" w14:paraId="2BFC8A70" w14:textId="77777777" w:rsidTr="0079238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D2CE861"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t>6</w:t>
            </w:r>
          </w:p>
        </w:tc>
        <w:tc>
          <w:tcPr>
            <w:tcW w:w="2050" w:type="dxa"/>
            <w:vAlign w:val="center"/>
          </w:tcPr>
          <w:p w14:paraId="5EDB9C17" w14:textId="6F4DE5A6" w:rsidR="003F0C87" w:rsidRP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Biomaterial Production – Phase II</w:t>
            </w:r>
          </w:p>
        </w:tc>
        <w:tc>
          <w:tcPr>
            <w:tcW w:w="4078" w:type="dxa"/>
            <w:vAlign w:val="center"/>
          </w:tcPr>
          <w:p w14:paraId="06E94C12" w14:textId="77777777"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Continue extraction or synthesis procedures</w:t>
            </w:r>
          </w:p>
          <w:p w14:paraId="18DE106F" w14:textId="77777777"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Preparation of polymer matrices, blends, or precursor formulations</w:t>
            </w:r>
          </w:p>
          <w:p w14:paraId="2A0009CE" w14:textId="3F180E01"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Process optimization</w:t>
            </w:r>
          </w:p>
        </w:tc>
        <w:tc>
          <w:tcPr>
            <w:tcW w:w="2535" w:type="dxa"/>
            <w:vAlign w:val="center"/>
          </w:tcPr>
          <w:p w14:paraId="5E84E971" w14:textId="560C549D"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Biomaterial formulations ready for shaping</w:t>
            </w:r>
          </w:p>
        </w:tc>
      </w:tr>
      <w:tr w:rsidR="003F0C87" w:rsidRPr="004908D1" w14:paraId="4BEAB470" w14:textId="77777777" w:rsidTr="00792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57C43B"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lastRenderedPageBreak/>
              <w:t>7</w:t>
            </w:r>
          </w:p>
        </w:tc>
        <w:tc>
          <w:tcPr>
            <w:tcW w:w="2050" w:type="dxa"/>
            <w:vAlign w:val="center"/>
          </w:tcPr>
          <w:p w14:paraId="4C0FC13B" w14:textId="3216F057" w:rsidR="003F0C87" w:rsidRP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Material Shaping and Prototype Fabrication</w:t>
            </w:r>
          </w:p>
        </w:tc>
        <w:tc>
          <w:tcPr>
            <w:tcW w:w="4078" w:type="dxa"/>
            <w:vAlign w:val="center"/>
          </w:tcPr>
          <w:p w14:paraId="3C36861F" w14:textId="77777777" w:rsid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Film casting, molding, or gel preparation</w:t>
            </w:r>
          </w:p>
          <w:p w14:paraId="0AB293BE" w14:textId="77777777" w:rsid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Drying and curing procedures</w:t>
            </w:r>
          </w:p>
          <w:p w14:paraId="1374DE4F" w14:textId="12C42B01"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Preparation of prototype biomaterials</w:t>
            </w:r>
          </w:p>
        </w:tc>
        <w:tc>
          <w:tcPr>
            <w:tcW w:w="2535" w:type="dxa"/>
            <w:vAlign w:val="center"/>
          </w:tcPr>
          <w:p w14:paraId="0581496E" w14:textId="1BFCEA06"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Biomaterial prototypes</w:t>
            </w:r>
          </w:p>
        </w:tc>
      </w:tr>
      <w:tr w:rsidR="003F0C87" w:rsidRPr="004908D1" w14:paraId="164740B2" w14:textId="77777777" w:rsidTr="0079238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18FE5D"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t>8</w:t>
            </w:r>
          </w:p>
        </w:tc>
        <w:tc>
          <w:tcPr>
            <w:tcW w:w="2050" w:type="dxa"/>
            <w:vAlign w:val="center"/>
          </w:tcPr>
          <w:p w14:paraId="07E2E8D1" w14:textId="50AAA2FF" w:rsidR="003F0C87" w:rsidRP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Post-Treatment and Sample Conditioning</w:t>
            </w:r>
          </w:p>
        </w:tc>
        <w:tc>
          <w:tcPr>
            <w:tcW w:w="4078" w:type="dxa"/>
            <w:vAlign w:val="center"/>
          </w:tcPr>
          <w:p w14:paraId="7F53A76D" w14:textId="77777777"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Cross-linking or stabilization (when applicable)</w:t>
            </w:r>
          </w:p>
          <w:p w14:paraId="24957CC6" w14:textId="77777777"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Extraction and purification of target biopolymers</w:t>
            </w:r>
          </w:p>
          <w:p w14:paraId="270A41CA" w14:textId="474B0898"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Sample conditioning before testing</w:t>
            </w:r>
          </w:p>
        </w:tc>
        <w:tc>
          <w:tcPr>
            <w:tcW w:w="2535" w:type="dxa"/>
            <w:vAlign w:val="center"/>
          </w:tcPr>
          <w:p w14:paraId="4F8AAE22" w14:textId="42005511"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Conditioned samples for characterization</w:t>
            </w:r>
          </w:p>
        </w:tc>
      </w:tr>
      <w:tr w:rsidR="003F0C87" w:rsidRPr="004908D1" w14:paraId="7BAD9CEC" w14:textId="77777777" w:rsidTr="00792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89A72F"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t>9</w:t>
            </w:r>
          </w:p>
        </w:tc>
        <w:tc>
          <w:tcPr>
            <w:tcW w:w="2050" w:type="dxa"/>
            <w:vAlign w:val="center"/>
          </w:tcPr>
          <w:p w14:paraId="29DF8A98" w14:textId="21CC39C1" w:rsidR="003F0C87" w:rsidRP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Physicochemical Characterization</w:t>
            </w:r>
          </w:p>
        </w:tc>
        <w:tc>
          <w:tcPr>
            <w:tcW w:w="4078" w:type="dxa"/>
            <w:vAlign w:val="center"/>
          </w:tcPr>
          <w:p w14:paraId="7FD4BEDC" w14:textId="32D06D04"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Measure thickness, density, moisture content, water absorption, swelling, transparency, and solubility</w:t>
            </w:r>
          </w:p>
        </w:tc>
        <w:tc>
          <w:tcPr>
            <w:tcW w:w="2535" w:type="dxa"/>
            <w:vAlign w:val="center"/>
          </w:tcPr>
          <w:p w14:paraId="1FAAEF5E" w14:textId="00F30C5F"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Physicochemical characterization data</w:t>
            </w:r>
          </w:p>
        </w:tc>
      </w:tr>
      <w:tr w:rsidR="003F0C87" w:rsidRPr="004908D1" w14:paraId="190D212A" w14:textId="77777777" w:rsidTr="0079238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69F747"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t>10</w:t>
            </w:r>
          </w:p>
        </w:tc>
        <w:tc>
          <w:tcPr>
            <w:tcW w:w="2050" w:type="dxa"/>
            <w:vAlign w:val="center"/>
          </w:tcPr>
          <w:p w14:paraId="52404E36" w14:textId="072E4ACB" w:rsidR="003F0C87" w:rsidRP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Mechanical Performance and Biodegradability</w:t>
            </w:r>
          </w:p>
        </w:tc>
        <w:tc>
          <w:tcPr>
            <w:tcW w:w="4078" w:type="dxa"/>
            <w:vAlign w:val="center"/>
          </w:tcPr>
          <w:p w14:paraId="5D826695" w14:textId="77777777"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Mechanical testing (tensile strength, elongation, flexibility)</w:t>
            </w:r>
          </w:p>
          <w:p w14:paraId="7AE4446D" w14:textId="77777777"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Biodegradation assessment</w:t>
            </w:r>
          </w:p>
          <w:p w14:paraId="08054B48" w14:textId="6EA63FA3"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Optional structural characterization (SEM or FTIR if available)</w:t>
            </w:r>
          </w:p>
        </w:tc>
        <w:tc>
          <w:tcPr>
            <w:tcW w:w="2535" w:type="dxa"/>
            <w:vAlign w:val="center"/>
          </w:tcPr>
          <w:p w14:paraId="4E25BE94" w14:textId="65A46CC4"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Mechanical and biodegradation results</w:t>
            </w:r>
          </w:p>
        </w:tc>
      </w:tr>
      <w:tr w:rsidR="003F0C87" w:rsidRPr="004908D1" w14:paraId="0F0B9816" w14:textId="77777777" w:rsidTr="00792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7BE033A"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t>11</w:t>
            </w:r>
          </w:p>
        </w:tc>
        <w:tc>
          <w:tcPr>
            <w:tcW w:w="2050" w:type="dxa"/>
            <w:vAlign w:val="center"/>
          </w:tcPr>
          <w:p w14:paraId="3F8EA009" w14:textId="6FED9871" w:rsidR="003F0C87" w:rsidRP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Process Evaluation and Sustainability Assessment</w:t>
            </w:r>
          </w:p>
        </w:tc>
        <w:tc>
          <w:tcPr>
            <w:tcW w:w="4078" w:type="dxa"/>
            <w:vAlign w:val="center"/>
          </w:tcPr>
          <w:p w14:paraId="0D4C6154" w14:textId="77777777" w:rsid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Calculate material yield and process efficiency</w:t>
            </w:r>
          </w:p>
          <w:p w14:paraId="6901221B" w14:textId="77777777" w:rsidR="003F0C87"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Perform mass balance calculations</w:t>
            </w:r>
          </w:p>
          <w:p w14:paraId="5D9E5C8C" w14:textId="463E8F02"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Discuss environmental impact and industrial feasibility</w:t>
            </w:r>
          </w:p>
        </w:tc>
        <w:tc>
          <w:tcPr>
            <w:tcW w:w="2535" w:type="dxa"/>
            <w:vAlign w:val="center"/>
          </w:tcPr>
          <w:p w14:paraId="1F515A8D" w14:textId="19D892EB" w:rsidR="003F0C87" w:rsidRPr="004908D1" w:rsidRDefault="003F0C87" w:rsidP="003F0C87">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Sustainability and process evaluation</w:t>
            </w:r>
          </w:p>
        </w:tc>
      </w:tr>
      <w:tr w:rsidR="003F0C87" w:rsidRPr="004908D1" w14:paraId="5F49BF03" w14:textId="77777777" w:rsidTr="0079238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D634B2" w14:textId="77777777" w:rsidR="003F0C87" w:rsidRPr="004908D1" w:rsidRDefault="003F0C87" w:rsidP="003F0C87">
            <w:pPr>
              <w:spacing w:line="360" w:lineRule="auto"/>
              <w:jc w:val="center"/>
              <w:rPr>
                <w:rFonts w:asciiTheme="majorHAnsi" w:hAnsiTheme="majorHAnsi" w:cstheme="majorBidi"/>
                <w:lang w:val="en-US"/>
              </w:rPr>
            </w:pPr>
            <w:r w:rsidRPr="004908D1">
              <w:rPr>
                <w:rFonts w:asciiTheme="majorHAnsi" w:hAnsiTheme="majorHAnsi" w:cstheme="majorBidi"/>
                <w:lang w:val="en-US"/>
              </w:rPr>
              <w:t>12</w:t>
            </w:r>
          </w:p>
        </w:tc>
        <w:tc>
          <w:tcPr>
            <w:tcW w:w="2050" w:type="dxa"/>
            <w:vAlign w:val="center"/>
          </w:tcPr>
          <w:p w14:paraId="16B06D0E" w14:textId="2488EFAE" w:rsidR="003F0C87" w:rsidRP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Final Project Presentation and Scientific Reporting</w:t>
            </w:r>
          </w:p>
        </w:tc>
        <w:tc>
          <w:tcPr>
            <w:tcW w:w="4078" w:type="dxa"/>
            <w:vAlign w:val="center"/>
          </w:tcPr>
          <w:p w14:paraId="1B1BD442" w14:textId="77777777"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Present project results (oral or poster)</w:t>
            </w:r>
          </w:p>
          <w:p w14:paraId="51C64D03" w14:textId="77777777" w:rsidR="003F0C87"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Submit final scientific report</w:t>
            </w:r>
          </w:p>
          <w:p w14:paraId="09546424" w14:textId="15AABAA0"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 Peer discussion and project evaluation</w:t>
            </w:r>
          </w:p>
        </w:tc>
        <w:tc>
          <w:tcPr>
            <w:tcW w:w="2535" w:type="dxa"/>
            <w:vAlign w:val="center"/>
          </w:tcPr>
          <w:p w14:paraId="05927972" w14:textId="540D75CC" w:rsidR="003F0C87" w:rsidRPr="004908D1" w:rsidRDefault="003F0C87" w:rsidP="003F0C87">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3F0C87">
              <w:rPr>
                <w:rFonts w:asciiTheme="majorHAnsi" w:hAnsiTheme="majorHAnsi" w:cstheme="majorBidi"/>
                <w:lang w:val="en-US"/>
              </w:rPr>
              <w:t>Final report and oral/poster presentation</w:t>
            </w:r>
          </w:p>
        </w:tc>
      </w:tr>
    </w:tbl>
    <w:p w14:paraId="66BFFD6A" w14:textId="77777777" w:rsidR="00083591" w:rsidRDefault="00083591" w:rsidP="00083591">
      <w:pPr>
        <w:spacing w:after="0" w:line="360" w:lineRule="auto"/>
        <w:jc w:val="both"/>
        <w:rPr>
          <w:rFonts w:asciiTheme="majorHAnsi" w:hAnsiTheme="majorHAnsi" w:cstheme="majorBidi"/>
          <w:lang w:val="en-US"/>
        </w:rPr>
      </w:pPr>
    </w:p>
    <w:p w14:paraId="78933937" w14:textId="77777777" w:rsidR="003F0C87" w:rsidRPr="004908D1" w:rsidRDefault="003F0C87" w:rsidP="00083591">
      <w:pPr>
        <w:spacing w:after="0" w:line="360" w:lineRule="auto"/>
        <w:jc w:val="both"/>
        <w:rPr>
          <w:rFonts w:asciiTheme="majorHAnsi" w:hAnsiTheme="majorHAnsi" w:cstheme="majorBidi"/>
          <w:lang w:val="en-US"/>
        </w:rPr>
      </w:pPr>
    </w:p>
    <w:p w14:paraId="6A5A2691" w14:textId="77777777" w:rsidR="00083591" w:rsidRPr="004908D1" w:rsidRDefault="00083591" w:rsidP="00083591">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tbl>
      <w:tblPr>
        <w:tblStyle w:val="PlainTable21"/>
        <w:tblW w:w="5000" w:type="pct"/>
        <w:tblLook w:val="04A0" w:firstRow="1" w:lastRow="0" w:firstColumn="1" w:lastColumn="0" w:noHBand="0" w:noVBand="1"/>
      </w:tblPr>
      <w:tblGrid>
        <w:gridCol w:w="2973"/>
        <w:gridCol w:w="5667"/>
        <w:gridCol w:w="998"/>
      </w:tblGrid>
      <w:tr w:rsidR="00EA00FA" w:rsidRPr="004908D1" w14:paraId="012E5329"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10C0036C" w14:textId="3E6CAA4F" w:rsidR="00EA00FA" w:rsidRPr="004908D1" w:rsidRDefault="001F4251" w:rsidP="00C83BF7">
            <w:pPr>
              <w:spacing w:line="276" w:lineRule="auto"/>
              <w:rPr>
                <w:rFonts w:ascii="Cambria" w:hAnsi="Cambria" w:cs="Times New Roman"/>
                <w:lang w:val="en-US"/>
              </w:rPr>
            </w:pPr>
            <w:r w:rsidRPr="004908D1">
              <w:rPr>
                <w:rFonts w:ascii="Cambria" w:hAnsi="Cambria" w:cs="Times New Roman"/>
                <w:lang w:val="en-US"/>
              </w:rPr>
              <w:t>Component</w:t>
            </w:r>
          </w:p>
        </w:tc>
        <w:tc>
          <w:tcPr>
            <w:tcW w:w="2940" w:type="pct"/>
            <w:shd w:val="clear" w:color="auto" w:fill="C2D69B"/>
            <w:vAlign w:val="center"/>
            <w:hideMark/>
          </w:tcPr>
          <w:p w14:paraId="315009E5" w14:textId="77777777" w:rsidR="00EA00FA" w:rsidRPr="004908D1" w:rsidRDefault="00EA00FA"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669870DA" w14:textId="77777777" w:rsidR="00EA00FA" w:rsidRPr="004908D1" w:rsidRDefault="00EA00FA"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EA00FA" w:rsidRPr="004908D1" w14:paraId="45C449C1"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6938F7F3" w14:textId="77777777" w:rsidR="00EA00FA" w:rsidRPr="004908D1" w:rsidRDefault="00EA00FA"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498D1DFD" w14:textId="77777777" w:rsidR="00EA00FA" w:rsidRPr="004908D1" w:rsidRDefault="00EA00FA"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EA00FA" w:rsidRPr="004908D1" w14:paraId="7F5690AF" w14:textId="77777777" w:rsidTr="006469A1">
        <w:tc>
          <w:tcPr>
            <w:cnfStyle w:val="001000000000" w:firstRow="0" w:lastRow="0" w:firstColumn="1" w:lastColumn="0" w:oddVBand="0" w:evenVBand="0" w:oddHBand="0" w:evenHBand="0" w:firstRowFirstColumn="0" w:firstRowLastColumn="0" w:lastRowFirstColumn="0" w:lastRowLastColumn="0"/>
            <w:tcW w:w="1542" w:type="pct"/>
            <w:vAlign w:val="center"/>
          </w:tcPr>
          <w:p w14:paraId="164E3899" w14:textId="395BC4C8" w:rsidR="00EA00FA" w:rsidRPr="004908D1" w:rsidRDefault="00EA00FA" w:rsidP="00EA00FA">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Laboratory Work and Participation</w:t>
            </w:r>
          </w:p>
        </w:tc>
        <w:tc>
          <w:tcPr>
            <w:tcW w:w="2940" w:type="pct"/>
          </w:tcPr>
          <w:p w14:paraId="51DE03FF" w14:textId="5318F3FD" w:rsidR="00EA00FA" w:rsidRPr="004908D1" w:rsidRDefault="00EA00FA" w:rsidP="00EA00FA">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Active participation in all experimental sessions (pretreatment, extraction, shaping, characterization)</w:t>
            </w:r>
            <w:r w:rsidRPr="004908D1">
              <w:rPr>
                <w:rFonts w:asciiTheme="majorHAnsi" w:hAnsiTheme="majorHAnsi" w:cstheme="majorBidi"/>
                <w:lang w:val="en-US"/>
              </w:rPr>
              <w:br/>
              <w:t>• Correct handling of materials, equipment, and respect for biosafety rules</w:t>
            </w:r>
            <w:r w:rsidRPr="004908D1">
              <w:rPr>
                <w:rFonts w:asciiTheme="majorHAnsi" w:hAnsiTheme="majorHAnsi" w:cstheme="majorBidi"/>
                <w:lang w:val="en-US"/>
              </w:rPr>
              <w:br/>
              <w:t>• Initiative, teamwork, and organization</w:t>
            </w:r>
            <w:r w:rsidRPr="004908D1">
              <w:rPr>
                <w:rFonts w:asciiTheme="majorHAnsi" w:hAnsiTheme="majorHAnsi" w:cstheme="majorBidi"/>
                <w:lang w:val="en-US"/>
              </w:rPr>
              <w:br/>
              <w:t>• Quality of sample preparation and process execution</w:t>
            </w:r>
          </w:p>
        </w:tc>
        <w:tc>
          <w:tcPr>
            <w:tcW w:w="518" w:type="pct"/>
            <w:vAlign w:val="center"/>
          </w:tcPr>
          <w:p w14:paraId="4D4C333D" w14:textId="32A8ED53" w:rsidR="00EA00FA" w:rsidRPr="004908D1" w:rsidRDefault="00EA00FA" w:rsidP="00EA00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b/>
                <w:bCs/>
                <w:lang w:val="en-US"/>
              </w:rPr>
              <w:t>20%</w:t>
            </w:r>
          </w:p>
        </w:tc>
      </w:tr>
      <w:tr w:rsidR="00EA00FA" w:rsidRPr="004908D1" w14:paraId="6C09F50A" w14:textId="77777777" w:rsidTr="00646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36F98E7F" w14:textId="1098FEA2" w:rsidR="00EA00FA" w:rsidRPr="004908D1" w:rsidRDefault="00EA00FA" w:rsidP="00EA00FA">
            <w:pPr>
              <w:spacing w:line="276" w:lineRule="auto"/>
              <w:rPr>
                <w:rFonts w:ascii="Cambria" w:hAnsi="Cambria" w:cs="Times New Roman"/>
                <w:b w:val="0"/>
                <w:bCs w:val="0"/>
                <w:lang w:val="en-US"/>
              </w:rPr>
            </w:pPr>
            <w:r w:rsidRPr="004908D1">
              <w:rPr>
                <w:rFonts w:asciiTheme="majorHAnsi" w:hAnsiTheme="majorHAnsi" w:cstheme="majorBidi"/>
                <w:b w:val="0"/>
                <w:bCs w:val="0"/>
                <w:lang w:val="en-US"/>
              </w:rPr>
              <w:lastRenderedPageBreak/>
              <w:t>Laboratory Notebook / Experimental Records</w:t>
            </w:r>
          </w:p>
        </w:tc>
        <w:tc>
          <w:tcPr>
            <w:tcW w:w="2940" w:type="pct"/>
          </w:tcPr>
          <w:p w14:paraId="1EDC80F8" w14:textId="7F551AB5" w:rsidR="00EA00FA" w:rsidRPr="004908D1" w:rsidRDefault="00EA00FA" w:rsidP="00EA00FA">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Maintenance of a complete, clear, and organized lab notebook</w:t>
            </w:r>
            <w:r w:rsidRPr="004908D1">
              <w:rPr>
                <w:rFonts w:asciiTheme="majorHAnsi" w:hAnsiTheme="majorHAnsi" w:cstheme="majorBidi"/>
                <w:lang w:val="en-US"/>
              </w:rPr>
              <w:br/>
              <w:t>• Accurate recording of methods, raw data, observations, calculations, and troubleshooting notes</w:t>
            </w:r>
            <w:r w:rsidRPr="004908D1">
              <w:rPr>
                <w:rFonts w:asciiTheme="majorHAnsi" w:hAnsiTheme="majorHAnsi" w:cstheme="majorBidi"/>
                <w:lang w:val="en-US"/>
              </w:rPr>
              <w:br/>
              <w:t>• Proper labeling of samples and tracking mass balances</w:t>
            </w:r>
          </w:p>
        </w:tc>
        <w:tc>
          <w:tcPr>
            <w:tcW w:w="518" w:type="pct"/>
            <w:vAlign w:val="center"/>
          </w:tcPr>
          <w:p w14:paraId="0C4C73FA" w14:textId="0BF4FDDB" w:rsidR="00EA00FA" w:rsidRPr="004908D1" w:rsidRDefault="00EA00FA" w:rsidP="00EA00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b/>
                <w:bCs/>
                <w:lang w:val="en-US"/>
              </w:rPr>
              <w:t>20%</w:t>
            </w:r>
          </w:p>
        </w:tc>
      </w:tr>
      <w:tr w:rsidR="00EA00FA" w:rsidRPr="004908D1" w14:paraId="7973604E" w14:textId="77777777" w:rsidTr="006469A1">
        <w:tc>
          <w:tcPr>
            <w:cnfStyle w:val="001000000000" w:firstRow="0" w:lastRow="0" w:firstColumn="1" w:lastColumn="0" w:oddVBand="0" w:evenVBand="0" w:oddHBand="0" w:evenHBand="0" w:firstRowFirstColumn="0" w:firstRowLastColumn="0" w:lastRowFirstColumn="0" w:lastRowLastColumn="0"/>
            <w:tcW w:w="1542" w:type="pct"/>
            <w:vAlign w:val="center"/>
          </w:tcPr>
          <w:p w14:paraId="686D407C" w14:textId="586D3563" w:rsidR="00EA00FA" w:rsidRPr="004908D1" w:rsidRDefault="00EA00FA" w:rsidP="00EA00FA">
            <w:pPr>
              <w:rPr>
                <w:rFonts w:asciiTheme="majorHAnsi" w:hAnsiTheme="majorHAnsi" w:cstheme="majorBidi"/>
                <w:b w:val="0"/>
                <w:bCs w:val="0"/>
                <w:lang w:val="en-US"/>
              </w:rPr>
            </w:pPr>
            <w:r w:rsidRPr="004908D1">
              <w:rPr>
                <w:rFonts w:asciiTheme="majorHAnsi" w:hAnsiTheme="majorHAnsi" w:cstheme="majorBidi"/>
                <w:b w:val="0"/>
                <w:bCs w:val="0"/>
                <w:lang w:val="en-US"/>
              </w:rPr>
              <w:t>Track-Specific Project Deliverables (Prototype Quality and Data Analysis)</w:t>
            </w:r>
          </w:p>
        </w:tc>
        <w:tc>
          <w:tcPr>
            <w:tcW w:w="2940" w:type="pct"/>
          </w:tcPr>
          <w:p w14:paraId="424FB2DB" w14:textId="7EEE7DDF" w:rsidR="00EA00FA" w:rsidRPr="004908D1" w:rsidRDefault="00EA00FA" w:rsidP="00EA00F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Quality of the obtained material (e.g., quality of CNC suspension, PHB extraction, TPS film integrity, CMC solubility)</w:t>
            </w:r>
            <w:r w:rsidRPr="004908D1">
              <w:rPr>
                <w:rFonts w:asciiTheme="majorHAnsi" w:hAnsiTheme="majorHAnsi" w:cstheme="majorBidi"/>
                <w:lang w:val="en-US"/>
              </w:rPr>
              <w:br/>
              <w:t>• Interpretation of characterization results (thickness, strength, solubility, etc.)</w:t>
            </w:r>
            <w:r w:rsidRPr="004908D1">
              <w:rPr>
                <w:rFonts w:asciiTheme="majorHAnsi" w:hAnsiTheme="majorHAnsi" w:cstheme="majorBidi"/>
                <w:lang w:val="en-US"/>
              </w:rPr>
              <w:br/>
              <w:t>• Mass balance and valorization yield analysis</w:t>
            </w:r>
          </w:p>
        </w:tc>
        <w:tc>
          <w:tcPr>
            <w:tcW w:w="518" w:type="pct"/>
            <w:vAlign w:val="center"/>
          </w:tcPr>
          <w:p w14:paraId="068D6549" w14:textId="23F7FD73" w:rsidR="00EA00FA" w:rsidRPr="004908D1" w:rsidRDefault="00EA00FA" w:rsidP="00EA00FA">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b/>
                <w:bCs/>
                <w:lang w:val="en-US"/>
              </w:rPr>
              <w:t>20%</w:t>
            </w:r>
          </w:p>
        </w:tc>
      </w:tr>
      <w:tr w:rsidR="00EA00FA" w:rsidRPr="004908D1" w14:paraId="4D6DFC39"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550A7BD0" w14:textId="77777777" w:rsidR="00EA00FA" w:rsidRPr="004908D1" w:rsidRDefault="00EA00FA" w:rsidP="00EA00FA">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0E3CCC15" w14:textId="77777777" w:rsidR="00EA00FA" w:rsidRPr="004908D1" w:rsidRDefault="00EA00FA" w:rsidP="00EA00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EA00FA" w:rsidRPr="004908D1" w14:paraId="434732CC" w14:textId="77777777" w:rsidTr="006A490A">
        <w:tc>
          <w:tcPr>
            <w:cnfStyle w:val="001000000000" w:firstRow="0" w:lastRow="0" w:firstColumn="1" w:lastColumn="0" w:oddVBand="0" w:evenVBand="0" w:oddHBand="0" w:evenHBand="0" w:firstRowFirstColumn="0" w:firstRowLastColumn="0" w:lastRowFirstColumn="0" w:lastRowLastColumn="0"/>
            <w:tcW w:w="1542" w:type="pct"/>
            <w:vAlign w:val="center"/>
          </w:tcPr>
          <w:p w14:paraId="0F71F233" w14:textId="32D2FEED" w:rsidR="00EA00FA" w:rsidRPr="004908D1" w:rsidRDefault="00EA00FA" w:rsidP="00EA00FA">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Final Scientific Written Report</w:t>
            </w:r>
          </w:p>
        </w:tc>
        <w:tc>
          <w:tcPr>
            <w:tcW w:w="2940" w:type="pct"/>
          </w:tcPr>
          <w:p w14:paraId="216539B0" w14:textId="52CF2245" w:rsidR="00EA00FA" w:rsidRPr="004908D1" w:rsidRDefault="00EA00FA" w:rsidP="00EA00FA">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Structure: Introduction, Materials and Methods, Results, Discussion, Conclusions</w:t>
            </w:r>
            <w:r w:rsidRPr="004908D1">
              <w:rPr>
                <w:rFonts w:asciiTheme="majorHAnsi" w:hAnsiTheme="majorHAnsi" w:cstheme="majorBidi"/>
                <w:lang w:val="en-US"/>
              </w:rPr>
              <w:br/>
              <w:t>• Inclusion of figures, tables, graphs (mass balance, material properties)</w:t>
            </w:r>
            <w:r w:rsidRPr="004908D1">
              <w:rPr>
                <w:rFonts w:asciiTheme="majorHAnsi" w:hAnsiTheme="majorHAnsi" w:cstheme="majorBidi"/>
                <w:lang w:val="en-US"/>
              </w:rPr>
              <w:br/>
              <w:t>• Critical analysis: challenges faced, improvement suggestions</w:t>
            </w:r>
            <w:r w:rsidRPr="004908D1">
              <w:rPr>
                <w:rFonts w:asciiTheme="majorHAnsi" w:hAnsiTheme="majorHAnsi" w:cstheme="majorBidi"/>
                <w:lang w:val="en-US"/>
              </w:rPr>
              <w:br/>
              <w:t>• Proper scientific referencing (e.g., using Zotero or Mendeley)</w:t>
            </w:r>
          </w:p>
        </w:tc>
        <w:tc>
          <w:tcPr>
            <w:tcW w:w="518" w:type="pct"/>
            <w:vAlign w:val="center"/>
          </w:tcPr>
          <w:p w14:paraId="4362E064" w14:textId="77777777" w:rsidR="00EA00FA" w:rsidRPr="004908D1" w:rsidRDefault="00EA00FA" w:rsidP="00EA00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b/>
                <w:bCs/>
                <w:lang w:val="en-US"/>
              </w:rPr>
              <w:t>20%</w:t>
            </w:r>
          </w:p>
        </w:tc>
      </w:tr>
      <w:tr w:rsidR="00EA00FA" w:rsidRPr="004908D1" w14:paraId="6CDCF932" w14:textId="77777777" w:rsidTr="006A4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1D74871D" w14:textId="638A8A76" w:rsidR="00EA00FA" w:rsidRPr="004908D1" w:rsidRDefault="00EA00FA" w:rsidP="00EA00FA">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Final Oral/Poster Presentation</w:t>
            </w:r>
          </w:p>
        </w:tc>
        <w:tc>
          <w:tcPr>
            <w:tcW w:w="2940" w:type="pct"/>
          </w:tcPr>
          <w:p w14:paraId="1A70368F" w14:textId="6F628E20" w:rsidR="00EA00FA" w:rsidRPr="004908D1" w:rsidRDefault="00EA00FA" w:rsidP="00EA00FA">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Clarity and organization of scientific communication</w:t>
            </w:r>
            <w:r w:rsidRPr="004908D1">
              <w:rPr>
                <w:rFonts w:asciiTheme="majorHAnsi" w:hAnsiTheme="majorHAnsi" w:cstheme="majorBidi"/>
                <w:lang w:val="en-US"/>
              </w:rPr>
              <w:br/>
              <w:t>• Ability to explain material preparation, characterization, and sustainability aspects</w:t>
            </w:r>
            <w:r w:rsidRPr="004908D1">
              <w:rPr>
                <w:rFonts w:asciiTheme="majorHAnsi" w:hAnsiTheme="majorHAnsi" w:cstheme="majorBidi"/>
                <w:lang w:val="en-US"/>
              </w:rPr>
              <w:br/>
              <w:t>• Visual quality of posters or slides (readability, data presentation)</w:t>
            </w:r>
            <w:r w:rsidRPr="004908D1">
              <w:rPr>
                <w:rFonts w:asciiTheme="majorHAnsi" w:hAnsiTheme="majorHAnsi" w:cstheme="majorBidi"/>
                <w:lang w:val="en-US"/>
              </w:rPr>
              <w:br/>
              <w:t>• Engagement in peer discussion and ability to answer questions</w:t>
            </w:r>
          </w:p>
        </w:tc>
        <w:tc>
          <w:tcPr>
            <w:tcW w:w="518" w:type="pct"/>
            <w:vAlign w:val="center"/>
          </w:tcPr>
          <w:p w14:paraId="5DE9C950" w14:textId="77777777" w:rsidR="00EA00FA" w:rsidRPr="004908D1" w:rsidRDefault="00EA00FA" w:rsidP="00EA00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b/>
                <w:bCs/>
                <w:lang w:val="en-US"/>
              </w:rPr>
              <w:t>20%</w:t>
            </w:r>
          </w:p>
        </w:tc>
      </w:tr>
    </w:tbl>
    <w:p w14:paraId="5C62EBA6" w14:textId="77777777" w:rsidR="00EA00FA" w:rsidRPr="004908D1" w:rsidRDefault="00EA00FA" w:rsidP="00EA00FA">
      <w:pPr>
        <w:jc w:val="both"/>
        <w:rPr>
          <w:lang w:val="en-US"/>
        </w:rPr>
      </w:pPr>
    </w:p>
    <w:p w14:paraId="7AAE6E07" w14:textId="77777777" w:rsidR="00EA00FA" w:rsidRPr="004908D1" w:rsidRDefault="00EA00FA" w:rsidP="00EA00FA">
      <w:pPr>
        <w:jc w:val="both"/>
        <w:rPr>
          <w:rFonts w:asciiTheme="majorHAnsi" w:hAnsiTheme="majorHAnsi" w:cstheme="majorBidi"/>
          <w:lang w:val="en-US"/>
        </w:rPr>
      </w:pPr>
    </w:p>
    <w:p w14:paraId="620DC62B" w14:textId="77777777" w:rsidR="006C7E84" w:rsidRPr="004908D1" w:rsidRDefault="006C7E84" w:rsidP="00083591">
      <w:pPr>
        <w:spacing w:before="240"/>
        <w:jc w:val="both"/>
        <w:rPr>
          <w:rFonts w:asciiTheme="majorHAnsi" w:hAnsiTheme="majorHAnsi" w:cstheme="majorBidi"/>
          <w:lang w:val="en-US"/>
        </w:rPr>
      </w:pPr>
    </w:p>
    <w:p w14:paraId="3437E7E3" w14:textId="77777777" w:rsidR="006C7E84" w:rsidRPr="004908D1" w:rsidRDefault="006C7E84" w:rsidP="00083591">
      <w:pPr>
        <w:spacing w:before="240"/>
        <w:jc w:val="both"/>
        <w:rPr>
          <w:rFonts w:asciiTheme="majorHAnsi" w:hAnsiTheme="majorHAnsi" w:cstheme="majorBidi"/>
          <w:lang w:val="en-US"/>
        </w:rPr>
      </w:pPr>
    </w:p>
    <w:p w14:paraId="28B5DC7C" w14:textId="77777777" w:rsidR="00083591" w:rsidRPr="004908D1" w:rsidRDefault="00083591" w:rsidP="00083591">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67129536" w14:textId="77777777" w:rsidR="00F529B0" w:rsidRPr="004908D1" w:rsidRDefault="00F529B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Bausell, R. B. (1994). </w:t>
      </w:r>
      <w:r w:rsidRPr="004908D1">
        <w:rPr>
          <w:rFonts w:asciiTheme="majorHAnsi" w:hAnsiTheme="majorHAnsi" w:cstheme="majorBidi"/>
          <w:b/>
          <w:bCs/>
          <w:lang w:val="en-US"/>
        </w:rPr>
        <w:t>Conducting meaningful experiments: 40 steps to becoming a scientist</w:t>
      </w:r>
      <w:r w:rsidRPr="004908D1">
        <w:rPr>
          <w:rFonts w:asciiTheme="majorHAnsi" w:hAnsiTheme="majorHAnsi" w:cstheme="majorBidi"/>
          <w:lang w:val="en-US"/>
        </w:rPr>
        <w:t>. Sage Publications.</w:t>
      </w:r>
    </w:p>
    <w:p w14:paraId="4EF321F7" w14:textId="77777777" w:rsidR="00F529B0" w:rsidRPr="004908D1" w:rsidRDefault="00F529B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Brown, T., &amp; Katz, B. (2011). </w:t>
      </w:r>
      <w:r w:rsidRPr="004908D1">
        <w:rPr>
          <w:rFonts w:asciiTheme="majorHAnsi" w:hAnsiTheme="majorHAnsi" w:cstheme="majorBidi"/>
          <w:b/>
          <w:bCs/>
          <w:lang w:val="en-US"/>
        </w:rPr>
        <w:t>Change by design. Journal of product innovation management</w:t>
      </w:r>
      <w:r w:rsidRPr="004908D1">
        <w:rPr>
          <w:rFonts w:asciiTheme="majorHAnsi" w:hAnsiTheme="majorHAnsi" w:cstheme="majorBidi"/>
          <w:lang w:val="en-US"/>
        </w:rPr>
        <w:t>, 28(3), 381-383.</w:t>
      </w:r>
    </w:p>
    <w:p w14:paraId="606AE967" w14:textId="77777777" w:rsidR="00F529B0" w:rsidRPr="004908D1" w:rsidRDefault="00F529B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Cross, N. (2011). </w:t>
      </w:r>
      <w:r w:rsidRPr="004908D1">
        <w:rPr>
          <w:rFonts w:asciiTheme="majorHAnsi" w:hAnsiTheme="majorHAnsi" w:cstheme="majorBidi"/>
          <w:b/>
          <w:bCs/>
          <w:lang w:val="en-US"/>
        </w:rPr>
        <w:t>Design thinking: Understanding how designers think and work</w:t>
      </w:r>
      <w:r w:rsidRPr="004908D1">
        <w:rPr>
          <w:rFonts w:asciiTheme="majorHAnsi" w:hAnsiTheme="majorHAnsi" w:cstheme="majorBidi"/>
          <w:lang w:val="en-US"/>
        </w:rPr>
        <w:t>. Berg.</w:t>
      </w:r>
    </w:p>
    <w:p w14:paraId="00890B1C" w14:textId="77777777" w:rsidR="00F529B0" w:rsidRPr="004908D1" w:rsidRDefault="00F529B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Scannell, M., &amp; Mulvihill, M. (2012). </w:t>
      </w:r>
      <w:r w:rsidRPr="004908D1">
        <w:rPr>
          <w:rFonts w:asciiTheme="majorHAnsi" w:hAnsiTheme="majorHAnsi" w:cstheme="majorBidi"/>
          <w:b/>
          <w:bCs/>
          <w:lang w:val="en-US"/>
        </w:rPr>
        <w:t xml:space="preserve">The big book of brainstorming games: quick, effective activities that encourage out-of-the-box thinking, improve collaboration, and spark great </w:t>
      </w:r>
      <w:proofErr w:type="gramStart"/>
      <w:r w:rsidRPr="004908D1">
        <w:rPr>
          <w:rFonts w:asciiTheme="majorHAnsi" w:hAnsiTheme="majorHAnsi" w:cstheme="majorBidi"/>
          <w:b/>
          <w:bCs/>
          <w:lang w:val="en-US"/>
        </w:rPr>
        <w:t>ideas!</w:t>
      </w:r>
      <w:r w:rsidRPr="004908D1">
        <w:rPr>
          <w:rFonts w:asciiTheme="majorHAnsi" w:hAnsiTheme="majorHAnsi" w:cstheme="majorBidi"/>
          <w:lang w:val="en-US"/>
        </w:rPr>
        <w:t>.</w:t>
      </w:r>
      <w:proofErr w:type="gramEnd"/>
      <w:r w:rsidRPr="004908D1">
        <w:rPr>
          <w:rFonts w:asciiTheme="majorHAnsi" w:hAnsiTheme="majorHAnsi" w:cstheme="majorBidi"/>
          <w:lang w:val="en-US"/>
        </w:rPr>
        <w:t xml:space="preserve"> McGraw-Hill.</w:t>
      </w:r>
    </w:p>
    <w:p w14:paraId="41281C75" w14:textId="18DD2E9B" w:rsidR="00F529B0" w:rsidRPr="003F0C87" w:rsidRDefault="00F529B0" w:rsidP="003F0C87">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Senthilkumar, K., Kumar, M. N., Devi, V. C., Saravanan, K., &amp; </w:t>
      </w:r>
      <w:proofErr w:type="spellStart"/>
      <w:r w:rsidRPr="004908D1">
        <w:rPr>
          <w:rFonts w:asciiTheme="majorHAnsi" w:hAnsiTheme="majorHAnsi" w:cstheme="majorBidi"/>
          <w:lang w:val="en-US"/>
        </w:rPr>
        <w:t>Easwaramoorthi</w:t>
      </w:r>
      <w:proofErr w:type="spellEnd"/>
      <w:r w:rsidRPr="004908D1">
        <w:rPr>
          <w:rFonts w:asciiTheme="majorHAnsi" w:hAnsiTheme="majorHAnsi" w:cstheme="majorBidi"/>
          <w:lang w:val="en-US"/>
        </w:rPr>
        <w:t>, S. (2020</w:t>
      </w:r>
      <w:r w:rsidRPr="004908D1">
        <w:rPr>
          <w:rFonts w:asciiTheme="majorHAnsi" w:hAnsiTheme="majorHAnsi" w:cstheme="majorBidi"/>
          <w:b/>
          <w:bCs/>
          <w:lang w:val="en-US"/>
        </w:rPr>
        <w:t xml:space="preserve">). Agro-Industrial waste valorization to energy and </w:t>
      </w:r>
      <w:proofErr w:type="gramStart"/>
      <w:r w:rsidRPr="004908D1">
        <w:rPr>
          <w:rFonts w:asciiTheme="majorHAnsi" w:hAnsiTheme="majorHAnsi" w:cstheme="majorBidi"/>
          <w:b/>
          <w:bCs/>
          <w:lang w:val="en-US"/>
        </w:rPr>
        <w:t>value added</w:t>
      </w:r>
      <w:proofErr w:type="gramEnd"/>
      <w:r w:rsidRPr="004908D1">
        <w:rPr>
          <w:rFonts w:asciiTheme="majorHAnsi" w:hAnsiTheme="majorHAnsi" w:cstheme="majorBidi"/>
          <w:b/>
          <w:bCs/>
          <w:lang w:val="en-US"/>
        </w:rPr>
        <w:t xml:space="preserve"> products for environmental sustainability</w:t>
      </w:r>
      <w:r w:rsidRPr="004908D1">
        <w:rPr>
          <w:rFonts w:asciiTheme="majorHAnsi" w:hAnsiTheme="majorHAnsi" w:cstheme="majorBidi"/>
          <w:lang w:val="en-US"/>
        </w:rPr>
        <w:t>. In Biomass Valorization to Bioenergy (pp. 1-9). Springer, Singapore.</w:t>
      </w:r>
    </w:p>
    <w:p w14:paraId="1EF98D3E" w14:textId="77777777" w:rsidR="00F529B0" w:rsidRPr="004908D1" w:rsidRDefault="00F529B0">
      <w:pPr>
        <w:rPr>
          <w:rFonts w:asciiTheme="majorHAnsi" w:hAnsiTheme="majorHAnsi" w:cstheme="majorBidi"/>
          <w:b/>
          <w:bCs/>
          <w:lang w:val="en-US"/>
        </w:rPr>
      </w:pPr>
      <w:r w:rsidRPr="004908D1">
        <w:rPr>
          <w:rFonts w:asciiTheme="majorHAnsi" w:hAnsiTheme="majorHAnsi" w:cstheme="majorBidi"/>
          <w:b/>
          <w:bCs/>
          <w:lang w:val="en-US"/>
        </w:rPr>
        <w:br w:type="page"/>
      </w:r>
    </w:p>
    <w:p w14:paraId="7E3041BD" w14:textId="7E2CFAE9" w:rsidR="008578F6" w:rsidRPr="004908D1" w:rsidRDefault="008578F6"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3961E7" w:rsidRPr="004908D1">
        <w:rPr>
          <w:rFonts w:asciiTheme="majorHAnsi" w:hAnsiTheme="majorHAnsi" w:cstheme="majorBidi"/>
          <w:b/>
          <w:bCs/>
          <w:sz w:val="24"/>
          <w:szCs w:val="24"/>
          <w:lang w:val="en-US"/>
        </w:rPr>
        <w:t>Momentum Transfer</w:t>
      </w:r>
    </w:p>
    <w:p w14:paraId="1C56E24E" w14:textId="77777777" w:rsidR="008578F6" w:rsidRPr="004908D1" w:rsidRDefault="008578F6" w:rsidP="008578F6">
      <w:pPr>
        <w:pStyle w:val="Default"/>
        <w:ind w:left="567" w:hanging="567"/>
        <w:jc w:val="both"/>
        <w:rPr>
          <w:rFonts w:asciiTheme="majorHAnsi" w:hAnsiTheme="majorHAnsi" w:cstheme="majorBidi"/>
          <w:b/>
          <w:bCs/>
          <w:lang w:val="en-US"/>
        </w:rPr>
      </w:pPr>
    </w:p>
    <w:p w14:paraId="4C347A84" w14:textId="77777777" w:rsidR="008578F6" w:rsidRPr="004908D1" w:rsidRDefault="008578F6" w:rsidP="008578F6">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2</w:t>
      </w:r>
    </w:p>
    <w:p w14:paraId="144CEBED" w14:textId="77777777" w:rsidR="008578F6" w:rsidRPr="004908D1" w:rsidRDefault="008578F6" w:rsidP="008578F6">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6603B1FF" w14:textId="3D5009DA" w:rsidR="008578F6" w:rsidRPr="004908D1" w:rsidRDefault="008578F6" w:rsidP="008578F6">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542FBF" w:rsidRPr="004908D1">
        <w:rPr>
          <w:rFonts w:asciiTheme="majorHAnsi" w:hAnsiTheme="majorHAnsi" w:cstheme="majorBidi"/>
          <w:lang w:val="en-US"/>
        </w:rPr>
        <w:t>2</w:t>
      </w:r>
    </w:p>
    <w:p w14:paraId="36D067BE" w14:textId="77777777" w:rsidR="008578F6" w:rsidRPr="004908D1" w:rsidRDefault="008578F6" w:rsidP="008578F6">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7428B146" w14:textId="77777777" w:rsidR="008578F6" w:rsidRPr="004908D1" w:rsidRDefault="008578F6" w:rsidP="008578F6">
      <w:pPr>
        <w:spacing w:after="0" w:line="360" w:lineRule="auto"/>
        <w:jc w:val="both"/>
        <w:rPr>
          <w:rFonts w:asciiTheme="majorHAnsi" w:hAnsiTheme="majorHAnsi" w:cstheme="majorBidi"/>
          <w:lang w:val="en-US"/>
        </w:rPr>
      </w:pPr>
    </w:p>
    <w:p w14:paraId="5825AEAF" w14:textId="77777777" w:rsidR="008578F6" w:rsidRPr="004908D1" w:rsidRDefault="008578F6" w:rsidP="008578F6">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791ACA1A" w14:textId="3F8AFD66" w:rsidR="006C55CB" w:rsidRPr="004908D1" w:rsidRDefault="006C55CB" w:rsidP="006C55CB">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introduces the principles of momentum transfer and fluid dynamics, with a focus on their applications in bioprocess and enzyme engineering. Students will learn how to analyze and model fluid flow in systems such as fermenters, bioreactors, filtration units, and mixing tanks. Emphasis is placed on connecting transport fundamentals with bioprocess design, operation, and scale-up.</w:t>
      </w:r>
    </w:p>
    <w:p w14:paraId="0618358E" w14:textId="519272E7" w:rsidR="006C55CB" w:rsidRPr="004908D1" w:rsidRDefault="006C55CB" w:rsidP="006C55CB">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69CB39BD" w14:textId="77777777" w:rsidR="006C55CB" w:rsidRPr="004908D1" w:rsidRDefault="006C55CB" w:rsidP="006C55CB">
      <w:pPr>
        <w:spacing w:after="0"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370ACA2C" w14:textId="54C1AD20" w:rsidR="00B50F95" w:rsidRPr="004908D1" w:rsidRDefault="00B50F95" w:rsidP="00B50F95">
      <w:pPr>
        <w:numPr>
          <w:ilvl w:val="0"/>
          <w:numId w:val="29"/>
        </w:numPr>
        <w:spacing w:after="0" w:line="360" w:lineRule="auto"/>
        <w:jc w:val="both"/>
        <w:rPr>
          <w:rFonts w:asciiTheme="majorHAnsi" w:hAnsiTheme="majorHAnsi" w:cstheme="majorBidi"/>
          <w:lang w:val="en-US"/>
        </w:rPr>
      </w:pPr>
      <w:proofErr w:type="spellStart"/>
      <w:r w:rsidRPr="00B50F95">
        <w:rPr>
          <w:rFonts w:asciiTheme="majorHAnsi" w:hAnsiTheme="majorHAnsi" w:cstheme="majorBidi"/>
          <w:b/>
          <w:bCs/>
        </w:rPr>
        <w:t>Characterize</w:t>
      </w:r>
      <w:proofErr w:type="spellEnd"/>
      <w:r w:rsidRPr="00B50F95">
        <w:rPr>
          <w:rFonts w:asciiTheme="majorHAnsi" w:hAnsiTheme="majorHAnsi" w:cstheme="majorBidi"/>
        </w:rPr>
        <w:t xml:space="preserve"> the </w:t>
      </w:r>
      <w:proofErr w:type="spellStart"/>
      <w:r w:rsidRPr="00B50F95">
        <w:rPr>
          <w:rFonts w:asciiTheme="majorHAnsi" w:hAnsiTheme="majorHAnsi" w:cstheme="majorBidi"/>
        </w:rPr>
        <w:t>physical</w:t>
      </w:r>
      <w:proofErr w:type="spellEnd"/>
      <w:r w:rsidRPr="00B50F95">
        <w:rPr>
          <w:rFonts w:asciiTheme="majorHAnsi" w:hAnsiTheme="majorHAnsi" w:cstheme="majorBidi"/>
        </w:rPr>
        <w:t xml:space="preserve"> and </w:t>
      </w:r>
      <w:proofErr w:type="spellStart"/>
      <w:r w:rsidRPr="00B50F95">
        <w:rPr>
          <w:rFonts w:asciiTheme="majorHAnsi" w:hAnsiTheme="majorHAnsi" w:cstheme="majorBidi"/>
        </w:rPr>
        <w:t>rheological</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properties</w:t>
      </w:r>
      <w:proofErr w:type="spellEnd"/>
      <w:r w:rsidRPr="00B50F95">
        <w:rPr>
          <w:rFonts w:asciiTheme="majorHAnsi" w:hAnsiTheme="majorHAnsi" w:cstheme="majorBidi"/>
        </w:rPr>
        <w:t xml:space="preserve"> of </w:t>
      </w:r>
      <w:proofErr w:type="spellStart"/>
      <w:r w:rsidRPr="00B50F95">
        <w:rPr>
          <w:rFonts w:asciiTheme="majorHAnsi" w:hAnsiTheme="majorHAnsi" w:cstheme="majorBidi"/>
        </w:rPr>
        <w:t>Newtonian</w:t>
      </w:r>
      <w:proofErr w:type="spellEnd"/>
      <w:r w:rsidRPr="00B50F95">
        <w:rPr>
          <w:rFonts w:asciiTheme="majorHAnsi" w:hAnsiTheme="majorHAnsi" w:cstheme="majorBidi"/>
        </w:rPr>
        <w:t xml:space="preserve"> and non-</w:t>
      </w:r>
      <w:proofErr w:type="spellStart"/>
      <w:r w:rsidRPr="00B50F95">
        <w:rPr>
          <w:rFonts w:asciiTheme="majorHAnsi" w:hAnsiTheme="majorHAnsi" w:cstheme="majorBidi"/>
        </w:rPr>
        <w:t>Newtonian</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fluids</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used</w:t>
      </w:r>
      <w:proofErr w:type="spellEnd"/>
      <w:r w:rsidRPr="00B50F95">
        <w:rPr>
          <w:rFonts w:asciiTheme="majorHAnsi" w:hAnsiTheme="majorHAnsi" w:cstheme="majorBidi"/>
        </w:rPr>
        <w:t xml:space="preserve"> in </w:t>
      </w:r>
      <w:proofErr w:type="spellStart"/>
      <w:r w:rsidRPr="00B50F95">
        <w:rPr>
          <w:rFonts w:asciiTheme="majorHAnsi" w:hAnsiTheme="majorHAnsi" w:cstheme="majorBidi"/>
        </w:rPr>
        <w:t>bioprocesses</w:t>
      </w:r>
      <w:proofErr w:type="spellEnd"/>
      <w:r w:rsidRPr="00B50F95">
        <w:rPr>
          <w:rFonts w:asciiTheme="majorHAnsi" w:hAnsiTheme="majorHAnsi" w:cstheme="majorBidi"/>
        </w:rPr>
        <w:t>.</w:t>
      </w:r>
    </w:p>
    <w:p w14:paraId="3727B2D4" w14:textId="77777777" w:rsidR="006C55CB" w:rsidRPr="004908D1" w:rsidRDefault="006C55CB">
      <w:pPr>
        <w:numPr>
          <w:ilvl w:val="0"/>
          <w:numId w:val="29"/>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flow regimes in bioreactors, membranes, and piping systems</w:t>
      </w:r>
    </w:p>
    <w:p w14:paraId="090431A1" w14:textId="77777777" w:rsidR="006C55CB" w:rsidRPr="004908D1" w:rsidRDefault="006C55CB">
      <w:pPr>
        <w:numPr>
          <w:ilvl w:val="0"/>
          <w:numId w:val="29"/>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conservation principles to calculate flow rates, pressure drops, and fluid forces</w:t>
      </w:r>
    </w:p>
    <w:p w14:paraId="68E23857" w14:textId="7DE2E19B" w:rsidR="00B50F95" w:rsidRPr="004908D1" w:rsidRDefault="00B50F95" w:rsidP="00B50F95">
      <w:pPr>
        <w:numPr>
          <w:ilvl w:val="0"/>
          <w:numId w:val="29"/>
        </w:numPr>
        <w:spacing w:after="0" w:line="360" w:lineRule="auto"/>
        <w:jc w:val="both"/>
        <w:rPr>
          <w:rFonts w:asciiTheme="majorHAnsi" w:hAnsiTheme="majorHAnsi" w:cstheme="majorBidi"/>
          <w:lang w:val="en-US"/>
        </w:rPr>
      </w:pPr>
      <w:r w:rsidRPr="00B50F95">
        <w:rPr>
          <w:rFonts w:asciiTheme="majorHAnsi" w:hAnsiTheme="majorHAnsi" w:cstheme="majorBidi"/>
          <w:b/>
          <w:bCs/>
        </w:rPr>
        <w:t>Analyze</w:t>
      </w:r>
      <w:r w:rsidRPr="00B50F95">
        <w:rPr>
          <w:rFonts w:asciiTheme="majorHAnsi" w:hAnsiTheme="majorHAnsi" w:cstheme="majorBidi"/>
        </w:rPr>
        <w:t xml:space="preserve"> and </w:t>
      </w:r>
      <w:r w:rsidRPr="00B50F95">
        <w:rPr>
          <w:rFonts w:asciiTheme="majorHAnsi" w:hAnsiTheme="majorHAnsi" w:cstheme="majorBidi"/>
          <w:b/>
          <w:bCs/>
        </w:rPr>
        <w:t>solve</w:t>
      </w:r>
      <w:r w:rsidRPr="00B50F95">
        <w:rPr>
          <w:rFonts w:asciiTheme="majorHAnsi" w:hAnsiTheme="majorHAnsi" w:cstheme="majorBidi"/>
        </w:rPr>
        <w:t xml:space="preserve"> engineering </w:t>
      </w:r>
      <w:proofErr w:type="spellStart"/>
      <w:r w:rsidRPr="00B50F95">
        <w:rPr>
          <w:rFonts w:asciiTheme="majorHAnsi" w:hAnsiTheme="majorHAnsi" w:cstheme="majorBidi"/>
        </w:rPr>
        <w:t>problems</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involving</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pumping</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mixing</w:t>
      </w:r>
      <w:proofErr w:type="spellEnd"/>
      <w:r w:rsidRPr="00B50F95">
        <w:rPr>
          <w:rFonts w:asciiTheme="majorHAnsi" w:hAnsiTheme="majorHAnsi" w:cstheme="majorBidi"/>
        </w:rPr>
        <w:t xml:space="preserve">, pressure </w:t>
      </w:r>
      <w:proofErr w:type="spellStart"/>
      <w:r w:rsidRPr="00B50F95">
        <w:rPr>
          <w:rFonts w:asciiTheme="majorHAnsi" w:hAnsiTheme="majorHAnsi" w:cstheme="majorBidi"/>
        </w:rPr>
        <w:t>losses</w:t>
      </w:r>
      <w:proofErr w:type="spellEnd"/>
      <w:r w:rsidRPr="00B50F95">
        <w:rPr>
          <w:rFonts w:asciiTheme="majorHAnsi" w:hAnsiTheme="majorHAnsi" w:cstheme="majorBidi"/>
        </w:rPr>
        <w:t xml:space="preserve">, and </w:t>
      </w:r>
      <w:proofErr w:type="spellStart"/>
      <w:r w:rsidRPr="00B50F95">
        <w:rPr>
          <w:rFonts w:asciiTheme="majorHAnsi" w:hAnsiTheme="majorHAnsi" w:cstheme="majorBidi"/>
        </w:rPr>
        <w:t>fluid</w:t>
      </w:r>
      <w:proofErr w:type="spellEnd"/>
      <w:r w:rsidRPr="00B50F95">
        <w:rPr>
          <w:rFonts w:asciiTheme="majorHAnsi" w:hAnsiTheme="majorHAnsi" w:cstheme="majorBidi"/>
        </w:rPr>
        <w:t xml:space="preserve"> transport in </w:t>
      </w:r>
      <w:proofErr w:type="spellStart"/>
      <w:r w:rsidRPr="00B50F95">
        <w:rPr>
          <w:rFonts w:asciiTheme="majorHAnsi" w:hAnsiTheme="majorHAnsi" w:cstheme="majorBidi"/>
        </w:rPr>
        <w:t>bioprocess</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equipment</w:t>
      </w:r>
      <w:proofErr w:type="spellEnd"/>
      <w:r w:rsidRPr="00B50F95">
        <w:rPr>
          <w:rFonts w:asciiTheme="majorHAnsi" w:hAnsiTheme="majorHAnsi" w:cstheme="majorBidi"/>
        </w:rPr>
        <w:t>.</w:t>
      </w:r>
    </w:p>
    <w:p w14:paraId="2D1C35B8" w14:textId="77777777" w:rsidR="006C55CB" w:rsidRPr="004908D1" w:rsidRDefault="006C55CB">
      <w:pPr>
        <w:numPr>
          <w:ilvl w:val="0"/>
          <w:numId w:val="29"/>
        </w:numPr>
        <w:spacing w:after="0" w:line="360" w:lineRule="auto"/>
        <w:jc w:val="both"/>
        <w:rPr>
          <w:rFonts w:asciiTheme="majorHAnsi" w:hAnsiTheme="majorHAnsi" w:cstheme="majorBidi"/>
          <w:lang w:val="en-US"/>
        </w:rPr>
      </w:pPr>
      <w:r w:rsidRPr="004908D1">
        <w:rPr>
          <w:rFonts w:asciiTheme="majorHAnsi" w:hAnsiTheme="majorHAnsi" w:cstheme="majorBidi"/>
          <w:lang w:val="en-US"/>
        </w:rPr>
        <w:t>Use dimensional analysis to scale up fluid systems in biotechnology</w:t>
      </w:r>
    </w:p>
    <w:p w14:paraId="4C780843" w14:textId="77777777" w:rsidR="006C55CB" w:rsidRPr="004908D1" w:rsidRDefault="006C55CB" w:rsidP="008578F6">
      <w:pPr>
        <w:spacing w:line="360" w:lineRule="auto"/>
        <w:jc w:val="both"/>
        <w:rPr>
          <w:rFonts w:asciiTheme="majorHAnsi" w:hAnsiTheme="majorHAnsi" w:cstheme="majorBidi"/>
          <w:lang w:val="en-US"/>
        </w:rPr>
      </w:pPr>
    </w:p>
    <w:p w14:paraId="1E65B698" w14:textId="77777777" w:rsidR="008578F6" w:rsidRPr="004908D1" w:rsidRDefault="008578F6" w:rsidP="008578F6">
      <w:pPr>
        <w:jc w:val="both"/>
        <w:rPr>
          <w:rFonts w:asciiTheme="majorHAnsi" w:hAnsiTheme="majorHAnsi" w:cstheme="majorBidi"/>
          <w:b/>
          <w:bCs/>
          <w:lang w:val="en-US"/>
        </w:rPr>
      </w:pPr>
    </w:p>
    <w:p w14:paraId="3F1AB8EA" w14:textId="77777777" w:rsidR="008578F6" w:rsidRPr="004908D1" w:rsidRDefault="008578F6" w:rsidP="008578F6">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0CBDA232" w14:textId="751F29D5" w:rsidR="00656358" w:rsidRPr="004908D1" w:rsidRDefault="00656358">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Physics.</w:t>
      </w:r>
    </w:p>
    <w:p w14:paraId="535BA06D" w14:textId="4794D3CE" w:rsidR="00656358" w:rsidRPr="004908D1" w:rsidRDefault="00656358">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Mathematics.</w:t>
      </w:r>
    </w:p>
    <w:p w14:paraId="7F34BEB9" w14:textId="338E5064" w:rsidR="008578F6" w:rsidRPr="004908D1" w:rsidRDefault="00656358">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Macroscopic Balances.</w:t>
      </w:r>
    </w:p>
    <w:p w14:paraId="5624D574" w14:textId="77777777" w:rsidR="008578F6" w:rsidRPr="004908D1" w:rsidRDefault="008578F6" w:rsidP="008578F6">
      <w:pPr>
        <w:spacing w:after="0" w:line="360" w:lineRule="auto"/>
        <w:ind w:left="720"/>
        <w:jc w:val="both"/>
        <w:rPr>
          <w:rFonts w:asciiTheme="majorHAnsi" w:hAnsiTheme="majorHAnsi" w:cstheme="majorBidi"/>
          <w:lang w:val="en-US"/>
        </w:rPr>
      </w:pPr>
    </w:p>
    <w:p w14:paraId="5E1DA43F" w14:textId="77777777" w:rsidR="008578F6" w:rsidRPr="004908D1" w:rsidRDefault="008578F6" w:rsidP="008578F6">
      <w:pPr>
        <w:spacing w:after="0" w:line="360" w:lineRule="auto"/>
        <w:jc w:val="both"/>
        <w:rPr>
          <w:rFonts w:asciiTheme="majorHAnsi" w:hAnsiTheme="majorHAnsi" w:cstheme="majorBidi"/>
          <w:lang w:val="en-US"/>
        </w:rPr>
      </w:pPr>
    </w:p>
    <w:p w14:paraId="795E35D8" w14:textId="77777777" w:rsidR="0052115D" w:rsidRPr="004908D1" w:rsidRDefault="0052115D" w:rsidP="008578F6">
      <w:pPr>
        <w:jc w:val="both"/>
        <w:rPr>
          <w:rFonts w:asciiTheme="majorHAnsi" w:hAnsiTheme="majorHAnsi" w:cstheme="majorBidi"/>
          <w:b/>
          <w:bCs/>
          <w:lang w:val="en-US"/>
        </w:rPr>
      </w:pPr>
    </w:p>
    <w:p w14:paraId="1B690751" w14:textId="77777777" w:rsidR="0052115D" w:rsidRPr="004908D1" w:rsidRDefault="0052115D" w:rsidP="008578F6">
      <w:pPr>
        <w:jc w:val="both"/>
        <w:rPr>
          <w:rFonts w:asciiTheme="majorHAnsi" w:hAnsiTheme="majorHAnsi" w:cstheme="majorBidi"/>
          <w:b/>
          <w:bCs/>
          <w:lang w:val="en-US"/>
        </w:rPr>
      </w:pPr>
    </w:p>
    <w:p w14:paraId="6F356313" w14:textId="77777777" w:rsidR="0052115D" w:rsidRPr="004908D1" w:rsidRDefault="0052115D" w:rsidP="008578F6">
      <w:pPr>
        <w:jc w:val="both"/>
        <w:rPr>
          <w:rFonts w:asciiTheme="majorHAnsi" w:hAnsiTheme="majorHAnsi" w:cstheme="majorBidi"/>
          <w:b/>
          <w:bCs/>
          <w:lang w:val="en-US"/>
        </w:rPr>
      </w:pPr>
    </w:p>
    <w:p w14:paraId="5F332E59" w14:textId="77777777" w:rsidR="0052115D" w:rsidRPr="004908D1" w:rsidRDefault="0052115D" w:rsidP="008578F6">
      <w:pPr>
        <w:jc w:val="both"/>
        <w:rPr>
          <w:rFonts w:asciiTheme="majorHAnsi" w:hAnsiTheme="majorHAnsi" w:cstheme="majorBidi"/>
          <w:b/>
          <w:bCs/>
          <w:lang w:val="en-US"/>
        </w:rPr>
      </w:pPr>
    </w:p>
    <w:p w14:paraId="33E9D47B" w14:textId="77777777" w:rsidR="0052115D" w:rsidRPr="004908D1" w:rsidRDefault="0052115D" w:rsidP="008578F6">
      <w:pPr>
        <w:jc w:val="both"/>
        <w:rPr>
          <w:rFonts w:asciiTheme="majorHAnsi" w:hAnsiTheme="majorHAnsi" w:cstheme="majorBidi"/>
          <w:b/>
          <w:bCs/>
          <w:lang w:val="en-US"/>
        </w:rPr>
      </w:pPr>
    </w:p>
    <w:p w14:paraId="28F6519D" w14:textId="77777777" w:rsidR="0052115D" w:rsidRPr="004908D1" w:rsidRDefault="0052115D" w:rsidP="008578F6">
      <w:pPr>
        <w:jc w:val="both"/>
        <w:rPr>
          <w:rFonts w:asciiTheme="majorHAnsi" w:hAnsiTheme="majorHAnsi" w:cstheme="majorBidi"/>
          <w:b/>
          <w:bCs/>
          <w:lang w:val="en-US"/>
        </w:rPr>
      </w:pPr>
    </w:p>
    <w:p w14:paraId="3232EE50" w14:textId="0FD26C8F" w:rsidR="008578F6" w:rsidRPr="004908D1" w:rsidRDefault="008578F6" w:rsidP="008578F6">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66ED3C57" w14:textId="77777777" w:rsidR="008578F6" w:rsidRPr="004908D1" w:rsidRDefault="008578F6" w:rsidP="008578F6">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3231"/>
        <w:gridCol w:w="5385"/>
      </w:tblGrid>
      <w:tr w:rsidR="0052115D" w:rsidRPr="004908D1" w14:paraId="4019768C"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6845C071" w14:textId="77777777" w:rsidR="0052115D" w:rsidRPr="004908D1" w:rsidRDefault="0052115D" w:rsidP="0052115D">
            <w:pPr>
              <w:rPr>
                <w:rFonts w:asciiTheme="majorHAnsi" w:hAnsiTheme="majorHAnsi" w:cs="Segoe UI Emoji"/>
                <w:lang w:val="en-US"/>
              </w:rPr>
            </w:pPr>
            <w:r w:rsidRPr="004908D1">
              <w:rPr>
                <w:rFonts w:asciiTheme="majorHAnsi" w:hAnsiTheme="majorHAnsi" w:cs="Segoe UI Emoji"/>
                <w:lang w:val="en-US"/>
              </w:rPr>
              <w:t>Chapter</w:t>
            </w:r>
          </w:p>
        </w:tc>
        <w:tc>
          <w:tcPr>
            <w:tcW w:w="3231" w:type="dxa"/>
            <w:shd w:val="clear" w:color="auto" w:fill="C2D69B" w:themeFill="accent3" w:themeFillTint="99"/>
            <w:vAlign w:val="center"/>
            <w:hideMark/>
          </w:tcPr>
          <w:p w14:paraId="56F4A955" w14:textId="77777777" w:rsidR="0052115D" w:rsidRPr="004908D1" w:rsidRDefault="0052115D" w:rsidP="0052115D">
            <w:pPr>
              <w:cnfStyle w:val="100000000000" w:firstRow="1"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Title</w:t>
            </w:r>
          </w:p>
        </w:tc>
        <w:tc>
          <w:tcPr>
            <w:tcW w:w="5385" w:type="dxa"/>
            <w:shd w:val="clear" w:color="auto" w:fill="C2D69B" w:themeFill="accent3" w:themeFillTint="99"/>
            <w:vAlign w:val="center"/>
            <w:hideMark/>
          </w:tcPr>
          <w:p w14:paraId="03110C82" w14:textId="77777777" w:rsidR="0052115D" w:rsidRPr="004908D1" w:rsidRDefault="0052115D" w:rsidP="0052115D">
            <w:pPr>
              <w:cnfStyle w:val="100000000000" w:firstRow="1"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Key Topics</w:t>
            </w:r>
          </w:p>
        </w:tc>
      </w:tr>
      <w:tr w:rsidR="0052115D" w:rsidRPr="004908D1" w14:paraId="13EBA5D4" w14:textId="77777777" w:rsidTr="003C65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BE5AFDB" w14:textId="77777777" w:rsidR="0052115D" w:rsidRPr="004908D1" w:rsidRDefault="0052115D" w:rsidP="0052115D">
            <w:pPr>
              <w:jc w:val="center"/>
              <w:rPr>
                <w:rFonts w:asciiTheme="majorHAnsi" w:hAnsiTheme="majorHAnsi" w:cs="Segoe UI Emoji"/>
                <w:lang w:val="en-US"/>
              </w:rPr>
            </w:pPr>
            <w:r w:rsidRPr="004908D1">
              <w:rPr>
                <w:rFonts w:asciiTheme="majorHAnsi" w:hAnsiTheme="majorHAnsi" w:cs="Segoe UI Emoji"/>
                <w:lang w:val="en-US"/>
              </w:rPr>
              <w:t>1</w:t>
            </w:r>
          </w:p>
        </w:tc>
        <w:tc>
          <w:tcPr>
            <w:tcW w:w="3231" w:type="dxa"/>
            <w:vAlign w:val="center"/>
            <w:hideMark/>
          </w:tcPr>
          <w:p w14:paraId="25982A9E" w14:textId="77777777" w:rsidR="0052115D" w:rsidRPr="004908D1" w:rsidRDefault="0052115D" w:rsidP="003C652D">
            <w:pPr>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Fluids and Flow Behavior in Bioprocess Systems</w:t>
            </w:r>
          </w:p>
        </w:tc>
        <w:tc>
          <w:tcPr>
            <w:tcW w:w="5385" w:type="dxa"/>
            <w:hideMark/>
          </w:tcPr>
          <w:p w14:paraId="59A7C2DE" w14:textId="77777777" w:rsidR="0052115D" w:rsidRPr="004908D1" w:rsidRDefault="0052115D" w:rsidP="0052115D">
            <w:pPr>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Types of fluids in bioprocessing (broths, slurries, gases)</w:t>
            </w:r>
            <w:r w:rsidRPr="004908D1">
              <w:rPr>
                <w:rFonts w:asciiTheme="majorHAnsi" w:hAnsiTheme="majorHAnsi" w:cs="Segoe UI Emoji"/>
                <w:lang w:val="en-US"/>
              </w:rPr>
              <w:br/>
              <w:t>• Physical properties: viscosity, density, surface tension, rheology</w:t>
            </w:r>
            <w:r w:rsidRPr="004908D1">
              <w:rPr>
                <w:rFonts w:asciiTheme="majorHAnsi" w:hAnsiTheme="majorHAnsi" w:cs="Segoe UI Emoji"/>
                <w:lang w:val="en-US"/>
              </w:rPr>
              <w:br/>
              <w:t>• Fluid statics and hydrostatic pressure in bioreactors</w:t>
            </w:r>
            <w:r w:rsidRPr="004908D1">
              <w:rPr>
                <w:rFonts w:asciiTheme="majorHAnsi" w:hAnsiTheme="majorHAnsi" w:cs="Segoe UI Emoji"/>
                <w:lang w:val="en-US"/>
              </w:rPr>
              <w:br/>
              <w:t>• Relevance to liquid storage, sampling ports, and media tanks</w:t>
            </w:r>
          </w:p>
        </w:tc>
      </w:tr>
      <w:tr w:rsidR="0052115D" w:rsidRPr="004908D1" w14:paraId="4FFBD76E" w14:textId="77777777" w:rsidTr="003C652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2456E10" w14:textId="77777777" w:rsidR="0052115D" w:rsidRPr="004908D1" w:rsidRDefault="0052115D" w:rsidP="0052115D">
            <w:pPr>
              <w:jc w:val="center"/>
              <w:rPr>
                <w:rFonts w:asciiTheme="majorHAnsi" w:hAnsiTheme="majorHAnsi" w:cs="Segoe UI Emoji"/>
                <w:lang w:val="en-US"/>
              </w:rPr>
            </w:pPr>
            <w:r w:rsidRPr="004908D1">
              <w:rPr>
                <w:rFonts w:asciiTheme="majorHAnsi" w:hAnsiTheme="majorHAnsi" w:cs="Segoe UI Emoji"/>
                <w:lang w:val="en-US"/>
              </w:rPr>
              <w:t>2</w:t>
            </w:r>
          </w:p>
        </w:tc>
        <w:tc>
          <w:tcPr>
            <w:tcW w:w="3231" w:type="dxa"/>
            <w:vAlign w:val="center"/>
            <w:hideMark/>
          </w:tcPr>
          <w:p w14:paraId="4C9C308E" w14:textId="16C1CC6A" w:rsidR="0052115D" w:rsidRPr="004908D1" w:rsidRDefault="003A773F" w:rsidP="003C652D">
            <w:pPr>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3A773F">
              <w:rPr>
                <w:rFonts w:asciiTheme="majorHAnsi" w:hAnsiTheme="majorHAnsi" w:cs="Segoe UI Emoji"/>
                <w:lang w:val="en-US"/>
              </w:rPr>
              <w:t>Conservation of Mass and Mechanical Energy</w:t>
            </w:r>
          </w:p>
        </w:tc>
        <w:tc>
          <w:tcPr>
            <w:tcW w:w="5385" w:type="dxa"/>
            <w:hideMark/>
          </w:tcPr>
          <w:p w14:paraId="1EFFA223" w14:textId="77777777" w:rsidR="0052115D" w:rsidRPr="004908D1" w:rsidRDefault="0052115D" w:rsidP="0052115D">
            <w:pPr>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Mass continuity and flow rate calculations in pumps and pipelines</w:t>
            </w:r>
            <w:r w:rsidRPr="004908D1">
              <w:rPr>
                <w:rFonts w:asciiTheme="majorHAnsi" w:hAnsiTheme="majorHAnsi" w:cs="Segoe UI Emoji"/>
                <w:lang w:val="en-US"/>
              </w:rPr>
              <w:br/>
              <w:t>• Bernoulli’s equation and energy conservation in bioprocess design</w:t>
            </w:r>
            <w:r w:rsidRPr="004908D1">
              <w:rPr>
                <w:rFonts w:asciiTheme="majorHAnsi" w:hAnsiTheme="majorHAnsi" w:cs="Segoe UI Emoji"/>
                <w:lang w:val="en-US"/>
              </w:rPr>
              <w:br/>
              <w:t>• Applications: siphoning, flow through sampling probes, pump performance</w:t>
            </w:r>
          </w:p>
        </w:tc>
      </w:tr>
      <w:tr w:rsidR="0052115D" w:rsidRPr="004908D1" w14:paraId="54EBEB33" w14:textId="77777777" w:rsidTr="003C65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847214" w14:textId="77777777" w:rsidR="0052115D" w:rsidRPr="004908D1" w:rsidRDefault="0052115D" w:rsidP="0052115D">
            <w:pPr>
              <w:jc w:val="center"/>
              <w:rPr>
                <w:rFonts w:asciiTheme="majorHAnsi" w:hAnsiTheme="majorHAnsi" w:cs="Segoe UI Emoji"/>
                <w:lang w:val="en-US"/>
              </w:rPr>
            </w:pPr>
            <w:r w:rsidRPr="004908D1">
              <w:rPr>
                <w:rFonts w:asciiTheme="majorHAnsi" w:hAnsiTheme="majorHAnsi" w:cs="Segoe UI Emoji"/>
                <w:lang w:val="en-US"/>
              </w:rPr>
              <w:t>3</w:t>
            </w:r>
          </w:p>
        </w:tc>
        <w:tc>
          <w:tcPr>
            <w:tcW w:w="3231" w:type="dxa"/>
            <w:vAlign w:val="center"/>
            <w:hideMark/>
          </w:tcPr>
          <w:p w14:paraId="731917F1" w14:textId="6E96460F" w:rsidR="0052115D" w:rsidRPr="004908D1" w:rsidRDefault="003A773F" w:rsidP="003C652D">
            <w:pPr>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3A773F">
              <w:rPr>
                <w:rFonts w:asciiTheme="majorHAnsi" w:hAnsiTheme="majorHAnsi" w:cs="Segoe UI Emoji"/>
                <w:lang w:val="en-US"/>
              </w:rPr>
              <w:t>Flow Regimes and Fluid Motion</w:t>
            </w:r>
          </w:p>
        </w:tc>
        <w:tc>
          <w:tcPr>
            <w:tcW w:w="5385" w:type="dxa"/>
            <w:hideMark/>
          </w:tcPr>
          <w:p w14:paraId="24B87EF9" w14:textId="77777777" w:rsidR="0052115D" w:rsidRPr="004908D1" w:rsidRDefault="0052115D" w:rsidP="0052115D">
            <w:pPr>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Laminar and turbulent flow in bioreactors and piping</w:t>
            </w:r>
            <w:r w:rsidRPr="004908D1">
              <w:rPr>
                <w:rFonts w:asciiTheme="majorHAnsi" w:hAnsiTheme="majorHAnsi" w:cs="Segoe UI Emoji"/>
                <w:lang w:val="en-US"/>
              </w:rPr>
              <w:br/>
              <w:t>• Reynolds number and its application to fermentation and flow loops</w:t>
            </w:r>
            <w:r w:rsidRPr="004908D1">
              <w:rPr>
                <w:rFonts w:asciiTheme="majorHAnsi" w:hAnsiTheme="majorHAnsi" w:cs="Segoe UI Emoji"/>
                <w:lang w:val="en-US"/>
              </w:rPr>
              <w:br/>
              <w:t>• Velocity profiles in culture media</w:t>
            </w:r>
            <w:r w:rsidRPr="004908D1">
              <w:rPr>
                <w:rFonts w:asciiTheme="majorHAnsi" w:hAnsiTheme="majorHAnsi" w:cs="Segoe UI Emoji"/>
                <w:lang w:val="en-US"/>
              </w:rPr>
              <w:br/>
              <w:t>• Newtonian vs. non-Newtonian behavior in broths</w:t>
            </w:r>
          </w:p>
        </w:tc>
      </w:tr>
      <w:tr w:rsidR="0052115D" w:rsidRPr="004908D1" w14:paraId="6F6BBB85" w14:textId="77777777" w:rsidTr="003C652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AAEE12" w14:textId="77777777" w:rsidR="0052115D" w:rsidRPr="004908D1" w:rsidRDefault="0052115D" w:rsidP="0052115D">
            <w:pPr>
              <w:jc w:val="center"/>
              <w:rPr>
                <w:rFonts w:asciiTheme="majorHAnsi" w:hAnsiTheme="majorHAnsi" w:cs="Segoe UI Emoji"/>
                <w:lang w:val="en-US"/>
              </w:rPr>
            </w:pPr>
            <w:r w:rsidRPr="004908D1">
              <w:rPr>
                <w:rFonts w:asciiTheme="majorHAnsi" w:hAnsiTheme="majorHAnsi" w:cs="Segoe UI Emoji"/>
                <w:lang w:val="en-US"/>
              </w:rPr>
              <w:t>4</w:t>
            </w:r>
          </w:p>
        </w:tc>
        <w:tc>
          <w:tcPr>
            <w:tcW w:w="3231" w:type="dxa"/>
            <w:vAlign w:val="center"/>
            <w:hideMark/>
          </w:tcPr>
          <w:p w14:paraId="2D7C33FB" w14:textId="77777777" w:rsidR="0052115D" w:rsidRPr="004908D1" w:rsidRDefault="0052115D" w:rsidP="003C652D">
            <w:pPr>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Momentum Balances and Head Losses in Bioprocessing</w:t>
            </w:r>
          </w:p>
        </w:tc>
        <w:tc>
          <w:tcPr>
            <w:tcW w:w="5385" w:type="dxa"/>
            <w:hideMark/>
          </w:tcPr>
          <w:p w14:paraId="10E2FF60" w14:textId="77777777" w:rsidR="0052115D" w:rsidRPr="004908D1" w:rsidRDefault="0052115D" w:rsidP="0052115D">
            <w:pPr>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Shell momentum balances and flow mapping in vessels</w:t>
            </w:r>
            <w:r w:rsidRPr="004908D1">
              <w:rPr>
                <w:rFonts w:asciiTheme="majorHAnsi" w:hAnsiTheme="majorHAnsi" w:cs="Segoe UI Emoji"/>
                <w:lang w:val="en-US"/>
              </w:rPr>
              <w:br/>
              <w:t xml:space="preserve">• Friction losses in tubing and </w:t>
            </w:r>
            <w:proofErr w:type="gramStart"/>
            <w:r w:rsidRPr="004908D1">
              <w:rPr>
                <w:rFonts w:asciiTheme="majorHAnsi" w:hAnsiTheme="majorHAnsi" w:cs="Segoe UI Emoji"/>
                <w:lang w:val="en-US"/>
              </w:rPr>
              <w:t>stainless steel</w:t>
            </w:r>
            <w:proofErr w:type="gramEnd"/>
            <w:r w:rsidRPr="004908D1">
              <w:rPr>
                <w:rFonts w:asciiTheme="majorHAnsi" w:hAnsiTheme="majorHAnsi" w:cs="Segoe UI Emoji"/>
                <w:lang w:val="en-US"/>
              </w:rPr>
              <w:t xml:space="preserve"> piping</w:t>
            </w:r>
            <w:r w:rsidRPr="004908D1">
              <w:rPr>
                <w:rFonts w:asciiTheme="majorHAnsi" w:hAnsiTheme="majorHAnsi" w:cs="Segoe UI Emoji"/>
                <w:lang w:val="en-US"/>
              </w:rPr>
              <w:br/>
              <w:t>• Minor losses: elbows, valves, spargers, baffles</w:t>
            </w:r>
            <w:r w:rsidRPr="004908D1">
              <w:rPr>
                <w:rFonts w:asciiTheme="majorHAnsi" w:hAnsiTheme="majorHAnsi" w:cs="Segoe UI Emoji"/>
                <w:lang w:val="en-US"/>
              </w:rPr>
              <w:br/>
              <w:t>• Case study: pressure drop in a fermentation loop</w:t>
            </w:r>
          </w:p>
        </w:tc>
      </w:tr>
      <w:tr w:rsidR="0052115D" w:rsidRPr="004908D1" w14:paraId="6598A6C4" w14:textId="77777777" w:rsidTr="003C65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305DF9F" w14:textId="77777777" w:rsidR="0052115D" w:rsidRPr="004908D1" w:rsidRDefault="0052115D" w:rsidP="0052115D">
            <w:pPr>
              <w:jc w:val="center"/>
              <w:rPr>
                <w:rFonts w:asciiTheme="majorHAnsi" w:hAnsiTheme="majorHAnsi" w:cs="Segoe UI Emoji"/>
                <w:lang w:val="en-US"/>
              </w:rPr>
            </w:pPr>
            <w:r w:rsidRPr="004908D1">
              <w:rPr>
                <w:rFonts w:asciiTheme="majorHAnsi" w:hAnsiTheme="majorHAnsi" w:cs="Segoe UI Emoji"/>
                <w:lang w:val="en-US"/>
              </w:rPr>
              <w:t>5</w:t>
            </w:r>
          </w:p>
        </w:tc>
        <w:tc>
          <w:tcPr>
            <w:tcW w:w="3231" w:type="dxa"/>
            <w:vAlign w:val="center"/>
            <w:hideMark/>
          </w:tcPr>
          <w:p w14:paraId="63608571" w14:textId="0B789714" w:rsidR="0052115D" w:rsidRPr="004908D1" w:rsidRDefault="003A773F" w:rsidP="003C652D">
            <w:pPr>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3A773F">
              <w:rPr>
                <w:rFonts w:asciiTheme="majorHAnsi" w:hAnsiTheme="majorHAnsi" w:cs="Segoe UI Emoji"/>
                <w:lang w:val="en-US"/>
              </w:rPr>
              <w:t>Flow Through Porous Media and Particle Transport</w:t>
            </w:r>
          </w:p>
        </w:tc>
        <w:tc>
          <w:tcPr>
            <w:tcW w:w="5385" w:type="dxa"/>
            <w:hideMark/>
          </w:tcPr>
          <w:p w14:paraId="08EC201D" w14:textId="77777777" w:rsidR="0052115D" w:rsidRPr="004908D1" w:rsidRDefault="0052115D" w:rsidP="0052115D">
            <w:pPr>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Flow in packed beds (chromatographic columns, immobilized enzyme reactors)</w:t>
            </w:r>
            <w:r w:rsidRPr="004908D1">
              <w:rPr>
                <w:rFonts w:asciiTheme="majorHAnsi" w:hAnsiTheme="majorHAnsi" w:cs="Segoe UI Emoji"/>
                <w:lang w:val="en-US"/>
              </w:rPr>
              <w:br/>
              <w:t>• Filtration: membrane modules, depth filters</w:t>
            </w:r>
            <w:r w:rsidRPr="004908D1">
              <w:rPr>
                <w:rFonts w:asciiTheme="majorHAnsi" w:hAnsiTheme="majorHAnsi" w:cs="Segoe UI Emoji"/>
                <w:lang w:val="en-US"/>
              </w:rPr>
              <w:br/>
              <w:t>• Drag force and settling behavior in centrifuges and sedimentation tanks</w:t>
            </w:r>
            <w:r w:rsidRPr="004908D1">
              <w:rPr>
                <w:rFonts w:asciiTheme="majorHAnsi" w:hAnsiTheme="majorHAnsi" w:cs="Segoe UI Emoji"/>
                <w:lang w:val="en-US"/>
              </w:rPr>
              <w:br/>
              <w:t>• Application: biomass harvesting and broth clarification</w:t>
            </w:r>
          </w:p>
        </w:tc>
      </w:tr>
      <w:tr w:rsidR="0052115D" w:rsidRPr="004908D1" w14:paraId="79130E50" w14:textId="77777777" w:rsidTr="003C652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4289D1" w14:textId="77777777" w:rsidR="0052115D" w:rsidRPr="004908D1" w:rsidRDefault="0052115D" w:rsidP="0052115D">
            <w:pPr>
              <w:jc w:val="center"/>
              <w:rPr>
                <w:rFonts w:asciiTheme="majorHAnsi" w:hAnsiTheme="majorHAnsi" w:cs="Segoe UI Emoji"/>
                <w:lang w:val="en-US"/>
              </w:rPr>
            </w:pPr>
            <w:r w:rsidRPr="004908D1">
              <w:rPr>
                <w:rFonts w:asciiTheme="majorHAnsi" w:hAnsiTheme="majorHAnsi" w:cs="Segoe UI Emoji"/>
                <w:lang w:val="en-US"/>
              </w:rPr>
              <w:t>6</w:t>
            </w:r>
          </w:p>
        </w:tc>
        <w:tc>
          <w:tcPr>
            <w:tcW w:w="3231" w:type="dxa"/>
            <w:vAlign w:val="center"/>
            <w:hideMark/>
          </w:tcPr>
          <w:p w14:paraId="0FADDDE3" w14:textId="32ABF7B7" w:rsidR="005C10C4" w:rsidRPr="004908D1" w:rsidRDefault="008B2E67" w:rsidP="003C652D">
            <w:pPr>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Pr>
                <w:rFonts w:asciiTheme="majorHAnsi" w:hAnsiTheme="majorHAnsi" w:cs="Segoe UI Emoji"/>
                <w:lang w:val="en-US"/>
              </w:rPr>
              <w:t>Bi</w:t>
            </w:r>
            <w:r w:rsidR="005C10C4" w:rsidRPr="005C10C4">
              <w:rPr>
                <w:rFonts w:asciiTheme="majorHAnsi" w:hAnsiTheme="majorHAnsi" w:cs="Segoe UI Emoji"/>
                <w:lang w:val="en-US"/>
              </w:rPr>
              <w:t>oprocess Design, Mixing, Instrumentation, and Scale-Up</w:t>
            </w:r>
          </w:p>
        </w:tc>
        <w:tc>
          <w:tcPr>
            <w:tcW w:w="5385" w:type="dxa"/>
            <w:hideMark/>
          </w:tcPr>
          <w:p w14:paraId="1C260178" w14:textId="58C3E5B3" w:rsidR="003A773F" w:rsidRPr="004908D1" w:rsidRDefault="003A773F" w:rsidP="003A773F">
            <w:pPr>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3A773F">
              <w:rPr>
                <w:rFonts w:asciiTheme="majorHAnsi" w:hAnsiTheme="majorHAnsi" w:cs="Segoe UI Emoji"/>
              </w:rPr>
              <w:t xml:space="preserve">• </w:t>
            </w:r>
            <w:proofErr w:type="spellStart"/>
            <w:r w:rsidRPr="003A773F">
              <w:rPr>
                <w:rFonts w:asciiTheme="majorHAnsi" w:hAnsiTheme="majorHAnsi" w:cs="Segoe UI Emoji"/>
              </w:rPr>
              <w:t>Dimensional</w:t>
            </w:r>
            <w:proofErr w:type="spellEnd"/>
            <w:r w:rsidRPr="003A773F">
              <w:rPr>
                <w:rFonts w:asciiTheme="majorHAnsi" w:hAnsiTheme="majorHAnsi" w:cs="Segoe UI Emoji"/>
              </w:rPr>
              <w:t xml:space="preserve"> </w:t>
            </w:r>
            <w:proofErr w:type="spellStart"/>
            <w:r w:rsidRPr="003A773F">
              <w:rPr>
                <w:rFonts w:asciiTheme="majorHAnsi" w:hAnsiTheme="majorHAnsi" w:cs="Segoe UI Emoji"/>
              </w:rPr>
              <w:t>analysis</w:t>
            </w:r>
            <w:proofErr w:type="spellEnd"/>
            <w:r w:rsidRPr="003A773F">
              <w:rPr>
                <w:rFonts w:asciiTheme="majorHAnsi" w:hAnsiTheme="majorHAnsi" w:cs="Segoe UI Emoji"/>
              </w:rPr>
              <w:t xml:space="preserve"> for </w:t>
            </w:r>
            <w:proofErr w:type="spellStart"/>
            <w:r w:rsidRPr="003A773F">
              <w:rPr>
                <w:rFonts w:asciiTheme="majorHAnsi" w:hAnsiTheme="majorHAnsi" w:cs="Segoe UI Emoji"/>
              </w:rPr>
              <w:t>geometric</w:t>
            </w:r>
            <w:proofErr w:type="spellEnd"/>
            <w:r w:rsidRPr="003A773F">
              <w:rPr>
                <w:rFonts w:asciiTheme="majorHAnsi" w:hAnsiTheme="majorHAnsi" w:cs="Segoe UI Emoji"/>
              </w:rPr>
              <w:t xml:space="preserve"> and </w:t>
            </w:r>
            <w:proofErr w:type="spellStart"/>
            <w:r w:rsidRPr="003A773F">
              <w:rPr>
                <w:rFonts w:asciiTheme="majorHAnsi" w:hAnsiTheme="majorHAnsi" w:cs="Segoe UI Emoji"/>
              </w:rPr>
              <w:t>dynamic</w:t>
            </w:r>
            <w:proofErr w:type="spellEnd"/>
            <w:r w:rsidRPr="003A773F">
              <w:rPr>
                <w:rFonts w:asciiTheme="majorHAnsi" w:hAnsiTheme="majorHAnsi" w:cs="Segoe UI Emoji"/>
              </w:rPr>
              <w:t xml:space="preserve"> </w:t>
            </w:r>
            <w:proofErr w:type="spellStart"/>
            <w:r w:rsidRPr="003A773F">
              <w:rPr>
                <w:rFonts w:asciiTheme="majorHAnsi" w:hAnsiTheme="majorHAnsi" w:cs="Segoe UI Emoji"/>
              </w:rPr>
              <w:t>similarity</w:t>
            </w:r>
            <w:proofErr w:type="spellEnd"/>
            <w:r w:rsidRPr="003A773F">
              <w:rPr>
                <w:rFonts w:asciiTheme="majorHAnsi" w:hAnsiTheme="majorHAnsi" w:cs="Segoe UI Emoji"/>
              </w:rPr>
              <w:br/>
              <w:t xml:space="preserve">• Scale-up </w:t>
            </w:r>
            <w:proofErr w:type="spellStart"/>
            <w:r w:rsidRPr="003A773F">
              <w:rPr>
                <w:rFonts w:asciiTheme="majorHAnsi" w:hAnsiTheme="majorHAnsi" w:cs="Segoe UI Emoji"/>
              </w:rPr>
              <w:t>criteria</w:t>
            </w:r>
            <w:proofErr w:type="spellEnd"/>
            <w:r w:rsidRPr="003A773F">
              <w:rPr>
                <w:rFonts w:asciiTheme="majorHAnsi" w:hAnsiTheme="majorHAnsi" w:cs="Segoe UI Emoji"/>
              </w:rPr>
              <w:t xml:space="preserve"> for </w:t>
            </w:r>
            <w:proofErr w:type="spellStart"/>
            <w:r w:rsidRPr="003A773F">
              <w:rPr>
                <w:rFonts w:asciiTheme="majorHAnsi" w:hAnsiTheme="majorHAnsi" w:cs="Segoe UI Emoji"/>
              </w:rPr>
              <w:t>stirred</w:t>
            </w:r>
            <w:proofErr w:type="spellEnd"/>
            <w:r w:rsidRPr="003A773F">
              <w:rPr>
                <w:rFonts w:asciiTheme="majorHAnsi" w:hAnsiTheme="majorHAnsi" w:cs="Segoe UI Emoji"/>
              </w:rPr>
              <w:t xml:space="preserve"> </w:t>
            </w:r>
            <w:proofErr w:type="spellStart"/>
            <w:r w:rsidRPr="003A773F">
              <w:rPr>
                <w:rFonts w:asciiTheme="majorHAnsi" w:hAnsiTheme="majorHAnsi" w:cs="Segoe UI Emoji"/>
              </w:rPr>
              <w:t>bioreactors</w:t>
            </w:r>
            <w:proofErr w:type="spellEnd"/>
            <w:r w:rsidRPr="003A773F">
              <w:rPr>
                <w:rFonts w:asciiTheme="majorHAnsi" w:hAnsiTheme="majorHAnsi" w:cs="Segoe UI Emoji"/>
              </w:rPr>
              <w:t xml:space="preserve"> and </w:t>
            </w:r>
            <w:proofErr w:type="spellStart"/>
            <w:r w:rsidRPr="003A773F">
              <w:rPr>
                <w:rFonts w:asciiTheme="majorHAnsi" w:hAnsiTheme="majorHAnsi" w:cs="Segoe UI Emoji"/>
              </w:rPr>
              <w:t>fluid</w:t>
            </w:r>
            <w:proofErr w:type="spellEnd"/>
            <w:r w:rsidRPr="003A773F">
              <w:rPr>
                <w:rFonts w:asciiTheme="majorHAnsi" w:hAnsiTheme="majorHAnsi" w:cs="Segoe UI Emoji"/>
              </w:rPr>
              <w:t xml:space="preserve"> </w:t>
            </w:r>
            <w:proofErr w:type="spellStart"/>
            <w:r w:rsidRPr="003A773F">
              <w:rPr>
                <w:rFonts w:asciiTheme="majorHAnsi" w:hAnsiTheme="majorHAnsi" w:cs="Segoe UI Emoji"/>
              </w:rPr>
              <w:t>systems</w:t>
            </w:r>
            <w:proofErr w:type="spellEnd"/>
            <w:r w:rsidRPr="003A773F">
              <w:rPr>
                <w:rFonts w:asciiTheme="majorHAnsi" w:hAnsiTheme="majorHAnsi" w:cs="Segoe UI Emoji"/>
              </w:rPr>
              <w:t xml:space="preserve"> (constant Reynolds </w:t>
            </w:r>
            <w:proofErr w:type="spellStart"/>
            <w:r w:rsidRPr="003A773F">
              <w:rPr>
                <w:rFonts w:asciiTheme="majorHAnsi" w:hAnsiTheme="majorHAnsi" w:cs="Segoe UI Emoji"/>
              </w:rPr>
              <w:t>number</w:t>
            </w:r>
            <w:proofErr w:type="spellEnd"/>
            <w:r w:rsidRPr="003A773F">
              <w:rPr>
                <w:rFonts w:asciiTheme="majorHAnsi" w:hAnsiTheme="majorHAnsi" w:cs="Segoe UI Emoji"/>
              </w:rPr>
              <w:t>, power input per unit volume, tip speed)</w:t>
            </w:r>
            <w:r w:rsidRPr="003A773F">
              <w:rPr>
                <w:rFonts w:asciiTheme="majorHAnsi" w:hAnsiTheme="majorHAnsi" w:cs="Segoe UI Emoji"/>
              </w:rPr>
              <w:br/>
              <w:t xml:space="preserve">• Agitation and </w:t>
            </w:r>
            <w:proofErr w:type="spellStart"/>
            <w:r w:rsidRPr="003A773F">
              <w:rPr>
                <w:rFonts w:asciiTheme="majorHAnsi" w:hAnsiTheme="majorHAnsi" w:cs="Segoe UI Emoji"/>
              </w:rPr>
              <w:t>mixing</w:t>
            </w:r>
            <w:proofErr w:type="spellEnd"/>
            <w:r w:rsidRPr="003A773F">
              <w:rPr>
                <w:rFonts w:asciiTheme="majorHAnsi" w:hAnsiTheme="majorHAnsi" w:cs="Segoe UI Emoji"/>
              </w:rPr>
              <w:t xml:space="preserve"> </w:t>
            </w:r>
            <w:proofErr w:type="spellStart"/>
            <w:proofErr w:type="gramStart"/>
            <w:r w:rsidRPr="003A773F">
              <w:rPr>
                <w:rFonts w:asciiTheme="majorHAnsi" w:hAnsiTheme="majorHAnsi" w:cs="Segoe UI Emoji"/>
              </w:rPr>
              <w:t>fundamentals</w:t>
            </w:r>
            <w:proofErr w:type="spellEnd"/>
            <w:r w:rsidRPr="003A773F">
              <w:rPr>
                <w:rFonts w:asciiTheme="majorHAnsi" w:hAnsiTheme="majorHAnsi" w:cs="Segoe UI Emoji"/>
              </w:rPr>
              <w:t>:</w:t>
            </w:r>
            <w:proofErr w:type="gramEnd"/>
            <w:r w:rsidRPr="003A773F">
              <w:rPr>
                <w:rFonts w:asciiTheme="majorHAnsi" w:hAnsiTheme="majorHAnsi" w:cs="Segoe UI Emoji"/>
              </w:rPr>
              <w:t xml:space="preserve"> </w:t>
            </w:r>
            <w:proofErr w:type="spellStart"/>
            <w:r w:rsidRPr="003A773F">
              <w:rPr>
                <w:rFonts w:asciiTheme="majorHAnsi" w:hAnsiTheme="majorHAnsi" w:cs="Segoe UI Emoji"/>
              </w:rPr>
              <w:t>impeller</w:t>
            </w:r>
            <w:proofErr w:type="spellEnd"/>
            <w:r w:rsidRPr="003A773F">
              <w:rPr>
                <w:rFonts w:asciiTheme="majorHAnsi" w:hAnsiTheme="majorHAnsi" w:cs="Segoe UI Emoji"/>
              </w:rPr>
              <w:t xml:space="preserve"> types, </w:t>
            </w:r>
            <w:proofErr w:type="spellStart"/>
            <w:r w:rsidRPr="003A773F">
              <w:rPr>
                <w:rFonts w:asciiTheme="majorHAnsi" w:hAnsiTheme="majorHAnsi" w:cs="Segoe UI Emoji"/>
              </w:rPr>
              <w:t>mixing</w:t>
            </w:r>
            <w:proofErr w:type="spellEnd"/>
            <w:r w:rsidRPr="003A773F">
              <w:rPr>
                <w:rFonts w:asciiTheme="majorHAnsi" w:hAnsiTheme="majorHAnsi" w:cs="Segoe UI Emoji"/>
              </w:rPr>
              <w:t xml:space="preserve"> patterns, power </w:t>
            </w:r>
            <w:proofErr w:type="spellStart"/>
            <w:r w:rsidRPr="003A773F">
              <w:rPr>
                <w:rFonts w:asciiTheme="majorHAnsi" w:hAnsiTheme="majorHAnsi" w:cs="Segoe UI Emoji"/>
              </w:rPr>
              <w:t>consumption</w:t>
            </w:r>
            <w:proofErr w:type="spellEnd"/>
            <w:r w:rsidRPr="003A773F">
              <w:rPr>
                <w:rFonts w:asciiTheme="majorHAnsi" w:hAnsiTheme="majorHAnsi" w:cs="Segoe UI Emoji"/>
              </w:rPr>
              <w:t xml:space="preserve">, and </w:t>
            </w:r>
            <w:proofErr w:type="spellStart"/>
            <w:r w:rsidRPr="003A773F">
              <w:rPr>
                <w:rFonts w:asciiTheme="majorHAnsi" w:hAnsiTheme="majorHAnsi" w:cs="Segoe UI Emoji"/>
              </w:rPr>
              <w:t>mixing</w:t>
            </w:r>
            <w:proofErr w:type="spellEnd"/>
            <w:r w:rsidRPr="003A773F">
              <w:rPr>
                <w:rFonts w:asciiTheme="majorHAnsi" w:hAnsiTheme="majorHAnsi" w:cs="Segoe UI Emoji"/>
              </w:rPr>
              <w:t xml:space="preserve"> time</w:t>
            </w:r>
            <w:r w:rsidRPr="003A773F">
              <w:rPr>
                <w:rFonts w:asciiTheme="majorHAnsi" w:hAnsiTheme="majorHAnsi" w:cs="Segoe UI Emoji"/>
              </w:rPr>
              <w:br/>
              <w:t xml:space="preserve">• Flow </w:t>
            </w:r>
            <w:proofErr w:type="spellStart"/>
            <w:r w:rsidRPr="003A773F">
              <w:rPr>
                <w:rFonts w:asciiTheme="majorHAnsi" w:hAnsiTheme="majorHAnsi" w:cs="Segoe UI Emoji"/>
              </w:rPr>
              <w:t>measurement</w:t>
            </w:r>
            <w:proofErr w:type="spellEnd"/>
            <w:r w:rsidRPr="003A773F">
              <w:rPr>
                <w:rFonts w:asciiTheme="majorHAnsi" w:hAnsiTheme="majorHAnsi" w:cs="Segoe UI Emoji"/>
              </w:rPr>
              <w:t xml:space="preserve"> and process </w:t>
            </w:r>
            <w:proofErr w:type="gramStart"/>
            <w:r w:rsidRPr="003A773F">
              <w:rPr>
                <w:rFonts w:asciiTheme="majorHAnsi" w:hAnsiTheme="majorHAnsi" w:cs="Segoe UI Emoji"/>
              </w:rPr>
              <w:t>instrumentation:</w:t>
            </w:r>
            <w:proofErr w:type="gramEnd"/>
            <w:r w:rsidRPr="003A773F">
              <w:rPr>
                <w:rFonts w:asciiTheme="majorHAnsi" w:hAnsiTheme="majorHAnsi" w:cs="Segoe UI Emoji"/>
              </w:rPr>
              <w:t xml:space="preserve"> </w:t>
            </w:r>
            <w:proofErr w:type="spellStart"/>
            <w:r w:rsidRPr="003A773F">
              <w:rPr>
                <w:rFonts w:asciiTheme="majorHAnsi" w:hAnsiTheme="majorHAnsi" w:cs="Segoe UI Emoji"/>
              </w:rPr>
              <w:t>rotameters</w:t>
            </w:r>
            <w:proofErr w:type="spellEnd"/>
            <w:r w:rsidRPr="003A773F">
              <w:rPr>
                <w:rFonts w:asciiTheme="majorHAnsi" w:hAnsiTheme="majorHAnsi" w:cs="Segoe UI Emoji"/>
              </w:rPr>
              <w:t xml:space="preserve">, </w:t>
            </w:r>
            <w:proofErr w:type="spellStart"/>
            <w:r w:rsidRPr="003A773F">
              <w:rPr>
                <w:rFonts w:asciiTheme="majorHAnsi" w:hAnsiTheme="majorHAnsi" w:cs="Segoe UI Emoji"/>
              </w:rPr>
              <w:t>differential</w:t>
            </w:r>
            <w:proofErr w:type="spellEnd"/>
            <w:r w:rsidRPr="003A773F">
              <w:rPr>
                <w:rFonts w:asciiTheme="majorHAnsi" w:hAnsiTheme="majorHAnsi" w:cs="Segoe UI Emoji"/>
              </w:rPr>
              <w:t xml:space="preserve"> pressure </w:t>
            </w:r>
            <w:proofErr w:type="spellStart"/>
            <w:r w:rsidRPr="003A773F">
              <w:rPr>
                <w:rFonts w:asciiTheme="majorHAnsi" w:hAnsiTheme="majorHAnsi" w:cs="Segoe UI Emoji"/>
              </w:rPr>
              <w:t>devices</w:t>
            </w:r>
            <w:proofErr w:type="spellEnd"/>
            <w:r w:rsidRPr="003A773F">
              <w:rPr>
                <w:rFonts w:asciiTheme="majorHAnsi" w:hAnsiTheme="majorHAnsi" w:cs="Segoe UI Emoji"/>
              </w:rPr>
              <w:t xml:space="preserve">, </w:t>
            </w:r>
            <w:proofErr w:type="spellStart"/>
            <w:r w:rsidRPr="003A773F">
              <w:rPr>
                <w:rFonts w:asciiTheme="majorHAnsi" w:hAnsiTheme="majorHAnsi" w:cs="Segoe UI Emoji"/>
              </w:rPr>
              <w:t>electromagnetic</w:t>
            </w:r>
            <w:proofErr w:type="spellEnd"/>
            <w:r w:rsidRPr="003A773F">
              <w:rPr>
                <w:rFonts w:asciiTheme="majorHAnsi" w:hAnsiTheme="majorHAnsi" w:cs="Segoe UI Emoji"/>
              </w:rPr>
              <w:t xml:space="preserve"> and Coriolis flow </w:t>
            </w:r>
            <w:proofErr w:type="spellStart"/>
            <w:r w:rsidRPr="003A773F">
              <w:rPr>
                <w:rFonts w:asciiTheme="majorHAnsi" w:hAnsiTheme="majorHAnsi" w:cs="Segoe UI Emoji"/>
              </w:rPr>
              <w:t>meters</w:t>
            </w:r>
            <w:proofErr w:type="spellEnd"/>
            <w:r w:rsidRPr="003A773F">
              <w:rPr>
                <w:rFonts w:asciiTheme="majorHAnsi" w:hAnsiTheme="majorHAnsi" w:cs="Segoe UI Emoji"/>
              </w:rPr>
              <w:br/>
              <w:t xml:space="preserve">• Design </w:t>
            </w:r>
            <w:proofErr w:type="spellStart"/>
            <w:r w:rsidRPr="003A773F">
              <w:rPr>
                <w:rFonts w:asciiTheme="majorHAnsi" w:hAnsiTheme="majorHAnsi" w:cs="Segoe UI Emoji"/>
              </w:rPr>
              <w:t>considerations</w:t>
            </w:r>
            <w:proofErr w:type="spellEnd"/>
            <w:r w:rsidRPr="003A773F">
              <w:rPr>
                <w:rFonts w:asciiTheme="majorHAnsi" w:hAnsiTheme="majorHAnsi" w:cs="Segoe UI Emoji"/>
              </w:rPr>
              <w:t xml:space="preserve"> for pilot- and </w:t>
            </w:r>
            <w:proofErr w:type="spellStart"/>
            <w:r w:rsidRPr="003A773F">
              <w:rPr>
                <w:rFonts w:asciiTheme="majorHAnsi" w:hAnsiTheme="majorHAnsi" w:cs="Segoe UI Emoji"/>
              </w:rPr>
              <w:t>industrial-scale</w:t>
            </w:r>
            <w:proofErr w:type="spellEnd"/>
            <w:r w:rsidRPr="003A773F">
              <w:rPr>
                <w:rFonts w:asciiTheme="majorHAnsi" w:hAnsiTheme="majorHAnsi" w:cs="Segoe UI Emoji"/>
              </w:rPr>
              <w:t xml:space="preserve"> </w:t>
            </w:r>
            <w:proofErr w:type="spellStart"/>
            <w:r w:rsidRPr="003A773F">
              <w:rPr>
                <w:rFonts w:asciiTheme="majorHAnsi" w:hAnsiTheme="majorHAnsi" w:cs="Segoe UI Emoji"/>
              </w:rPr>
              <w:t>bioprocesses</w:t>
            </w:r>
            <w:proofErr w:type="spellEnd"/>
          </w:p>
        </w:tc>
      </w:tr>
    </w:tbl>
    <w:p w14:paraId="69D53797" w14:textId="77777777" w:rsidR="008578F6" w:rsidRPr="004908D1" w:rsidRDefault="008578F6" w:rsidP="008578F6">
      <w:pPr>
        <w:spacing w:after="0" w:line="360" w:lineRule="auto"/>
        <w:jc w:val="both"/>
        <w:rPr>
          <w:rFonts w:asciiTheme="majorHAnsi" w:hAnsiTheme="majorHAnsi" w:cs="Segoe UI Emoji"/>
          <w:lang w:val="en-US"/>
        </w:rPr>
      </w:pPr>
    </w:p>
    <w:p w14:paraId="6854F24D" w14:textId="77777777" w:rsidR="0053556F" w:rsidRPr="004908D1" w:rsidRDefault="0053556F" w:rsidP="008578F6">
      <w:pPr>
        <w:spacing w:after="0" w:line="360" w:lineRule="auto"/>
        <w:jc w:val="both"/>
        <w:rPr>
          <w:rFonts w:asciiTheme="majorHAnsi" w:hAnsiTheme="majorHAnsi" w:cstheme="majorBidi"/>
          <w:b/>
          <w:bCs/>
          <w:lang w:val="en-US"/>
        </w:rPr>
      </w:pPr>
    </w:p>
    <w:p w14:paraId="45D5DF88" w14:textId="77777777" w:rsidR="0053556F" w:rsidRPr="004908D1" w:rsidRDefault="0053556F" w:rsidP="008578F6">
      <w:pPr>
        <w:spacing w:after="0" w:line="360" w:lineRule="auto"/>
        <w:jc w:val="both"/>
        <w:rPr>
          <w:rFonts w:asciiTheme="majorHAnsi" w:hAnsiTheme="majorHAnsi" w:cstheme="majorBidi"/>
          <w:b/>
          <w:bCs/>
          <w:lang w:val="en-US"/>
        </w:rPr>
      </w:pPr>
    </w:p>
    <w:p w14:paraId="7DE1C66E" w14:textId="77777777" w:rsidR="0053556F" w:rsidRPr="004908D1" w:rsidRDefault="0053556F" w:rsidP="008578F6">
      <w:pPr>
        <w:spacing w:after="0" w:line="360" w:lineRule="auto"/>
        <w:jc w:val="both"/>
        <w:rPr>
          <w:rFonts w:asciiTheme="majorHAnsi" w:hAnsiTheme="majorHAnsi" w:cstheme="majorBidi"/>
          <w:b/>
          <w:bCs/>
          <w:lang w:val="en-US"/>
        </w:rPr>
      </w:pPr>
    </w:p>
    <w:p w14:paraId="13814C25" w14:textId="77777777" w:rsidR="0053556F" w:rsidRPr="004908D1" w:rsidRDefault="0053556F" w:rsidP="008578F6">
      <w:pPr>
        <w:spacing w:after="0" w:line="360" w:lineRule="auto"/>
        <w:jc w:val="both"/>
        <w:rPr>
          <w:rFonts w:asciiTheme="majorHAnsi" w:hAnsiTheme="majorHAnsi" w:cstheme="majorBidi"/>
          <w:b/>
          <w:bCs/>
          <w:lang w:val="en-US"/>
        </w:rPr>
      </w:pPr>
    </w:p>
    <w:p w14:paraId="33C29158" w14:textId="41A43CA3" w:rsidR="008578F6" w:rsidRPr="004908D1" w:rsidRDefault="008578F6" w:rsidP="008578F6">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II- Tutorial Sessions</w:t>
      </w:r>
    </w:p>
    <w:tbl>
      <w:tblPr>
        <w:tblStyle w:val="PlainTable2"/>
        <w:tblW w:w="0" w:type="auto"/>
        <w:tblLook w:val="04A0" w:firstRow="1" w:lastRow="0" w:firstColumn="1" w:lastColumn="0" w:noHBand="0" w:noVBand="1"/>
      </w:tblPr>
      <w:tblGrid>
        <w:gridCol w:w="1050"/>
        <w:gridCol w:w="3061"/>
        <w:gridCol w:w="5527"/>
      </w:tblGrid>
      <w:tr w:rsidR="00F115A1" w:rsidRPr="004908D1" w14:paraId="562E5727"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0747944D"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Tutorial</w:t>
            </w:r>
          </w:p>
        </w:tc>
        <w:tc>
          <w:tcPr>
            <w:tcW w:w="3061" w:type="dxa"/>
            <w:shd w:val="clear" w:color="auto" w:fill="C2D69B" w:themeFill="accent3" w:themeFillTint="99"/>
            <w:vAlign w:val="center"/>
            <w:hideMark/>
          </w:tcPr>
          <w:p w14:paraId="60110591" w14:textId="77777777" w:rsidR="00F115A1" w:rsidRPr="004908D1" w:rsidRDefault="00F115A1" w:rsidP="004C7AA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5527" w:type="dxa"/>
            <w:shd w:val="clear" w:color="auto" w:fill="C2D69B" w:themeFill="accent3" w:themeFillTint="99"/>
            <w:vAlign w:val="center"/>
            <w:hideMark/>
          </w:tcPr>
          <w:p w14:paraId="080F8357" w14:textId="77777777" w:rsidR="00F115A1" w:rsidRPr="004908D1" w:rsidRDefault="00F115A1" w:rsidP="004C7AAE">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Activities</w:t>
            </w:r>
          </w:p>
        </w:tc>
      </w:tr>
      <w:tr w:rsidR="00F115A1" w:rsidRPr="004908D1" w14:paraId="34DDE4F9" w14:textId="77777777" w:rsidTr="004C7A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D25600"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1</w:t>
            </w:r>
          </w:p>
        </w:tc>
        <w:tc>
          <w:tcPr>
            <w:tcW w:w="3061" w:type="dxa"/>
            <w:vAlign w:val="center"/>
            <w:hideMark/>
          </w:tcPr>
          <w:p w14:paraId="023A07E2" w14:textId="77777777" w:rsidR="00F115A1" w:rsidRPr="004908D1" w:rsidRDefault="00F115A1" w:rsidP="004C7AA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Fluid Property Estimation in Fermentation Broths</w:t>
            </w:r>
          </w:p>
        </w:tc>
        <w:tc>
          <w:tcPr>
            <w:tcW w:w="5527" w:type="dxa"/>
            <w:vAlign w:val="center"/>
            <w:hideMark/>
          </w:tcPr>
          <w:p w14:paraId="074D2054" w14:textId="77777777" w:rsidR="00F115A1" w:rsidRPr="004908D1" w:rsidRDefault="00F115A1" w:rsidP="004C7AA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Calculate viscosity, density, and surface tension for typical broths</w:t>
            </w:r>
            <w:r w:rsidRPr="004908D1">
              <w:rPr>
                <w:rFonts w:asciiTheme="majorHAnsi" w:hAnsiTheme="majorHAnsi" w:cstheme="majorBidi"/>
                <w:lang w:val="en-US"/>
              </w:rPr>
              <w:br/>
              <w:t>• Compare Newtonian and non-Newtonian behaviors</w:t>
            </w:r>
          </w:p>
        </w:tc>
      </w:tr>
      <w:tr w:rsidR="00F115A1" w:rsidRPr="004908D1" w14:paraId="172F2CDF" w14:textId="77777777" w:rsidTr="004C7AA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A6069B"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2</w:t>
            </w:r>
          </w:p>
        </w:tc>
        <w:tc>
          <w:tcPr>
            <w:tcW w:w="3061" w:type="dxa"/>
            <w:vAlign w:val="center"/>
            <w:hideMark/>
          </w:tcPr>
          <w:p w14:paraId="5F5830F3" w14:textId="77777777" w:rsidR="00F115A1" w:rsidRPr="004908D1" w:rsidRDefault="00F115A1" w:rsidP="004C7AA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Hydrostatics in Bioreactors and Media Tanks</w:t>
            </w:r>
          </w:p>
        </w:tc>
        <w:tc>
          <w:tcPr>
            <w:tcW w:w="5527" w:type="dxa"/>
            <w:vAlign w:val="center"/>
            <w:hideMark/>
          </w:tcPr>
          <w:p w14:paraId="555ACB1E" w14:textId="77777777" w:rsidR="00F115A1" w:rsidRPr="004908D1" w:rsidRDefault="00F115A1" w:rsidP="004C7AA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Apply hydrostatic pressure equations</w:t>
            </w:r>
            <w:r w:rsidRPr="004908D1">
              <w:rPr>
                <w:rFonts w:asciiTheme="majorHAnsi" w:hAnsiTheme="majorHAnsi" w:cstheme="majorBidi"/>
                <w:lang w:val="en-US"/>
              </w:rPr>
              <w:br/>
              <w:t>• Calculate pressures at sampling ports and tank bottoms</w:t>
            </w:r>
          </w:p>
        </w:tc>
      </w:tr>
      <w:tr w:rsidR="00F115A1" w:rsidRPr="004908D1" w14:paraId="5BA0F90E" w14:textId="77777777" w:rsidTr="004C7A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D91ADE"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3</w:t>
            </w:r>
          </w:p>
        </w:tc>
        <w:tc>
          <w:tcPr>
            <w:tcW w:w="3061" w:type="dxa"/>
            <w:vAlign w:val="center"/>
            <w:hideMark/>
          </w:tcPr>
          <w:p w14:paraId="2EE85E70" w14:textId="77777777" w:rsidR="00F115A1" w:rsidRPr="004908D1" w:rsidRDefault="00F115A1" w:rsidP="004C7AA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Mass Flow and Velocity Through Bioprocess Tubing</w:t>
            </w:r>
          </w:p>
        </w:tc>
        <w:tc>
          <w:tcPr>
            <w:tcW w:w="5527" w:type="dxa"/>
            <w:vAlign w:val="center"/>
            <w:hideMark/>
          </w:tcPr>
          <w:p w14:paraId="237BB379" w14:textId="77777777" w:rsidR="00F115A1" w:rsidRPr="004908D1" w:rsidRDefault="00F115A1" w:rsidP="004C7AA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Calculate mass and volumetric flow rates</w:t>
            </w:r>
            <w:r w:rsidRPr="004908D1">
              <w:rPr>
                <w:rFonts w:asciiTheme="majorHAnsi" w:hAnsiTheme="majorHAnsi" w:cstheme="majorBidi"/>
                <w:lang w:val="en-US"/>
              </w:rPr>
              <w:br/>
              <w:t>• Relate flow velocity to tube diameter and medium properties</w:t>
            </w:r>
          </w:p>
        </w:tc>
      </w:tr>
      <w:tr w:rsidR="00F115A1" w:rsidRPr="004908D1" w14:paraId="38BA4D47" w14:textId="77777777" w:rsidTr="004C7AA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7F6E98"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4</w:t>
            </w:r>
          </w:p>
        </w:tc>
        <w:tc>
          <w:tcPr>
            <w:tcW w:w="3061" w:type="dxa"/>
            <w:vAlign w:val="center"/>
            <w:hideMark/>
          </w:tcPr>
          <w:p w14:paraId="38C29543" w14:textId="77777777" w:rsidR="00F115A1" w:rsidRPr="004908D1" w:rsidRDefault="00F115A1" w:rsidP="004C7AA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Bernoulli Applications in Pump-Sampling Systems</w:t>
            </w:r>
          </w:p>
        </w:tc>
        <w:tc>
          <w:tcPr>
            <w:tcW w:w="5527" w:type="dxa"/>
            <w:vAlign w:val="center"/>
            <w:hideMark/>
          </w:tcPr>
          <w:p w14:paraId="1BE4EF3A" w14:textId="77777777" w:rsidR="00F115A1" w:rsidRPr="004908D1" w:rsidRDefault="00F115A1" w:rsidP="004C7AA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Apply Bernoulli’s equation</w:t>
            </w:r>
            <w:r w:rsidRPr="004908D1">
              <w:rPr>
                <w:rFonts w:asciiTheme="majorHAnsi" w:hAnsiTheme="majorHAnsi" w:cstheme="majorBidi"/>
                <w:lang w:val="en-US"/>
              </w:rPr>
              <w:br/>
              <w:t>• Solve siphoning problems and flow through sampling devices</w:t>
            </w:r>
          </w:p>
        </w:tc>
      </w:tr>
      <w:tr w:rsidR="00F115A1" w:rsidRPr="004908D1" w14:paraId="3668F527" w14:textId="77777777" w:rsidTr="004C7A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336206"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5</w:t>
            </w:r>
          </w:p>
        </w:tc>
        <w:tc>
          <w:tcPr>
            <w:tcW w:w="3061" w:type="dxa"/>
            <w:vAlign w:val="center"/>
            <w:hideMark/>
          </w:tcPr>
          <w:p w14:paraId="74447A16" w14:textId="77777777" w:rsidR="00F115A1" w:rsidRPr="004908D1" w:rsidRDefault="00F115A1" w:rsidP="004C7AA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Reynolds Number Calculations for Fermentation Piping</w:t>
            </w:r>
          </w:p>
        </w:tc>
        <w:tc>
          <w:tcPr>
            <w:tcW w:w="5527" w:type="dxa"/>
            <w:vAlign w:val="center"/>
            <w:hideMark/>
          </w:tcPr>
          <w:p w14:paraId="020C8C24" w14:textId="77777777" w:rsidR="00F115A1" w:rsidRPr="004908D1" w:rsidRDefault="00F115A1" w:rsidP="004C7AA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Calculate Reynolds numbers</w:t>
            </w:r>
            <w:r w:rsidRPr="004908D1">
              <w:rPr>
                <w:rFonts w:asciiTheme="majorHAnsi" w:hAnsiTheme="majorHAnsi" w:cstheme="majorBidi"/>
                <w:lang w:val="en-US"/>
              </w:rPr>
              <w:br/>
              <w:t>• Identify laminar vs. turbulent flow in fermenters and pipe networks</w:t>
            </w:r>
          </w:p>
        </w:tc>
      </w:tr>
      <w:tr w:rsidR="00F115A1" w:rsidRPr="004908D1" w14:paraId="62A0D003" w14:textId="77777777" w:rsidTr="004C7AA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91BC39"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6</w:t>
            </w:r>
          </w:p>
        </w:tc>
        <w:tc>
          <w:tcPr>
            <w:tcW w:w="3061" w:type="dxa"/>
            <w:vAlign w:val="center"/>
            <w:hideMark/>
          </w:tcPr>
          <w:p w14:paraId="38EECC7F" w14:textId="77777777" w:rsidR="00F115A1" w:rsidRPr="004908D1" w:rsidRDefault="00F115A1" w:rsidP="004C7AA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Velocity Profiles for Glucose and Biomass Flow in Reactors</w:t>
            </w:r>
          </w:p>
        </w:tc>
        <w:tc>
          <w:tcPr>
            <w:tcW w:w="5527" w:type="dxa"/>
            <w:vAlign w:val="center"/>
            <w:hideMark/>
          </w:tcPr>
          <w:p w14:paraId="3C27EC4B" w14:textId="77777777" w:rsidR="00F115A1" w:rsidRPr="004908D1" w:rsidRDefault="00F115A1" w:rsidP="004C7AA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Plot and interpret velocity profiles for broth components</w:t>
            </w:r>
            <w:r w:rsidRPr="004908D1">
              <w:rPr>
                <w:rFonts w:asciiTheme="majorHAnsi" w:hAnsiTheme="majorHAnsi" w:cstheme="majorBidi"/>
                <w:lang w:val="en-US"/>
              </w:rPr>
              <w:br/>
              <w:t>• Understand implications for mass transfer and mixing</w:t>
            </w:r>
          </w:p>
        </w:tc>
      </w:tr>
      <w:tr w:rsidR="00F115A1" w:rsidRPr="004908D1" w14:paraId="488BFF88" w14:textId="77777777" w:rsidTr="004C7A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58E9F7"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7</w:t>
            </w:r>
          </w:p>
        </w:tc>
        <w:tc>
          <w:tcPr>
            <w:tcW w:w="3061" w:type="dxa"/>
            <w:vAlign w:val="center"/>
            <w:hideMark/>
          </w:tcPr>
          <w:p w14:paraId="441491A1" w14:textId="77777777" w:rsidR="00F115A1" w:rsidRPr="004908D1" w:rsidRDefault="00F115A1" w:rsidP="004C7AA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Pressure Drop and Head Loss in Recirculation Loops</w:t>
            </w:r>
          </w:p>
        </w:tc>
        <w:tc>
          <w:tcPr>
            <w:tcW w:w="5527" w:type="dxa"/>
            <w:vAlign w:val="center"/>
            <w:hideMark/>
          </w:tcPr>
          <w:p w14:paraId="6423B2B7" w14:textId="77777777" w:rsidR="00F115A1" w:rsidRPr="004908D1" w:rsidRDefault="00F115A1" w:rsidP="004C7AA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Calculate head loss due to friction and fittings</w:t>
            </w:r>
            <w:r w:rsidRPr="004908D1">
              <w:rPr>
                <w:rFonts w:asciiTheme="majorHAnsi" w:hAnsiTheme="majorHAnsi" w:cstheme="majorBidi"/>
                <w:lang w:val="en-US"/>
              </w:rPr>
              <w:br/>
              <w:t>• Analyze real-world examples from fermentation circuits</w:t>
            </w:r>
          </w:p>
        </w:tc>
      </w:tr>
      <w:tr w:rsidR="00F115A1" w:rsidRPr="004908D1" w14:paraId="4D0F47A0" w14:textId="77777777" w:rsidTr="004C7AA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DD6D135"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8</w:t>
            </w:r>
          </w:p>
        </w:tc>
        <w:tc>
          <w:tcPr>
            <w:tcW w:w="3061" w:type="dxa"/>
            <w:vAlign w:val="center"/>
            <w:hideMark/>
          </w:tcPr>
          <w:p w14:paraId="7524BF0F" w14:textId="77777777" w:rsidR="00F115A1" w:rsidRPr="004908D1" w:rsidRDefault="00F115A1" w:rsidP="004C7AA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Darcy’s Law and Permeability in Filtration Membranes</w:t>
            </w:r>
          </w:p>
        </w:tc>
        <w:tc>
          <w:tcPr>
            <w:tcW w:w="5527" w:type="dxa"/>
            <w:vAlign w:val="center"/>
            <w:hideMark/>
          </w:tcPr>
          <w:p w14:paraId="1DC2965E" w14:textId="77777777" w:rsidR="00F115A1" w:rsidRPr="004908D1" w:rsidRDefault="00F115A1" w:rsidP="004C7AA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Apply Darcy’s law to membrane and depth filtration</w:t>
            </w:r>
            <w:r w:rsidRPr="004908D1">
              <w:rPr>
                <w:rFonts w:asciiTheme="majorHAnsi" w:hAnsiTheme="majorHAnsi" w:cstheme="majorBidi"/>
                <w:lang w:val="en-US"/>
              </w:rPr>
              <w:br/>
              <w:t>• Calculate membrane permeability and fouling tendencies</w:t>
            </w:r>
          </w:p>
        </w:tc>
      </w:tr>
      <w:tr w:rsidR="00F115A1" w:rsidRPr="004908D1" w14:paraId="739F2852" w14:textId="77777777" w:rsidTr="004C7A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3B96CC"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9</w:t>
            </w:r>
          </w:p>
        </w:tc>
        <w:tc>
          <w:tcPr>
            <w:tcW w:w="3061" w:type="dxa"/>
            <w:vAlign w:val="center"/>
            <w:hideMark/>
          </w:tcPr>
          <w:p w14:paraId="2F14E980" w14:textId="77777777" w:rsidR="00F115A1" w:rsidRPr="004908D1" w:rsidRDefault="00F115A1" w:rsidP="004C7AA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Settling Velocity of Microbial Biomass</w:t>
            </w:r>
          </w:p>
        </w:tc>
        <w:tc>
          <w:tcPr>
            <w:tcW w:w="5527" w:type="dxa"/>
            <w:vAlign w:val="center"/>
            <w:hideMark/>
          </w:tcPr>
          <w:p w14:paraId="504EA1B9" w14:textId="77777777" w:rsidR="00F115A1" w:rsidRPr="004908D1" w:rsidRDefault="00F115A1" w:rsidP="004C7AA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Apply Stokes' law to microbial particles</w:t>
            </w:r>
            <w:r w:rsidRPr="004908D1">
              <w:rPr>
                <w:rFonts w:asciiTheme="majorHAnsi" w:hAnsiTheme="majorHAnsi" w:cstheme="majorBidi"/>
                <w:lang w:val="en-US"/>
              </w:rPr>
              <w:br/>
              <w:t>• Estimate sedimentation rates in clarifiers and centrifuges</w:t>
            </w:r>
          </w:p>
        </w:tc>
      </w:tr>
      <w:tr w:rsidR="00F115A1" w:rsidRPr="004908D1" w14:paraId="6C42A3D4" w14:textId="77777777" w:rsidTr="004C7AA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BDAC421"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10</w:t>
            </w:r>
          </w:p>
        </w:tc>
        <w:tc>
          <w:tcPr>
            <w:tcW w:w="3061" w:type="dxa"/>
            <w:vAlign w:val="center"/>
            <w:hideMark/>
          </w:tcPr>
          <w:p w14:paraId="52A30705" w14:textId="77777777" w:rsidR="00F115A1" w:rsidRPr="004908D1" w:rsidRDefault="00F115A1" w:rsidP="004C7AA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Dimensional Analysis: Bioreactor Scale-Up</w:t>
            </w:r>
          </w:p>
        </w:tc>
        <w:tc>
          <w:tcPr>
            <w:tcW w:w="5527" w:type="dxa"/>
            <w:vAlign w:val="center"/>
            <w:hideMark/>
          </w:tcPr>
          <w:p w14:paraId="53512D45" w14:textId="77777777" w:rsidR="00F115A1" w:rsidRPr="004908D1" w:rsidRDefault="00F115A1" w:rsidP="004C7AA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Apply Buckingham π-theorem</w:t>
            </w:r>
            <w:r w:rsidRPr="004908D1">
              <w:rPr>
                <w:rFonts w:asciiTheme="majorHAnsi" w:hAnsiTheme="majorHAnsi" w:cstheme="majorBidi"/>
                <w:lang w:val="en-US"/>
              </w:rPr>
              <w:br/>
              <w:t>• Derive dimensionless groups relevant to scale-up (e.g., Reynolds, Froude, Weber numbers)</w:t>
            </w:r>
          </w:p>
        </w:tc>
      </w:tr>
      <w:tr w:rsidR="00F115A1" w:rsidRPr="004908D1" w14:paraId="2E8652EE" w14:textId="77777777" w:rsidTr="004C7A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93EE35"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11</w:t>
            </w:r>
          </w:p>
        </w:tc>
        <w:tc>
          <w:tcPr>
            <w:tcW w:w="3061" w:type="dxa"/>
            <w:vAlign w:val="center"/>
            <w:hideMark/>
          </w:tcPr>
          <w:p w14:paraId="6D263A32" w14:textId="77777777" w:rsidR="00F115A1" w:rsidRPr="004908D1" w:rsidRDefault="00F115A1" w:rsidP="004C7AA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Empirical Flow Correlations and Data Fitting for Biological Fluids</w:t>
            </w:r>
          </w:p>
        </w:tc>
        <w:tc>
          <w:tcPr>
            <w:tcW w:w="5527" w:type="dxa"/>
            <w:vAlign w:val="center"/>
            <w:hideMark/>
          </w:tcPr>
          <w:p w14:paraId="6E939349" w14:textId="77777777" w:rsidR="00F115A1" w:rsidRPr="004908D1" w:rsidRDefault="00F115A1" w:rsidP="004C7AA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Fit experimental data to flow models</w:t>
            </w:r>
            <w:r w:rsidRPr="004908D1">
              <w:rPr>
                <w:rFonts w:asciiTheme="majorHAnsi" w:hAnsiTheme="majorHAnsi" w:cstheme="majorBidi"/>
                <w:lang w:val="en-US"/>
              </w:rPr>
              <w:br/>
              <w:t>• Analyze correlations for non-Newtonian bioprocess fluids</w:t>
            </w:r>
          </w:p>
        </w:tc>
      </w:tr>
      <w:tr w:rsidR="00F115A1" w:rsidRPr="004908D1" w14:paraId="30099410" w14:textId="77777777" w:rsidTr="004C7AA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282E3A" w14:textId="77777777" w:rsidR="00F115A1" w:rsidRPr="004908D1" w:rsidRDefault="00F115A1" w:rsidP="004C7AAE">
            <w:pPr>
              <w:rPr>
                <w:rFonts w:asciiTheme="majorHAnsi" w:hAnsiTheme="majorHAnsi" w:cstheme="majorBidi"/>
                <w:lang w:val="en-US"/>
              </w:rPr>
            </w:pPr>
            <w:r w:rsidRPr="004908D1">
              <w:rPr>
                <w:rFonts w:asciiTheme="majorHAnsi" w:hAnsiTheme="majorHAnsi" w:cstheme="majorBidi"/>
                <w:lang w:val="en-US"/>
              </w:rPr>
              <w:t>12</w:t>
            </w:r>
          </w:p>
        </w:tc>
        <w:tc>
          <w:tcPr>
            <w:tcW w:w="3061" w:type="dxa"/>
            <w:vAlign w:val="center"/>
            <w:hideMark/>
          </w:tcPr>
          <w:p w14:paraId="0A826900" w14:textId="77777777" w:rsidR="00F115A1" w:rsidRPr="004908D1" w:rsidRDefault="00F115A1" w:rsidP="004C7AA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Integrated Case Study: Momentum Transfer in a Bioreactor-Separation System</w:t>
            </w:r>
          </w:p>
        </w:tc>
        <w:tc>
          <w:tcPr>
            <w:tcW w:w="5527" w:type="dxa"/>
            <w:vAlign w:val="center"/>
            <w:hideMark/>
          </w:tcPr>
          <w:p w14:paraId="4802D747" w14:textId="77777777" w:rsidR="00F115A1" w:rsidRPr="004908D1" w:rsidRDefault="00F115A1" w:rsidP="004C7AA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Solve a complex problem combining fermentation flow, recirculation, and biomass harvesting</w:t>
            </w:r>
            <w:r w:rsidRPr="004908D1">
              <w:rPr>
                <w:rFonts w:asciiTheme="majorHAnsi" w:hAnsiTheme="majorHAnsi" w:cstheme="majorBidi"/>
                <w:lang w:val="en-US"/>
              </w:rPr>
              <w:br/>
              <w:t>• Discuss design improvements and troubleshooting</w:t>
            </w:r>
          </w:p>
        </w:tc>
      </w:tr>
    </w:tbl>
    <w:p w14:paraId="5E2BCC81" w14:textId="77777777" w:rsidR="008578F6" w:rsidRPr="004908D1" w:rsidRDefault="008578F6" w:rsidP="008578F6">
      <w:pPr>
        <w:spacing w:after="0" w:line="360" w:lineRule="auto"/>
        <w:jc w:val="both"/>
        <w:rPr>
          <w:rFonts w:asciiTheme="majorHAnsi" w:hAnsiTheme="majorHAnsi" w:cstheme="majorBidi"/>
          <w:lang w:val="en-US"/>
        </w:rPr>
      </w:pPr>
    </w:p>
    <w:p w14:paraId="319586F0" w14:textId="77777777" w:rsidR="004C7AAE" w:rsidRPr="004908D1" w:rsidRDefault="004C7AAE" w:rsidP="008578F6">
      <w:pPr>
        <w:spacing w:after="0" w:line="360" w:lineRule="auto"/>
        <w:jc w:val="both"/>
        <w:rPr>
          <w:rFonts w:asciiTheme="majorHAnsi" w:hAnsiTheme="majorHAnsi" w:cstheme="majorBidi"/>
          <w:lang w:val="en-US"/>
        </w:rPr>
      </w:pPr>
    </w:p>
    <w:p w14:paraId="4B658AF7" w14:textId="77777777" w:rsidR="0053556F" w:rsidRPr="004908D1" w:rsidRDefault="0053556F" w:rsidP="008578F6">
      <w:pPr>
        <w:jc w:val="both"/>
        <w:rPr>
          <w:rFonts w:asciiTheme="majorHAnsi" w:hAnsiTheme="majorHAnsi" w:cstheme="majorBidi"/>
          <w:b/>
          <w:bCs/>
          <w:lang w:val="en-US"/>
        </w:rPr>
      </w:pPr>
    </w:p>
    <w:p w14:paraId="03BD494D" w14:textId="77777777" w:rsidR="0053556F" w:rsidRPr="004908D1" w:rsidRDefault="0053556F" w:rsidP="008578F6">
      <w:pPr>
        <w:jc w:val="both"/>
        <w:rPr>
          <w:rFonts w:asciiTheme="majorHAnsi" w:hAnsiTheme="majorHAnsi" w:cstheme="majorBidi"/>
          <w:b/>
          <w:bCs/>
          <w:lang w:val="en-US"/>
        </w:rPr>
      </w:pPr>
    </w:p>
    <w:p w14:paraId="2FA05CEB" w14:textId="77777777" w:rsidR="0053556F" w:rsidRPr="004908D1" w:rsidRDefault="0053556F" w:rsidP="008578F6">
      <w:pPr>
        <w:jc w:val="both"/>
        <w:rPr>
          <w:rFonts w:asciiTheme="majorHAnsi" w:hAnsiTheme="majorHAnsi" w:cstheme="majorBidi"/>
          <w:b/>
          <w:bCs/>
          <w:lang w:val="en-US"/>
        </w:rPr>
      </w:pPr>
    </w:p>
    <w:p w14:paraId="09DCDE31" w14:textId="77777777" w:rsidR="0053556F" w:rsidRPr="004908D1" w:rsidRDefault="0053556F" w:rsidP="008578F6">
      <w:pPr>
        <w:jc w:val="both"/>
        <w:rPr>
          <w:rFonts w:asciiTheme="majorHAnsi" w:hAnsiTheme="majorHAnsi" w:cstheme="majorBidi"/>
          <w:b/>
          <w:bCs/>
          <w:lang w:val="en-US"/>
        </w:rPr>
      </w:pPr>
    </w:p>
    <w:p w14:paraId="5A940B00" w14:textId="77777777" w:rsidR="0053556F" w:rsidRPr="004908D1" w:rsidRDefault="0053556F" w:rsidP="008578F6">
      <w:pPr>
        <w:jc w:val="both"/>
        <w:rPr>
          <w:rFonts w:asciiTheme="majorHAnsi" w:hAnsiTheme="majorHAnsi" w:cstheme="majorBidi"/>
          <w:b/>
          <w:bCs/>
          <w:lang w:val="en-US"/>
        </w:rPr>
      </w:pPr>
    </w:p>
    <w:p w14:paraId="76DC7C9A" w14:textId="77777777" w:rsidR="0053556F" w:rsidRPr="004908D1" w:rsidRDefault="0053556F" w:rsidP="008578F6">
      <w:pPr>
        <w:jc w:val="both"/>
        <w:rPr>
          <w:rFonts w:asciiTheme="majorHAnsi" w:hAnsiTheme="majorHAnsi" w:cstheme="majorBidi"/>
          <w:b/>
          <w:bCs/>
          <w:lang w:val="en-US"/>
        </w:rPr>
      </w:pPr>
    </w:p>
    <w:p w14:paraId="51515BEF" w14:textId="7C76DBD5" w:rsidR="008578F6" w:rsidRPr="004908D1" w:rsidRDefault="008578F6" w:rsidP="008578F6">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3940CF51" w14:textId="77777777" w:rsidR="008578F6" w:rsidRPr="004908D1" w:rsidRDefault="008578F6">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552"/>
        <w:gridCol w:w="992"/>
        <w:gridCol w:w="6094"/>
      </w:tblGrid>
      <w:tr w:rsidR="00876D4B" w:rsidRPr="004908D1" w14:paraId="4FDC32DA"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C2D69B" w:themeFill="accent3" w:themeFillTint="99"/>
            <w:vAlign w:val="center"/>
            <w:hideMark/>
          </w:tcPr>
          <w:p w14:paraId="5765D22E" w14:textId="77777777" w:rsidR="00876D4B" w:rsidRPr="004908D1" w:rsidRDefault="00876D4B" w:rsidP="00876D4B">
            <w:pPr>
              <w:rPr>
                <w:rFonts w:asciiTheme="majorHAnsi" w:hAnsiTheme="majorHAnsi" w:cstheme="majorBidi"/>
                <w:lang w:val="en-US"/>
              </w:rPr>
            </w:pPr>
            <w:r w:rsidRPr="004908D1">
              <w:rPr>
                <w:rFonts w:asciiTheme="majorHAnsi" w:hAnsiTheme="majorHAnsi" w:cstheme="majorBidi"/>
                <w:lang w:val="en-US"/>
              </w:rPr>
              <w:t>Component</w:t>
            </w:r>
          </w:p>
        </w:tc>
        <w:tc>
          <w:tcPr>
            <w:tcW w:w="992" w:type="dxa"/>
            <w:shd w:val="clear" w:color="auto" w:fill="C2D69B" w:themeFill="accent3" w:themeFillTint="99"/>
            <w:vAlign w:val="center"/>
            <w:hideMark/>
          </w:tcPr>
          <w:p w14:paraId="783D045A" w14:textId="77777777" w:rsidR="00876D4B" w:rsidRPr="004908D1" w:rsidRDefault="00876D4B" w:rsidP="00876D4B">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6094" w:type="dxa"/>
            <w:shd w:val="clear" w:color="auto" w:fill="C2D69B" w:themeFill="accent3" w:themeFillTint="99"/>
            <w:vAlign w:val="center"/>
            <w:hideMark/>
          </w:tcPr>
          <w:p w14:paraId="57DCE223" w14:textId="77777777" w:rsidR="00876D4B" w:rsidRPr="004908D1" w:rsidRDefault="00876D4B" w:rsidP="00876D4B">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876D4B" w:rsidRPr="004908D1" w14:paraId="6EB4141A" w14:textId="77777777" w:rsidTr="00876D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4D97C2BD" w14:textId="77777777" w:rsidR="00876D4B" w:rsidRPr="004908D1" w:rsidRDefault="00876D4B" w:rsidP="00876D4B">
            <w:pPr>
              <w:rPr>
                <w:rFonts w:asciiTheme="majorHAnsi" w:hAnsiTheme="majorHAnsi" w:cstheme="majorBidi"/>
                <w:b w:val="0"/>
                <w:bCs w:val="0"/>
                <w:lang w:val="en-US"/>
              </w:rPr>
            </w:pPr>
            <w:r w:rsidRPr="004908D1">
              <w:rPr>
                <w:rFonts w:asciiTheme="majorHAnsi" w:hAnsiTheme="majorHAnsi" w:cstheme="majorBidi"/>
                <w:b w:val="0"/>
                <w:bCs w:val="0"/>
                <w:lang w:val="en-US"/>
              </w:rPr>
              <w:t>Tutorial Participation and Problem-Solving</w:t>
            </w:r>
          </w:p>
        </w:tc>
        <w:tc>
          <w:tcPr>
            <w:tcW w:w="992" w:type="dxa"/>
            <w:vAlign w:val="center"/>
            <w:hideMark/>
          </w:tcPr>
          <w:p w14:paraId="5216BBEE" w14:textId="77777777" w:rsidR="00876D4B" w:rsidRPr="004908D1" w:rsidRDefault="00876D4B" w:rsidP="00876D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6094" w:type="dxa"/>
            <w:vAlign w:val="center"/>
            <w:hideMark/>
          </w:tcPr>
          <w:p w14:paraId="4D34692F" w14:textId="77777777" w:rsidR="00876D4B" w:rsidRPr="004908D1" w:rsidRDefault="00876D4B" w:rsidP="00876D4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Active participation in tutorial sessions</w:t>
            </w:r>
            <w:r w:rsidRPr="004908D1">
              <w:rPr>
                <w:rFonts w:asciiTheme="majorHAnsi" w:hAnsiTheme="majorHAnsi" w:cstheme="majorBidi"/>
                <w:lang w:val="en-US"/>
              </w:rPr>
              <w:br/>
              <w:t>• Completion of in-class problem-solving exercises</w:t>
            </w:r>
            <w:r w:rsidRPr="004908D1">
              <w:rPr>
                <w:rFonts w:asciiTheme="majorHAnsi" w:hAnsiTheme="majorHAnsi" w:cstheme="majorBidi"/>
                <w:lang w:val="en-US"/>
              </w:rPr>
              <w:br/>
              <w:t>• Contribution to discussions and teamwork during case studies</w:t>
            </w:r>
          </w:p>
        </w:tc>
      </w:tr>
      <w:tr w:rsidR="00876D4B" w:rsidRPr="004908D1" w14:paraId="758CCAB3" w14:textId="77777777" w:rsidTr="00876D4B">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D741618" w14:textId="77777777" w:rsidR="00876D4B" w:rsidRPr="004908D1" w:rsidRDefault="00876D4B" w:rsidP="00876D4B">
            <w:pPr>
              <w:rPr>
                <w:rFonts w:asciiTheme="majorHAnsi" w:hAnsiTheme="majorHAnsi" w:cstheme="majorBidi"/>
                <w:b w:val="0"/>
                <w:bCs w:val="0"/>
                <w:lang w:val="en-US"/>
              </w:rPr>
            </w:pPr>
            <w:r w:rsidRPr="004908D1">
              <w:rPr>
                <w:rFonts w:asciiTheme="majorHAnsi" w:hAnsiTheme="majorHAnsi" w:cstheme="majorBidi"/>
                <w:b w:val="0"/>
                <w:bCs w:val="0"/>
                <w:lang w:val="en-US"/>
              </w:rPr>
              <w:t>Lecture Quizzes</w:t>
            </w:r>
          </w:p>
        </w:tc>
        <w:tc>
          <w:tcPr>
            <w:tcW w:w="992" w:type="dxa"/>
            <w:vAlign w:val="center"/>
            <w:hideMark/>
          </w:tcPr>
          <w:p w14:paraId="398058E2" w14:textId="77777777" w:rsidR="00876D4B" w:rsidRPr="004908D1" w:rsidRDefault="00876D4B" w:rsidP="00876D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6094" w:type="dxa"/>
            <w:vAlign w:val="center"/>
            <w:hideMark/>
          </w:tcPr>
          <w:p w14:paraId="0BDE987E" w14:textId="77777777" w:rsidR="00876D4B" w:rsidRPr="004908D1" w:rsidRDefault="00876D4B" w:rsidP="00876D4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2 to 3 short quizzes during lectures</w:t>
            </w:r>
            <w:r w:rsidRPr="004908D1">
              <w:rPr>
                <w:rFonts w:asciiTheme="majorHAnsi" w:hAnsiTheme="majorHAnsi" w:cstheme="majorBidi"/>
                <w:lang w:val="en-US"/>
              </w:rPr>
              <w:br/>
              <w:t>• Focus on key theoretical concepts (e.g., Bernoulli’s equation, Reynolds number, Darcy’s law, dimensional analysis)</w:t>
            </w:r>
            <w:r w:rsidRPr="004908D1">
              <w:rPr>
                <w:rFonts w:asciiTheme="majorHAnsi" w:hAnsiTheme="majorHAnsi" w:cstheme="majorBidi"/>
                <w:lang w:val="en-US"/>
              </w:rPr>
              <w:br/>
              <w:t>• Combination of multiple choice, short calculations, and application questions</w:t>
            </w:r>
          </w:p>
        </w:tc>
      </w:tr>
      <w:tr w:rsidR="00876D4B" w:rsidRPr="004908D1" w14:paraId="25800567" w14:textId="77777777" w:rsidTr="00876D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35492652" w14:textId="77777777" w:rsidR="00876D4B" w:rsidRPr="004908D1" w:rsidRDefault="00876D4B" w:rsidP="00876D4B">
            <w:pPr>
              <w:rPr>
                <w:rFonts w:asciiTheme="majorHAnsi" w:hAnsiTheme="majorHAnsi" w:cstheme="majorBidi"/>
                <w:b w:val="0"/>
                <w:bCs w:val="0"/>
                <w:lang w:val="en-US"/>
              </w:rPr>
            </w:pPr>
            <w:r w:rsidRPr="004908D1">
              <w:rPr>
                <w:rFonts w:asciiTheme="majorHAnsi" w:hAnsiTheme="majorHAnsi" w:cstheme="majorBidi"/>
                <w:b w:val="0"/>
                <w:bCs w:val="0"/>
                <w:lang w:val="en-US"/>
              </w:rPr>
              <w:t>Tutorial Assignments (Selected Tutorials)</w:t>
            </w:r>
          </w:p>
        </w:tc>
        <w:tc>
          <w:tcPr>
            <w:tcW w:w="992" w:type="dxa"/>
            <w:vAlign w:val="center"/>
            <w:hideMark/>
          </w:tcPr>
          <w:p w14:paraId="524FE3D7" w14:textId="77777777" w:rsidR="00876D4B" w:rsidRPr="004908D1" w:rsidRDefault="00876D4B" w:rsidP="00876D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6094" w:type="dxa"/>
            <w:vAlign w:val="center"/>
            <w:hideMark/>
          </w:tcPr>
          <w:p w14:paraId="5DE496F4" w14:textId="77777777" w:rsidR="00876D4B" w:rsidRPr="004908D1" w:rsidRDefault="00876D4B" w:rsidP="00876D4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Homework problem sets from critical tutorials (e.g., Tutorials 5, 7, 8, and 10)</w:t>
            </w:r>
            <w:r w:rsidRPr="004908D1">
              <w:rPr>
                <w:rFonts w:asciiTheme="majorHAnsi" w:hAnsiTheme="majorHAnsi" w:cstheme="majorBidi"/>
                <w:lang w:val="en-US"/>
              </w:rPr>
              <w:br/>
              <w:t>• Structured and graded exercises involving flow calculations, head loss estimation, dimensional analysis, data fitting</w:t>
            </w:r>
          </w:p>
        </w:tc>
      </w:tr>
      <w:tr w:rsidR="00876D4B" w:rsidRPr="004908D1" w14:paraId="07AF548D" w14:textId="77777777" w:rsidTr="00876D4B">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3B5C1670" w14:textId="77777777" w:rsidR="00876D4B" w:rsidRPr="004908D1" w:rsidRDefault="00876D4B" w:rsidP="00876D4B">
            <w:pPr>
              <w:rPr>
                <w:rFonts w:asciiTheme="majorHAnsi" w:hAnsiTheme="majorHAnsi" w:cstheme="majorBidi"/>
                <w:b w:val="0"/>
                <w:bCs w:val="0"/>
                <w:lang w:val="en-US"/>
              </w:rPr>
            </w:pPr>
            <w:r w:rsidRPr="004908D1">
              <w:rPr>
                <w:rFonts w:asciiTheme="majorHAnsi" w:hAnsiTheme="majorHAnsi" w:cstheme="majorBidi"/>
                <w:b w:val="0"/>
                <w:bCs w:val="0"/>
                <w:lang w:val="en-US"/>
              </w:rPr>
              <w:t>Mini-Project: Integrated Case Study on a Bioprocess Flow System</w:t>
            </w:r>
          </w:p>
        </w:tc>
        <w:tc>
          <w:tcPr>
            <w:tcW w:w="992" w:type="dxa"/>
            <w:vAlign w:val="center"/>
            <w:hideMark/>
          </w:tcPr>
          <w:p w14:paraId="56D58E3E" w14:textId="77777777" w:rsidR="00876D4B" w:rsidRPr="004908D1" w:rsidRDefault="00876D4B" w:rsidP="00876D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6094" w:type="dxa"/>
            <w:vAlign w:val="center"/>
            <w:hideMark/>
          </w:tcPr>
          <w:p w14:paraId="59BECC45" w14:textId="77777777" w:rsidR="00876D4B" w:rsidRPr="004908D1" w:rsidRDefault="00876D4B" w:rsidP="00876D4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Group or individual small project</w:t>
            </w:r>
            <w:r w:rsidRPr="004908D1">
              <w:rPr>
                <w:rFonts w:asciiTheme="majorHAnsi" w:hAnsiTheme="majorHAnsi" w:cstheme="majorBidi"/>
                <w:lang w:val="en-US"/>
              </w:rPr>
              <w:br/>
              <w:t>• Solve a comprehensive real-world problem (e.g., design and analysis of a fermenter circulation and biomass harvesting loop)</w:t>
            </w:r>
            <w:r w:rsidRPr="004908D1">
              <w:rPr>
                <w:rFonts w:asciiTheme="majorHAnsi" w:hAnsiTheme="majorHAnsi" w:cstheme="majorBidi"/>
                <w:lang w:val="en-US"/>
              </w:rPr>
              <w:br/>
              <w:t>• Deliverables: calculation file (Excel or manual) + short engineering-style report (2–4 pages)</w:t>
            </w:r>
          </w:p>
        </w:tc>
      </w:tr>
    </w:tbl>
    <w:p w14:paraId="3E0FC2FE" w14:textId="3F10FDCD" w:rsidR="008578F6" w:rsidRPr="004908D1" w:rsidRDefault="008578F6">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7DB84FCE" w14:textId="77777777" w:rsidR="008578F6" w:rsidRPr="004908D1" w:rsidRDefault="008578F6" w:rsidP="008578F6">
      <w:pPr>
        <w:jc w:val="both"/>
        <w:rPr>
          <w:rFonts w:asciiTheme="majorHAnsi" w:hAnsiTheme="majorHAnsi" w:cstheme="majorBidi"/>
          <w:lang w:val="en-US"/>
        </w:rPr>
      </w:pPr>
    </w:p>
    <w:p w14:paraId="28482245" w14:textId="77777777" w:rsidR="008578F6" w:rsidRPr="004908D1" w:rsidRDefault="008578F6" w:rsidP="008578F6">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0474A655" w14:textId="77777777" w:rsidR="005149AA" w:rsidRPr="004908D1" w:rsidRDefault="005149A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Fox, R. W., McDonald, A. T., &amp; Mitchell, J. W. (2020). </w:t>
      </w:r>
      <w:r w:rsidRPr="004908D1">
        <w:rPr>
          <w:rFonts w:asciiTheme="majorHAnsi" w:hAnsiTheme="majorHAnsi" w:cstheme="majorBidi"/>
          <w:b/>
          <w:bCs/>
          <w:lang w:val="en-US"/>
        </w:rPr>
        <w:t>Fox and McDonald's introduction to fluid mechanics</w:t>
      </w:r>
      <w:r w:rsidRPr="004908D1">
        <w:rPr>
          <w:rFonts w:asciiTheme="majorHAnsi" w:hAnsiTheme="majorHAnsi" w:cstheme="majorBidi"/>
          <w:lang w:val="en-US"/>
        </w:rPr>
        <w:t>. John Wiley &amp; Sons.</w:t>
      </w:r>
    </w:p>
    <w:p w14:paraId="0A1DBF8F" w14:textId="77777777" w:rsidR="005149AA" w:rsidRPr="004908D1" w:rsidRDefault="005149AA">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Papavassiliou</w:t>
      </w:r>
      <w:proofErr w:type="spellEnd"/>
      <w:r w:rsidRPr="004908D1">
        <w:rPr>
          <w:rFonts w:asciiTheme="majorHAnsi" w:hAnsiTheme="majorHAnsi" w:cstheme="majorBidi"/>
          <w:lang w:val="en-US"/>
        </w:rPr>
        <w:t xml:space="preserve">, D. V., &amp; Nguyen, Q. (2018). </w:t>
      </w:r>
      <w:r w:rsidRPr="004908D1">
        <w:rPr>
          <w:rFonts w:asciiTheme="majorHAnsi" w:hAnsiTheme="majorHAnsi" w:cstheme="majorBidi"/>
          <w:b/>
          <w:bCs/>
          <w:lang w:val="en-US"/>
        </w:rPr>
        <w:t>Flow and Heat or Mass Transfer in the Chemical Process Industry</w:t>
      </w:r>
      <w:r w:rsidRPr="004908D1">
        <w:rPr>
          <w:rFonts w:asciiTheme="majorHAnsi" w:hAnsiTheme="majorHAnsi" w:cstheme="majorBidi"/>
          <w:lang w:val="en-US"/>
        </w:rPr>
        <w:t>. Fluids, 3(3), 61.</w:t>
      </w:r>
    </w:p>
    <w:p w14:paraId="6E03CF92" w14:textId="77777777" w:rsidR="005149AA" w:rsidRPr="004908D1" w:rsidRDefault="005149A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Schetz, J. A., &amp; Fuhs, A. E. (Eds.). (1999). </w:t>
      </w:r>
      <w:r w:rsidRPr="004908D1">
        <w:rPr>
          <w:rFonts w:asciiTheme="majorHAnsi" w:hAnsiTheme="majorHAnsi" w:cstheme="majorBidi"/>
          <w:b/>
          <w:bCs/>
          <w:lang w:val="en-US"/>
        </w:rPr>
        <w:t>Fundamentals of fluid mechanics</w:t>
      </w:r>
      <w:r w:rsidRPr="004908D1">
        <w:rPr>
          <w:rFonts w:asciiTheme="majorHAnsi" w:hAnsiTheme="majorHAnsi" w:cstheme="majorBidi"/>
          <w:lang w:val="en-US"/>
        </w:rPr>
        <w:t>. John Wiley &amp; Sons.</w:t>
      </w:r>
    </w:p>
    <w:p w14:paraId="233F0EA0" w14:textId="77777777" w:rsidR="005149AA" w:rsidRPr="004908D1" w:rsidRDefault="005149A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Yunus, A. C. (2010). </w:t>
      </w:r>
      <w:r w:rsidRPr="004908D1">
        <w:rPr>
          <w:rFonts w:asciiTheme="majorHAnsi" w:hAnsiTheme="majorHAnsi" w:cstheme="majorBidi"/>
          <w:b/>
          <w:bCs/>
          <w:lang w:val="en-US"/>
        </w:rPr>
        <w:t>Fluid Mechanics: Fundamentals And Applications</w:t>
      </w:r>
      <w:r w:rsidRPr="004908D1">
        <w:rPr>
          <w:rFonts w:asciiTheme="majorHAnsi" w:hAnsiTheme="majorHAnsi" w:cstheme="majorBidi"/>
          <w:lang w:val="en-US"/>
        </w:rPr>
        <w:t xml:space="preserve"> (Si Units). Tata McGraw Hill Education Private Limited.</w:t>
      </w:r>
    </w:p>
    <w:p w14:paraId="42B6071E" w14:textId="77777777" w:rsidR="005149AA" w:rsidRPr="004908D1" w:rsidRDefault="005149AA" w:rsidP="005149AA">
      <w:pPr>
        <w:pStyle w:val="ListParagraph"/>
        <w:ind w:left="426"/>
        <w:jc w:val="both"/>
        <w:rPr>
          <w:rFonts w:asciiTheme="majorHAnsi" w:hAnsiTheme="majorHAnsi" w:cstheme="majorBidi"/>
          <w:lang w:val="en-US"/>
        </w:rPr>
      </w:pPr>
    </w:p>
    <w:p w14:paraId="1B11BE93" w14:textId="7CA7F853" w:rsidR="001A3598" w:rsidRPr="004908D1" w:rsidRDefault="001A3598" w:rsidP="00855551">
      <w:pPr>
        <w:spacing w:after="0" w:line="360" w:lineRule="auto"/>
        <w:jc w:val="both"/>
        <w:rPr>
          <w:rFonts w:asciiTheme="majorHAnsi" w:hAnsiTheme="majorHAnsi" w:cstheme="majorBidi"/>
          <w:lang w:val="en-US"/>
        </w:rPr>
      </w:pPr>
    </w:p>
    <w:p w14:paraId="52EE752C" w14:textId="77777777" w:rsidR="001A3598" w:rsidRPr="004908D1" w:rsidRDefault="001A3598">
      <w:pPr>
        <w:rPr>
          <w:rFonts w:asciiTheme="majorHAnsi" w:hAnsiTheme="majorHAnsi" w:cstheme="majorBidi"/>
          <w:lang w:val="en-US"/>
        </w:rPr>
      </w:pPr>
      <w:r w:rsidRPr="004908D1">
        <w:rPr>
          <w:rFonts w:asciiTheme="majorHAnsi" w:hAnsiTheme="majorHAnsi" w:cstheme="majorBidi"/>
          <w:lang w:val="en-US"/>
        </w:rPr>
        <w:br w:type="page"/>
      </w:r>
    </w:p>
    <w:p w14:paraId="156BFB02" w14:textId="7CB85AE0" w:rsidR="009A79E4" w:rsidRPr="004908D1" w:rsidRDefault="009A79E4"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Bio-Innovation and Entrepreneurship</w:t>
      </w:r>
    </w:p>
    <w:p w14:paraId="6A893D49" w14:textId="77777777" w:rsidR="009A79E4" w:rsidRPr="004908D1" w:rsidRDefault="009A79E4" w:rsidP="009A79E4">
      <w:pPr>
        <w:pStyle w:val="Default"/>
        <w:ind w:left="567" w:hanging="567"/>
        <w:jc w:val="both"/>
        <w:rPr>
          <w:rFonts w:asciiTheme="majorHAnsi" w:hAnsiTheme="majorHAnsi" w:cstheme="majorBidi"/>
          <w:b/>
          <w:bCs/>
          <w:lang w:val="en-US"/>
        </w:rPr>
      </w:pPr>
    </w:p>
    <w:p w14:paraId="2E011740" w14:textId="77777777" w:rsidR="009A79E4" w:rsidRPr="004908D1" w:rsidRDefault="009A79E4" w:rsidP="009A79E4">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2</w:t>
      </w:r>
    </w:p>
    <w:p w14:paraId="7AE5C425" w14:textId="77777777" w:rsidR="009A79E4" w:rsidRPr="004908D1" w:rsidRDefault="009A79E4" w:rsidP="009A79E4">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5BA2ADBC" w14:textId="6C39D173" w:rsidR="009A79E4" w:rsidRPr="004908D1" w:rsidRDefault="009A79E4" w:rsidP="009A79E4">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53556F" w:rsidRPr="004908D1">
        <w:rPr>
          <w:rFonts w:asciiTheme="majorHAnsi" w:hAnsiTheme="majorHAnsi" w:cstheme="majorBidi"/>
          <w:lang w:val="en-US"/>
        </w:rPr>
        <w:t>1</w:t>
      </w:r>
    </w:p>
    <w:p w14:paraId="0AEFED87" w14:textId="08E71F6A" w:rsidR="009A79E4" w:rsidRPr="004908D1" w:rsidRDefault="009A79E4" w:rsidP="009A79E4">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xml:space="preserve">: </w:t>
      </w:r>
      <w:r w:rsidR="0053556F" w:rsidRPr="004908D1">
        <w:rPr>
          <w:rFonts w:asciiTheme="majorHAnsi" w:hAnsiTheme="majorHAnsi" w:cstheme="majorBidi"/>
          <w:lang w:val="en-US"/>
        </w:rPr>
        <w:t>1</w:t>
      </w:r>
    </w:p>
    <w:p w14:paraId="3177FA8F" w14:textId="77777777" w:rsidR="009A79E4" w:rsidRPr="004908D1" w:rsidRDefault="009A79E4" w:rsidP="009A79E4">
      <w:pPr>
        <w:spacing w:after="0" w:line="360" w:lineRule="auto"/>
        <w:jc w:val="both"/>
        <w:rPr>
          <w:rFonts w:asciiTheme="majorHAnsi" w:hAnsiTheme="majorHAnsi" w:cstheme="majorBidi"/>
          <w:lang w:val="en-US"/>
        </w:rPr>
      </w:pPr>
    </w:p>
    <w:p w14:paraId="62D4015C" w14:textId="77777777" w:rsidR="009A79E4" w:rsidRPr="004908D1" w:rsidRDefault="009A79E4" w:rsidP="009A79E4">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3CEC5E6E" w14:textId="4A72A1DE" w:rsidR="00C87974" w:rsidRPr="004908D1" w:rsidRDefault="00C87974" w:rsidP="00C87974">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introduces students to the world of innovation and entrepreneurship in the life sciences and biotechnology sectors. It fosters creativity, critical thinking, and problem-solving in addressing societal and industrial needs through biological innovation. Students will explore case studies, engage with guest speakers, and develop their own project concepts.</w:t>
      </w:r>
    </w:p>
    <w:p w14:paraId="14F4D87B" w14:textId="77777777" w:rsidR="00C87974" w:rsidRPr="004908D1" w:rsidRDefault="00C87974" w:rsidP="00C87974">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Learning Outcomes</w:t>
      </w:r>
    </w:p>
    <w:p w14:paraId="023FFFBF" w14:textId="77777777" w:rsidR="00C87974" w:rsidRPr="004908D1" w:rsidRDefault="00C87974" w:rsidP="00C87974">
      <w:pPr>
        <w:spacing w:after="0"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6C42E5C0" w14:textId="77777777" w:rsidR="00C87974" w:rsidRPr="004908D1" w:rsidRDefault="00C87974">
      <w:pPr>
        <w:numPr>
          <w:ilvl w:val="0"/>
          <w:numId w:val="30"/>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Understand the innovation pipeline from </w:t>
      </w:r>
      <w:proofErr w:type="gramStart"/>
      <w:r w:rsidRPr="004908D1">
        <w:rPr>
          <w:rFonts w:asciiTheme="majorHAnsi" w:hAnsiTheme="majorHAnsi" w:cstheme="majorBidi"/>
          <w:lang w:val="en-US"/>
        </w:rPr>
        <w:t>idea</w:t>
      </w:r>
      <w:proofErr w:type="gramEnd"/>
      <w:r w:rsidRPr="004908D1">
        <w:rPr>
          <w:rFonts w:asciiTheme="majorHAnsi" w:hAnsiTheme="majorHAnsi" w:cstheme="majorBidi"/>
          <w:lang w:val="en-US"/>
        </w:rPr>
        <w:t xml:space="preserve"> to market in biotechnology</w:t>
      </w:r>
    </w:p>
    <w:p w14:paraId="5D74ECC3" w14:textId="77777777" w:rsidR="00C87974" w:rsidRPr="004908D1" w:rsidRDefault="00C87974">
      <w:pPr>
        <w:numPr>
          <w:ilvl w:val="0"/>
          <w:numId w:val="30"/>
        </w:numPr>
        <w:spacing w:after="0" w:line="360" w:lineRule="auto"/>
        <w:jc w:val="both"/>
        <w:rPr>
          <w:rFonts w:asciiTheme="majorHAnsi" w:hAnsiTheme="majorHAnsi" w:cstheme="majorBidi"/>
          <w:lang w:val="en-US"/>
        </w:rPr>
      </w:pPr>
      <w:r w:rsidRPr="004908D1">
        <w:rPr>
          <w:rFonts w:asciiTheme="majorHAnsi" w:hAnsiTheme="majorHAnsi" w:cstheme="majorBidi"/>
          <w:lang w:val="en-US"/>
        </w:rPr>
        <w:t>Identify unmet needs and propose bio-based solutions</w:t>
      </w:r>
    </w:p>
    <w:p w14:paraId="69ABE8E7" w14:textId="77777777" w:rsidR="00C87974" w:rsidRPr="004908D1" w:rsidRDefault="00C87974">
      <w:pPr>
        <w:numPr>
          <w:ilvl w:val="0"/>
          <w:numId w:val="30"/>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successful biotech startups and business models</w:t>
      </w:r>
    </w:p>
    <w:p w14:paraId="0312CD9F" w14:textId="77777777" w:rsidR="00C87974" w:rsidRPr="004908D1" w:rsidRDefault="00C87974">
      <w:pPr>
        <w:numPr>
          <w:ilvl w:val="0"/>
          <w:numId w:val="30"/>
        </w:numPr>
        <w:spacing w:after="0" w:line="360" w:lineRule="auto"/>
        <w:jc w:val="both"/>
        <w:rPr>
          <w:rFonts w:asciiTheme="majorHAnsi" w:hAnsiTheme="majorHAnsi" w:cstheme="majorBidi"/>
          <w:lang w:val="en-US"/>
        </w:rPr>
      </w:pPr>
      <w:r w:rsidRPr="004908D1">
        <w:rPr>
          <w:rFonts w:asciiTheme="majorHAnsi" w:hAnsiTheme="majorHAnsi" w:cstheme="majorBidi"/>
          <w:lang w:val="en-US"/>
        </w:rPr>
        <w:t>Recognize the fundamentals of intellectual property (IP) and tech transfer</w:t>
      </w:r>
    </w:p>
    <w:p w14:paraId="03670F3A" w14:textId="77777777" w:rsidR="00C87974" w:rsidRPr="004908D1" w:rsidRDefault="00C87974">
      <w:pPr>
        <w:numPr>
          <w:ilvl w:val="0"/>
          <w:numId w:val="30"/>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Collaborate in teams to design and pitch a bio-innovation concept</w:t>
      </w:r>
    </w:p>
    <w:p w14:paraId="10703D4D" w14:textId="77777777" w:rsidR="00C87974" w:rsidRPr="004908D1" w:rsidRDefault="00C87974" w:rsidP="009A79E4">
      <w:pPr>
        <w:spacing w:line="360" w:lineRule="auto"/>
        <w:jc w:val="both"/>
        <w:rPr>
          <w:rFonts w:asciiTheme="majorHAnsi" w:hAnsiTheme="majorHAnsi" w:cstheme="majorBidi"/>
          <w:lang w:val="en-US"/>
        </w:rPr>
      </w:pPr>
    </w:p>
    <w:p w14:paraId="7B434438" w14:textId="77777777" w:rsidR="009A79E4" w:rsidRPr="004908D1" w:rsidRDefault="009A79E4" w:rsidP="009A79E4">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5E9D1E50" w14:textId="0888EE87" w:rsidR="009A79E4" w:rsidRPr="004908D1" w:rsidRDefault="006F1C86">
      <w:pPr>
        <w:pStyle w:val="ListParagraph"/>
        <w:numPr>
          <w:ilvl w:val="0"/>
          <w:numId w:val="26"/>
        </w:numPr>
        <w:rPr>
          <w:rFonts w:asciiTheme="majorHAnsi" w:hAnsiTheme="majorHAnsi" w:cstheme="majorBidi"/>
          <w:lang w:val="en-US"/>
        </w:rPr>
      </w:pPr>
      <w:r w:rsidRPr="004908D1">
        <w:rPr>
          <w:rFonts w:asciiTheme="majorHAnsi" w:hAnsiTheme="majorHAnsi" w:cstheme="majorBidi"/>
          <w:lang w:val="en-US"/>
        </w:rPr>
        <w:t>No previous prerequisites necessary</w:t>
      </w:r>
    </w:p>
    <w:p w14:paraId="33C435F3" w14:textId="77777777" w:rsidR="009A79E4" w:rsidRPr="004908D1" w:rsidRDefault="009A79E4" w:rsidP="009A79E4">
      <w:pPr>
        <w:spacing w:after="0" w:line="360" w:lineRule="auto"/>
        <w:ind w:left="720"/>
        <w:jc w:val="both"/>
        <w:rPr>
          <w:rFonts w:asciiTheme="majorHAnsi" w:hAnsiTheme="majorHAnsi" w:cstheme="majorBidi"/>
          <w:lang w:val="en-US"/>
        </w:rPr>
      </w:pPr>
    </w:p>
    <w:p w14:paraId="0B7B45EC" w14:textId="77777777" w:rsidR="00CA35BA" w:rsidRPr="004908D1" w:rsidRDefault="00CA35BA" w:rsidP="009A79E4">
      <w:pPr>
        <w:spacing w:after="0" w:line="360" w:lineRule="auto"/>
        <w:ind w:left="720"/>
        <w:jc w:val="both"/>
        <w:rPr>
          <w:rFonts w:asciiTheme="majorHAnsi" w:hAnsiTheme="majorHAnsi" w:cstheme="majorBidi"/>
          <w:lang w:val="en-US"/>
        </w:rPr>
      </w:pPr>
    </w:p>
    <w:p w14:paraId="1D07F798" w14:textId="77777777" w:rsidR="00CA35BA" w:rsidRPr="004908D1" w:rsidRDefault="00CA35BA" w:rsidP="009A79E4">
      <w:pPr>
        <w:spacing w:after="0" w:line="360" w:lineRule="auto"/>
        <w:ind w:left="720"/>
        <w:jc w:val="both"/>
        <w:rPr>
          <w:rFonts w:asciiTheme="majorHAnsi" w:hAnsiTheme="majorHAnsi" w:cstheme="majorBidi"/>
          <w:lang w:val="en-US"/>
        </w:rPr>
      </w:pPr>
    </w:p>
    <w:p w14:paraId="0AE8173F" w14:textId="77777777" w:rsidR="00F672FF" w:rsidRPr="004908D1" w:rsidRDefault="00F672FF" w:rsidP="009A79E4">
      <w:pPr>
        <w:spacing w:after="0" w:line="360" w:lineRule="auto"/>
        <w:ind w:left="720"/>
        <w:jc w:val="both"/>
        <w:rPr>
          <w:rFonts w:asciiTheme="majorHAnsi" w:hAnsiTheme="majorHAnsi" w:cstheme="majorBidi"/>
          <w:lang w:val="en-US"/>
        </w:rPr>
      </w:pPr>
    </w:p>
    <w:p w14:paraId="4D6DE78F" w14:textId="77777777" w:rsidR="00F672FF" w:rsidRPr="004908D1" w:rsidRDefault="00F672FF" w:rsidP="009A79E4">
      <w:pPr>
        <w:spacing w:after="0" w:line="360" w:lineRule="auto"/>
        <w:ind w:left="720"/>
        <w:jc w:val="both"/>
        <w:rPr>
          <w:rFonts w:asciiTheme="majorHAnsi" w:hAnsiTheme="majorHAnsi" w:cstheme="majorBidi"/>
          <w:lang w:val="en-US"/>
        </w:rPr>
      </w:pPr>
    </w:p>
    <w:p w14:paraId="583FDB8D" w14:textId="77777777" w:rsidR="00F672FF" w:rsidRPr="004908D1" w:rsidRDefault="00F672FF" w:rsidP="009A79E4">
      <w:pPr>
        <w:spacing w:after="0" w:line="360" w:lineRule="auto"/>
        <w:ind w:left="720"/>
        <w:jc w:val="both"/>
        <w:rPr>
          <w:rFonts w:asciiTheme="majorHAnsi" w:hAnsiTheme="majorHAnsi" w:cstheme="majorBidi"/>
          <w:lang w:val="en-US"/>
        </w:rPr>
      </w:pPr>
    </w:p>
    <w:p w14:paraId="5489E459" w14:textId="77777777" w:rsidR="00F672FF" w:rsidRPr="004908D1" w:rsidRDefault="00F672FF" w:rsidP="009A79E4">
      <w:pPr>
        <w:spacing w:after="0" w:line="360" w:lineRule="auto"/>
        <w:ind w:left="720"/>
        <w:jc w:val="both"/>
        <w:rPr>
          <w:rFonts w:asciiTheme="majorHAnsi" w:hAnsiTheme="majorHAnsi" w:cstheme="majorBidi"/>
          <w:lang w:val="en-US"/>
        </w:rPr>
      </w:pPr>
    </w:p>
    <w:p w14:paraId="20601CE2" w14:textId="77777777" w:rsidR="00F672FF" w:rsidRPr="004908D1" w:rsidRDefault="00F672FF" w:rsidP="009A79E4">
      <w:pPr>
        <w:spacing w:after="0" w:line="360" w:lineRule="auto"/>
        <w:ind w:left="720"/>
        <w:jc w:val="both"/>
        <w:rPr>
          <w:rFonts w:asciiTheme="majorHAnsi" w:hAnsiTheme="majorHAnsi" w:cstheme="majorBidi"/>
          <w:lang w:val="en-US"/>
        </w:rPr>
      </w:pPr>
    </w:p>
    <w:p w14:paraId="2AAF91AE" w14:textId="77777777" w:rsidR="00F672FF" w:rsidRPr="004908D1" w:rsidRDefault="00F672FF" w:rsidP="009A79E4">
      <w:pPr>
        <w:spacing w:after="0" w:line="360" w:lineRule="auto"/>
        <w:ind w:left="720"/>
        <w:jc w:val="both"/>
        <w:rPr>
          <w:rFonts w:asciiTheme="majorHAnsi" w:hAnsiTheme="majorHAnsi" w:cstheme="majorBidi"/>
          <w:lang w:val="en-US"/>
        </w:rPr>
      </w:pPr>
    </w:p>
    <w:p w14:paraId="0AFFB32E" w14:textId="77777777" w:rsidR="00F672FF" w:rsidRPr="004908D1" w:rsidRDefault="00F672FF" w:rsidP="009A79E4">
      <w:pPr>
        <w:spacing w:after="0" w:line="360" w:lineRule="auto"/>
        <w:ind w:left="720"/>
        <w:jc w:val="both"/>
        <w:rPr>
          <w:rFonts w:asciiTheme="majorHAnsi" w:hAnsiTheme="majorHAnsi" w:cstheme="majorBidi"/>
          <w:lang w:val="en-US"/>
        </w:rPr>
      </w:pPr>
    </w:p>
    <w:p w14:paraId="536A268E" w14:textId="77777777" w:rsidR="00F672FF" w:rsidRPr="004908D1" w:rsidRDefault="00F672FF" w:rsidP="009A79E4">
      <w:pPr>
        <w:spacing w:after="0" w:line="360" w:lineRule="auto"/>
        <w:ind w:left="720"/>
        <w:jc w:val="both"/>
        <w:rPr>
          <w:rFonts w:asciiTheme="majorHAnsi" w:hAnsiTheme="majorHAnsi" w:cstheme="majorBidi"/>
          <w:lang w:val="en-US"/>
        </w:rPr>
      </w:pPr>
    </w:p>
    <w:p w14:paraId="3C874903" w14:textId="77777777" w:rsidR="00F672FF" w:rsidRPr="004908D1" w:rsidRDefault="00F672FF" w:rsidP="009A79E4">
      <w:pPr>
        <w:spacing w:after="0" w:line="360" w:lineRule="auto"/>
        <w:ind w:left="720"/>
        <w:jc w:val="both"/>
        <w:rPr>
          <w:rFonts w:asciiTheme="majorHAnsi" w:hAnsiTheme="majorHAnsi" w:cstheme="majorBidi"/>
          <w:lang w:val="en-US"/>
        </w:rPr>
      </w:pPr>
    </w:p>
    <w:p w14:paraId="47C3599D" w14:textId="77777777" w:rsidR="00F672FF" w:rsidRPr="004908D1" w:rsidRDefault="00F672FF" w:rsidP="009A79E4">
      <w:pPr>
        <w:spacing w:after="0" w:line="360" w:lineRule="auto"/>
        <w:ind w:left="720"/>
        <w:jc w:val="both"/>
        <w:rPr>
          <w:rFonts w:asciiTheme="majorHAnsi" w:hAnsiTheme="majorHAnsi" w:cstheme="majorBidi"/>
          <w:lang w:val="en-US"/>
        </w:rPr>
      </w:pPr>
    </w:p>
    <w:p w14:paraId="564ADD94" w14:textId="77777777" w:rsidR="00F672FF" w:rsidRPr="004908D1" w:rsidRDefault="00F672FF" w:rsidP="009A79E4">
      <w:pPr>
        <w:spacing w:after="0" w:line="360" w:lineRule="auto"/>
        <w:ind w:left="720"/>
        <w:jc w:val="both"/>
        <w:rPr>
          <w:rFonts w:asciiTheme="majorHAnsi" w:hAnsiTheme="majorHAnsi" w:cstheme="majorBidi"/>
          <w:lang w:val="en-US"/>
        </w:rPr>
      </w:pPr>
    </w:p>
    <w:p w14:paraId="35AAE6D2" w14:textId="77777777" w:rsidR="00CA35BA" w:rsidRPr="004908D1" w:rsidRDefault="00CA35BA" w:rsidP="009A79E4">
      <w:pPr>
        <w:spacing w:after="0" w:line="360" w:lineRule="auto"/>
        <w:ind w:left="720"/>
        <w:jc w:val="both"/>
        <w:rPr>
          <w:rFonts w:asciiTheme="majorHAnsi" w:hAnsiTheme="majorHAnsi" w:cstheme="majorBidi"/>
          <w:lang w:val="en-US"/>
        </w:rPr>
      </w:pPr>
    </w:p>
    <w:p w14:paraId="1CBA064F" w14:textId="645B203D" w:rsidR="009A79E4" w:rsidRPr="004908D1" w:rsidRDefault="005972BE" w:rsidP="009A79E4">
      <w:pPr>
        <w:jc w:val="both"/>
        <w:rPr>
          <w:rFonts w:asciiTheme="majorHAnsi" w:hAnsiTheme="majorHAnsi" w:cstheme="majorBidi"/>
          <w:b/>
          <w:bCs/>
          <w:lang w:val="en-US"/>
        </w:rPr>
      </w:pPr>
      <w:r w:rsidRPr="004908D1">
        <w:rPr>
          <w:rFonts w:asciiTheme="majorHAnsi" w:hAnsiTheme="majorHAnsi" w:cstheme="majorBidi"/>
          <w:b/>
          <w:bCs/>
          <w:lang w:val="en-US"/>
        </w:rPr>
        <w:lastRenderedPageBreak/>
        <w:t>c</w:t>
      </w:r>
      <w:r w:rsidR="009A79E4" w:rsidRPr="004908D1">
        <w:rPr>
          <w:rFonts w:asciiTheme="majorHAnsi" w:hAnsiTheme="majorHAnsi" w:cstheme="majorBidi"/>
          <w:b/>
          <w:bCs/>
          <w:lang w:val="en-US"/>
        </w:rPr>
        <w:t>) Course Content</w:t>
      </w:r>
    </w:p>
    <w:tbl>
      <w:tblPr>
        <w:tblStyle w:val="PlainTable2"/>
        <w:tblW w:w="0" w:type="auto"/>
        <w:tblLook w:val="04A0" w:firstRow="1" w:lastRow="0" w:firstColumn="1" w:lastColumn="0" w:noHBand="0" w:noVBand="1"/>
      </w:tblPr>
      <w:tblGrid>
        <w:gridCol w:w="975"/>
        <w:gridCol w:w="2427"/>
        <w:gridCol w:w="6236"/>
      </w:tblGrid>
      <w:tr w:rsidR="006F1C86" w:rsidRPr="004908D1" w14:paraId="6159C77D" w14:textId="77777777" w:rsidTr="00FD72EC">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6234B610" w14:textId="091427DA" w:rsidR="006F1C86" w:rsidRPr="004908D1" w:rsidRDefault="006F1C86" w:rsidP="006F1C86">
            <w:pPr>
              <w:spacing w:line="276" w:lineRule="auto"/>
              <w:rPr>
                <w:rFonts w:asciiTheme="majorHAnsi" w:hAnsiTheme="majorHAnsi" w:cs="Segoe UI Emoji"/>
                <w:lang w:val="en-US"/>
              </w:rPr>
            </w:pPr>
            <w:r w:rsidRPr="004908D1">
              <w:rPr>
                <w:rFonts w:asciiTheme="majorHAnsi" w:hAnsiTheme="majorHAnsi" w:cs="Segoe UI Emoji"/>
                <w:lang w:val="en-US"/>
              </w:rPr>
              <w:t>Session</w:t>
            </w:r>
          </w:p>
        </w:tc>
        <w:tc>
          <w:tcPr>
            <w:tcW w:w="2427" w:type="dxa"/>
            <w:shd w:val="clear" w:color="auto" w:fill="C2D69B" w:themeFill="accent3" w:themeFillTint="99"/>
            <w:vAlign w:val="center"/>
            <w:hideMark/>
          </w:tcPr>
          <w:p w14:paraId="1B39728F" w14:textId="77777777" w:rsidR="006F1C86" w:rsidRPr="004908D1" w:rsidRDefault="006F1C86" w:rsidP="006F1C86">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Title</w:t>
            </w:r>
          </w:p>
        </w:tc>
        <w:tc>
          <w:tcPr>
            <w:tcW w:w="6236" w:type="dxa"/>
            <w:shd w:val="clear" w:color="auto" w:fill="C2D69B" w:themeFill="accent3" w:themeFillTint="99"/>
            <w:vAlign w:val="center"/>
            <w:hideMark/>
          </w:tcPr>
          <w:p w14:paraId="05EC9D43" w14:textId="77777777" w:rsidR="006F1C86" w:rsidRPr="004908D1" w:rsidRDefault="006F1C86" w:rsidP="006F1C86">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Key Activities and Content</w:t>
            </w:r>
          </w:p>
        </w:tc>
      </w:tr>
      <w:tr w:rsidR="00FD72EC" w:rsidRPr="004908D1" w14:paraId="302E3A0C" w14:textId="77777777" w:rsidTr="00FD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A20DAA7" w14:textId="5B940A88" w:rsidR="00FD72EC" w:rsidRPr="004908D1" w:rsidRDefault="00FD72EC" w:rsidP="00FD72EC">
            <w:pPr>
              <w:spacing w:line="276" w:lineRule="auto"/>
              <w:rPr>
                <w:rFonts w:asciiTheme="majorHAnsi" w:hAnsiTheme="majorHAnsi" w:cs="Segoe UI Emoji"/>
                <w:lang w:val="en-US"/>
              </w:rPr>
            </w:pPr>
            <w:r w:rsidRPr="004908D1">
              <w:rPr>
                <w:rFonts w:asciiTheme="majorHAnsi" w:hAnsiTheme="majorHAnsi" w:cstheme="majorBidi"/>
                <w:lang w:val="en-US"/>
              </w:rPr>
              <w:t>1</w:t>
            </w:r>
          </w:p>
        </w:tc>
        <w:tc>
          <w:tcPr>
            <w:tcW w:w="2427" w:type="dxa"/>
            <w:vAlign w:val="center"/>
          </w:tcPr>
          <w:p w14:paraId="4971040C" w14:textId="5964E6C3" w:rsidR="00FD72EC" w:rsidRPr="004908D1" w:rsidRDefault="00FD72EC" w:rsidP="00B50F9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Introduction to Bio-Innovation</w:t>
            </w:r>
          </w:p>
        </w:tc>
        <w:tc>
          <w:tcPr>
            <w:tcW w:w="6236" w:type="dxa"/>
            <w:vAlign w:val="center"/>
          </w:tcPr>
          <w:p w14:paraId="0FB50FDD" w14:textId="0EF59B23" w:rsidR="00FD72EC" w:rsidRPr="004908D1" w:rsidRDefault="00FD72EC" w:rsidP="00B50F9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Definition of bio-innovation; innovation in enzyme engineering, diagnostics, food, health, agriculture, and biocatalysis; difference between scientific discovery and innovation.</w:t>
            </w:r>
          </w:p>
        </w:tc>
      </w:tr>
      <w:tr w:rsidR="00FD72EC" w:rsidRPr="004908D1" w14:paraId="21D258E0" w14:textId="77777777" w:rsidTr="00FD72EC">
        <w:tc>
          <w:tcPr>
            <w:cnfStyle w:val="001000000000" w:firstRow="0" w:lastRow="0" w:firstColumn="1" w:lastColumn="0" w:oddVBand="0" w:evenVBand="0" w:oddHBand="0" w:evenHBand="0" w:firstRowFirstColumn="0" w:firstRowLastColumn="0" w:lastRowFirstColumn="0" w:lastRowLastColumn="0"/>
            <w:tcW w:w="0" w:type="auto"/>
            <w:vAlign w:val="center"/>
          </w:tcPr>
          <w:p w14:paraId="7875B101" w14:textId="7F4D4E73" w:rsidR="00FD72EC" w:rsidRPr="004908D1" w:rsidRDefault="00FD72EC" w:rsidP="00FD72EC">
            <w:pPr>
              <w:spacing w:line="276" w:lineRule="auto"/>
              <w:rPr>
                <w:rFonts w:asciiTheme="majorHAnsi" w:hAnsiTheme="majorHAnsi" w:cs="Segoe UI Emoji"/>
                <w:lang w:val="en-US"/>
              </w:rPr>
            </w:pPr>
            <w:r w:rsidRPr="004908D1">
              <w:rPr>
                <w:rFonts w:asciiTheme="majorHAnsi" w:hAnsiTheme="majorHAnsi" w:cstheme="majorBidi"/>
                <w:lang w:val="en-US"/>
              </w:rPr>
              <w:t>2</w:t>
            </w:r>
          </w:p>
        </w:tc>
        <w:tc>
          <w:tcPr>
            <w:tcW w:w="2427" w:type="dxa"/>
            <w:vAlign w:val="center"/>
          </w:tcPr>
          <w:p w14:paraId="56145A9D" w14:textId="0F8A1DC7" w:rsidR="00FD72EC" w:rsidRPr="004908D1" w:rsidRDefault="00B50F95" w:rsidP="00B50F9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B50F95">
              <w:rPr>
                <w:rFonts w:asciiTheme="majorHAnsi" w:hAnsiTheme="majorHAnsi" w:cstheme="majorBidi"/>
                <w:lang w:val="en-US"/>
              </w:rPr>
              <w:t>Emerging Innovations in Biotechnology and Enzyme Engineering</w:t>
            </w:r>
          </w:p>
        </w:tc>
        <w:tc>
          <w:tcPr>
            <w:tcW w:w="6236" w:type="dxa"/>
            <w:vAlign w:val="center"/>
          </w:tcPr>
          <w:p w14:paraId="65E51E90" w14:textId="29DC2012" w:rsidR="00FD72EC" w:rsidRPr="004908D1" w:rsidRDefault="00FD72EC" w:rsidP="00B50F9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Industrial enzymes, green chemistry, sustainable food processing, enzyme-based diagnostics, biosensors, and biocatalysis; examples of current applications.</w:t>
            </w:r>
          </w:p>
        </w:tc>
      </w:tr>
      <w:tr w:rsidR="00FD72EC" w:rsidRPr="004908D1" w14:paraId="3EDBB3C9" w14:textId="77777777" w:rsidTr="00FD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DA845B2" w14:textId="7CC71D50" w:rsidR="00FD72EC" w:rsidRPr="004908D1" w:rsidRDefault="00FD72EC" w:rsidP="00FD72EC">
            <w:pPr>
              <w:spacing w:line="276" w:lineRule="auto"/>
              <w:rPr>
                <w:rFonts w:asciiTheme="majorHAnsi" w:hAnsiTheme="majorHAnsi" w:cs="Segoe UI Emoji"/>
                <w:lang w:val="en-US"/>
              </w:rPr>
            </w:pPr>
            <w:r w:rsidRPr="004908D1">
              <w:rPr>
                <w:rFonts w:asciiTheme="majorHAnsi" w:hAnsiTheme="majorHAnsi" w:cstheme="majorBidi"/>
                <w:lang w:val="en-US"/>
              </w:rPr>
              <w:t>3</w:t>
            </w:r>
          </w:p>
        </w:tc>
        <w:tc>
          <w:tcPr>
            <w:tcW w:w="2427" w:type="dxa"/>
            <w:vAlign w:val="center"/>
          </w:tcPr>
          <w:p w14:paraId="5B86799B" w14:textId="7DBC90E7" w:rsidR="00FD72EC" w:rsidRPr="004908D1" w:rsidRDefault="00FD72EC" w:rsidP="00B50F9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From Research to Application</w:t>
            </w:r>
          </w:p>
        </w:tc>
        <w:tc>
          <w:tcPr>
            <w:tcW w:w="6236" w:type="dxa"/>
            <w:vAlign w:val="center"/>
          </w:tcPr>
          <w:p w14:paraId="50F41523" w14:textId="460FDE16" w:rsidR="00FD72EC" w:rsidRPr="004908D1" w:rsidRDefault="00FD72EC" w:rsidP="00B50F9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Technology Readiness Levels (TRLs), proof of concept, prototype, scale-up, technical feasibility, and the limits of laboratory results.</w:t>
            </w:r>
          </w:p>
        </w:tc>
      </w:tr>
      <w:tr w:rsidR="00FD72EC" w:rsidRPr="004908D1" w14:paraId="23BE264B" w14:textId="77777777" w:rsidTr="00FD72EC">
        <w:tc>
          <w:tcPr>
            <w:cnfStyle w:val="001000000000" w:firstRow="0" w:lastRow="0" w:firstColumn="1" w:lastColumn="0" w:oddVBand="0" w:evenVBand="0" w:oddHBand="0" w:evenHBand="0" w:firstRowFirstColumn="0" w:firstRowLastColumn="0" w:lastRowFirstColumn="0" w:lastRowLastColumn="0"/>
            <w:tcW w:w="0" w:type="auto"/>
            <w:vAlign w:val="center"/>
          </w:tcPr>
          <w:p w14:paraId="0D8CF838" w14:textId="69C7C8AF" w:rsidR="00FD72EC" w:rsidRPr="004908D1" w:rsidRDefault="00FD72EC" w:rsidP="00FD72EC">
            <w:pPr>
              <w:spacing w:line="276" w:lineRule="auto"/>
              <w:rPr>
                <w:rFonts w:asciiTheme="majorHAnsi" w:hAnsiTheme="majorHAnsi" w:cs="Segoe UI Emoji"/>
                <w:lang w:val="en-US"/>
              </w:rPr>
            </w:pPr>
            <w:r w:rsidRPr="004908D1">
              <w:rPr>
                <w:rFonts w:asciiTheme="majorHAnsi" w:hAnsiTheme="majorHAnsi" w:cstheme="majorBidi"/>
                <w:lang w:val="en-US"/>
              </w:rPr>
              <w:t>4</w:t>
            </w:r>
          </w:p>
        </w:tc>
        <w:tc>
          <w:tcPr>
            <w:tcW w:w="2427" w:type="dxa"/>
            <w:vAlign w:val="center"/>
          </w:tcPr>
          <w:p w14:paraId="741B39C8" w14:textId="0F47F552" w:rsidR="00FD72EC" w:rsidRPr="004908D1" w:rsidRDefault="00B50F95" w:rsidP="00B50F9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B50F95">
              <w:rPr>
                <w:rFonts w:asciiTheme="majorHAnsi" w:hAnsiTheme="majorHAnsi" w:cstheme="majorBidi"/>
                <w:lang w:val="en-US"/>
              </w:rPr>
              <w:t>Case Studies in Biotechnology Innovation</w:t>
            </w:r>
          </w:p>
        </w:tc>
        <w:tc>
          <w:tcPr>
            <w:tcW w:w="6236" w:type="dxa"/>
            <w:vAlign w:val="center"/>
          </w:tcPr>
          <w:p w14:paraId="5384ABC2" w14:textId="0A8D78B5" w:rsidR="00FD72EC" w:rsidRPr="004908D1" w:rsidRDefault="00FD72EC" w:rsidP="00B50F9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Analysis of successful enzyme-related products or companies, such as industrial enzymes, diagnostic kits, food-processing enzymes, or local biotech initiatives.</w:t>
            </w:r>
          </w:p>
        </w:tc>
      </w:tr>
      <w:tr w:rsidR="00FD72EC" w:rsidRPr="004908D1" w14:paraId="41D7FFAA" w14:textId="77777777" w:rsidTr="00FD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CFC58A" w14:textId="705C763E" w:rsidR="00FD72EC" w:rsidRPr="004908D1" w:rsidRDefault="00FD72EC" w:rsidP="00FD72EC">
            <w:pPr>
              <w:spacing w:line="276" w:lineRule="auto"/>
              <w:rPr>
                <w:rFonts w:asciiTheme="majorHAnsi" w:hAnsiTheme="majorHAnsi" w:cs="Segoe UI Emoji"/>
                <w:lang w:val="en-US"/>
              </w:rPr>
            </w:pPr>
            <w:r w:rsidRPr="004908D1">
              <w:rPr>
                <w:rFonts w:asciiTheme="majorHAnsi" w:hAnsiTheme="majorHAnsi" w:cstheme="majorBidi"/>
                <w:lang w:val="en-US"/>
              </w:rPr>
              <w:t>5</w:t>
            </w:r>
          </w:p>
        </w:tc>
        <w:tc>
          <w:tcPr>
            <w:tcW w:w="2427" w:type="dxa"/>
            <w:vAlign w:val="center"/>
          </w:tcPr>
          <w:p w14:paraId="4DDA251C" w14:textId="26311519" w:rsidR="00FD72EC" w:rsidRPr="004908D1" w:rsidRDefault="00FD72EC" w:rsidP="00B50F9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Intellectual Property and Technology Transfer</w:t>
            </w:r>
          </w:p>
        </w:tc>
        <w:tc>
          <w:tcPr>
            <w:tcW w:w="6236" w:type="dxa"/>
            <w:vAlign w:val="center"/>
          </w:tcPr>
          <w:p w14:paraId="44CE852E" w14:textId="44031B33" w:rsidR="00FD72EC" w:rsidRPr="004908D1" w:rsidRDefault="00FD72EC" w:rsidP="00B50F9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Patents, protection of enzyme-related inventions, university technology transfer, licensing, spin-offs, and collaboration with industry.</w:t>
            </w:r>
          </w:p>
        </w:tc>
      </w:tr>
      <w:tr w:rsidR="00FD72EC" w:rsidRPr="004908D1" w14:paraId="42E86196" w14:textId="77777777" w:rsidTr="00FD72EC">
        <w:tc>
          <w:tcPr>
            <w:cnfStyle w:val="001000000000" w:firstRow="0" w:lastRow="0" w:firstColumn="1" w:lastColumn="0" w:oddVBand="0" w:evenVBand="0" w:oddHBand="0" w:evenHBand="0" w:firstRowFirstColumn="0" w:firstRowLastColumn="0" w:lastRowFirstColumn="0" w:lastRowLastColumn="0"/>
            <w:tcW w:w="0" w:type="auto"/>
            <w:vAlign w:val="center"/>
          </w:tcPr>
          <w:p w14:paraId="16780150" w14:textId="4637596E" w:rsidR="00FD72EC" w:rsidRPr="004908D1" w:rsidRDefault="00FD72EC" w:rsidP="00FD72EC">
            <w:pPr>
              <w:spacing w:line="276" w:lineRule="auto"/>
              <w:rPr>
                <w:rFonts w:asciiTheme="majorHAnsi" w:hAnsiTheme="majorHAnsi" w:cs="Segoe UI Emoji"/>
                <w:lang w:val="en-US"/>
              </w:rPr>
            </w:pPr>
            <w:r w:rsidRPr="004908D1">
              <w:rPr>
                <w:rFonts w:asciiTheme="majorHAnsi" w:hAnsiTheme="majorHAnsi" w:cstheme="majorBidi"/>
                <w:lang w:val="en-US"/>
              </w:rPr>
              <w:t>6</w:t>
            </w:r>
          </w:p>
        </w:tc>
        <w:tc>
          <w:tcPr>
            <w:tcW w:w="2427" w:type="dxa"/>
            <w:vAlign w:val="center"/>
          </w:tcPr>
          <w:p w14:paraId="14D72AC3" w14:textId="546EABFF" w:rsidR="00FD72EC" w:rsidRPr="004908D1" w:rsidRDefault="00FD72EC" w:rsidP="00B50F9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Regulation and Certification</w:t>
            </w:r>
          </w:p>
        </w:tc>
        <w:tc>
          <w:tcPr>
            <w:tcW w:w="6236" w:type="dxa"/>
            <w:vAlign w:val="center"/>
          </w:tcPr>
          <w:p w14:paraId="1D90465F" w14:textId="34C94A14" w:rsidR="00FD72EC" w:rsidRPr="004908D1" w:rsidRDefault="00FD72EC" w:rsidP="00B50F9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Basic regulatory pathways for food enzymes, diagnostic enzymes, industrial enzymes, safety, quality control, and certification requirements.</w:t>
            </w:r>
          </w:p>
        </w:tc>
      </w:tr>
      <w:tr w:rsidR="00FD72EC" w:rsidRPr="004908D1" w14:paraId="722236F5" w14:textId="77777777" w:rsidTr="00FD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7F47E5F" w14:textId="292B9F15" w:rsidR="00FD72EC" w:rsidRPr="004908D1" w:rsidRDefault="00FD72EC" w:rsidP="00FD72EC">
            <w:pPr>
              <w:spacing w:line="276" w:lineRule="auto"/>
              <w:rPr>
                <w:rFonts w:asciiTheme="majorHAnsi" w:hAnsiTheme="majorHAnsi" w:cs="Segoe UI Emoji"/>
                <w:lang w:val="en-US"/>
              </w:rPr>
            </w:pPr>
            <w:r w:rsidRPr="004908D1">
              <w:rPr>
                <w:rFonts w:asciiTheme="majorHAnsi" w:hAnsiTheme="majorHAnsi" w:cstheme="majorBidi"/>
                <w:lang w:val="en-US"/>
              </w:rPr>
              <w:t>7</w:t>
            </w:r>
          </w:p>
        </w:tc>
        <w:tc>
          <w:tcPr>
            <w:tcW w:w="2427" w:type="dxa"/>
            <w:vAlign w:val="center"/>
          </w:tcPr>
          <w:p w14:paraId="29A0FC46" w14:textId="0982BCDA" w:rsidR="00FD72EC" w:rsidRPr="004908D1" w:rsidRDefault="00FD72EC" w:rsidP="00B50F9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Innovation Ecosystem and Support Structures</w:t>
            </w:r>
          </w:p>
        </w:tc>
        <w:tc>
          <w:tcPr>
            <w:tcW w:w="6236" w:type="dxa"/>
            <w:vAlign w:val="center"/>
          </w:tcPr>
          <w:p w14:paraId="1FFAC347" w14:textId="3868CC9A" w:rsidR="00B50F95" w:rsidRPr="004908D1" w:rsidRDefault="00B50F95" w:rsidP="00B50F9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B50F95">
              <w:rPr>
                <w:rFonts w:asciiTheme="majorHAnsi" w:hAnsiTheme="majorHAnsi" w:cs="Segoe UI Emoji"/>
              </w:rPr>
              <w:t xml:space="preserve">• The </w:t>
            </w:r>
            <w:proofErr w:type="spellStart"/>
            <w:r w:rsidRPr="00B50F95">
              <w:rPr>
                <w:rFonts w:asciiTheme="majorHAnsi" w:hAnsiTheme="majorHAnsi" w:cs="Segoe UI Emoji"/>
              </w:rPr>
              <w:t>biotechnology</w:t>
            </w:r>
            <w:proofErr w:type="spellEnd"/>
            <w:r w:rsidRPr="00B50F95">
              <w:rPr>
                <w:rFonts w:asciiTheme="majorHAnsi" w:hAnsiTheme="majorHAnsi" w:cs="Segoe UI Emoji"/>
              </w:rPr>
              <w:t xml:space="preserve"> innovation </w:t>
            </w:r>
            <w:proofErr w:type="spellStart"/>
            <w:proofErr w:type="gramStart"/>
            <w:r w:rsidRPr="00B50F95">
              <w:rPr>
                <w:rFonts w:asciiTheme="majorHAnsi" w:hAnsiTheme="majorHAnsi" w:cs="Segoe UI Emoji"/>
              </w:rPr>
              <w:t>ecosystem</w:t>
            </w:r>
            <w:proofErr w:type="spellEnd"/>
            <w:r w:rsidRPr="00B50F95">
              <w:rPr>
                <w:rFonts w:asciiTheme="majorHAnsi" w:hAnsiTheme="majorHAnsi" w:cs="Segoe UI Emoji"/>
              </w:rPr>
              <w:t>:</w:t>
            </w:r>
            <w:proofErr w:type="gramEnd"/>
            <w:r w:rsidRPr="00B50F95">
              <w:rPr>
                <w:rFonts w:asciiTheme="majorHAnsi" w:hAnsiTheme="majorHAnsi" w:cs="Segoe UI Emoji"/>
              </w:rPr>
              <w:t xml:space="preserve"> </w:t>
            </w:r>
            <w:proofErr w:type="spellStart"/>
            <w:r w:rsidRPr="00B50F95">
              <w:rPr>
                <w:rFonts w:asciiTheme="majorHAnsi" w:hAnsiTheme="majorHAnsi" w:cs="Segoe UI Emoji"/>
              </w:rPr>
              <w:t>universities</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research</w:t>
            </w:r>
            <w:proofErr w:type="spellEnd"/>
            <w:r w:rsidRPr="00B50F95">
              <w:rPr>
                <w:rFonts w:asciiTheme="majorHAnsi" w:hAnsiTheme="majorHAnsi" w:cs="Segoe UI Emoji"/>
              </w:rPr>
              <w:t xml:space="preserve"> centers, </w:t>
            </w:r>
            <w:proofErr w:type="spellStart"/>
            <w:r w:rsidRPr="00B50F95">
              <w:rPr>
                <w:rFonts w:asciiTheme="majorHAnsi" w:hAnsiTheme="majorHAnsi" w:cs="Segoe UI Emoji"/>
              </w:rPr>
              <w:t>industry</w:t>
            </w:r>
            <w:proofErr w:type="spellEnd"/>
            <w:r w:rsidRPr="00B50F95">
              <w:rPr>
                <w:rFonts w:asciiTheme="majorHAnsi" w:hAnsiTheme="majorHAnsi" w:cs="Segoe UI Emoji"/>
              </w:rPr>
              <w:t xml:space="preserve">, and </w:t>
            </w:r>
            <w:proofErr w:type="spellStart"/>
            <w:r w:rsidRPr="00B50F95">
              <w:rPr>
                <w:rFonts w:asciiTheme="majorHAnsi" w:hAnsiTheme="majorHAnsi" w:cs="Segoe UI Emoji"/>
              </w:rPr>
              <w:t>government</w:t>
            </w:r>
            <w:proofErr w:type="spellEnd"/>
            <w:r w:rsidRPr="00B50F95">
              <w:rPr>
                <w:rFonts w:asciiTheme="majorHAnsi" w:hAnsiTheme="majorHAnsi" w:cs="Segoe UI Emoji"/>
              </w:rPr>
              <w:br/>
              <w:t xml:space="preserve">• Innovation support </w:t>
            </w:r>
            <w:proofErr w:type="gramStart"/>
            <w:r w:rsidRPr="00B50F95">
              <w:rPr>
                <w:rFonts w:asciiTheme="majorHAnsi" w:hAnsiTheme="majorHAnsi" w:cs="Segoe UI Emoji"/>
              </w:rPr>
              <w:t>structures:</w:t>
            </w:r>
            <w:proofErr w:type="gramEnd"/>
            <w:r w:rsidRPr="00B50F95">
              <w:rPr>
                <w:rFonts w:asciiTheme="majorHAnsi" w:hAnsiTheme="majorHAnsi" w:cs="Segoe UI Emoji"/>
              </w:rPr>
              <w:t xml:space="preserve"> </w:t>
            </w:r>
            <w:proofErr w:type="spellStart"/>
            <w:r w:rsidRPr="00B50F95">
              <w:rPr>
                <w:rFonts w:asciiTheme="majorHAnsi" w:hAnsiTheme="majorHAnsi" w:cs="Segoe UI Emoji"/>
              </w:rPr>
              <w:t>incubators</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accelerators</w:t>
            </w:r>
            <w:proofErr w:type="spellEnd"/>
            <w:r w:rsidRPr="00B50F95">
              <w:rPr>
                <w:rFonts w:asciiTheme="majorHAnsi" w:hAnsiTheme="majorHAnsi" w:cs="Segoe UI Emoji"/>
              </w:rPr>
              <w:t xml:space="preserve">, science </w:t>
            </w:r>
            <w:proofErr w:type="spellStart"/>
            <w:r w:rsidRPr="00B50F95">
              <w:rPr>
                <w:rFonts w:asciiTheme="majorHAnsi" w:hAnsiTheme="majorHAnsi" w:cs="Segoe UI Emoji"/>
              </w:rPr>
              <w:t>parks</w:t>
            </w:r>
            <w:proofErr w:type="spellEnd"/>
            <w:r w:rsidRPr="00B50F95">
              <w:rPr>
                <w:rFonts w:asciiTheme="majorHAnsi" w:hAnsiTheme="majorHAnsi" w:cs="Segoe UI Emoji"/>
              </w:rPr>
              <w:t xml:space="preserve">, and </w:t>
            </w:r>
            <w:proofErr w:type="spellStart"/>
            <w:r w:rsidRPr="00B50F95">
              <w:rPr>
                <w:rFonts w:asciiTheme="majorHAnsi" w:hAnsiTheme="majorHAnsi" w:cs="Segoe UI Emoji"/>
              </w:rPr>
              <w:t>technology</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transfer</w:t>
            </w:r>
            <w:proofErr w:type="spellEnd"/>
            <w:r w:rsidRPr="00B50F95">
              <w:rPr>
                <w:rFonts w:asciiTheme="majorHAnsi" w:hAnsiTheme="majorHAnsi" w:cs="Segoe UI Emoji"/>
              </w:rPr>
              <w:t xml:space="preserve"> offices (</w:t>
            </w:r>
            <w:proofErr w:type="spellStart"/>
            <w:r w:rsidRPr="00B50F95">
              <w:rPr>
                <w:rFonts w:asciiTheme="majorHAnsi" w:hAnsiTheme="majorHAnsi" w:cs="Segoe UI Emoji"/>
              </w:rPr>
              <w:t>TTOs</w:t>
            </w:r>
            <w:proofErr w:type="spellEnd"/>
            <w:r w:rsidRPr="00B50F95">
              <w:rPr>
                <w:rFonts w:asciiTheme="majorHAnsi" w:hAnsiTheme="majorHAnsi" w:cs="Segoe UI Emoji"/>
              </w:rPr>
              <w:t>)</w:t>
            </w:r>
            <w:r w:rsidRPr="00B50F95">
              <w:rPr>
                <w:rFonts w:asciiTheme="majorHAnsi" w:hAnsiTheme="majorHAnsi" w:cs="Segoe UI Emoji"/>
              </w:rPr>
              <w:br/>
              <w:t xml:space="preserve">• Funding </w:t>
            </w:r>
            <w:proofErr w:type="spellStart"/>
            <w:proofErr w:type="gramStart"/>
            <w:r w:rsidRPr="00B50F95">
              <w:rPr>
                <w:rFonts w:asciiTheme="majorHAnsi" w:hAnsiTheme="majorHAnsi" w:cs="Segoe UI Emoji"/>
              </w:rPr>
              <w:t>mechanisms</w:t>
            </w:r>
            <w:proofErr w:type="spellEnd"/>
            <w:r w:rsidRPr="00B50F95">
              <w:rPr>
                <w:rFonts w:asciiTheme="majorHAnsi" w:hAnsiTheme="majorHAnsi" w:cs="Segoe UI Emoji"/>
              </w:rPr>
              <w:t>:</w:t>
            </w:r>
            <w:proofErr w:type="gramEnd"/>
            <w:r w:rsidRPr="00B50F95">
              <w:rPr>
                <w:rFonts w:asciiTheme="majorHAnsi" w:hAnsiTheme="majorHAnsi" w:cs="Segoe UI Emoji"/>
              </w:rPr>
              <w:t xml:space="preserve"> </w:t>
            </w:r>
            <w:proofErr w:type="spellStart"/>
            <w:r w:rsidRPr="00B50F95">
              <w:rPr>
                <w:rFonts w:asciiTheme="majorHAnsi" w:hAnsiTheme="majorHAnsi" w:cs="Segoe UI Emoji"/>
              </w:rPr>
              <w:t>research</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grants</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seed</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funding</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angel</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investors</w:t>
            </w:r>
            <w:proofErr w:type="spellEnd"/>
            <w:r w:rsidRPr="00B50F95">
              <w:rPr>
                <w:rFonts w:asciiTheme="majorHAnsi" w:hAnsiTheme="majorHAnsi" w:cs="Segoe UI Emoji"/>
              </w:rPr>
              <w:t xml:space="preserve">, venture capital, startup </w:t>
            </w:r>
            <w:proofErr w:type="spellStart"/>
            <w:r w:rsidRPr="00B50F95">
              <w:rPr>
                <w:rFonts w:asciiTheme="majorHAnsi" w:hAnsiTheme="majorHAnsi" w:cs="Segoe UI Emoji"/>
              </w:rPr>
              <w:t>competitions</w:t>
            </w:r>
            <w:proofErr w:type="spellEnd"/>
            <w:r w:rsidRPr="00B50F95">
              <w:rPr>
                <w:rFonts w:asciiTheme="majorHAnsi" w:hAnsiTheme="majorHAnsi" w:cs="Segoe UI Emoji"/>
              </w:rPr>
              <w:t>, and public innovation programs</w:t>
            </w:r>
            <w:r w:rsidRPr="00B50F95">
              <w:rPr>
                <w:rFonts w:asciiTheme="majorHAnsi" w:hAnsiTheme="majorHAnsi" w:cs="Segoe UI Emoji"/>
              </w:rPr>
              <w:br/>
              <w:t xml:space="preserve">• </w:t>
            </w:r>
            <w:proofErr w:type="spellStart"/>
            <w:r w:rsidRPr="00B50F95">
              <w:rPr>
                <w:rFonts w:asciiTheme="majorHAnsi" w:hAnsiTheme="majorHAnsi" w:cs="Segoe UI Emoji"/>
              </w:rPr>
              <w:t>University</w:t>
            </w:r>
            <w:proofErr w:type="spellEnd"/>
            <w:r w:rsidRPr="00B50F95">
              <w:rPr>
                <w:rFonts w:asciiTheme="majorHAnsi" w:hAnsiTheme="majorHAnsi" w:cs="Segoe UI Emoji"/>
              </w:rPr>
              <w:t>–</w:t>
            </w:r>
            <w:proofErr w:type="spellStart"/>
            <w:r w:rsidRPr="00B50F95">
              <w:rPr>
                <w:rFonts w:asciiTheme="majorHAnsi" w:hAnsiTheme="majorHAnsi" w:cs="Segoe UI Emoji"/>
              </w:rPr>
              <w:t>industry</w:t>
            </w:r>
            <w:proofErr w:type="spellEnd"/>
            <w:r w:rsidRPr="00B50F95">
              <w:rPr>
                <w:rFonts w:asciiTheme="majorHAnsi" w:hAnsiTheme="majorHAnsi" w:cs="Segoe UI Emoji"/>
              </w:rPr>
              <w:t xml:space="preserve"> partnerships and collaborative </w:t>
            </w:r>
            <w:proofErr w:type="spellStart"/>
            <w:r w:rsidRPr="00B50F95">
              <w:rPr>
                <w:rFonts w:asciiTheme="majorHAnsi" w:hAnsiTheme="majorHAnsi" w:cs="Segoe UI Emoji"/>
              </w:rPr>
              <w:t>research</w:t>
            </w:r>
            <w:proofErr w:type="spellEnd"/>
            <w:r w:rsidRPr="00B50F95">
              <w:rPr>
                <w:rFonts w:asciiTheme="majorHAnsi" w:hAnsiTheme="majorHAnsi" w:cs="Segoe UI Emoji"/>
              </w:rPr>
              <w:br/>
              <w:t xml:space="preserve">• </w:t>
            </w:r>
            <w:proofErr w:type="spellStart"/>
            <w:r w:rsidRPr="00B50F95">
              <w:rPr>
                <w:rFonts w:asciiTheme="majorHAnsi" w:hAnsiTheme="majorHAnsi" w:cs="Segoe UI Emoji"/>
              </w:rPr>
              <w:t>Commercialization</w:t>
            </w:r>
            <w:proofErr w:type="spellEnd"/>
            <w:r w:rsidRPr="00B50F95">
              <w:rPr>
                <w:rFonts w:asciiTheme="majorHAnsi" w:hAnsiTheme="majorHAnsi" w:cs="Segoe UI Emoji"/>
              </w:rPr>
              <w:t xml:space="preserve"> </w:t>
            </w:r>
            <w:proofErr w:type="spellStart"/>
            <w:proofErr w:type="gramStart"/>
            <w:r w:rsidRPr="00B50F95">
              <w:rPr>
                <w:rFonts w:asciiTheme="majorHAnsi" w:hAnsiTheme="majorHAnsi" w:cs="Segoe UI Emoji"/>
              </w:rPr>
              <w:t>pathways</w:t>
            </w:r>
            <w:proofErr w:type="spellEnd"/>
            <w:r w:rsidRPr="00B50F95">
              <w:rPr>
                <w:rFonts w:asciiTheme="majorHAnsi" w:hAnsiTheme="majorHAnsi" w:cs="Segoe UI Emoji"/>
              </w:rPr>
              <w:t>:</w:t>
            </w:r>
            <w:proofErr w:type="gramEnd"/>
            <w:r w:rsidRPr="00B50F95">
              <w:rPr>
                <w:rFonts w:asciiTheme="majorHAnsi" w:hAnsiTheme="majorHAnsi" w:cs="Segoe UI Emoji"/>
              </w:rPr>
              <w:t xml:space="preserve"> </w:t>
            </w:r>
            <w:proofErr w:type="spellStart"/>
            <w:r w:rsidRPr="00B50F95">
              <w:rPr>
                <w:rFonts w:asciiTheme="majorHAnsi" w:hAnsiTheme="majorHAnsi" w:cs="Segoe UI Emoji"/>
              </w:rPr>
              <w:t>licensing</w:t>
            </w:r>
            <w:proofErr w:type="spellEnd"/>
            <w:r w:rsidRPr="00B50F95">
              <w:rPr>
                <w:rFonts w:asciiTheme="majorHAnsi" w:hAnsiTheme="majorHAnsi" w:cs="Segoe UI Emoji"/>
              </w:rPr>
              <w:t>, spin-</w:t>
            </w:r>
            <w:proofErr w:type="spellStart"/>
            <w:r w:rsidRPr="00B50F95">
              <w:rPr>
                <w:rFonts w:asciiTheme="majorHAnsi" w:hAnsiTheme="majorHAnsi" w:cs="Segoe UI Emoji"/>
              </w:rPr>
              <w:t>offs</w:t>
            </w:r>
            <w:proofErr w:type="spellEnd"/>
            <w:r w:rsidRPr="00B50F95">
              <w:rPr>
                <w:rFonts w:asciiTheme="majorHAnsi" w:hAnsiTheme="majorHAnsi" w:cs="Segoe UI Emoji"/>
              </w:rPr>
              <w:t xml:space="preserve">, and startup </w:t>
            </w:r>
            <w:proofErr w:type="spellStart"/>
            <w:r w:rsidRPr="00B50F95">
              <w:rPr>
                <w:rFonts w:asciiTheme="majorHAnsi" w:hAnsiTheme="majorHAnsi" w:cs="Segoe UI Emoji"/>
              </w:rPr>
              <w:t>creation</w:t>
            </w:r>
            <w:proofErr w:type="spellEnd"/>
          </w:p>
        </w:tc>
      </w:tr>
      <w:tr w:rsidR="00FD72EC" w:rsidRPr="004908D1" w14:paraId="4F68429D" w14:textId="77777777" w:rsidTr="00FD72EC">
        <w:tc>
          <w:tcPr>
            <w:cnfStyle w:val="001000000000" w:firstRow="0" w:lastRow="0" w:firstColumn="1" w:lastColumn="0" w:oddVBand="0" w:evenVBand="0" w:oddHBand="0" w:evenHBand="0" w:firstRowFirstColumn="0" w:firstRowLastColumn="0" w:lastRowFirstColumn="0" w:lastRowLastColumn="0"/>
            <w:tcW w:w="0" w:type="auto"/>
            <w:vAlign w:val="center"/>
          </w:tcPr>
          <w:p w14:paraId="25A34FBD" w14:textId="77F8CF4A" w:rsidR="00FD72EC" w:rsidRPr="004908D1" w:rsidRDefault="00FD72EC" w:rsidP="00FD72EC">
            <w:pPr>
              <w:spacing w:line="276" w:lineRule="auto"/>
              <w:rPr>
                <w:rFonts w:asciiTheme="majorHAnsi" w:hAnsiTheme="majorHAnsi" w:cs="Segoe UI Emoji"/>
                <w:lang w:val="en-US"/>
              </w:rPr>
            </w:pPr>
            <w:r w:rsidRPr="004908D1">
              <w:rPr>
                <w:rFonts w:asciiTheme="majorHAnsi" w:hAnsiTheme="majorHAnsi" w:cstheme="majorBidi"/>
                <w:lang w:val="en-US"/>
              </w:rPr>
              <w:t>8</w:t>
            </w:r>
          </w:p>
        </w:tc>
        <w:tc>
          <w:tcPr>
            <w:tcW w:w="2427" w:type="dxa"/>
            <w:vAlign w:val="center"/>
          </w:tcPr>
          <w:p w14:paraId="0536CD85" w14:textId="1674472F" w:rsidR="00FD72EC" w:rsidRPr="004908D1" w:rsidRDefault="00B50F95" w:rsidP="00B50F9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B50F95">
              <w:rPr>
                <w:rFonts w:asciiTheme="majorHAnsi" w:hAnsiTheme="majorHAnsi" w:cstheme="majorBidi"/>
              </w:rPr>
              <w:t xml:space="preserve">Mini-Project </w:t>
            </w:r>
            <w:proofErr w:type="gramStart"/>
            <w:r w:rsidRPr="00B50F95">
              <w:rPr>
                <w:rFonts w:asciiTheme="majorHAnsi" w:hAnsiTheme="majorHAnsi" w:cstheme="majorBidi"/>
              </w:rPr>
              <w:t>Workshop:</w:t>
            </w:r>
            <w:proofErr w:type="gramEnd"/>
            <w:r w:rsidRPr="00B50F95">
              <w:rPr>
                <w:rFonts w:asciiTheme="majorHAnsi" w:hAnsiTheme="majorHAnsi" w:cstheme="majorBidi"/>
              </w:rPr>
              <w:t xml:space="preserve"> </w:t>
            </w:r>
            <w:proofErr w:type="spellStart"/>
            <w:r w:rsidRPr="00B50F95">
              <w:rPr>
                <w:rFonts w:asciiTheme="majorHAnsi" w:hAnsiTheme="majorHAnsi" w:cstheme="majorBidi"/>
              </w:rPr>
              <w:t>Designing</w:t>
            </w:r>
            <w:proofErr w:type="spellEnd"/>
            <w:r w:rsidRPr="00B50F95">
              <w:rPr>
                <w:rFonts w:asciiTheme="majorHAnsi" w:hAnsiTheme="majorHAnsi" w:cstheme="majorBidi"/>
              </w:rPr>
              <w:t xml:space="preserve"> a Bio-Innovation Concept</w:t>
            </w:r>
          </w:p>
        </w:tc>
        <w:tc>
          <w:tcPr>
            <w:tcW w:w="6236" w:type="dxa"/>
            <w:vAlign w:val="center"/>
          </w:tcPr>
          <w:p w14:paraId="22772236" w14:textId="57196BE3" w:rsidR="00B50F95" w:rsidRPr="004908D1" w:rsidRDefault="00B50F95" w:rsidP="00B50F9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B50F95">
              <w:rPr>
                <w:rFonts w:asciiTheme="majorHAnsi" w:hAnsiTheme="majorHAnsi" w:cs="Segoe UI Emoji"/>
              </w:rPr>
              <w:t xml:space="preserve">• </w:t>
            </w:r>
            <w:proofErr w:type="spellStart"/>
            <w:r w:rsidRPr="00B50F95">
              <w:rPr>
                <w:rFonts w:asciiTheme="majorHAnsi" w:hAnsiTheme="majorHAnsi" w:cs="Segoe UI Emoji"/>
              </w:rPr>
              <w:t>Identify</w:t>
            </w:r>
            <w:proofErr w:type="spellEnd"/>
            <w:r w:rsidRPr="00B50F95">
              <w:rPr>
                <w:rFonts w:asciiTheme="majorHAnsi" w:hAnsiTheme="majorHAnsi" w:cs="Segoe UI Emoji"/>
              </w:rPr>
              <w:t xml:space="preserve"> a real-world </w:t>
            </w:r>
            <w:proofErr w:type="spellStart"/>
            <w:r w:rsidRPr="00B50F95">
              <w:rPr>
                <w:rFonts w:asciiTheme="majorHAnsi" w:hAnsiTheme="majorHAnsi" w:cs="Segoe UI Emoji"/>
              </w:rPr>
              <w:t>problem</w:t>
            </w:r>
            <w:proofErr w:type="spellEnd"/>
            <w:r w:rsidRPr="00B50F95">
              <w:rPr>
                <w:rFonts w:asciiTheme="majorHAnsi" w:hAnsiTheme="majorHAnsi" w:cs="Segoe UI Emoji"/>
              </w:rPr>
              <w:t xml:space="preserve"> or </w:t>
            </w:r>
            <w:proofErr w:type="spellStart"/>
            <w:r w:rsidRPr="00B50F95">
              <w:rPr>
                <w:rFonts w:asciiTheme="majorHAnsi" w:hAnsiTheme="majorHAnsi" w:cs="Segoe UI Emoji"/>
              </w:rPr>
              <w:t>unmet</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need</w:t>
            </w:r>
            <w:proofErr w:type="spellEnd"/>
            <w:r w:rsidRPr="00B50F95">
              <w:rPr>
                <w:rFonts w:asciiTheme="majorHAnsi" w:hAnsiTheme="majorHAnsi" w:cs="Segoe UI Emoji"/>
              </w:rPr>
              <w:t xml:space="preserve"> in </w:t>
            </w:r>
            <w:proofErr w:type="spellStart"/>
            <w:r w:rsidRPr="00B50F95">
              <w:rPr>
                <w:rFonts w:asciiTheme="majorHAnsi" w:hAnsiTheme="majorHAnsi" w:cs="Segoe UI Emoji"/>
              </w:rPr>
              <w:t>biotechnology</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food</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health</w:t>
            </w:r>
            <w:proofErr w:type="spellEnd"/>
            <w:r w:rsidRPr="00B50F95">
              <w:rPr>
                <w:rFonts w:asciiTheme="majorHAnsi" w:hAnsiTheme="majorHAnsi" w:cs="Segoe UI Emoji"/>
              </w:rPr>
              <w:t xml:space="preserve">, agriculture, or </w:t>
            </w:r>
            <w:proofErr w:type="spellStart"/>
            <w:r w:rsidRPr="00B50F95">
              <w:rPr>
                <w:rFonts w:asciiTheme="majorHAnsi" w:hAnsiTheme="majorHAnsi" w:cs="Segoe UI Emoji"/>
              </w:rPr>
              <w:t>environmental</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sectors</w:t>
            </w:r>
            <w:proofErr w:type="spellEnd"/>
            <w:r w:rsidRPr="00B50F95">
              <w:rPr>
                <w:rFonts w:asciiTheme="majorHAnsi" w:hAnsiTheme="majorHAnsi" w:cs="Segoe UI Emoji"/>
              </w:rPr>
              <w:br/>
              <w:t xml:space="preserve">• </w:t>
            </w:r>
            <w:proofErr w:type="spellStart"/>
            <w:r w:rsidRPr="00B50F95">
              <w:rPr>
                <w:rFonts w:asciiTheme="majorHAnsi" w:hAnsiTheme="majorHAnsi" w:cs="Segoe UI Emoji"/>
              </w:rPr>
              <w:t>Identify</w:t>
            </w:r>
            <w:proofErr w:type="spellEnd"/>
            <w:r w:rsidRPr="00B50F95">
              <w:rPr>
                <w:rFonts w:asciiTheme="majorHAnsi" w:hAnsiTheme="majorHAnsi" w:cs="Segoe UI Emoji"/>
              </w:rPr>
              <w:t xml:space="preserve"> the main stakeholders and </w:t>
            </w:r>
            <w:proofErr w:type="spellStart"/>
            <w:r w:rsidRPr="00B50F95">
              <w:rPr>
                <w:rFonts w:asciiTheme="majorHAnsi" w:hAnsiTheme="majorHAnsi" w:cs="Segoe UI Emoji"/>
              </w:rPr>
              <w:t>potential</w:t>
            </w:r>
            <w:proofErr w:type="spellEnd"/>
            <w:r w:rsidRPr="00B50F95">
              <w:rPr>
                <w:rFonts w:asciiTheme="majorHAnsi" w:hAnsiTheme="majorHAnsi" w:cs="Segoe UI Emoji"/>
              </w:rPr>
              <w:t xml:space="preserve"> end </w:t>
            </w:r>
            <w:proofErr w:type="spellStart"/>
            <w:r w:rsidRPr="00B50F95">
              <w:rPr>
                <w:rFonts w:asciiTheme="majorHAnsi" w:hAnsiTheme="majorHAnsi" w:cs="Segoe UI Emoji"/>
              </w:rPr>
              <w:t>users</w:t>
            </w:r>
            <w:proofErr w:type="spellEnd"/>
            <w:r w:rsidRPr="00B50F95">
              <w:rPr>
                <w:rFonts w:asciiTheme="majorHAnsi" w:hAnsiTheme="majorHAnsi" w:cs="Segoe UI Emoji"/>
              </w:rPr>
              <w:br/>
              <w:t xml:space="preserve">• </w:t>
            </w:r>
            <w:proofErr w:type="spellStart"/>
            <w:r w:rsidRPr="00B50F95">
              <w:rPr>
                <w:rFonts w:asciiTheme="majorHAnsi" w:hAnsiTheme="majorHAnsi" w:cs="Segoe UI Emoji"/>
              </w:rPr>
              <w:t>Develop</w:t>
            </w:r>
            <w:proofErr w:type="spellEnd"/>
            <w:r w:rsidRPr="00B50F95">
              <w:rPr>
                <w:rFonts w:asciiTheme="majorHAnsi" w:hAnsiTheme="majorHAnsi" w:cs="Segoe UI Emoji"/>
              </w:rPr>
              <w:t xml:space="preserve"> an enzyme- or </w:t>
            </w:r>
            <w:proofErr w:type="spellStart"/>
            <w:r w:rsidRPr="00B50F95">
              <w:rPr>
                <w:rFonts w:asciiTheme="majorHAnsi" w:hAnsiTheme="majorHAnsi" w:cs="Segoe UI Emoji"/>
              </w:rPr>
              <w:t>biotechnology-based</w:t>
            </w:r>
            <w:proofErr w:type="spellEnd"/>
            <w:r w:rsidRPr="00B50F95">
              <w:rPr>
                <w:rFonts w:asciiTheme="majorHAnsi" w:hAnsiTheme="majorHAnsi" w:cs="Segoe UI Emoji"/>
              </w:rPr>
              <w:t xml:space="preserve"> solution </w:t>
            </w:r>
            <w:proofErr w:type="spellStart"/>
            <w:r w:rsidRPr="00B50F95">
              <w:rPr>
                <w:rFonts w:asciiTheme="majorHAnsi" w:hAnsiTheme="majorHAnsi" w:cs="Segoe UI Emoji"/>
              </w:rPr>
              <w:t>using</w:t>
            </w:r>
            <w:proofErr w:type="spellEnd"/>
            <w:r w:rsidRPr="00B50F95">
              <w:rPr>
                <w:rFonts w:asciiTheme="majorHAnsi" w:hAnsiTheme="majorHAnsi" w:cs="Segoe UI Emoji"/>
              </w:rPr>
              <w:t xml:space="preserve"> basic Design </w:t>
            </w:r>
            <w:proofErr w:type="spellStart"/>
            <w:r w:rsidRPr="00B50F95">
              <w:rPr>
                <w:rFonts w:asciiTheme="majorHAnsi" w:hAnsiTheme="majorHAnsi" w:cs="Segoe UI Emoji"/>
              </w:rPr>
              <w:t>Thinking</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principles</w:t>
            </w:r>
            <w:proofErr w:type="spellEnd"/>
            <w:r w:rsidRPr="00B50F95">
              <w:rPr>
                <w:rFonts w:asciiTheme="majorHAnsi" w:hAnsiTheme="majorHAnsi" w:cs="Segoe UI Emoji"/>
              </w:rPr>
              <w:br/>
              <w:t xml:space="preserve">• Define the </w:t>
            </w:r>
            <w:proofErr w:type="spellStart"/>
            <w:r w:rsidRPr="00B50F95">
              <w:rPr>
                <w:rFonts w:asciiTheme="majorHAnsi" w:hAnsiTheme="majorHAnsi" w:cs="Segoe UI Emoji"/>
              </w:rPr>
              <w:t>scientific</w:t>
            </w:r>
            <w:proofErr w:type="spellEnd"/>
            <w:r w:rsidRPr="00B50F95">
              <w:rPr>
                <w:rFonts w:asciiTheme="majorHAnsi" w:hAnsiTheme="majorHAnsi" w:cs="Segoe UI Emoji"/>
              </w:rPr>
              <w:t xml:space="preserve"> basis, </w:t>
            </w:r>
            <w:proofErr w:type="spellStart"/>
            <w:r w:rsidRPr="00B50F95">
              <w:rPr>
                <w:rFonts w:asciiTheme="majorHAnsi" w:hAnsiTheme="majorHAnsi" w:cs="Segoe UI Emoji"/>
              </w:rPr>
              <w:t>expected</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benefits</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technical</w:t>
            </w:r>
            <w:proofErr w:type="spellEnd"/>
            <w:r w:rsidRPr="00B50F95">
              <w:rPr>
                <w:rFonts w:asciiTheme="majorHAnsi" w:hAnsiTheme="majorHAnsi" w:cs="Segoe UI Emoji"/>
              </w:rPr>
              <w:t xml:space="preserve"> </w:t>
            </w:r>
            <w:proofErr w:type="spellStart"/>
            <w:r w:rsidRPr="00B50F95">
              <w:rPr>
                <w:rFonts w:asciiTheme="majorHAnsi" w:hAnsiTheme="majorHAnsi" w:cs="Segoe UI Emoji"/>
              </w:rPr>
              <w:t>feasibility</w:t>
            </w:r>
            <w:proofErr w:type="spellEnd"/>
            <w:r w:rsidRPr="00B50F95">
              <w:rPr>
                <w:rFonts w:asciiTheme="majorHAnsi" w:hAnsiTheme="majorHAnsi" w:cs="Segoe UI Emoji"/>
              </w:rPr>
              <w:t>, and value proposition of the innovation</w:t>
            </w:r>
          </w:p>
        </w:tc>
      </w:tr>
      <w:tr w:rsidR="00FD72EC" w:rsidRPr="004908D1" w14:paraId="7DD5969E" w14:textId="77777777" w:rsidTr="00FD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DD0686F" w14:textId="7E6437C4" w:rsidR="00FD72EC" w:rsidRPr="004908D1" w:rsidRDefault="00FD72EC" w:rsidP="00FD72EC">
            <w:pPr>
              <w:spacing w:line="276" w:lineRule="auto"/>
              <w:rPr>
                <w:rFonts w:asciiTheme="majorHAnsi" w:hAnsiTheme="majorHAnsi" w:cs="Segoe UI Emoji"/>
                <w:lang w:val="en-US"/>
              </w:rPr>
            </w:pPr>
            <w:r w:rsidRPr="004908D1">
              <w:rPr>
                <w:rFonts w:asciiTheme="majorHAnsi" w:hAnsiTheme="majorHAnsi" w:cstheme="majorBidi"/>
                <w:lang w:val="en-US"/>
              </w:rPr>
              <w:t>9</w:t>
            </w:r>
          </w:p>
        </w:tc>
        <w:tc>
          <w:tcPr>
            <w:tcW w:w="2427" w:type="dxa"/>
            <w:vAlign w:val="center"/>
          </w:tcPr>
          <w:p w14:paraId="6F435DA3" w14:textId="089B4CA5" w:rsidR="00FD72EC" w:rsidRPr="004908D1" w:rsidRDefault="00B50F95" w:rsidP="00B50F9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B50F95">
              <w:rPr>
                <w:rFonts w:asciiTheme="majorHAnsi" w:hAnsiTheme="majorHAnsi" w:cstheme="majorBidi"/>
                <w:lang w:val="en-US"/>
              </w:rPr>
              <w:t>Project Coaching and Innovation Validation</w:t>
            </w:r>
          </w:p>
        </w:tc>
        <w:tc>
          <w:tcPr>
            <w:tcW w:w="6236" w:type="dxa"/>
            <w:vAlign w:val="center"/>
          </w:tcPr>
          <w:p w14:paraId="066C250A" w14:textId="170041C5" w:rsidR="00FD72EC" w:rsidRPr="004908D1" w:rsidRDefault="00B50F95" w:rsidP="00B50F9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B50F95">
              <w:rPr>
                <w:rFonts w:asciiTheme="majorHAnsi" w:hAnsiTheme="majorHAnsi" w:cstheme="majorBidi"/>
              </w:rPr>
              <w:t xml:space="preserve">• Present the </w:t>
            </w:r>
            <w:proofErr w:type="spellStart"/>
            <w:r w:rsidRPr="00B50F95">
              <w:rPr>
                <w:rFonts w:asciiTheme="majorHAnsi" w:hAnsiTheme="majorHAnsi" w:cstheme="majorBidi"/>
              </w:rPr>
              <w:t>proposed</w:t>
            </w:r>
            <w:proofErr w:type="spellEnd"/>
            <w:r w:rsidRPr="00B50F95">
              <w:rPr>
                <w:rFonts w:asciiTheme="majorHAnsi" w:hAnsiTheme="majorHAnsi" w:cstheme="majorBidi"/>
              </w:rPr>
              <w:t xml:space="preserve"> innovation concept for </w:t>
            </w:r>
            <w:proofErr w:type="spellStart"/>
            <w:r w:rsidRPr="00B50F95">
              <w:rPr>
                <w:rFonts w:asciiTheme="majorHAnsi" w:hAnsiTheme="majorHAnsi" w:cstheme="majorBidi"/>
              </w:rPr>
              <w:t>peer</w:t>
            </w:r>
            <w:proofErr w:type="spellEnd"/>
            <w:r w:rsidRPr="00B50F95">
              <w:rPr>
                <w:rFonts w:asciiTheme="majorHAnsi" w:hAnsiTheme="majorHAnsi" w:cstheme="majorBidi"/>
              </w:rPr>
              <w:t xml:space="preserve"> and </w:t>
            </w:r>
            <w:proofErr w:type="spellStart"/>
            <w:r w:rsidRPr="00B50F95">
              <w:rPr>
                <w:rFonts w:asciiTheme="majorHAnsi" w:hAnsiTheme="majorHAnsi" w:cstheme="majorBidi"/>
              </w:rPr>
              <w:t>instructor</w:t>
            </w:r>
            <w:proofErr w:type="spellEnd"/>
            <w:r w:rsidRPr="00B50F95">
              <w:rPr>
                <w:rFonts w:asciiTheme="majorHAnsi" w:hAnsiTheme="majorHAnsi" w:cstheme="majorBidi"/>
              </w:rPr>
              <w:t xml:space="preserve"> feedback</w:t>
            </w:r>
            <w:r w:rsidRPr="00B50F95">
              <w:rPr>
                <w:rFonts w:asciiTheme="majorHAnsi" w:hAnsiTheme="majorHAnsi" w:cstheme="majorBidi"/>
              </w:rPr>
              <w:br/>
              <w:t xml:space="preserve">• </w:t>
            </w:r>
            <w:proofErr w:type="spellStart"/>
            <w:r w:rsidRPr="00B50F95">
              <w:rPr>
                <w:rFonts w:asciiTheme="majorHAnsi" w:hAnsiTheme="majorHAnsi" w:cstheme="majorBidi"/>
              </w:rPr>
              <w:t>Evaluate</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market</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need</w:t>
            </w:r>
            <w:proofErr w:type="spellEnd"/>
            <w:r w:rsidRPr="00B50F95">
              <w:rPr>
                <w:rFonts w:asciiTheme="majorHAnsi" w:hAnsiTheme="majorHAnsi" w:cstheme="majorBidi"/>
              </w:rPr>
              <w:t xml:space="preserve"> and </w:t>
            </w:r>
            <w:proofErr w:type="spellStart"/>
            <w:r w:rsidRPr="00B50F95">
              <w:rPr>
                <w:rFonts w:asciiTheme="majorHAnsi" w:hAnsiTheme="majorHAnsi" w:cstheme="majorBidi"/>
              </w:rPr>
              <w:t>potential</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users</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customer</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discovery</w:t>
            </w:r>
            <w:proofErr w:type="spellEnd"/>
            <w:r w:rsidRPr="00B50F95">
              <w:rPr>
                <w:rFonts w:asciiTheme="majorHAnsi" w:hAnsiTheme="majorHAnsi" w:cstheme="majorBidi"/>
              </w:rPr>
              <w:t>)</w:t>
            </w:r>
            <w:r w:rsidRPr="00B50F95">
              <w:rPr>
                <w:rFonts w:asciiTheme="majorHAnsi" w:hAnsiTheme="majorHAnsi" w:cstheme="majorBidi"/>
              </w:rPr>
              <w:br/>
              <w:t xml:space="preserve">• </w:t>
            </w:r>
            <w:proofErr w:type="spellStart"/>
            <w:r w:rsidRPr="00B50F95">
              <w:rPr>
                <w:rFonts w:asciiTheme="majorHAnsi" w:hAnsiTheme="majorHAnsi" w:cstheme="majorBidi"/>
              </w:rPr>
              <w:t>Discuss</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technical</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feasibility</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intellectual</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property</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regulatory</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considerations</w:t>
            </w:r>
            <w:proofErr w:type="spellEnd"/>
            <w:r w:rsidRPr="00B50F95">
              <w:rPr>
                <w:rFonts w:asciiTheme="majorHAnsi" w:hAnsiTheme="majorHAnsi" w:cstheme="majorBidi"/>
              </w:rPr>
              <w:t xml:space="preserve">, and </w:t>
            </w:r>
            <w:proofErr w:type="spellStart"/>
            <w:r w:rsidRPr="00B50F95">
              <w:rPr>
                <w:rFonts w:asciiTheme="majorHAnsi" w:hAnsiTheme="majorHAnsi" w:cstheme="majorBidi"/>
              </w:rPr>
              <w:t>commercialization</w:t>
            </w:r>
            <w:proofErr w:type="spellEnd"/>
            <w:r w:rsidRPr="00B50F95">
              <w:rPr>
                <w:rFonts w:asciiTheme="majorHAnsi" w:hAnsiTheme="majorHAnsi" w:cstheme="majorBidi"/>
              </w:rPr>
              <w:t xml:space="preserve"> </w:t>
            </w:r>
            <w:proofErr w:type="spellStart"/>
            <w:r w:rsidRPr="00B50F95">
              <w:rPr>
                <w:rFonts w:asciiTheme="majorHAnsi" w:hAnsiTheme="majorHAnsi" w:cstheme="majorBidi"/>
              </w:rPr>
              <w:t>pathways</w:t>
            </w:r>
            <w:proofErr w:type="spellEnd"/>
            <w:r w:rsidRPr="00B50F95">
              <w:rPr>
                <w:rFonts w:asciiTheme="majorHAnsi" w:hAnsiTheme="majorHAnsi" w:cstheme="majorBidi"/>
              </w:rPr>
              <w:br/>
              <w:t xml:space="preserve">• </w:t>
            </w:r>
            <w:proofErr w:type="spellStart"/>
            <w:r w:rsidRPr="00B50F95">
              <w:rPr>
                <w:rFonts w:asciiTheme="majorHAnsi" w:hAnsiTheme="majorHAnsi" w:cstheme="majorBidi"/>
              </w:rPr>
              <w:t>Refine</w:t>
            </w:r>
            <w:proofErr w:type="spellEnd"/>
            <w:r w:rsidRPr="00B50F95">
              <w:rPr>
                <w:rFonts w:asciiTheme="majorHAnsi" w:hAnsiTheme="majorHAnsi" w:cstheme="majorBidi"/>
              </w:rPr>
              <w:t xml:space="preserve"> the innovation concept </w:t>
            </w:r>
            <w:proofErr w:type="spellStart"/>
            <w:r w:rsidRPr="00B50F95">
              <w:rPr>
                <w:rFonts w:asciiTheme="majorHAnsi" w:hAnsiTheme="majorHAnsi" w:cstheme="majorBidi"/>
              </w:rPr>
              <w:t>based</w:t>
            </w:r>
            <w:proofErr w:type="spellEnd"/>
            <w:r w:rsidRPr="00B50F95">
              <w:rPr>
                <w:rFonts w:asciiTheme="majorHAnsi" w:hAnsiTheme="majorHAnsi" w:cstheme="majorBidi"/>
              </w:rPr>
              <w:t xml:space="preserve"> on feedback</w:t>
            </w:r>
          </w:p>
        </w:tc>
      </w:tr>
      <w:tr w:rsidR="00FD72EC" w:rsidRPr="004908D1" w14:paraId="35BBF2EC" w14:textId="77777777" w:rsidTr="00FD72EC">
        <w:tc>
          <w:tcPr>
            <w:cnfStyle w:val="001000000000" w:firstRow="0" w:lastRow="0" w:firstColumn="1" w:lastColumn="0" w:oddVBand="0" w:evenVBand="0" w:oddHBand="0" w:evenHBand="0" w:firstRowFirstColumn="0" w:firstRowLastColumn="0" w:lastRowFirstColumn="0" w:lastRowLastColumn="0"/>
            <w:tcW w:w="0" w:type="auto"/>
            <w:vAlign w:val="center"/>
          </w:tcPr>
          <w:p w14:paraId="06002F20" w14:textId="554D3C1C" w:rsidR="00FD72EC" w:rsidRPr="004908D1" w:rsidRDefault="00FD72EC" w:rsidP="00FD72EC">
            <w:pPr>
              <w:spacing w:line="276" w:lineRule="auto"/>
              <w:rPr>
                <w:rFonts w:asciiTheme="majorHAnsi" w:hAnsiTheme="majorHAnsi" w:cs="Segoe UI Emoji"/>
                <w:lang w:val="en-US"/>
              </w:rPr>
            </w:pPr>
            <w:r w:rsidRPr="004908D1">
              <w:rPr>
                <w:rFonts w:asciiTheme="majorHAnsi" w:hAnsiTheme="majorHAnsi" w:cstheme="majorBidi"/>
                <w:lang w:val="en-US"/>
              </w:rPr>
              <w:t>10</w:t>
            </w:r>
          </w:p>
        </w:tc>
        <w:tc>
          <w:tcPr>
            <w:tcW w:w="2427" w:type="dxa"/>
            <w:vAlign w:val="center"/>
          </w:tcPr>
          <w:p w14:paraId="501C9EB0" w14:textId="13601C9E" w:rsidR="00FD72EC" w:rsidRPr="004908D1" w:rsidRDefault="00B50F95" w:rsidP="00B50F9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B50F95">
              <w:rPr>
                <w:rFonts w:asciiTheme="majorHAnsi" w:hAnsiTheme="majorHAnsi" w:cstheme="majorBidi"/>
                <w:lang w:val="en-US"/>
              </w:rPr>
              <w:t>Innovation Pitch</w:t>
            </w:r>
          </w:p>
        </w:tc>
        <w:tc>
          <w:tcPr>
            <w:tcW w:w="6236" w:type="dxa"/>
            <w:vAlign w:val="center"/>
          </w:tcPr>
          <w:p w14:paraId="7500AB63" w14:textId="399263CD" w:rsidR="00FD72EC" w:rsidRPr="004908D1" w:rsidRDefault="00FD72EC" w:rsidP="00B50F9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theme="majorBidi"/>
                <w:lang w:val="en-US"/>
              </w:rPr>
              <w:t xml:space="preserve">Short presentation of the bio-innovation concept: problem, enzyme-based solution, scientific basis, application, feasibility, and </w:t>
            </w:r>
            <w:proofErr w:type="spellStart"/>
            <w:r w:rsidRPr="004908D1">
              <w:rPr>
                <w:rFonts w:asciiTheme="majorHAnsi" w:hAnsiTheme="majorHAnsi" w:cstheme="majorBidi"/>
                <w:lang w:val="en-US"/>
              </w:rPr>
              <w:t>valorisation</w:t>
            </w:r>
            <w:proofErr w:type="spellEnd"/>
            <w:r w:rsidRPr="004908D1">
              <w:rPr>
                <w:rFonts w:asciiTheme="majorHAnsi" w:hAnsiTheme="majorHAnsi" w:cstheme="majorBidi"/>
                <w:lang w:val="en-US"/>
              </w:rPr>
              <w:t xml:space="preserve"> potential.</w:t>
            </w:r>
          </w:p>
        </w:tc>
      </w:tr>
    </w:tbl>
    <w:p w14:paraId="755F54F6" w14:textId="77777777" w:rsidR="009A79E4" w:rsidRPr="004908D1" w:rsidRDefault="009A79E4" w:rsidP="009A79E4">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tbl>
      <w:tblPr>
        <w:tblStyle w:val="PlainTable21"/>
        <w:tblW w:w="5000" w:type="pct"/>
        <w:tblLook w:val="04A0" w:firstRow="1" w:lastRow="0" w:firstColumn="1" w:lastColumn="0" w:noHBand="0" w:noVBand="1"/>
      </w:tblPr>
      <w:tblGrid>
        <w:gridCol w:w="1985"/>
        <w:gridCol w:w="6662"/>
        <w:gridCol w:w="991"/>
      </w:tblGrid>
      <w:tr w:rsidR="00445245" w:rsidRPr="004908D1" w14:paraId="75E05B06" w14:textId="77777777" w:rsidTr="00445245">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030" w:type="pct"/>
            <w:shd w:val="clear" w:color="auto" w:fill="C2D69B"/>
            <w:vAlign w:val="center"/>
            <w:hideMark/>
          </w:tcPr>
          <w:p w14:paraId="3635D530" w14:textId="77777777" w:rsidR="00445245" w:rsidRPr="004908D1" w:rsidRDefault="00445245" w:rsidP="00C83BF7">
            <w:pPr>
              <w:spacing w:line="276" w:lineRule="auto"/>
              <w:rPr>
                <w:rFonts w:ascii="Cambria" w:hAnsi="Cambria" w:cs="Times New Roman"/>
                <w:lang w:val="en-US"/>
              </w:rPr>
            </w:pPr>
            <w:r w:rsidRPr="004908D1">
              <w:rPr>
                <w:rFonts w:ascii="Cambria" w:hAnsi="Cambria" w:cs="Times New Roman"/>
                <w:lang w:val="en-US"/>
              </w:rPr>
              <w:t>Type</w:t>
            </w:r>
          </w:p>
        </w:tc>
        <w:tc>
          <w:tcPr>
            <w:tcW w:w="3456" w:type="pct"/>
            <w:shd w:val="clear" w:color="auto" w:fill="C2D69B"/>
            <w:vAlign w:val="center"/>
            <w:hideMark/>
          </w:tcPr>
          <w:p w14:paraId="4A406F6C" w14:textId="77777777" w:rsidR="00445245" w:rsidRPr="004908D1" w:rsidRDefault="00445245"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4" w:type="pct"/>
            <w:shd w:val="clear" w:color="auto" w:fill="C2D69B"/>
            <w:vAlign w:val="center"/>
          </w:tcPr>
          <w:p w14:paraId="24FF6C09" w14:textId="77777777" w:rsidR="00445245" w:rsidRPr="004908D1" w:rsidRDefault="00445245"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445245" w:rsidRPr="004908D1" w14:paraId="26EEA573" w14:textId="77777777" w:rsidTr="0044524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6" w:type="pct"/>
            <w:gridSpan w:val="2"/>
            <w:shd w:val="clear" w:color="auto" w:fill="D6E3BC"/>
            <w:vAlign w:val="center"/>
            <w:hideMark/>
          </w:tcPr>
          <w:p w14:paraId="15409B50" w14:textId="4FD65CD1" w:rsidR="00445245" w:rsidRPr="004908D1" w:rsidRDefault="00445245"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4" w:type="pct"/>
            <w:shd w:val="clear" w:color="auto" w:fill="D6E3BC"/>
            <w:vAlign w:val="center"/>
          </w:tcPr>
          <w:p w14:paraId="6A93108B" w14:textId="77777777" w:rsidR="00445245" w:rsidRPr="004908D1" w:rsidRDefault="00445245"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FD72EC" w:rsidRPr="004908D1" w14:paraId="223B097A" w14:textId="77777777" w:rsidTr="00445245">
        <w:tc>
          <w:tcPr>
            <w:cnfStyle w:val="001000000000" w:firstRow="0" w:lastRow="0" w:firstColumn="1" w:lastColumn="0" w:oddVBand="0" w:evenVBand="0" w:oddHBand="0" w:evenHBand="0" w:firstRowFirstColumn="0" w:firstRowLastColumn="0" w:lastRowFirstColumn="0" w:lastRowLastColumn="0"/>
            <w:tcW w:w="1030" w:type="pct"/>
            <w:vAlign w:val="center"/>
          </w:tcPr>
          <w:p w14:paraId="3DE54A0A" w14:textId="6794B0C0" w:rsidR="00FD72EC" w:rsidRPr="004908D1" w:rsidRDefault="00FD72EC" w:rsidP="00FD72E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and Short Activities</w:t>
            </w:r>
          </w:p>
        </w:tc>
        <w:tc>
          <w:tcPr>
            <w:tcW w:w="3456" w:type="pct"/>
            <w:vAlign w:val="center"/>
          </w:tcPr>
          <w:p w14:paraId="205625D2" w14:textId="4E4D9AC1" w:rsidR="00FD72EC" w:rsidRPr="004908D1" w:rsidRDefault="00FD72EC" w:rsidP="00FD72E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Attendance, participation in discussions, short in-class exercises, and contribution to case-study analysis.</w:t>
            </w:r>
          </w:p>
        </w:tc>
        <w:tc>
          <w:tcPr>
            <w:tcW w:w="514" w:type="pct"/>
            <w:vAlign w:val="center"/>
          </w:tcPr>
          <w:p w14:paraId="23F5A802" w14:textId="1236B243" w:rsidR="00FD72EC" w:rsidRPr="004908D1" w:rsidRDefault="00FD72EC" w:rsidP="00FD72E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r>
      <w:tr w:rsidR="00FD72EC" w:rsidRPr="004908D1" w14:paraId="4A5A6184" w14:textId="77777777" w:rsidTr="00445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44013A6D" w14:textId="57616724" w:rsidR="00FD72EC" w:rsidRPr="004908D1" w:rsidRDefault="00FD72EC" w:rsidP="00FD72E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Case Study Analysis</w:t>
            </w:r>
          </w:p>
        </w:tc>
        <w:tc>
          <w:tcPr>
            <w:tcW w:w="3456" w:type="pct"/>
            <w:vAlign w:val="center"/>
          </w:tcPr>
          <w:p w14:paraId="7E2B2E8D" w14:textId="4EBEAFC3" w:rsidR="00FD72EC" w:rsidRPr="004908D1" w:rsidRDefault="00FD72EC" w:rsidP="00FD72E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Individual or group analysis of a bio-innovation or enzyme-based product, focusing on the scientific principle, application, market relevance, and main development challenges.</w:t>
            </w:r>
          </w:p>
        </w:tc>
        <w:tc>
          <w:tcPr>
            <w:tcW w:w="514" w:type="pct"/>
            <w:vAlign w:val="center"/>
          </w:tcPr>
          <w:p w14:paraId="59A5D7F3" w14:textId="0469A3F6" w:rsidR="00FD72EC" w:rsidRPr="004908D1" w:rsidRDefault="00FD72EC" w:rsidP="00FD72E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r>
      <w:tr w:rsidR="00FD72EC" w:rsidRPr="004908D1" w14:paraId="15A9DA69" w14:textId="77777777" w:rsidTr="00445245">
        <w:tc>
          <w:tcPr>
            <w:cnfStyle w:val="001000000000" w:firstRow="0" w:lastRow="0" w:firstColumn="1" w:lastColumn="0" w:oddVBand="0" w:evenVBand="0" w:oddHBand="0" w:evenHBand="0" w:firstRowFirstColumn="0" w:firstRowLastColumn="0" w:lastRowFirstColumn="0" w:lastRowLastColumn="0"/>
            <w:tcW w:w="1030" w:type="pct"/>
            <w:vAlign w:val="center"/>
          </w:tcPr>
          <w:p w14:paraId="473BF3FF" w14:textId="63C3B8DB" w:rsidR="00FD72EC" w:rsidRPr="004908D1" w:rsidRDefault="00FD72EC" w:rsidP="00FD72E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Mini Bio-Innovation Concept</w:t>
            </w:r>
          </w:p>
        </w:tc>
        <w:tc>
          <w:tcPr>
            <w:tcW w:w="3456" w:type="pct"/>
            <w:vAlign w:val="center"/>
          </w:tcPr>
          <w:p w14:paraId="620C68C8" w14:textId="66979501" w:rsidR="00FD72EC" w:rsidRPr="004908D1" w:rsidRDefault="00FD72EC" w:rsidP="00FD72E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Short group submission presenting an enzyme-based innovation idea. The document should include the problem addressed, the proposed biological or enzymatic solution, potential users, technical feasibility, and possible </w:t>
            </w:r>
            <w:proofErr w:type="spellStart"/>
            <w:r w:rsidRPr="004908D1">
              <w:rPr>
                <w:rFonts w:asciiTheme="majorHAnsi" w:hAnsiTheme="majorHAnsi" w:cstheme="majorBidi"/>
                <w:lang w:val="en-US"/>
              </w:rPr>
              <w:t>valorisation</w:t>
            </w:r>
            <w:proofErr w:type="spellEnd"/>
            <w:r w:rsidRPr="004908D1">
              <w:rPr>
                <w:rFonts w:asciiTheme="majorHAnsi" w:hAnsiTheme="majorHAnsi" w:cstheme="majorBidi"/>
                <w:lang w:val="en-US"/>
              </w:rPr>
              <w:t xml:space="preserve"> pathway.</w:t>
            </w:r>
          </w:p>
        </w:tc>
        <w:tc>
          <w:tcPr>
            <w:tcW w:w="514" w:type="pct"/>
            <w:vAlign w:val="center"/>
          </w:tcPr>
          <w:p w14:paraId="111CB71F" w14:textId="603C3355" w:rsidR="00FD72EC" w:rsidRPr="004908D1" w:rsidRDefault="00FD72EC" w:rsidP="00FD72E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r>
      <w:tr w:rsidR="00FD72EC" w:rsidRPr="004908D1" w14:paraId="5312E9E2" w14:textId="77777777" w:rsidTr="0044524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30" w:type="pct"/>
            <w:shd w:val="clear" w:color="auto" w:fill="D6E3BC"/>
            <w:vAlign w:val="center"/>
            <w:hideMark/>
          </w:tcPr>
          <w:p w14:paraId="0C8E7ABE" w14:textId="77777777" w:rsidR="00FD72EC" w:rsidRPr="004908D1" w:rsidRDefault="00FD72EC" w:rsidP="00FD72EC">
            <w:pPr>
              <w:spacing w:line="276" w:lineRule="auto"/>
              <w:rPr>
                <w:rFonts w:ascii="Cambria" w:hAnsi="Cambria" w:cs="Times New Roman"/>
                <w:lang w:val="en-US"/>
              </w:rPr>
            </w:pPr>
            <w:r w:rsidRPr="004908D1">
              <w:rPr>
                <w:rFonts w:ascii="Cambria" w:hAnsi="Cambria" w:cs="Times New Roman"/>
                <w:lang w:val="en-US"/>
              </w:rPr>
              <w:t>Final Exam</w:t>
            </w:r>
          </w:p>
        </w:tc>
        <w:tc>
          <w:tcPr>
            <w:tcW w:w="3456" w:type="pct"/>
            <w:shd w:val="clear" w:color="auto" w:fill="D6E3BC"/>
            <w:vAlign w:val="center"/>
            <w:hideMark/>
          </w:tcPr>
          <w:p w14:paraId="5107732F" w14:textId="77777777" w:rsidR="00FD72EC" w:rsidRPr="004908D1" w:rsidRDefault="00FD72EC" w:rsidP="00FD72EC">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p>
        </w:tc>
        <w:tc>
          <w:tcPr>
            <w:tcW w:w="514" w:type="pct"/>
            <w:shd w:val="clear" w:color="auto" w:fill="D6E3BC"/>
            <w:vAlign w:val="center"/>
          </w:tcPr>
          <w:p w14:paraId="25DAB9B4" w14:textId="77777777" w:rsidR="00FD72EC" w:rsidRPr="004908D1" w:rsidRDefault="00FD72EC" w:rsidP="00FD72E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FD72EC" w:rsidRPr="004908D1" w14:paraId="288B5916" w14:textId="77777777" w:rsidTr="00445245">
        <w:tc>
          <w:tcPr>
            <w:cnfStyle w:val="001000000000" w:firstRow="0" w:lastRow="0" w:firstColumn="1" w:lastColumn="0" w:oddVBand="0" w:evenVBand="0" w:oddHBand="0" w:evenHBand="0" w:firstRowFirstColumn="0" w:firstRowLastColumn="0" w:lastRowFirstColumn="0" w:lastRowLastColumn="0"/>
            <w:tcW w:w="1030" w:type="pct"/>
            <w:vAlign w:val="center"/>
          </w:tcPr>
          <w:p w14:paraId="4752F8E9" w14:textId="358E100D" w:rsidR="00FD72EC" w:rsidRPr="004908D1" w:rsidRDefault="00FD72EC" w:rsidP="00FD72E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Final Oral Presentation</w:t>
            </w:r>
          </w:p>
        </w:tc>
        <w:tc>
          <w:tcPr>
            <w:tcW w:w="3456" w:type="pct"/>
            <w:vAlign w:val="center"/>
          </w:tcPr>
          <w:p w14:paraId="5523EDB7" w14:textId="260A9C1D" w:rsidR="00FD72EC" w:rsidRPr="004908D1" w:rsidRDefault="00FD72EC" w:rsidP="00FD72E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Students present an innovation concept related to the course themes. The presentation may address the scientific basis, potential application, feasibility, </w:t>
            </w:r>
            <w:proofErr w:type="spellStart"/>
            <w:r w:rsidRPr="004908D1">
              <w:rPr>
                <w:rFonts w:asciiTheme="majorHAnsi" w:hAnsiTheme="majorHAnsi" w:cstheme="majorBidi"/>
                <w:lang w:val="en-US"/>
              </w:rPr>
              <w:t>valorisation</w:t>
            </w:r>
            <w:proofErr w:type="spellEnd"/>
            <w:r w:rsidRPr="004908D1">
              <w:rPr>
                <w:rFonts w:asciiTheme="majorHAnsi" w:hAnsiTheme="majorHAnsi" w:cstheme="majorBidi"/>
                <w:lang w:val="en-US"/>
              </w:rPr>
              <w:t xml:space="preserve"> pathway, or entrepreneurial relevance of the proposed idea. Evaluation may consider clarity, coherence, scientific accuracy, originality, and communication quality.</w:t>
            </w:r>
          </w:p>
        </w:tc>
        <w:tc>
          <w:tcPr>
            <w:tcW w:w="514" w:type="pct"/>
            <w:vAlign w:val="center"/>
          </w:tcPr>
          <w:p w14:paraId="5E6374F9" w14:textId="0013D2C4" w:rsidR="00FD72EC" w:rsidRPr="004908D1" w:rsidRDefault="00FD72EC" w:rsidP="00FD72EC">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r>
      <w:tr w:rsidR="00FD72EC" w:rsidRPr="004908D1" w14:paraId="355852A5" w14:textId="77777777" w:rsidTr="004452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0" w:type="pct"/>
            <w:vAlign w:val="center"/>
          </w:tcPr>
          <w:p w14:paraId="1088F3E2" w14:textId="13894E98" w:rsidR="00FD72EC" w:rsidRPr="004908D1" w:rsidRDefault="00FD72EC" w:rsidP="00FD72E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Final Written Work</w:t>
            </w:r>
          </w:p>
        </w:tc>
        <w:tc>
          <w:tcPr>
            <w:tcW w:w="3456" w:type="pct"/>
            <w:vAlign w:val="center"/>
          </w:tcPr>
          <w:p w14:paraId="7100E3E4" w14:textId="1598E933" w:rsidR="00FD72EC" w:rsidRPr="004908D1" w:rsidRDefault="00FD72EC" w:rsidP="00FD72E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Students submit a written assignment related to a bio-innovation topic, case study, or project concept. The work may include the problem addressed, proposed solution, scientific or technological basis, potential applications, and development perspectives. Evaluation may consider structure, clarity, relevance, scientific </w:t>
            </w:r>
            <w:proofErr w:type="spellStart"/>
            <w:r w:rsidRPr="004908D1">
              <w:rPr>
                <w:rFonts w:asciiTheme="majorHAnsi" w:hAnsiTheme="majorHAnsi" w:cstheme="majorBidi"/>
                <w:lang w:val="en-US"/>
              </w:rPr>
              <w:t>rigour</w:t>
            </w:r>
            <w:proofErr w:type="spellEnd"/>
            <w:r w:rsidRPr="004908D1">
              <w:rPr>
                <w:rFonts w:asciiTheme="majorHAnsi" w:hAnsiTheme="majorHAnsi" w:cstheme="majorBidi"/>
                <w:lang w:val="en-US"/>
              </w:rPr>
              <w:t>, and critical thinking.</w:t>
            </w:r>
          </w:p>
        </w:tc>
        <w:tc>
          <w:tcPr>
            <w:tcW w:w="514" w:type="pct"/>
            <w:vAlign w:val="center"/>
          </w:tcPr>
          <w:p w14:paraId="4A3383E9" w14:textId="263711B4" w:rsidR="00FD72EC" w:rsidRPr="004908D1" w:rsidRDefault="00FD72EC" w:rsidP="00FD72EC">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r>
    </w:tbl>
    <w:p w14:paraId="58B0FBE5" w14:textId="77777777" w:rsidR="00445245" w:rsidRPr="004908D1" w:rsidRDefault="00445245" w:rsidP="00445245">
      <w:pPr>
        <w:jc w:val="both"/>
        <w:rPr>
          <w:rFonts w:asciiTheme="majorHAnsi" w:hAnsiTheme="majorHAnsi" w:cstheme="majorBidi"/>
          <w:lang w:val="en-US"/>
        </w:rPr>
      </w:pPr>
    </w:p>
    <w:p w14:paraId="21F8132B" w14:textId="1073FF3A" w:rsidR="009A79E4" w:rsidRPr="004908D1" w:rsidRDefault="009A79E4" w:rsidP="009A79E4">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750AEB38" w14:textId="77777777" w:rsidR="006F1C86" w:rsidRPr="004908D1" w:rsidRDefault="006F1C8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Adams, D. J., &amp; Sparrow, J. C. (2008). </w:t>
      </w:r>
      <w:r w:rsidRPr="004908D1">
        <w:rPr>
          <w:rFonts w:asciiTheme="majorHAnsi" w:hAnsiTheme="majorHAnsi" w:cstheme="majorBidi"/>
          <w:b/>
          <w:bCs/>
          <w:lang w:val="en-US"/>
        </w:rPr>
        <w:t xml:space="preserve">Enterprise for Life Scientists: Developing Innovation and Entrepreneurship in </w:t>
      </w:r>
      <w:proofErr w:type="gramStart"/>
      <w:r w:rsidRPr="004908D1">
        <w:rPr>
          <w:rFonts w:asciiTheme="majorHAnsi" w:hAnsiTheme="majorHAnsi" w:cstheme="majorBidi"/>
          <w:b/>
          <w:bCs/>
          <w:lang w:val="en-US"/>
        </w:rPr>
        <w:t>the Biosciences</w:t>
      </w:r>
      <w:proofErr w:type="gramEnd"/>
      <w:r w:rsidRPr="004908D1">
        <w:rPr>
          <w:rFonts w:asciiTheme="majorHAnsi" w:hAnsiTheme="majorHAnsi" w:cstheme="majorBidi"/>
          <w:lang w:val="en-US"/>
        </w:rPr>
        <w:t>. Bloxham: Scion.</w:t>
      </w:r>
    </w:p>
    <w:p w14:paraId="3EEEAC2B" w14:textId="77777777" w:rsidR="006F1C86" w:rsidRPr="004908D1" w:rsidRDefault="006F1C8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Shimasaki, C. D. (2014). </w:t>
      </w:r>
      <w:r w:rsidRPr="004908D1">
        <w:rPr>
          <w:rFonts w:asciiTheme="majorHAnsi" w:hAnsiTheme="majorHAnsi" w:cstheme="majorBidi"/>
          <w:b/>
          <w:bCs/>
          <w:lang w:val="en-US"/>
        </w:rPr>
        <w:t>Biotechnology Entrepreneurship: Starting, Managing, and Leading Biotech Companies</w:t>
      </w:r>
      <w:r w:rsidRPr="004908D1">
        <w:rPr>
          <w:rFonts w:asciiTheme="majorHAnsi" w:hAnsiTheme="majorHAnsi" w:cstheme="majorBidi"/>
          <w:lang w:val="en-US"/>
        </w:rPr>
        <w:t>. Amsterdam: Elsevier. Academic Press is an imprint of Elsevier.</w:t>
      </w:r>
    </w:p>
    <w:p w14:paraId="654FCBF4" w14:textId="77777777" w:rsidR="006F1C86" w:rsidRPr="004908D1" w:rsidRDefault="006F1C8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Onetti, A., &amp; </w:t>
      </w:r>
      <w:proofErr w:type="spellStart"/>
      <w:r w:rsidRPr="004908D1">
        <w:rPr>
          <w:rFonts w:asciiTheme="majorHAnsi" w:hAnsiTheme="majorHAnsi" w:cstheme="majorBidi"/>
          <w:lang w:val="en-US"/>
        </w:rPr>
        <w:t>Zucchella</w:t>
      </w:r>
      <w:proofErr w:type="spellEnd"/>
      <w:r w:rsidRPr="004908D1">
        <w:rPr>
          <w:rFonts w:asciiTheme="majorHAnsi" w:hAnsiTheme="majorHAnsi" w:cstheme="majorBidi"/>
          <w:lang w:val="en-US"/>
        </w:rPr>
        <w:t xml:space="preserve">, A. </w:t>
      </w:r>
      <w:r w:rsidRPr="004908D1">
        <w:rPr>
          <w:rFonts w:asciiTheme="majorHAnsi" w:hAnsiTheme="majorHAnsi" w:cstheme="majorBidi"/>
          <w:b/>
          <w:bCs/>
          <w:lang w:val="en-US"/>
        </w:rPr>
        <w:t>Business Modeling for Life Science and Biotech Companies: Creating Value and Competitive Advantage with the Milestone Bridge</w:t>
      </w:r>
      <w:r w:rsidRPr="004908D1">
        <w:rPr>
          <w:rFonts w:asciiTheme="majorHAnsi" w:hAnsiTheme="majorHAnsi" w:cstheme="majorBidi"/>
          <w:lang w:val="en-US"/>
        </w:rPr>
        <w:t>. Routledge.</w:t>
      </w:r>
    </w:p>
    <w:p w14:paraId="415043C8" w14:textId="77777777" w:rsidR="006F1C86" w:rsidRPr="004908D1" w:rsidRDefault="006F1C8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Jordan, J. F. (2014). </w:t>
      </w:r>
      <w:r w:rsidRPr="004908D1">
        <w:rPr>
          <w:rFonts w:asciiTheme="majorHAnsi" w:hAnsiTheme="majorHAnsi" w:cstheme="majorBidi"/>
          <w:b/>
          <w:bCs/>
          <w:lang w:val="en-US"/>
        </w:rPr>
        <w:t>Innovation, Commercialization, and Start-Ups in Life Sciences</w:t>
      </w:r>
      <w:r w:rsidRPr="004908D1">
        <w:rPr>
          <w:rFonts w:asciiTheme="majorHAnsi" w:hAnsiTheme="majorHAnsi" w:cstheme="majorBidi"/>
          <w:lang w:val="en-US"/>
        </w:rPr>
        <w:t>. London: CRC Press.</w:t>
      </w:r>
    </w:p>
    <w:p w14:paraId="64D647BB" w14:textId="4867A0EF" w:rsidR="006F1C86" w:rsidRPr="004908D1" w:rsidRDefault="006F1C8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Desai, V. (2009). </w:t>
      </w:r>
      <w:r w:rsidRPr="004908D1">
        <w:rPr>
          <w:rFonts w:asciiTheme="majorHAnsi" w:hAnsiTheme="majorHAnsi" w:cstheme="majorBidi"/>
          <w:b/>
          <w:bCs/>
          <w:lang w:val="en-US"/>
        </w:rPr>
        <w:t>The Dynamics of Entrepreneurial Development and Management</w:t>
      </w:r>
      <w:r w:rsidRPr="004908D1">
        <w:rPr>
          <w:rFonts w:asciiTheme="majorHAnsi" w:hAnsiTheme="majorHAnsi" w:cstheme="majorBidi"/>
          <w:lang w:val="en-US"/>
        </w:rPr>
        <w:t>. New Delhi: Himalaya Pub. House.</w:t>
      </w:r>
    </w:p>
    <w:p w14:paraId="2AB6D5AC" w14:textId="77777777" w:rsidR="009A79E4" w:rsidRPr="004908D1" w:rsidRDefault="009A79E4" w:rsidP="001A3598">
      <w:pPr>
        <w:spacing w:after="0" w:line="360" w:lineRule="auto"/>
        <w:jc w:val="both"/>
        <w:rPr>
          <w:rFonts w:asciiTheme="majorHAnsi" w:hAnsiTheme="majorHAnsi" w:cstheme="majorBidi"/>
          <w:b/>
          <w:bCs/>
          <w:lang w:val="en-US"/>
        </w:rPr>
      </w:pPr>
    </w:p>
    <w:p w14:paraId="46EED9EA" w14:textId="77777777" w:rsidR="006F1C86" w:rsidRPr="004908D1" w:rsidRDefault="006F1C86" w:rsidP="001A3598">
      <w:pPr>
        <w:spacing w:after="0" w:line="360" w:lineRule="auto"/>
        <w:jc w:val="both"/>
        <w:rPr>
          <w:rFonts w:asciiTheme="majorHAnsi" w:hAnsiTheme="majorHAnsi" w:cstheme="majorBidi"/>
          <w:lang w:val="en-US"/>
        </w:rPr>
      </w:pPr>
    </w:p>
    <w:p w14:paraId="34327E33" w14:textId="77777777" w:rsidR="00640535" w:rsidRDefault="00640535">
      <w:pPr>
        <w:rPr>
          <w:rFonts w:asciiTheme="majorHAnsi" w:hAnsiTheme="majorHAnsi" w:cstheme="majorBidi"/>
          <w:lang w:val="en-US"/>
        </w:rPr>
      </w:pPr>
    </w:p>
    <w:p w14:paraId="41981410" w14:textId="77777777" w:rsidR="00640535" w:rsidRDefault="00640535">
      <w:pPr>
        <w:rPr>
          <w:rFonts w:asciiTheme="majorHAnsi" w:hAnsiTheme="majorHAnsi" w:cstheme="majorBidi"/>
          <w:lang w:val="en-US"/>
        </w:rPr>
      </w:pPr>
      <w:r>
        <w:rPr>
          <w:rFonts w:asciiTheme="majorHAnsi" w:hAnsiTheme="majorHAnsi" w:cstheme="majorBidi"/>
          <w:lang w:val="en-US"/>
        </w:rPr>
        <w:br w:type="page"/>
      </w:r>
    </w:p>
    <w:p w14:paraId="0246721F" w14:textId="77777777" w:rsidR="00640535" w:rsidRPr="005F5ACF" w:rsidRDefault="00640535" w:rsidP="00640535">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1D5FEA">
        <w:rPr>
          <w:rFonts w:asciiTheme="majorHAnsi" w:hAnsiTheme="majorHAnsi" w:cstheme="majorBidi"/>
          <w:b/>
          <w:bCs/>
          <w:sz w:val="24"/>
          <w:szCs w:val="24"/>
          <w:lang w:val="en-US"/>
        </w:rPr>
        <w:lastRenderedPageBreak/>
        <w:t xml:space="preserve">Course Title: </w:t>
      </w:r>
      <w:r w:rsidRPr="00E16CEE">
        <w:rPr>
          <w:rFonts w:asciiTheme="majorHAnsi" w:hAnsiTheme="majorHAnsi" w:cstheme="majorBidi"/>
          <w:b/>
          <w:bCs/>
          <w:sz w:val="24"/>
          <w:szCs w:val="24"/>
          <w:lang w:val="en-US"/>
        </w:rPr>
        <w:t>Industrial Ecology</w:t>
      </w:r>
    </w:p>
    <w:p w14:paraId="6394CD9A" w14:textId="77777777" w:rsidR="00640535" w:rsidRPr="005F5ACF" w:rsidRDefault="00640535" w:rsidP="00640535">
      <w:pPr>
        <w:pStyle w:val="Default"/>
        <w:ind w:left="567" w:hanging="567"/>
        <w:jc w:val="both"/>
        <w:rPr>
          <w:rFonts w:asciiTheme="majorHAnsi" w:hAnsiTheme="majorHAnsi" w:cstheme="majorBidi"/>
          <w:b/>
          <w:bCs/>
          <w:lang w:val="en-US"/>
        </w:rPr>
      </w:pPr>
    </w:p>
    <w:p w14:paraId="5EA06B95" w14:textId="541C9A01" w:rsidR="00640535" w:rsidRPr="005F5ACF" w:rsidRDefault="00640535" w:rsidP="00640535">
      <w:pPr>
        <w:spacing w:after="0"/>
        <w:jc w:val="both"/>
        <w:rPr>
          <w:rFonts w:asciiTheme="majorHAnsi" w:hAnsiTheme="majorHAnsi" w:cstheme="majorBidi"/>
          <w:lang w:val="en-US"/>
        </w:rPr>
      </w:pPr>
      <w:r w:rsidRPr="005F5ACF">
        <w:rPr>
          <w:rFonts w:asciiTheme="majorHAnsi" w:hAnsiTheme="majorHAnsi" w:cstheme="majorBidi"/>
          <w:b/>
          <w:bCs/>
          <w:lang w:val="en-US"/>
        </w:rPr>
        <w:t>Semester</w:t>
      </w:r>
      <w:r w:rsidRPr="005F5ACF">
        <w:rPr>
          <w:rFonts w:asciiTheme="majorHAnsi" w:hAnsiTheme="majorHAnsi" w:cstheme="majorBidi"/>
          <w:lang w:val="en-US"/>
        </w:rPr>
        <w:t xml:space="preserve">: </w:t>
      </w:r>
      <w:r w:rsidR="00254C63">
        <w:rPr>
          <w:rFonts w:asciiTheme="majorHAnsi" w:hAnsiTheme="majorHAnsi" w:cstheme="majorBidi"/>
          <w:lang w:val="en-US"/>
        </w:rPr>
        <w:t>2</w:t>
      </w:r>
    </w:p>
    <w:p w14:paraId="4B4C0D6B" w14:textId="77777777" w:rsidR="00640535" w:rsidRPr="005F5ACF" w:rsidRDefault="00640535" w:rsidP="00640535">
      <w:pPr>
        <w:spacing w:after="0"/>
        <w:jc w:val="both"/>
        <w:rPr>
          <w:rFonts w:asciiTheme="majorHAnsi" w:hAnsiTheme="majorHAnsi" w:cstheme="majorBidi"/>
          <w:lang w:val="en-US"/>
        </w:rPr>
      </w:pPr>
      <w:r w:rsidRPr="005F5ACF">
        <w:rPr>
          <w:rFonts w:asciiTheme="majorHAnsi" w:hAnsiTheme="majorHAnsi" w:cstheme="majorBidi"/>
          <w:b/>
          <w:bCs/>
          <w:lang w:val="en-US"/>
        </w:rPr>
        <w:t>Course Coordinator</w:t>
      </w:r>
      <w:r w:rsidRPr="005F5ACF">
        <w:rPr>
          <w:rFonts w:asciiTheme="majorHAnsi" w:hAnsiTheme="majorHAnsi" w:cstheme="majorBidi"/>
          <w:lang w:val="en-US"/>
        </w:rPr>
        <w:t xml:space="preserve">: </w:t>
      </w:r>
    </w:p>
    <w:p w14:paraId="3FAB96FD" w14:textId="77777777" w:rsidR="00640535" w:rsidRPr="00E32EA9" w:rsidRDefault="00640535" w:rsidP="00640535">
      <w:pPr>
        <w:spacing w:after="0"/>
        <w:jc w:val="both"/>
        <w:rPr>
          <w:rFonts w:asciiTheme="majorHAnsi" w:hAnsiTheme="majorHAnsi" w:cstheme="majorBidi"/>
          <w:lang w:val="en-US"/>
        </w:rPr>
      </w:pPr>
      <w:r w:rsidRPr="00E32EA9">
        <w:rPr>
          <w:rFonts w:asciiTheme="majorHAnsi" w:hAnsiTheme="majorHAnsi" w:cstheme="majorBidi"/>
          <w:b/>
          <w:bCs/>
          <w:lang w:val="en-US"/>
        </w:rPr>
        <w:t>Credits</w:t>
      </w:r>
      <w:r w:rsidRPr="00E32EA9">
        <w:rPr>
          <w:rFonts w:asciiTheme="majorHAnsi" w:hAnsiTheme="majorHAnsi" w:cstheme="majorBidi"/>
          <w:lang w:val="en-US"/>
        </w:rPr>
        <w:t xml:space="preserve">: </w:t>
      </w:r>
      <w:r>
        <w:rPr>
          <w:rFonts w:asciiTheme="majorHAnsi" w:hAnsiTheme="majorHAnsi" w:cstheme="majorBidi"/>
          <w:lang w:val="en-US"/>
        </w:rPr>
        <w:t>1</w:t>
      </w:r>
    </w:p>
    <w:p w14:paraId="34CC4EF0" w14:textId="77777777" w:rsidR="00640535" w:rsidRPr="005F5ACF" w:rsidRDefault="00640535" w:rsidP="00640535">
      <w:pPr>
        <w:jc w:val="both"/>
        <w:rPr>
          <w:rFonts w:asciiTheme="majorHAnsi" w:hAnsiTheme="majorHAnsi" w:cstheme="majorBidi"/>
          <w:lang w:val="en-US"/>
        </w:rPr>
      </w:pPr>
      <w:r w:rsidRPr="00E32EA9">
        <w:rPr>
          <w:rFonts w:asciiTheme="majorHAnsi" w:hAnsiTheme="majorHAnsi" w:cstheme="majorBidi"/>
          <w:b/>
          <w:bCs/>
          <w:lang w:val="en-US"/>
        </w:rPr>
        <w:t>Coefficient</w:t>
      </w:r>
      <w:r w:rsidRPr="00E32EA9">
        <w:rPr>
          <w:rFonts w:asciiTheme="majorHAnsi" w:hAnsiTheme="majorHAnsi" w:cstheme="majorBidi"/>
          <w:lang w:val="en-US"/>
        </w:rPr>
        <w:t xml:space="preserve">: </w:t>
      </w:r>
      <w:r>
        <w:rPr>
          <w:rFonts w:asciiTheme="majorHAnsi" w:hAnsiTheme="majorHAnsi" w:cstheme="majorBidi"/>
          <w:lang w:val="en-US"/>
        </w:rPr>
        <w:t>1</w:t>
      </w:r>
    </w:p>
    <w:p w14:paraId="1CFD1DAA" w14:textId="77777777" w:rsidR="00640535" w:rsidRPr="005F5ACF" w:rsidRDefault="00640535" w:rsidP="00640535">
      <w:pPr>
        <w:spacing w:after="0" w:line="360" w:lineRule="auto"/>
        <w:jc w:val="both"/>
        <w:rPr>
          <w:rFonts w:asciiTheme="majorHAnsi" w:hAnsiTheme="majorHAnsi" w:cstheme="majorBidi"/>
          <w:lang w:val="en-US"/>
        </w:rPr>
      </w:pPr>
    </w:p>
    <w:p w14:paraId="3567B962" w14:textId="77777777" w:rsidR="00640535" w:rsidRDefault="00640535" w:rsidP="00640535">
      <w:pPr>
        <w:spacing w:after="0" w:line="360" w:lineRule="auto"/>
        <w:jc w:val="both"/>
        <w:rPr>
          <w:rFonts w:asciiTheme="majorHAnsi" w:hAnsiTheme="majorHAnsi" w:cstheme="majorBidi"/>
          <w:lang w:val="en-US"/>
        </w:rPr>
      </w:pPr>
    </w:p>
    <w:p w14:paraId="673FA809" w14:textId="77777777" w:rsidR="00640535" w:rsidRPr="006F63A9" w:rsidRDefault="00640535" w:rsidP="00640535">
      <w:pPr>
        <w:spacing w:after="0" w:line="360" w:lineRule="auto"/>
        <w:jc w:val="both"/>
        <w:rPr>
          <w:rFonts w:asciiTheme="majorHAnsi" w:hAnsiTheme="majorHAnsi" w:cstheme="majorBidi"/>
          <w:b/>
          <w:bCs/>
          <w:lang w:val="en-US"/>
        </w:rPr>
      </w:pPr>
      <w:r w:rsidRPr="006F63A9">
        <w:rPr>
          <w:rFonts w:asciiTheme="majorHAnsi" w:hAnsiTheme="majorHAnsi" w:cstheme="majorBidi"/>
          <w:b/>
          <w:bCs/>
          <w:lang w:val="en-US"/>
        </w:rPr>
        <w:t>a) Course Objectives</w:t>
      </w:r>
    </w:p>
    <w:p w14:paraId="101E4D65" w14:textId="77777777" w:rsidR="00640535" w:rsidRDefault="00640535" w:rsidP="00640535">
      <w:pPr>
        <w:spacing w:line="360" w:lineRule="auto"/>
        <w:jc w:val="both"/>
        <w:rPr>
          <w:rFonts w:asciiTheme="majorHAnsi" w:hAnsiTheme="majorHAnsi" w:cstheme="majorBidi"/>
          <w:lang w:val="en-US"/>
        </w:rPr>
      </w:pPr>
      <w:r w:rsidRPr="00C205DC">
        <w:rPr>
          <w:rFonts w:asciiTheme="majorHAnsi" w:hAnsiTheme="majorHAnsi" w:cstheme="majorBidi"/>
          <w:lang w:val="en-US"/>
        </w:rPr>
        <w:t>Industrial Ecology (IE) is a systems-based, multidisciplinary framework for analyzing and redesigning industrial activities to minimize environmental impact and close material and energy loops.</w:t>
      </w:r>
      <w:r w:rsidRPr="00C205DC">
        <w:rPr>
          <w:rFonts w:asciiTheme="majorHAnsi" w:hAnsiTheme="majorHAnsi" w:cstheme="majorBidi"/>
          <w:lang w:val="en-US"/>
        </w:rPr>
        <w:br/>
        <w:t>This course introduces students to the core concepts, tools, and applications of IE, from life cycle thinking and material flow analysis to eco-industrial parks and circular economy strategies.</w:t>
      </w:r>
      <w:r w:rsidRPr="00C205DC">
        <w:rPr>
          <w:rFonts w:asciiTheme="majorHAnsi" w:hAnsiTheme="majorHAnsi" w:cstheme="majorBidi"/>
          <w:lang w:val="en-US"/>
        </w:rPr>
        <w:br/>
        <w:t>Real-world case studies and simulation exercises prepare students to design more sustainable processes, industries, and economies.</w:t>
      </w:r>
    </w:p>
    <w:p w14:paraId="758BD349" w14:textId="77777777" w:rsidR="00640535" w:rsidRPr="00C205DC" w:rsidRDefault="00640535" w:rsidP="00640535">
      <w:pPr>
        <w:spacing w:line="360" w:lineRule="auto"/>
        <w:jc w:val="both"/>
        <w:rPr>
          <w:rFonts w:asciiTheme="majorHAnsi" w:hAnsiTheme="majorHAnsi" w:cstheme="majorBidi"/>
          <w:lang w:val="en-US"/>
        </w:rPr>
      </w:pPr>
      <w:r w:rsidRPr="00C205DC">
        <w:rPr>
          <w:rFonts w:asciiTheme="majorHAnsi" w:hAnsiTheme="majorHAnsi" w:cstheme="majorBidi"/>
          <w:lang w:val="en-US"/>
        </w:rPr>
        <w:t>By the end of this course, students will be able to:</w:t>
      </w:r>
    </w:p>
    <w:p w14:paraId="10358F2F" w14:textId="77777777" w:rsidR="00640535" w:rsidRPr="00C205DC" w:rsidRDefault="00640535">
      <w:pPr>
        <w:numPr>
          <w:ilvl w:val="0"/>
          <w:numId w:val="84"/>
        </w:numPr>
        <w:spacing w:after="0" w:line="360" w:lineRule="auto"/>
        <w:jc w:val="both"/>
        <w:rPr>
          <w:rFonts w:asciiTheme="majorHAnsi" w:hAnsiTheme="majorHAnsi" w:cstheme="majorBidi"/>
          <w:lang w:val="en-US"/>
        </w:rPr>
      </w:pPr>
      <w:r w:rsidRPr="00C205DC">
        <w:rPr>
          <w:rFonts w:asciiTheme="majorHAnsi" w:hAnsiTheme="majorHAnsi" w:cstheme="majorBidi"/>
          <w:lang w:val="en-US"/>
        </w:rPr>
        <w:t>Explain the principles and key concepts of industrial ecology and systems thinking for sustainability.</w:t>
      </w:r>
    </w:p>
    <w:p w14:paraId="71C2B4B2" w14:textId="77777777" w:rsidR="00640535" w:rsidRPr="00C205DC" w:rsidRDefault="00640535">
      <w:pPr>
        <w:numPr>
          <w:ilvl w:val="0"/>
          <w:numId w:val="84"/>
        </w:numPr>
        <w:spacing w:after="0" w:line="360" w:lineRule="auto"/>
        <w:jc w:val="both"/>
        <w:rPr>
          <w:rFonts w:asciiTheme="majorHAnsi" w:hAnsiTheme="majorHAnsi" w:cstheme="majorBidi"/>
          <w:lang w:val="en-US"/>
        </w:rPr>
      </w:pPr>
      <w:r w:rsidRPr="00C205DC">
        <w:rPr>
          <w:rFonts w:asciiTheme="majorHAnsi" w:hAnsiTheme="majorHAnsi" w:cstheme="majorBidi"/>
          <w:lang w:val="en-US"/>
        </w:rPr>
        <w:t>Analyze material and energy flows at product, process, company, and regional scales.</w:t>
      </w:r>
    </w:p>
    <w:p w14:paraId="559AFA76" w14:textId="77777777" w:rsidR="00640535" w:rsidRPr="00C205DC" w:rsidRDefault="00640535">
      <w:pPr>
        <w:numPr>
          <w:ilvl w:val="0"/>
          <w:numId w:val="84"/>
        </w:numPr>
        <w:spacing w:after="0" w:line="360" w:lineRule="auto"/>
        <w:jc w:val="both"/>
        <w:rPr>
          <w:rFonts w:asciiTheme="majorHAnsi" w:hAnsiTheme="majorHAnsi" w:cstheme="majorBidi"/>
          <w:lang w:val="en-US"/>
        </w:rPr>
      </w:pPr>
      <w:r w:rsidRPr="00C205DC">
        <w:rPr>
          <w:rFonts w:asciiTheme="majorHAnsi" w:hAnsiTheme="majorHAnsi" w:cstheme="majorBidi"/>
          <w:lang w:val="en-US"/>
        </w:rPr>
        <w:t>Apply Life Cycle Assessment (LCA) to evaluate environmental impacts.</w:t>
      </w:r>
    </w:p>
    <w:p w14:paraId="35876CFD" w14:textId="77777777" w:rsidR="00640535" w:rsidRPr="00C205DC" w:rsidRDefault="00640535">
      <w:pPr>
        <w:numPr>
          <w:ilvl w:val="0"/>
          <w:numId w:val="84"/>
        </w:numPr>
        <w:spacing w:after="0" w:line="360" w:lineRule="auto"/>
        <w:jc w:val="both"/>
        <w:rPr>
          <w:rFonts w:asciiTheme="majorHAnsi" w:hAnsiTheme="majorHAnsi" w:cstheme="majorBidi"/>
          <w:lang w:val="en-US"/>
        </w:rPr>
      </w:pPr>
      <w:r w:rsidRPr="00C205DC">
        <w:rPr>
          <w:rFonts w:asciiTheme="majorHAnsi" w:hAnsiTheme="majorHAnsi" w:cstheme="majorBidi"/>
          <w:lang w:val="en-US"/>
        </w:rPr>
        <w:t>Propose strategies for industrial symbiosis, waste valorization, and resource efficiency.</w:t>
      </w:r>
    </w:p>
    <w:p w14:paraId="276D03DF" w14:textId="77777777" w:rsidR="00640535" w:rsidRPr="00C205DC" w:rsidRDefault="00640535">
      <w:pPr>
        <w:numPr>
          <w:ilvl w:val="0"/>
          <w:numId w:val="84"/>
        </w:numPr>
        <w:spacing w:after="0" w:line="360" w:lineRule="auto"/>
        <w:jc w:val="both"/>
        <w:rPr>
          <w:rFonts w:asciiTheme="majorHAnsi" w:hAnsiTheme="majorHAnsi" w:cstheme="majorBidi"/>
          <w:lang w:val="en-US"/>
        </w:rPr>
      </w:pPr>
      <w:r w:rsidRPr="00C205DC">
        <w:rPr>
          <w:rFonts w:asciiTheme="majorHAnsi" w:hAnsiTheme="majorHAnsi" w:cstheme="majorBidi"/>
          <w:lang w:val="en-US"/>
        </w:rPr>
        <w:t>Critically assess circular economy models and their real-world implementation challenges.</w:t>
      </w:r>
    </w:p>
    <w:p w14:paraId="1C3A5350" w14:textId="77777777" w:rsidR="00640535" w:rsidRPr="00C205DC" w:rsidRDefault="00640535">
      <w:pPr>
        <w:numPr>
          <w:ilvl w:val="0"/>
          <w:numId w:val="84"/>
        </w:numPr>
        <w:spacing w:line="360" w:lineRule="auto"/>
        <w:jc w:val="both"/>
        <w:rPr>
          <w:rFonts w:asciiTheme="majorHAnsi" w:hAnsiTheme="majorHAnsi" w:cstheme="majorBidi"/>
          <w:lang w:val="en-US"/>
        </w:rPr>
      </w:pPr>
      <w:r w:rsidRPr="00C205DC">
        <w:rPr>
          <w:rFonts w:asciiTheme="majorHAnsi" w:hAnsiTheme="majorHAnsi" w:cstheme="majorBidi"/>
          <w:lang w:val="en-US"/>
        </w:rPr>
        <w:t>Design sustainable industrial networks or processes based on IE principles.</w:t>
      </w:r>
    </w:p>
    <w:p w14:paraId="049ADA9D" w14:textId="77777777" w:rsidR="00640535" w:rsidRDefault="00640535" w:rsidP="00640535">
      <w:pPr>
        <w:spacing w:line="360" w:lineRule="auto"/>
        <w:jc w:val="both"/>
        <w:rPr>
          <w:rFonts w:asciiTheme="majorHAnsi" w:hAnsiTheme="majorHAnsi" w:cstheme="majorBidi"/>
          <w:lang w:val="en-US"/>
        </w:rPr>
      </w:pPr>
    </w:p>
    <w:p w14:paraId="43C17581" w14:textId="77777777" w:rsidR="00640535" w:rsidRPr="0008439D" w:rsidRDefault="00640535" w:rsidP="00640535">
      <w:pPr>
        <w:spacing w:after="0" w:line="360" w:lineRule="auto"/>
        <w:jc w:val="both"/>
        <w:rPr>
          <w:rFonts w:asciiTheme="majorHAnsi" w:hAnsiTheme="majorHAnsi" w:cstheme="majorBidi"/>
          <w:b/>
          <w:bCs/>
          <w:lang w:val="en-US"/>
        </w:rPr>
      </w:pPr>
    </w:p>
    <w:p w14:paraId="6FC59FBD" w14:textId="77777777" w:rsidR="00640535" w:rsidRPr="006F63A9" w:rsidRDefault="00640535" w:rsidP="00640535">
      <w:pPr>
        <w:spacing w:after="0" w:line="360" w:lineRule="auto"/>
        <w:jc w:val="both"/>
        <w:rPr>
          <w:rFonts w:asciiTheme="majorHAnsi" w:hAnsiTheme="majorHAnsi" w:cstheme="majorBidi"/>
          <w:b/>
          <w:bCs/>
          <w:lang w:val="en-US"/>
        </w:rPr>
      </w:pPr>
      <w:r w:rsidRPr="006F63A9">
        <w:rPr>
          <w:rFonts w:asciiTheme="majorHAnsi" w:hAnsiTheme="majorHAnsi" w:cstheme="majorBidi"/>
          <w:b/>
          <w:bCs/>
          <w:lang w:val="en-US"/>
        </w:rPr>
        <w:t>b) Recommended Prerequisites</w:t>
      </w:r>
    </w:p>
    <w:p w14:paraId="0B8E199D" w14:textId="77777777" w:rsidR="00640535" w:rsidRDefault="00640535">
      <w:pPr>
        <w:pStyle w:val="ListParagraph"/>
        <w:numPr>
          <w:ilvl w:val="0"/>
          <w:numId w:val="51"/>
        </w:numPr>
        <w:jc w:val="both"/>
        <w:rPr>
          <w:rFonts w:asciiTheme="majorHAnsi" w:hAnsiTheme="majorHAnsi" w:cstheme="majorBidi"/>
          <w:lang w:val="en-US"/>
        </w:rPr>
      </w:pPr>
      <w:r w:rsidRPr="001A058E">
        <w:rPr>
          <w:rFonts w:asciiTheme="majorHAnsi" w:hAnsiTheme="majorHAnsi" w:cstheme="majorBidi"/>
          <w:lang w:val="en-US"/>
        </w:rPr>
        <w:t xml:space="preserve">Basic knowledge of environmental issues, general scientific principles (biology, physics, chemistry), and familiarity with interpreting simple data tables or environmental reports. </w:t>
      </w:r>
    </w:p>
    <w:p w14:paraId="65794A90" w14:textId="77777777" w:rsidR="00640535" w:rsidRDefault="00640535" w:rsidP="00640535">
      <w:pPr>
        <w:spacing w:after="0" w:line="360" w:lineRule="auto"/>
        <w:jc w:val="both"/>
        <w:rPr>
          <w:rFonts w:asciiTheme="majorHAnsi" w:hAnsiTheme="majorHAnsi" w:cstheme="majorBidi"/>
          <w:lang w:val="en-US"/>
        </w:rPr>
      </w:pPr>
    </w:p>
    <w:p w14:paraId="792E6ECB" w14:textId="77777777" w:rsidR="00640535" w:rsidRDefault="00640535" w:rsidP="00640535">
      <w:pPr>
        <w:spacing w:after="0" w:line="360" w:lineRule="auto"/>
        <w:jc w:val="both"/>
        <w:rPr>
          <w:rFonts w:asciiTheme="majorHAnsi" w:hAnsiTheme="majorHAnsi" w:cstheme="majorBidi"/>
          <w:lang w:val="en-US"/>
        </w:rPr>
      </w:pPr>
    </w:p>
    <w:p w14:paraId="055D64F3" w14:textId="77777777" w:rsidR="00640535" w:rsidRDefault="00640535" w:rsidP="00640535">
      <w:pPr>
        <w:spacing w:after="0" w:line="360" w:lineRule="auto"/>
        <w:jc w:val="both"/>
        <w:rPr>
          <w:rFonts w:asciiTheme="majorHAnsi" w:hAnsiTheme="majorHAnsi" w:cstheme="majorBidi"/>
          <w:lang w:val="en-US"/>
        </w:rPr>
      </w:pPr>
    </w:p>
    <w:p w14:paraId="6AF673D9" w14:textId="77777777" w:rsidR="00640535" w:rsidRDefault="00640535" w:rsidP="00640535">
      <w:pPr>
        <w:spacing w:after="0" w:line="360" w:lineRule="auto"/>
        <w:jc w:val="both"/>
        <w:rPr>
          <w:rFonts w:asciiTheme="majorHAnsi" w:hAnsiTheme="majorHAnsi" w:cstheme="majorBidi"/>
          <w:lang w:val="en-US"/>
        </w:rPr>
      </w:pPr>
    </w:p>
    <w:p w14:paraId="0BC7472B" w14:textId="77777777" w:rsidR="00640535" w:rsidRDefault="00640535" w:rsidP="00640535">
      <w:pPr>
        <w:spacing w:after="0" w:line="360" w:lineRule="auto"/>
        <w:jc w:val="both"/>
        <w:rPr>
          <w:rFonts w:asciiTheme="majorHAnsi" w:hAnsiTheme="majorHAnsi" w:cstheme="majorBidi"/>
          <w:lang w:val="en-US"/>
        </w:rPr>
      </w:pPr>
    </w:p>
    <w:p w14:paraId="7701EF7F" w14:textId="77777777" w:rsidR="00640535" w:rsidRDefault="00640535" w:rsidP="00640535">
      <w:pPr>
        <w:spacing w:after="0" w:line="360" w:lineRule="auto"/>
        <w:jc w:val="both"/>
        <w:rPr>
          <w:rFonts w:asciiTheme="majorHAnsi" w:hAnsiTheme="majorHAnsi" w:cstheme="majorBidi"/>
          <w:lang w:val="en-US"/>
        </w:rPr>
      </w:pPr>
    </w:p>
    <w:p w14:paraId="204DC1CA" w14:textId="77777777" w:rsidR="00640535" w:rsidRDefault="00640535" w:rsidP="00640535">
      <w:pPr>
        <w:spacing w:after="0" w:line="360" w:lineRule="auto"/>
        <w:jc w:val="both"/>
        <w:rPr>
          <w:rFonts w:asciiTheme="majorHAnsi" w:hAnsiTheme="majorHAnsi" w:cstheme="majorBidi"/>
          <w:lang w:val="en-US"/>
        </w:rPr>
      </w:pPr>
    </w:p>
    <w:p w14:paraId="62103687" w14:textId="77777777" w:rsidR="00640535" w:rsidRDefault="00640535" w:rsidP="00640535">
      <w:pPr>
        <w:spacing w:after="0" w:line="360" w:lineRule="auto"/>
        <w:jc w:val="both"/>
        <w:rPr>
          <w:rFonts w:asciiTheme="majorHAnsi" w:hAnsiTheme="majorHAnsi" w:cstheme="majorBidi"/>
          <w:lang w:val="en-US"/>
        </w:rPr>
      </w:pPr>
    </w:p>
    <w:p w14:paraId="2308B236" w14:textId="77777777" w:rsidR="00640535" w:rsidRDefault="00640535" w:rsidP="00640535">
      <w:pPr>
        <w:spacing w:line="360" w:lineRule="auto"/>
        <w:jc w:val="both"/>
        <w:rPr>
          <w:rFonts w:asciiTheme="majorHAnsi" w:hAnsiTheme="majorHAnsi" w:cstheme="majorBidi"/>
          <w:b/>
          <w:bCs/>
        </w:rPr>
      </w:pPr>
      <w:r w:rsidRPr="006F63A9">
        <w:rPr>
          <w:rFonts w:asciiTheme="majorHAnsi" w:hAnsiTheme="majorHAnsi" w:cstheme="majorBidi"/>
          <w:b/>
          <w:bCs/>
        </w:rPr>
        <w:lastRenderedPageBreak/>
        <w:t>c) Course Content</w:t>
      </w:r>
    </w:p>
    <w:tbl>
      <w:tblPr>
        <w:tblStyle w:val="PlainTable2"/>
        <w:tblW w:w="5000" w:type="pct"/>
        <w:tblLook w:val="04A0" w:firstRow="1" w:lastRow="0" w:firstColumn="1" w:lastColumn="0" w:noHBand="0" w:noVBand="1"/>
      </w:tblPr>
      <w:tblGrid>
        <w:gridCol w:w="675"/>
        <w:gridCol w:w="2623"/>
        <w:gridCol w:w="6340"/>
      </w:tblGrid>
      <w:tr w:rsidR="00640535" w:rsidRPr="00610FAC" w14:paraId="7BFFB4E2" w14:textId="77777777" w:rsidTr="00254C63">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0" w:type="pct"/>
            <w:shd w:val="clear" w:color="auto" w:fill="C2D69B" w:themeFill="accent3" w:themeFillTint="99"/>
            <w:vAlign w:val="center"/>
            <w:hideMark/>
          </w:tcPr>
          <w:p w14:paraId="1FA97AF1" w14:textId="62D783E0" w:rsidR="00640535" w:rsidRPr="00610FAC" w:rsidRDefault="00254C63" w:rsidP="008C1B90">
            <w:pPr>
              <w:spacing w:line="276" w:lineRule="auto"/>
              <w:rPr>
                <w:rFonts w:asciiTheme="majorHAnsi" w:hAnsiTheme="majorHAnsi" w:cstheme="majorBidi"/>
              </w:rPr>
            </w:pPr>
            <w:r>
              <w:rPr>
                <w:rFonts w:asciiTheme="majorHAnsi" w:hAnsiTheme="majorHAnsi" w:cstheme="majorBidi"/>
              </w:rPr>
              <w:t>Unit</w:t>
            </w:r>
          </w:p>
        </w:tc>
        <w:tc>
          <w:tcPr>
            <w:tcW w:w="1361" w:type="pct"/>
            <w:shd w:val="clear" w:color="auto" w:fill="C2D69B" w:themeFill="accent3" w:themeFillTint="99"/>
            <w:vAlign w:val="center"/>
            <w:hideMark/>
          </w:tcPr>
          <w:p w14:paraId="43DE214E" w14:textId="77777777" w:rsidR="00640535" w:rsidRPr="00610FAC" w:rsidRDefault="00640535" w:rsidP="008C1B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rPr>
            </w:pPr>
            <w:r w:rsidRPr="00610FAC">
              <w:rPr>
                <w:rFonts w:asciiTheme="majorHAnsi" w:hAnsiTheme="majorHAnsi" w:cstheme="majorBidi"/>
              </w:rPr>
              <w:t>Title</w:t>
            </w:r>
          </w:p>
        </w:tc>
        <w:tc>
          <w:tcPr>
            <w:tcW w:w="3289" w:type="pct"/>
            <w:shd w:val="clear" w:color="auto" w:fill="C2D69B" w:themeFill="accent3" w:themeFillTint="99"/>
            <w:vAlign w:val="center"/>
            <w:hideMark/>
          </w:tcPr>
          <w:p w14:paraId="3BB07831" w14:textId="77777777" w:rsidR="00640535" w:rsidRPr="00610FAC" w:rsidRDefault="00640535" w:rsidP="008C1B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rPr>
            </w:pPr>
            <w:proofErr w:type="spellStart"/>
            <w:r w:rsidRPr="00610FAC">
              <w:rPr>
                <w:rFonts w:asciiTheme="majorHAnsi" w:hAnsiTheme="majorHAnsi" w:cstheme="majorBidi"/>
              </w:rPr>
              <w:t>Detailed</w:t>
            </w:r>
            <w:proofErr w:type="spellEnd"/>
            <w:r w:rsidRPr="00610FAC">
              <w:rPr>
                <w:rFonts w:asciiTheme="majorHAnsi" w:hAnsiTheme="majorHAnsi" w:cstheme="majorBidi"/>
              </w:rPr>
              <w:t xml:space="preserve"> Topics</w:t>
            </w:r>
          </w:p>
        </w:tc>
      </w:tr>
      <w:tr w:rsidR="00640535" w:rsidRPr="00F718D8" w14:paraId="2D2BE281" w14:textId="77777777" w:rsidTr="0025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 w:type="pct"/>
            <w:vAlign w:val="center"/>
            <w:hideMark/>
          </w:tcPr>
          <w:p w14:paraId="1BCB2E13" w14:textId="77777777" w:rsidR="00640535" w:rsidRPr="00610FAC" w:rsidRDefault="00640535" w:rsidP="008C1B90">
            <w:pPr>
              <w:spacing w:line="276" w:lineRule="auto"/>
              <w:rPr>
                <w:rFonts w:asciiTheme="majorHAnsi" w:hAnsiTheme="majorHAnsi" w:cstheme="majorBidi"/>
              </w:rPr>
            </w:pPr>
            <w:r w:rsidRPr="00610FAC">
              <w:rPr>
                <w:rFonts w:asciiTheme="majorHAnsi" w:hAnsiTheme="majorHAnsi" w:cstheme="majorBidi"/>
              </w:rPr>
              <w:t>1</w:t>
            </w:r>
          </w:p>
        </w:tc>
        <w:tc>
          <w:tcPr>
            <w:tcW w:w="1361" w:type="pct"/>
            <w:vAlign w:val="center"/>
            <w:hideMark/>
          </w:tcPr>
          <w:p w14:paraId="5CB35F00"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610FAC">
              <w:rPr>
                <w:rFonts w:asciiTheme="majorHAnsi" w:hAnsiTheme="majorHAnsi" w:cstheme="majorBidi"/>
              </w:rPr>
              <w:t xml:space="preserve">Pollution and </w:t>
            </w:r>
            <w:proofErr w:type="spellStart"/>
            <w:r w:rsidRPr="00610FAC">
              <w:rPr>
                <w:rFonts w:asciiTheme="majorHAnsi" w:hAnsiTheme="majorHAnsi" w:cstheme="majorBidi"/>
              </w:rPr>
              <w:t>Industrial</w:t>
            </w:r>
            <w:proofErr w:type="spellEnd"/>
            <w:r w:rsidRPr="00610FAC">
              <w:rPr>
                <w:rFonts w:asciiTheme="majorHAnsi" w:hAnsiTheme="majorHAnsi" w:cstheme="majorBidi"/>
              </w:rPr>
              <w:t xml:space="preserve"> </w:t>
            </w:r>
            <w:proofErr w:type="spellStart"/>
            <w:r w:rsidRPr="00610FAC">
              <w:rPr>
                <w:rFonts w:asciiTheme="majorHAnsi" w:hAnsiTheme="majorHAnsi" w:cstheme="majorBidi"/>
              </w:rPr>
              <w:t>Environmental</w:t>
            </w:r>
            <w:proofErr w:type="spellEnd"/>
            <w:r w:rsidRPr="00610FAC">
              <w:rPr>
                <w:rFonts w:asciiTheme="majorHAnsi" w:hAnsiTheme="majorHAnsi" w:cstheme="majorBidi"/>
              </w:rPr>
              <w:t xml:space="preserve"> Impacts</w:t>
            </w:r>
          </w:p>
        </w:tc>
        <w:tc>
          <w:tcPr>
            <w:tcW w:w="3289" w:type="pct"/>
            <w:vAlign w:val="center"/>
            <w:hideMark/>
          </w:tcPr>
          <w:p w14:paraId="68506381"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Types of Pollution: air, water, soil, hazardous waste.</w:t>
            </w:r>
          </w:p>
          <w:p w14:paraId="6F064A44"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Industrial sources of pollution: manufacturing, mining, energy, agriculture.</w:t>
            </w:r>
          </w:p>
          <w:p w14:paraId="5F5BFCF3"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Pollution and ecosystem health: basic concepts (eutrophication, acid rain, GHG emissions).</w:t>
            </w:r>
          </w:p>
          <w:p w14:paraId="6703E5FE" w14:textId="77777777" w:rsidR="00640535"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Why Redesign Industries: environmental degradation, resource depletion, global risks.</w:t>
            </w:r>
          </w:p>
          <w:p w14:paraId="1B9B3ACF"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Role of Industrial Ecology: closing loops, preventing waste, redesigning industrial metabolism.</w:t>
            </w:r>
          </w:p>
        </w:tc>
      </w:tr>
      <w:tr w:rsidR="00640535" w:rsidRPr="00F718D8" w14:paraId="356E1442" w14:textId="77777777" w:rsidTr="00254C63">
        <w:tc>
          <w:tcPr>
            <w:cnfStyle w:val="001000000000" w:firstRow="0" w:lastRow="0" w:firstColumn="1" w:lastColumn="0" w:oddVBand="0" w:evenVBand="0" w:oddHBand="0" w:evenHBand="0" w:firstRowFirstColumn="0" w:firstRowLastColumn="0" w:lastRowFirstColumn="0" w:lastRowLastColumn="0"/>
            <w:tcW w:w="350" w:type="pct"/>
            <w:vAlign w:val="center"/>
          </w:tcPr>
          <w:p w14:paraId="079D3766" w14:textId="77777777" w:rsidR="00640535" w:rsidRPr="00610FAC" w:rsidRDefault="00640535" w:rsidP="008C1B90">
            <w:pPr>
              <w:spacing w:line="276" w:lineRule="auto"/>
              <w:rPr>
                <w:rFonts w:asciiTheme="majorHAnsi" w:hAnsiTheme="majorHAnsi" w:cstheme="majorBidi"/>
              </w:rPr>
            </w:pPr>
            <w:r w:rsidRPr="00610FAC">
              <w:rPr>
                <w:rFonts w:asciiTheme="majorHAnsi" w:hAnsiTheme="majorHAnsi" w:cstheme="majorBidi"/>
              </w:rPr>
              <w:t>2</w:t>
            </w:r>
          </w:p>
        </w:tc>
        <w:tc>
          <w:tcPr>
            <w:tcW w:w="1361" w:type="pct"/>
            <w:vAlign w:val="center"/>
            <w:hideMark/>
          </w:tcPr>
          <w:p w14:paraId="3562F0F0"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610FAC">
              <w:rPr>
                <w:rFonts w:asciiTheme="majorHAnsi" w:hAnsiTheme="majorHAnsi" w:cstheme="majorBidi"/>
              </w:rPr>
              <w:t xml:space="preserve">Introduction to </w:t>
            </w:r>
            <w:proofErr w:type="spellStart"/>
            <w:r w:rsidRPr="00610FAC">
              <w:rPr>
                <w:rFonts w:asciiTheme="majorHAnsi" w:hAnsiTheme="majorHAnsi" w:cstheme="majorBidi"/>
              </w:rPr>
              <w:t>Industrial</w:t>
            </w:r>
            <w:proofErr w:type="spellEnd"/>
            <w:r w:rsidRPr="00610FAC">
              <w:rPr>
                <w:rFonts w:asciiTheme="majorHAnsi" w:hAnsiTheme="majorHAnsi" w:cstheme="majorBidi"/>
              </w:rPr>
              <w:t xml:space="preserve"> </w:t>
            </w:r>
            <w:proofErr w:type="spellStart"/>
            <w:r w:rsidRPr="00610FAC">
              <w:rPr>
                <w:rFonts w:asciiTheme="majorHAnsi" w:hAnsiTheme="majorHAnsi" w:cstheme="majorBidi"/>
              </w:rPr>
              <w:t>Ecology</w:t>
            </w:r>
            <w:proofErr w:type="spellEnd"/>
          </w:p>
        </w:tc>
        <w:tc>
          <w:tcPr>
            <w:tcW w:w="3289" w:type="pct"/>
            <w:vAlign w:val="center"/>
            <w:hideMark/>
          </w:tcPr>
          <w:p w14:paraId="2FC1F976"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Definitions and history</w:t>
            </w:r>
          </w:p>
          <w:p w14:paraId="3F8BE847"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From linear to circular systems</w:t>
            </w:r>
          </w:p>
          <w:p w14:paraId="755ABF69"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IE as "the science of sustainability"</w:t>
            </w:r>
          </w:p>
        </w:tc>
      </w:tr>
      <w:tr w:rsidR="00640535" w:rsidRPr="00F718D8" w14:paraId="20F9DDBF" w14:textId="77777777" w:rsidTr="0025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 w:type="pct"/>
            <w:vAlign w:val="center"/>
          </w:tcPr>
          <w:p w14:paraId="5B0BFE38" w14:textId="77777777" w:rsidR="00640535" w:rsidRPr="00610FAC" w:rsidRDefault="00640535" w:rsidP="008C1B90">
            <w:pPr>
              <w:spacing w:line="276" w:lineRule="auto"/>
              <w:rPr>
                <w:rFonts w:asciiTheme="majorHAnsi" w:hAnsiTheme="majorHAnsi" w:cstheme="majorBidi"/>
              </w:rPr>
            </w:pPr>
            <w:r w:rsidRPr="00610FAC">
              <w:rPr>
                <w:rFonts w:asciiTheme="majorHAnsi" w:hAnsiTheme="majorHAnsi" w:cstheme="majorBidi"/>
              </w:rPr>
              <w:t>3</w:t>
            </w:r>
          </w:p>
        </w:tc>
        <w:tc>
          <w:tcPr>
            <w:tcW w:w="1361" w:type="pct"/>
            <w:vAlign w:val="center"/>
            <w:hideMark/>
          </w:tcPr>
          <w:p w14:paraId="762486CD"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Systems Thinking and Metabolism of Industry</w:t>
            </w:r>
          </w:p>
        </w:tc>
        <w:tc>
          <w:tcPr>
            <w:tcW w:w="3289" w:type="pct"/>
            <w:vAlign w:val="center"/>
            <w:hideMark/>
          </w:tcPr>
          <w:p w14:paraId="72546C38"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Material and energy flows</w:t>
            </w:r>
          </w:p>
          <w:p w14:paraId="2BC88307"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Urban metabolism vs industrial metabolism</w:t>
            </w:r>
          </w:p>
          <w:p w14:paraId="46575F8F"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Case studies: urban ecosystems, industrial parks</w:t>
            </w:r>
          </w:p>
        </w:tc>
      </w:tr>
      <w:tr w:rsidR="00640535" w:rsidRPr="00F718D8" w14:paraId="4F6FEB6F" w14:textId="77777777" w:rsidTr="00254C63">
        <w:tc>
          <w:tcPr>
            <w:cnfStyle w:val="001000000000" w:firstRow="0" w:lastRow="0" w:firstColumn="1" w:lastColumn="0" w:oddVBand="0" w:evenVBand="0" w:oddHBand="0" w:evenHBand="0" w:firstRowFirstColumn="0" w:firstRowLastColumn="0" w:lastRowFirstColumn="0" w:lastRowLastColumn="0"/>
            <w:tcW w:w="350" w:type="pct"/>
            <w:vAlign w:val="center"/>
          </w:tcPr>
          <w:p w14:paraId="2CBCB856" w14:textId="77777777" w:rsidR="00640535" w:rsidRPr="00610FAC" w:rsidRDefault="00640535" w:rsidP="008C1B90">
            <w:pPr>
              <w:spacing w:line="276" w:lineRule="auto"/>
              <w:rPr>
                <w:rFonts w:asciiTheme="majorHAnsi" w:hAnsiTheme="majorHAnsi" w:cstheme="majorBidi"/>
              </w:rPr>
            </w:pPr>
            <w:r w:rsidRPr="00610FAC">
              <w:rPr>
                <w:rFonts w:asciiTheme="majorHAnsi" w:hAnsiTheme="majorHAnsi" w:cstheme="majorBidi"/>
              </w:rPr>
              <w:t>4</w:t>
            </w:r>
          </w:p>
        </w:tc>
        <w:tc>
          <w:tcPr>
            <w:tcW w:w="1361" w:type="pct"/>
            <w:vAlign w:val="center"/>
            <w:hideMark/>
          </w:tcPr>
          <w:p w14:paraId="5EF88DD0"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Tools and Methods of Industrial Ecology</w:t>
            </w:r>
          </w:p>
        </w:tc>
        <w:tc>
          <w:tcPr>
            <w:tcW w:w="3289" w:type="pct"/>
            <w:vAlign w:val="center"/>
            <w:hideMark/>
          </w:tcPr>
          <w:p w14:paraId="006544D9"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Life Cycle Assessment (LCA): concepts and basics</w:t>
            </w:r>
          </w:p>
          <w:p w14:paraId="480EFBF8"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Material Flow Analysis (MFA)</w:t>
            </w:r>
          </w:p>
          <w:p w14:paraId="01E52959"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xml:space="preserve">- </w:t>
            </w:r>
            <w:proofErr w:type="spellStart"/>
            <w:r w:rsidRPr="00610FAC">
              <w:rPr>
                <w:rFonts w:asciiTheme="majorHAnsi" w:hAnsiTheme="majorHAnsi" w:cstheme="majorBidi"/>
                <w:lang w:val="en-US"/>
              </w:rPr>
              <w:t>Emergy</w:t>
            </w:r>
            <w:proofErr w:type="spellEnd"/>
            <w:r w:rsidRPr="00610FAC">
              <w:rPr>
                <w:rFonts w:asciiTheme="majorHAnsi" w:hAnsiTheme="majorHAnsi" w:cstheme="majorBidi"/>
                <w:lang w:val="en-US"/>
              </w:rPr>
              <w:t xml:space="preserve"> and exergy analysis</w:t>
            </w:r>
          </w:p>
        </w:tc>
      </w:tr>
      <w:tr w:rsidR="00640535" w:rsidRPr="00610FAC" w14:paraId="18317C20" w14:textId="77777777" w:rsidTr="0025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 w:type="pct"/>
            <w:vAlign w:val="center"/>
          </w:tcPr>
          <w:p w14:paraId="13A7F2B2" w14:textId="77777777" w:rsidR="00640535" w:rsidRPr="00610FAC" w:rsidRDefault="00640535" w:rsidP="008C1B90">
            <w:pPr>
              <w:spacing w:line="276" w:lineRule="auto"/>
              <w:rPr>
                <w:rFonts w:asciiTheme="majorHAnsi" w:hAnsiTheme="majorHAnsi" w:cstheme="majorBidi"/>
              </w:rPr>
            </w:pPr>
            <w:r w:rsidRPr="00610FAC">
              <w:rPr>
                <w:rFonts w:asciiTheme="majorHAnsi" w:hAnsiTheme="majorHAnsi" w:cstheme="majorBidi"/>
              </w:rPr>
              <w:t>5</w:t>
            </w:r>
          </w:p>
        </w:tc>
        <w:tc>
          <w:tcPr>
            <w:tcW w:w="1361" w:type="pct"/>
            <w:vAlign w:val="center"/>
            <w:hideMark/>
          </w:tcPr>
          <w:p w14:paraId="2D165A53" w14:textId="032ED7DD" w:rsidR="00640535" w:rsidRPr="00610FAC" w:rsidRDefault="00EB43B0"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EB43B0">
              <w:rPr>
                <w:rFonts w:asciiTheme="majorHAnsi" w:hAnsiTheme="majorHAnsi" w:cstheme="majorBidi"/>
              </w:rPr>
              <w:t xml:space="preserve">Life Cycle </w:t>
            </w:r>
            <w:proofErr w:type="spellStart"/>
            <w:r w:rsidRPr="00EB43B0">
              <w:rPr>
                <w:rFonts w:asciiTheme="majorHAnsi" w:hAnsiTheme="majorHAnsi" w:cstheme="majorBidi"/>
              </w:rPr>
              <w:t>Thinking</w:t>
            </w:r>
            <w:proofErr w:type="spellEnd"/>
            <w:r w:rsidRPr="00EB43B0">
              <w:rPr>
                <w:rFonts w:asciiTheme="majorHAnsi" w:hAnsiTheme="majorHAnsi" w:cstheme="majorBidi"/>
              </w:rPr>
              <w:t xml:space="preserve"> and </w:t>
            </w:r>
            <w:proofErr w:type="spellStart"/>
            <w:r w:rsidRPr="00EB43B0">
              <w:rPr>
                <w:rFonts w:asciiTheme="majorHAnsi" w:hAnsiTheme="majorHAnsi" w:cstheme="majorBidi"/>
              </w:rPr>
              <w:t>Environmental</w:t>
            </w:r>
            <w:proofErr w:type="spellEnd"/>
            <w:r w:rsidRPr="00EB43B0">
              <w:rPr>
                <w:rFonts w:asciiTheme="majorHAnsi" w:hAnsiTheme="majorHAnsi" w:cstheme="majorBidi"/>
              </w:rPr>
              <w:t xml:space="preserve"> </w:t>
            </w:r>
            <w:proofErr w:type="spellStart"/>
            <w:r w:rsidRPr="00EB43B0">
              <w:rPr>
                <w:rFonts w:asciiTheme="majorHAnsi" w:hAnsiTheme="majorHAnsi" w:cstheme="majorBidi"/>
              </w:rPr>
              <w:t>Assessment</w:t>
            </w:r>
            <w:proofErr w:type="spellEnd"/>
          </w:p>
        </w:tc>
        <w:tc>
          <w:tcPr>
            <w:tcW w:w="3289" w:type="pct"/>
            <w:vAlign w:val="center"/>
            <w:hideMark/>
          </w:tcPr>
          <w:p w14:paraId="4D93FCD1"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Goal and scope definition</w:t>
            </w:r>
          </w:p>
          <w:p w14:paraId="4156AF86"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Inventory analysis</w:t>
            </w:r>
          </w:p>
          <w:p w14:paraId="35987A1A"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Impact assessment (carbon footprint, water footprint)</w:t>
            </w:r>
          </w:p>
          <w:p w14:paraId="359109CB"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Interpretation and limitations</w:t>
            </w:r>
          </w:p>
        </w:tc>
      </w:tr>
      <w:tr w:rsidR="00640535" w:rsidRPr="00610FAC" w14:paraId="068C932A" w14:textId="77777777" w:rsidTr="00254C63">
        <w:tc>
          <w:tcPr>
            <w:cnfStyle w:val="001000000000" w:firstRow="0" w:lastRow="0" w:firstColumn="1" w:lastColumn="0" w:oddVBand="0" w:evenVBand="0" w:oddHBand="0" w:evenHBand="0" w:firstRowFirstColumn="0" w:firstRowLastColumn="0" w:lastRowFirstColumn="0" w:lastRowLastColumn="0"/>
            <w:tcW w:w="350" w:type="pct"/>
            <w:vAlign w:val="center"/>
          </w:tcPr>
          <w:p w14:paraId="3D73A720" w14:textId="77777777" w:rsidR="00640535" w:rsidRPr="00610FAC" w:rsidRDefault="00640535" w:rsidP="008C1B90">
            <w:pPr>
              <w:spacing w:line="276" w:lineRule="auto"/>
              <w:rPr>
                <w:rFonts w:asciiTheme="majorHAnsi" w:hAnsiTheme="majorHAnsi" w:cstheme="majorBidi"/>
              </w:rPr>
            </w:pPr>
            <w:r w:rsidRPr="00610FAC">
              <w:rPr>
                <w:rFonts w:asciiTheme="majorHAnsi" w:hAnsiTheme="majorHAnsi" w:cstheme="majorBidi"/>
              </w:rPr>
              <w:t>6</w:t>
            </w:r>
          </w:p>
        </w:tc>
        <w:tc>
          <w:tcPr>
            <w:tcW w:w="1361" w:type="pct"/>
            <w:vAlign w:val="center"/>
            <w:hideMark/>
          </w:tcPr>
          <w:p w14:paraId="18DF45C1"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Industrial Symbiosis and Eco-Industrial Parks</w:t>
            </w:r>
          </w:p>
        </w:tc>
        <w:tc>
          <w:tcPr>
            <w:tcW w:w="3289" w:type="pct"/>
            <w:vAlign w:val="center"/>
            <w:hideMark/>
          </w:tcPr>
          <w:p w14:paraId="4883A965"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Concept of industrial symbiosis</w:t>
            </w:r>
          </w:p>
          <w:p w14:paraId="7E066EF0"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xml:space="preserve">- Examples: </w:t>
            </w:r>
            <w:proofErr w:type="spellStart"/>
            <w:r w:rsidRPr="00610FAC">
              <w:rPr>
                <w:rFonts w:asciiTheme="majorHAnsi" w:hAnsiTheme="majorHAnsi" w:cstheme="majorBidi"/>
                <w:lang w:val="en-US"/>
              </w:rPr>
              <w:t>Kalundborg</w:t>
            </w:r>
            <w:proofErr w:type="spellEnd"/>
            <w:r w:rsidRPr="00610FAC">
              <w:rPr>
                <w:rFonts w:asciiTheme="majorHAnsi" w:hAnsiTheme="majorHAnsi" w:cstheme="majorBidi"/>
                <w:lang w:val="en-US"/>
              </w:rPr>
              <w:t xml:space="preserve"> (Denmark), </w:t>
            </w:r>
            <w:proofErr w:type="spellStart"/>
            <w:r w:rsidRPr="00610FAC">
              <w:rPr>
                <w:rFonts w:asciiTheme="majorHAnsi" w:hAnsiTheme="majorHAnsi" w:cstheme="majorBidi"/>
                <w:lang w:val="en-US"/>
              </w:rPr>
              <w:t>EcoParks</w:t>
            </w:r>
            <w:proofErr w:type="spellEnd"/>
            <w:r w:rsidRPr="00610FAC">
              <w:rPr>
                <w:rFonts w:asciiTheme="majorHAnsi" w:hAnsiTheme="majorHAnsi" w:cstheme="majorBidi"/>
                <w:lang w:val="en-US"/>
              </w:rPr>
              <w:t xml:space="preserve"> worldwide</w:t>
            </w:r>
          </w:p>
          <w:p w14:paraId="57DAF8ED"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Designing symbiotic networks</w:t>
            </w:r>
          </w:p>
        </w:tc>
      </w:tr>
      <w:tr w:rsidR="00640535" w:rsidRPr="00F718D8" w14:paraId="7DBC5A2D" w14:textId="77777777" w:rsidTr="0025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 w:type="pct"/>
            <w:vAlign w:val="center"/>
          </w:tcPr>
          <w:p w14:paraId="59F6576C" w14:textId="77777777" w:rsidR="00640535" w:rsidRPr="00610FAC" w:rsidRDefault="00640535" w:rsidP="008C1B90">
            <w:pPr>
              <w:spacing w:line="276" w:lineRule="auto"/>
              <w:rPr>
                <w:rFonts w:asciiTheme="majorHAnsi" w:hAnsiTheme="majorHAnsi" w:cstheme="majorBidi"/>
              </w:rPr>
            </w:pPr>
            <w:r w:rsidRPr="00610FAC">
              <w:rPr>
                <w:rFonts w:asciiTheme="majorHAnsi" w:hAnsiTheme="majorHAnsi" w:cstheme="majorBidi"/>
              </w:rPr>
              <w:t>7</w:t>
            </w:r>
          </w:p>
        </w:tc>
        <w:tc>
          <w:tcPr>
            <w:tcW w:w="1361" w:type="pct"/>
            <w:vAlign w:val="center"/>
            <w:hideMark/>
          </w:tcPr>
          <w:p w14:paraId="5A84A7AB"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Circular Economy and Sustainable Business Models</w:t>
            </w:r>
          </w:p>
        </w:tc>
        <w:tc>
          <w:tcPr>
            <w:tcW w:w="3289" w:type="pct"/>
            <w:vAlign w:val="center"/>
            <w:hideMark/>
          </w:tcPr>
          <w:p w14:paraId="2E21385E"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Circular economy principles</w:t>
            </w:r>
          </w:p>
          <w:p w14:paraId="4B7C418B"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Product-service systems</w:t>
            </w:r>
          </w:p>
          <w:p w14:paraId="78EB51B3"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Biomimicry and cradle-to-cradle design</w:t>
            </w:r>
          </w:p>
          <w:p w14:paraId="76AA48EB"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xml:space="preserve">- Critical discussion: </w:t>
            </w:r>
            <w:proofErr w:type="gramStart"/>
            <w:r w:rsidRPr="00610FAC">
              <w:rPr>
                <w:rFonts w:asciiTheme="majorHAnsi" w:hAnsiTheme="majorHAnsi" w:cstheme="majorBidi"/>
                <w:lang w:val="en-US"/>
              </w:rPr>
              <w:t>circularity</w:t>
            </w:r>
            <w:proofErr w:type="gramEnd"/>
            <w:r w:rsidRPr="00610FAC">
              <w:rPr>
                <w:rFonts w:asciiTheme="majorHAnsi" w:hAnsiTheme="majorHAnsi" w:cstheme="majorBidi"/>
                <w:lang w:val="en-US"/>
              </w:rPr>
              <w:t xml:space="preserve"> myths and realities</w:t>
            </w:r>
          </w:p>
        </w:tc>
      </w:tr>
      <w:tr w:rsidR="00640535" w:rsidRPr="00F718D8" w14:paraId="7D6FDCC1" w14:textId="77777777" w:rsidTr="00254C63">
        <w:tc>
          <w:tcPr>
            <w:cnfStyle w:val="001000000000" w:firstRow="0" w:lastRow="0" w:firstColumn="1" w:lastColumn="0" w:oddVBand="0" w:evenVBand="0" w:oddHBand="0" w:evenHBand="0" w:firstRowFirstColumn="0" w:firstRowLastColumn="0" w:lastRowFirstColumn="0" w:lastRowLastColumn="0"/>
            <w:tcW w:w="350" w:type="pct"/>
            <w:vAlign w:val="center"/>
          </w:tcPr>
          <w:p w14:paraId="3DDC6576" w14:textId="77777777" w:rsidR="00640535" w:rsidRPr="00610FAC" w:rsidRDefault="00640535" w:rsidP="008C1B90">
            <w:pPr>
              <w:spacing w:line="276" w:lineRule="auto"/>
              <w:rPr>
                <w:rFonts w:asciiTheme="majorHAnsi" w:hAnsiTheme="majorHAnsi" w:cstheme="majorBidi"/>
              </w:rPr>
            </w:pPr>
            <w:r w:rsidRPr="00610FAC">
              <w:rPr>
                <w:rFonts w:asciiTheme="majorHAnsi" w:hAnsiTheme="majorHAnsi" w:cstheme="majorBidi"/>
              </w:rPr>
              <w:t>8</w:t>
            </w:r>
          </w:p>
        </w:tc>
        <w:tc>
          <w:tcPr>
            <w:tcW w:w="1361" w:type="pct"/>
            <w:vAlign w:val="center"/>
            <w:hideMark/>
          </w:tcPr>
          <w:p w14:paraId="4B2D361C"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610FAC">
              <w:rPr>
                <w:rFonts w:asciiTheme="majorHAnsi" w:hAnsiTheme="majorHAnsi" w:cstheme="majorBidi"/>
              </w:rPr>
              <w:t xml:space="preserve">Case </w:t>
            </w:r>
            <w:proofErr w:type="spellStart"/>
            <w:r w:rsidRPr="00610FAC">
              <w:rPr>
                <w:rFonts w:asciiTheme="majorHAnsi" w:hAnsiTheme="majorHAnsi" w:cstheme="majorBidi"/>
              </w:rPr>
              <w:t>Studies</w:t>
            </w:r>
            <w:proofErr w:type="spellEnd"/>
            <w:r w:rsidRPr="00610FAC">
              <w:rPr>
                <w:rFonts w:asciiTheme="majorHAnsi" w:hAnsiTheme="majorHAnsi" w:cstheme="majorBidi"/>
              </w:rPr>
              <w:t xml:space="preserve"> and Applications</w:t>
            </w:r>
          </w:p>
        </w:tc>
        <w:tc>
          <w:tcPr>
            <w:tcW w:w="3289" w:type="pct"/>
            <w:vAlign w:val="center"/>
            <w:hideMark/>
          </w:tcPr>
          <w:p w14:paraId="2081ACA3"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Application to agri-food industries</w:t>
            </w:r>
          </w:p>
          <w:p w14:paraId="29C8A23D"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Application to biotechnology and biorefineries</w:t>
            </w:r>
          </w:p>
          <w:p w14:paraId="1104BA68" w14:textId="77777777" w:rsidR="00640535" w:rsidRPr="00610FAC" w:rsidRDefault="00640535"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Application to construction and manufacturing</w:t>
            </w:r>
          </w:p>
        </w:tc>
      </w:tr>
      <w:tr w:rsidR="00640535" w:rsidRPr="00F718D8" w14:paraId="1A6043A5" w14:textId="77777777" w:rsidTr="00254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 w:type="pct"/>
            <w:vAlign w:val="center"/>
          </w:tcPr>
          <w:p w14:paraId="4774C210" w14:textId="77777777" w:rsidR="00640535" w:rsidRPr="00610FAC" w:rsidRDefault="00640535" w:rsidP="008C1B90">
            <w:pPr>
              <w:spacing w:line="276" w:lineRule="auto"/>
              <w:rPr>
                <w:rFonts w:asciiTheme="majorHAnsi" w:hAnsiTheme="majorHAnsi" w:cstheme="majorBidi"/>
              </w:rPr>
            </w:pPr>
            <w:r>
              <w:rPr>
                <w:rFonts w:asciiTheme="majorHAnsi" w:hAnsiTheme="majorHAnsi" w:cstheme="majorBidi"/>
              </w:rPr>
              <w:t>9</w:t>
            </w:r>
          </w:p>
        </w:tc>
        <w:tc>
          <w:tcPr>
            <w:tcW w:w="1361" w:type="pct"/>
            <w:vAlign w:val="center"/>
            <w:hideMark/>
          </w:tcPr>
          <w:p w14:paraId="6545B3A8"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Policy, Regulation, and Future Trends</w:t>
            </w:r>
          </w:p>
        </w:tc>
        <w:tc>
          <w:tcPr>
            <w:tcW w:w="3289" w:type="pct"/>
            <w:vAlign w:val="center"/>
            <w:hideMark/>
          </w:tcPr>
          <w:p w14:paraId="3E0A17B0"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Environmental policies supporting IE (e.g., EU Green Deal, Extended Producer Responsibility)</w:t>
            </w:r>
          </w:p>
          <w:p w14:paraId="243B84BE" w14:textId="77777777" w:rsidR="00640535" w:rsidRPr="00610FAC" w:rsidRDefault="00640535"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610FAC">
              <w:rPr>
                <w:rFonts w:asciiTheme="majorHAnsi" w:hAnsiTheme="majorHAnsi" w:cstheme="majorBidi"/>
                <w:lang w:val="en-US"/>
              </w:rPr>
              <w:t>- Future of Industrial Ecology: digital twins, AI in sustainability- Challenges and opportunities</w:t>
            </w:r>
          </w:p>
        </w:tc>
      </w:tr>
    </w:tbl>
    <w:p w14:paraId="7A0FC384" w14:textId="77777777" w:rsidR="00640535" w:rsidRDefault="00640535" w:rsidP="00640535">
      <w:pPr>
        <w:spacing w:line="360" w:lineRule="auto"/>
        <w:jc w:val="both"/>
        <w:rPr>
          <w:rFonts w:asciiTheme="majorHAnsi" w:hAnsiTheme="majorHAnsi" w:cstheme="majorBidi"/>
          <w:lang w:val="en-US"/>
        </w:rPr>
      </w:pPr>
    </w:p>
    <w:p w14:paraId="49CC9018" w14:textId="77777777" w:rsidR="00640535" w:rsidRDefault="00640535" w:rsidP="00640535">
      <w:pPr>
        <w:spacing w:line="360" w:lineRule="auto"/>
        <w:jc w:val="both"/>
        <w:rPr>
          <w:rFonts w:asciiTheme="majorHAnsi" w:hAnsiTheme="majorHAnsi" w:cstheme="majorBidi"/>
          <w:lang w:val="en-US"/>
        </w:rPr>
      </w:pPr>
    </w:p>
    <w:p w14:paraId="47C0CD59" w14:textId="77777777" w:rsidR="00640535" w:rsidRDefault="00640535" w:rsidP="00640535">
      <w:pPr>
        <w:spacing w:line="360" w:lineRule="auto"/>
        <w:jc w:val="both"/>
        <w:rPr>
          <w:rFonts w:asciiTheme="majorHAnsi" w:hAnsiTheme="majorHAnsi" w:cstheme="majorBidi"/>
          <w:lang w:val="en-US"/>
        </w:rPr>
      </w:pPr>
    </w:p>
    <w:p w14:paraId="4A92A6FF" w14:textId="77777777" w:rsidR="00640535" w:rsidRDefault="00640535" w:rsidP="00640535">
      <w:pPr>
        <w:spacing w:line="360" w:lineRule="auto"/>
        <w:jc w:val="both"/>
        <w:rPr>
          <w:rFonts w:asciiTheme="majorHAnsi" w:hAnsiTheme="majorHAnsi" w:cstheme="majorBidi"/>
          <w:lang w:val="en-US"/>
        </w:rPr>
      </w:pPr>
    </w:p>
    <w:p w14:paraId="771D7267" w14:textId="77777777" w:rsidR="00640535" w:rsidRDefault="00640535" w:rsidP="00640535">
      <w:pPr>
        <w:spacing w:line="360" w:lineRule="auto"/>
        <w:jc w:val="both"/>
        <w:rPr>
          <w:rFonts w:asciiTheme="majorHAnsi" w:hAnsiTheme="majorHAnsi" w:cstheme="majorBidi"/>
          <w:lang w:val="en-US"/>
        </w:rPr>
      </w:pPr>
    </w:p>
    <w:p w14:paraId="3FBADD98" w14:textId="77777777" w:rsidR="00640535" w:rsidRPr="005F5ACF" w:rsidRDefault="00640535" w:rsidP="00640535">
      <w:pPr>
        <w:jc w:val="both"/>
        <w:rPr>
          <w:rFonts w:asciiTheme="majorHAnsi" w:hAnsiTheme="majorHAnsi" w:cstheme="majorBidi"/>
          <w:b/>
          <w:bCs/>
        </w:rPr>
      </w:pPr>
      <w:r w:rsidRPr="005F5ACF">
        <w:rPr>
          <w:rFonts w:asciiTheme="majorHAnsi" w:hAnsiTheme="majorHAnsi" w:cstheme="majorBidi"/>
          <w:b/>
          <w:bCs/>
        </w:rPr>
        <w:lastRenderedPageBreak/>
        <w:t xml:space="preserve">d) </w:t>
      </w:r>
      <w:proofErr w:type="spellStart"/>
      <w:r w:rsidRPr="005F5ACF">
        <w:rPr>
          <w:rFonts w:asciiTheme="majorHAnsi" w:hAnsiTheme="majorHAnsi" w:cstheme="majorBidi"/>
          <w:b/>
          <w:bCs/>
        </w:rPr>
        <w:t>Assessment</w:t>
      </w:r>
      <w:proofErr w:type="spellEnd"/>
      <w:r w:rsidRPr="005F5ACF">
        <w:rPr>
          <w:rFonts w:asciiTheme="majorHAnsi" w:hAnsiTheme="majorHAnsi" w:cstheme="majorBidi"/>
          <w:b/>
          <w:bCs/>
        </w:rPr>
        <w:t xml:space="preserve"> Method</w:t>
      </w:r>
    </w:p>
    <w:p w14:paraId="7ED3D393" w14:textId="5F7F5247" w:rsidR="00640535" w:rsidRDefault="00640535" w:rsidP="00640535">
      <w:pPr>
        <w:numPr>
          <w:ilvl w:val="0"/>
          <w:numId w:val="14"/>
        </w:numPr>
        <w:jc w:val="both"/>
        <w:rPr>
          <w:rFonts w:asciiTheme="majorHAnsi" w:hAnsiTheme="majorHAnsi" w:cstheme="majorBidi"/>
        </w:rPr>
      </w:pPr>
      <w:proofErr w:type="spellStart"/>
      <w:r w:rsidRPr="005F5ACF">
        <w:rPr>
          <w:rFonts w:asciiTheme="majorHAnsi" w:hAnsiTheme="majorHAnsi" w:cstheme="majorBidi"/>
          <w:b/>
          <w:bCs/>
        </w:rPr>
        <w:t>Continuous</w:t>
      </w:r>
      <w:proofErr w:type="spellEnd"/>
      <w:r w:rsidRPr="005F5ACF">
        <w:rPr>
          <w:rFonts w:asciiTheme="majorHAnsi" w:hAnsiTheme="majorHAnsi" w:cstheme="majorBidi"/>
          <w:b/>
          <w:bCs/>
        </w:rPr>
        <w:t xml:space="preserve"> </w:t>
      </w:r>
      <w:proofErr w:type="spellStart"/>
      <w:r w:rsidRPr="005F5ACF">
        <w:rPr>
          <w:rFonts w:asciiTheme="majorHAnsi" w:hAnsiTheme="majorHAnsi" w:cstheme="majorBidi"/>
          <w:b/>
          <w:bCs/>
        </w:rPr>
        <w:t>Assessment</w:t>
      </w:r>
      <w:proofErr w:type="spellEnd"/>
      <w:r>
        <w:rPr>
          <w:rFonts w:asciiTheme="majorHAnsi" w:hAnsiTheme="majorHAnsi" w:cstheme="majorBidi"/>
          <w:b/>
          <w:bCs/>
        </w:rPr>
        <w:t> </w:t>
      </w:r>
      <w:r w:rsidRPr="005F5ACF">
        <w:rPr>
          <w:rFonts w:asciiTheme="majorHAnsi" w:hAnsiTheme="majorHAnsi" w:cstheme="majorBidi"/>
        </w:rPr>
        <w:t xml:space="preserve">: </w:t>
      </w:r>
      <w:r w:rsidR="00EB43B0">
        <w:rPr>
          <w:rFonts w:asciiTheme="majorHAnsi" w:hAnsiTheme="majorHAnsi" w:cstheme="majorBidi"/>
        </w:rPr>
        <w:t>6</w:t>
      </w:r>
      <w:r>
        <w:rPr>
          <w:rFonts w:asciiTheme="majorHAnsi" w:hAnsiTheme="majorHAnsi" w:cstheme="majorBidi"/>
        </w:rPr>
        <w:t>0</w:t>
      </w:r>
      <w:r w:rsidRPr="005F5ACF">
        <w:rPr>
          <w:rFonts w:asciiTheme="majorHAnsi" w:hAnsiTheme="majorHAnsi" w:cstheme="majorBidi"/>
        </w:rPr>
        <w:t xml:space="preserve">% </w:t>
      </w:r>
    </w:p>
    <w:tbl>
      <w:tblPr>
        <w:tblStyle w:val="PlainTable2"/>
        <w:tblW w:w="0" w:type="auto"/>
        <w:tblLook w:val="04A0" w:firstRow="1" w:lastRow="0" w:firstColumn="1" w:lastColumn="0" w:noHBand="0" w:noVBand="1"/>
      </w:tblPr>
      <w:tblGrid>
        <w:gridCol w:w="2490"/>
        <w:gridCol w:w="940"/>
        <w:gridCol w:w="6208"/>
      </w:tblGrid>
      <w:tr w:rsidR="00640535" w:rsidRPr="00E34081" w14:paraId="37F2DF07" w14:textId="77777777" w:rsidTr="00EB43B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F68B9EC" w14:textId="77777777" w:rsidR="00640535" w:rsidRPr="00E34081" w:rsidRDefault="00640535" w:rsidP="008C1B90">
            <w:pPr>
              <w:spacing w:line="276" w:lineRule="auto"/>
              <w:rPr>
                <w:rFonts w:asciiTheme="majorHAnsi" w:hAnsiTheme="majorHAnsi" w:cstheme="majorBidi"/>
              </w:rPr>
            </w:pPr>
            <w:r w:rsidRPr="00E34081">
              <w:rPr>
                <w:rFonts w:asciiTheme="majorHAnsi" w:hAnsiTheme="majorHAnsi" w:cstheme="majorBidi"/>
              </w:rPr>
              <w:t>Component</w:t>
            </w:r>
          </w:p>
        </w:tc>
        <w:tc>
          <w:tcPr>
            <w:tcW w:w="0" w:type="auto"/>
            <w:shd w:val="clear" w:color="auto" w:fill="C2D69B" w:themeFill="accent3" w:themeFillTint="99"/>
            <w:vAlign w:val="center"/>
            <w:hideMark/>
          </w:tcPr>
          <w:p w14:paraId="0FB14E9B" w14:textId="77777777" w:rsidR="00640535" w:rsidRPr="00E34081" w:rsidRDefault="00640535" w:rsidP="008C1B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rPr>
            </w:pPr>
            <w:r w:rsidRPr="00E34081">
              <w:rPr>
                <w:rFonts w:asciiTheme="majorHAnsi" w:hAnsiTheme="majorHAnsi" w:cstheme="majorBidi"/>
              </w:rPr>
              <w:t>Weight</w:t>
            </w:r>
          </w:p>
        </w:tc>
        <w:tc>
          <w:tcPr>
            <w:tcW w:w="0" w:type="auto"/>
            <w:shd w:val="clear" w:color="auto" w:fill="C2D69B" w:themeFill="accent3" w:themeFillTint="99"/>
            <w:vAlign w:val="center"/>
            <w:hideMark/>
          </w:tcPr>
          <w:p w14:paraId="202148CF" w14:textId="77777777" w:rsidR="00640535" w:rsidRPr="00E34081" w:rsidRDefault="00640535" w:rsidP="008C1B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rPr>
            </w:pPr>
            <w:r w:rsidRPr="00E34081">
              <w:rPr>
                <w:rFonts w:asciiTheme="majorHAnsi" w:hAnsiTheme="majorHAnsi" w:cstheme="majorBidi"/>
              </w:rPr>
              <w:t>Description</w:t>
            </w:r>
          </w:p>
        </w:tc>
      </w:tr>
      <w:tr w:rsidR="00EB43B0" w:rsidRPr="00F718D8" w14:paraId="1853B4B1" w14:textId="77777777" w:rsidTr="00EB43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62E15D" w14:textId="5E1D23B3" w:rsidR="00EB43B0" w:rsidRPr="00EB43B0" w:rsidRDefault="00EB43B0" w:rsidP="00EB43B0">
            <w:pPr>
              <w:spacing w:line="360" w:lineRule="auto"/>
              <w:rPr>
                <w:rFonts w:asciiTheme="majorHAnsi" w:hAnsiTheme="majorHAnsi" w:cstheme="majorBidi"/>
                <w:b w:val="0"/>
                <w:bCs w:val="0"/>
              </w:rPr>
            </w:pPr>
            <w:r w:rsidRPr="00EB43B0">
              <w:rPr>
                <w:rFonts w:asciiTheme="majorHAnsi" w:hAnsiTheme="majorHAnsi" w:cstheme="majorBidi"/>
                <w:b w:val="0"/>
                <w:bCs w:val="0"/>
                <w:lang w:val="en-US"/>
              </w:rPr>
              <w:t>Mini-Project: Life Cycle Assessment (LCA)</w:t>
            </w:r>
          </w:p>
        </w:tc>
        <w:tc>
          <w:tcPr>
            <w:tcW w:w="0" w:type="auto"/>
            <w:vAlign w:val="center"/>
            <w:hideMark/>
          </w:tcPr>
          <w:p w14:paraId="1B6C941D" w14:textId="62B717B9" w:rsidR="00EB43B0" w:rsidRPr="00E34081" w:rsidRDefault="00EB43B0" w:rsidP="00EB43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EB43B0">
              <w:rPr>
                <w:rFonts w:asciiTheme="majorHAnsi" w:hAnsiTheme="majorHAnsi" w:cstheme="majorBidi"/>
                <w:lang w:val="en-US"/>
              </w:rPr>
              <w:t>20%</w:t>
            </w:r>
          </w:p>
        </w:tc>
        <w:tc>
          <w:tcPr>
            <w:tcW w:w="0" w:type="auto"/>
            <w:vAlign w:val="center"/>
            <w:hideMark/>
          </w:tcPr>
          <w:p w14:paraId="2F7AE298" w14:textId="55A1F0CC" w:rsidR="00EB43B0" w:rsidRPr="00E34081" w:rsidRDefault="00EB43B0" w:rsidP="00EB43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EB43B0">
              <w:rPr>
                <w:rFonts w:asciiTheme="majorHAnsi" w:hAnsiTheme="majorHAnsi" w:cstheme="majorBidi"/>
                <w:lang w:val="en-US"/>
              </w:rPr>
              <w:t>Individual or team assessment of the environmental impacts of a product or process using the basic LCA framework.</w:t>
            </w:r>
          </w:p>
        </w:tc>
      </w:tr>
      <w:tr w:rsidR="00EB43B0" w:rsidRPr="00F718D8" w14:paraId="4AEB8CA7" w14:textId="77777777" w:rsidTr="00EB43B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47AB1D" w14:textId="47EC16E7" w:rsidR="00EB43B0" w:rsidRPr="00EB43B0" w:rsidRDefault="00EB43B0" w:rsidP="00EB43B0">
            <w:pPr>
              <w:spacing w:line="276" w:lineRule="auto"/>
              <w:rPr>
                <w:rFonts w:asciiTheme="majorHAnsi" w:hAnsiTheme="majorHAnsi" w:cstheme="majorBidi"/>
                <w:b w:val="0"/>
                <w:bCs w:val="0"/>
              </w:rPr>
            </w:pPr>
            <w:r w:rsidRPr="00EB43B0">
              <w:rPr>
                <w:rFonts w:asciiTheme="majorHAnsi" w:hAnsiTheme="majorHAnsi" w:cstheme="majorBidi"/>
                <w:b w:val="0"/>
                <w:bCs w:val="0"/>
                <w:lang w:val="en-US"/>
              </w:rPr>
              <w:t>Industrial Symbiosis Design Challenge</w:t>
            </w:r>
          </w:p>
        </w:tc>
        <w:tc>
          <w:tcPr>
            <w:tcW w:w="0" w:type="auto"/>
            <w:vAlign w:val="center"/>
            <w:hideMark/>
          </w:tcPr>
          <w:p w14:paraId="7E7C55F1" w14:textId="379EAEC7" w:rsidR="00EB43B0" w:rsidRPr="00E34081" w:rsidRDefault="00EB43B0" w:rsidP="00EB43B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EB43B0">
              <w:rPr>
                <w:rFonts w:asciiTheme="majorHAnsi" w:hAnsiTheme="majorHAnsi" w:cstheme="majorBidi"/>
                <w:lang w:val="en-US"/>
              </w:rPr>
              <w:t>20%</w:t>
            </w:r>
          </w:p>
        </w:tc>
        <w:tc>
          <w:tcPr>
            <w:tcW w:w="0" w:type="auto"/>
            <w:vAlign w:val="center"/>
            <w:hideMark/>
          </w:tcPr>
          <w:p w14:paraId="02F9F9A9" w14:textId="6FBA4B77" w:rsidR="00EB43B0" w:rsidRPr="00E34081" w:rsidRDefault="00EB43B0" w:rsidP="00EB43B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EB43B0">
              <w:rPr>
                <w:rFonts w:asciiTheme="majorHAnsi" w:hAnsiTheme="majorHAnsi" w:cstheme="majorBidi"/>
                <w:lang w:val="en-US"/>
              </w:rPr>
              <w:t>Group project designing a resource-sharing network or circular solution for an industrial sector, with justification of environmental and economic benefits.</w:t>
            </w:r>
          </w:p>
        </w:tc>
      </w:tr>
      <w:tr w:rsidR="00EB43B0" w:rsidRPr="00E34081" w14:paraId="67F897D8" w14:textId="77777777" w:rsidTr="00EB43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7FCEB7" w14:textId="3F25A86C" w:rsidR="00EB43B0" w:rsidRPr="00EB43B0" w:rsidRDefault="00EB43B0" w:rsidP="00EB43B0">
            <w:pPr>
              <w:spacing w:line="276" w:lineRule="auto"/>
              <w:rPr>
                <w:rFonts w:asciiTheme="majorHAnsi" w:hAnsiTheme="majorHAnsi" w:cstheme="majorBidi"/>
                <w:b w:val="0"/>
                <w:bCs w:val="0"/>
                <w:lang w:val="en-US"/>
              </w:rPr>
            </w:pPr>
            <w:r w:rsidRPr="00EB43B0">
              <w:rPr>
                <w:rFonts w:asciiTheme="majorHAnsi" w:hAnsiTheme="majorHAnsi" w:cstheme="majorBidi"/>
                <w:b w:val="0"/>
                <w:bCs w:val="0"/>
                <w:lang w:val="en-US"/>
              </w:rPr>
              <w:t>In-Class Exercises, Quizzes, and Participation</w:t>
            </w:r>
          </w:p>
        </w:tc>
        <w:tc>
          <w:tcPr>
            <w:tcW w:w="0" w:type="auto"/>
            <w:vAlign w:val="center"/>
            <w:hideMark/>
          </w:tcPr>
          <w:p w14:paraId="472A307A" w14:textId="7B6B9003" w:rsidR="00EB43B0" w:rsidRPr="00E34081" w:rsidRDefault="00EB43B0" w:rsidP="00EB43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EB43B0">
              <w:rPr>
                <w:rFonts w:asciiTheme="majorHAnsi" w:hAnsiTheme="majorHAnsi" w:cstheme="majorBidi"/>
                <w:lang w:val="en-US"/>
              </w:rPr>
              <w:t>20%</w:t>
            </w:r>
          </w:p>
        </w:tc>
        <w:tc>
          <w:tcPr>
            <w:tcW w:w="0" w:type="auto"/>
            <w:vAlign w:val="center"/>
            <w:hideMark/>
          </w:tcPr>
          <w:p w14:paraId="389284AC" w14:textId="307D32A6" w:rsidR="00EB43B0" w:rsidRPr="00E34081" w:rsidRDefault="00EB43B0" w:rsidP="00EB43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rPr>
            </w:pPr>
            <w:r w:rsidRPr="00EB43B0">
              <w:rPr>
                <w:rFonts w:asciiTheme="majorHAnsi" w:hAnsiTheme="majorHAnsi" w:cstheme="majorBidi"/>
                <w:lang w:val="en-US"/>
              </w:rPr>
              <w:t>Short quizzes, flow analysis exercises, interpretation of environmental indicators, participation in discussions and case studies.</w:t>
            </w:r>
          </w:p>
        </w:tc>
      </w:tr>
    </w:tbl>
    <w:p w14:paraId="46E61FBF" w14:textId="177AC680" w:rsidR="00640535" w:rsidRDefault="00640535" w:rsidP="00640535">
      <w:pPr>
        <w:numPr>
          <w:ilvl w:val="0"/>
          <w:numId w:val="14"/>
        </w:numPr>
        <w:spacing w:before="240"/>
        <w:jc w:val="both"/>
        <w:rPr>
          <w:rFonts w:asciiTheme="majorHAnsi" w:hAnsiTheme="majorHAnsi" w:cstheme="majorBidi"/>
        </w:rPr>
      </w:pPr>
      <w:r>
        <w:rPr>
          <w:rFonts w:asciiTheme="majorHAnsi" w:hAnsiTheme="majorHAnsi" w:cstheme="majorBidi"/>
          <w:b/>
          <w:bCs/>
        </w:rPr>
        <w:t>Final Exam </w:t>
      </w:r>
      <w:r w:rsidRPr="005F5ACF">
        <w:rPr>
          <w:rFonts w:asciiTheme="majorHAnsi" w:hAnsiTheme="majorHAnsi" w:cstheme="majorBidi"/>
        </w:rPr>
        <w:t xml:space="preserve">: </w:t>
      </w:r>
      <w:r w:rsidR="00EB43B0">
        <w:rPr>
          <w:rFonts w:asciiTheme="majorHAnsi" w:hAnsiTheme="majorHAnsi" w:cstheme="majorBidi"/>
        </w:rPr>
        <w:t>4</w:t>
      </w:r>
      <w:r>
        <w:rPr>
          <w:rFonts w:asciiTheme="majorHAnsi" w:hAnsiTheme="majorHAnsi" w:cstheme="majorBidi"/>
        </w:rPr>
        <w:t>0</w:t>
      </w:r>
      <w:r w:rsidRPr="005F5ACF">
        <w:rPr>
          <w:rFonts w:asciiTheme="majorHAnsi" w:hAnsiTheme="majorHAnsi" w:cstheme="majorBidi"/>
        </w:rPr>
        <w:t xml:space="preserve">% </w:t>
      </w:r>
    </w:p>
    <w:p w14:paraId="055CB9E8" w14:textId="77777777" w:rsidR="00640535" w:rsidRDefault="00640535" w:rsidP="00640535">
      <w:pPr>
        <w:rPr>
          <w:rFonts w:asciiTheme="majorHAnsi" w:hAnsiTheme="majorHAnsi" w:cstheme="majorBidi"/>
          <w:lang w:val="en-US"/>
        </w:rPr>
      </w:pPr>
    </w:p>
    <w:p w14:paraId="5154B2C0" w14:textId="77777777" w:rsidR="00640535" w:rsidRPr="00AF592F" w:rsidRDefault="00640535" w:rsidP="00640535">
      <w:pPr>
        <w:rPr>
          <w:rFonts w:asciiTheme="majorHAnsi" w:hAnsiTheme="majorHAnsi" w:cstheme="majorBidi"/>
          <w:lang w:val="en-US"/>
        </w:rPr>
      </w:pPr>
    </w:p>
    <w:p w14:paraId="395A55CE" w14:textId="77777777" w:rsidR="00640535" w:rsidRPr="00A975B6" w:rsidRDefault="00640535" w:rsidP="00640535">
      <w:pPr>
        <w:rPr>
          <w:rFonts w:asciiTheme="majorHAnsi" w:hAnsiTheme="majorHAnsi" w:cstheme="majorBidi"/>
          <w:b/>
          <w:bCs/>
          <w:lang w:val="en-US"/>
        </w:rPr>
      </w:pPr>
      <w:r w:rsidRPr="00F83E70">
        <w:rPr>
          <w:rFonts w:asciiTheme="majorHAnsi" w:hAnsiTheme="majorHAnsi" w:cstheme="majorBidi"/>
          <w:b/>
          <w:bCs/>
          <w:lang w:val="en-US"/>
        </w:rPr>
        <w:t>e) References (Books, handouts and websites, etc.)</w:t>
      </w:r>
      <w:r w:rsidRPr="005F5ACF">
        <w:rPr>
          <w:rFonts w:asciiTheme="majorHAnsi" w:hAnsiTheme="majorHAnsi" w:cstheme="majorBidi"/>
          <w:b/>
          <w:bCs/>
          <w:lang w:val="en-US"/>
        </w:rPr>
        <w:t xml:space="preserve"> </w:t>
      </w:r>
    </w:p>
    <w:p w14:paraId="599A8272" w14:textId="77777777" w:rsidR="00640535" w:rsidRPr="005813AF" w:rsidRDefault="00640535" w:rsidP="00640535">
      <w:pPr>
        <w:pStyle w:val="ListParagraph"/>
        <w:numPr>
          <w:ilvl w:val="0"/>
          <w:numId w:val="5"/>
        </w:numPr>
        <w:ind w:left="426"/>
        <w:jc w:val="both"/>
        <w:rPr>
          <w:rFonts w:asciiTheme="majorHAnsi" w:hAnsiTheme="majorHAnsi" w:cstheme="majorBidi"/>
          <w:lang w:val="en-US"/>
        </w:rPr>
      </w:pPr>
      <w:r w:rsidRPr="005813AF">
        <w:rPr>
          <w:rFonts w:asciiTheme="majorHAnsi" w:hAnsiTheme="majorHAnsi" w:cstheme="majorBidi"/>
          <w:lang w:val="en-US"/>
        </w:rPr>
        <w:t>Nakamura, S. (2023). </w:t>
      </w:r>
      <w:r w:rsidRPr="005813AF">
        <w:rPr>
          <w:rFonts w:asciiTheme="majorHAnsi" w:hAnsiTheme="majorHAnsi" w:cstheme="majorBidi"/>
          <w:b/>
          <w:bCs/>
          <w:i/>
          <w:iCs/>
          <w:lang w:val="en-US"/>
        </w:rPr>
        <w:t>A Practical Guide to Industrial Ecology by Input-Output Analysis</w:t>
      </w:r>
      <w:r w:rsidRPr="005813AF">
        <w:rPr>
          <w:rFonts w:asciiTheme="majorHAnsi" w:hAnsiTheme="majorHAnsi" w:cstheme="majorBidi"/>
          <w:lang w:val="en-US"/>
        </w:rPr>
        <w:t xml:space="preserve"> (pp. 1-56). </w:t>
      </w:r>
      <w:proofErr w:type="gramStart"/>
      <w:r w:rsidRPr="005813AF">
        <w:rPr>
          <w:rFonts w:asciiTheme="majorHAnsi" w:hAnsiTheme="majorHAnsi" w:cstheme="majorBidi"/>
        </w:rPr>
        <w:t>Springer:</w:t>
      </w:r>
      <w:proofErr w:type="gramEnd"/>
      <w:r w:rsidRPr="005813AF">
        <w:rPr>
          <w:rFonts w:asciiTheme="majorHAnsi" w:hAnsiTheme="majorHAnsi" w:cstheme="majorBidi"/>
        </w:rPr>
        <w:t xml:space="preserve"> Cham, </w:t>
      </w:r>
      <w:proofErr w:type="spellStart"/>
      <w:r w:rsidRPr="005813AF">
        <w:rPr>
          <w:rFonts w:asciiTheme="majorHAnsi" w:hAnsiTheme="majorHAnsi" w:cstheme="majorBidi"/>
        </w:rPr>
        <w:t>Switzerland</w:t>
      </w:r>
      <w:proofErr w:type="spellEnd"/>
      <w:r w:rsidRPr="005813AF">
        <w:rPr>
          <w:rFonts w:asciiTheme="majorHAnsi" w:hAnsiTheme="majorHAnsi" w:cstheme="majorBidi"/>
        </w:rPr>
        <w:t>.</w:t>
      </w:r>
    </w:p>
    <w:p w14:paraId="178B3B9D" w14:textId="77777777" w:rsidR="00640535" w:rsidRPr="00B74C22" w:rsidRDefault="00640535" w:rsidP="00640535">
      <w:pPr>
        <w:pStyle w:val="ListParagraph"/>
        <w:numPr>
          <w:ilvl w:val="0"/>
          <w:numId w:val="5"/>
        </w:numPr>
        <w:ind w:left="426"/>
        <w:jc w:val="both"/>
        <w:rPr>
          <w:rFonts w:asciiTheme="majorHAnsi" w:hAnsiTheme="majorHAnsi" w:cstheme="majorBidi"/>
          <w:lang w:val="en-US"/>
        </w:rPr>
      </w:pPr>
      <w:r w:rsidRPr="00B74C22">
        <w:rPr>
          <w:rFonts w:asciiTheme="majorHAnsi" w:hAnsiTheme="majorHAnsi" w:cstheme="majorBidi"/>
          <w:lang w:val="en-US"/>
        </w:rPr>
        <w:t>Khan, S. A. R., Sajid, M. J., &amp; Zhang, Y. (2023). </w:t>
      </w:r>
      <w:r w:rsidRPr="00B74C22">
        <w:rPr>
          <w:rFonts w:asciiTheme="majorHAnsi" w:hAnsiTheme="majorHAnsi" w:cstheme="majorBidi"/>
          <w:b/>
          <w:bCs/>
          <w:i/>
          <w:iCs/>
          <w:lang w:val="en-US"/>
        </w:rPr>
        <w:t>Emerging Green Theories to Achieve Sustainable Development Goals</w:t>
      </w:r>
      <w:r w:rsidRPr="00B74C22">
        <w:rPr>
          <w:rFonts w:asciiTheme="majorHAnsi" w:hAnsiTheme="majorHAnsi" w:cstheme="majorBidi"/>
          <w:b/>
          <w:bCs/>
          <w:lang w:val="en-US"/>
        </w:rPr>
        <w:t>.</w:t>
      </w:r>
      <w:r w:rsidRPr="00B74C22">
        <w:rPr>
          <w:rFonts w:asciiTheme="majorHAnsi" w:hAnsiTheme="majorHAnsi" w:cstheme="majorBidi"/>
          <w:lang w:val="en-US"/>
        </w:rPr>
        <w:t xml:space="preserve"> </w:t>
      </w:r>
      <w:r w:rsidRPr="00B74C22">
        <w:rPr>
          <w:rFonts w:asciiTheme="majorHAnsi" w:hAnsiTheme="majorHAnsi" w:cstheme="majorBidi"/>
        </w:rPr>
        <w:t>Springer.</w:t>
      </w:r>
    </w:p>
    <w:p w14:paraId="537AB499" w14:textId="77777777" w:rsidR="00640535" w:rsidRPr="00B74C22" w:rsidRDefault="00640535" w:rsidP="00640535">
      <w:pPr>
        <w:pStyle w:val="ListParagraph"/>
        <w:numPr>
          <w:ilvl w:val="0"/>
          <w:numId w:val="5"/>
        </w:numPr>
        <w:ind w:left="426"/>
        <w:jc w:val="both"/>
        <w:rPr>
          <w:rFonts w:asciiTheme="majorHAnsi" w:hAnsiTheme="majorHAnsi" w:cstheme="majorBidi"/>
          <w:lang w:val="en-US"/>
        </w:rPr>
      </w:pPr>
      <w:r w:rsidRPr="00B74C22">
        <w:rPr>
          <w:rFonts w:asciiTheme="majorHAnsi" w:hAnsiTheme="majorHAnsi" w:cstheme="majorBidi"/>
          <w:lang w:val="en-US"/>
        </w:rPr>
        <w:t>Ren, J., &amp; Zhang, L. (Eds.). (2022). </w:t>
      </w:r>
      <w:r w:rsidRPr="00B74C22">
        <w:rPr>
          <w:rFonts w:asciiTheme="majorHAnsi" w:hAnsiTheme="majorHAnsi" w:cstheme="majorBidi"/>
          <w:b/>
          <w:bCs/>
          <w:i/>
          <w:iCs/>
          <w:lang w:val="en-US"/>
        </w:rPr>
        <w:t xml:space="preserve">Circular Economy and Waste </w:t>
      </w:r>
      <w:proofErr w:type="spellStart"/>
      <w:r w:rsidRPr="00B74C22">
        <w:rPr>
          <w:rFonts w:asciiTheme="majorHAnsi" w:hAnsiTheme="majorHAnsi" w:cstheme="majorBidi"/>
          <w:b/>
          <w:bCs/>
          <w:i/>
          <w:iCs/>
          <w:lang w:val="en-US"/>
        </w:rPr>
        <w:t>Valorisation</w:t>
      </w:r>
      <w:proofErr w:type="spellEnd"/>
      <w:r w:rsidRPr="00B74C22">
        <w:rPr>
          <w:rFonts w:asciiTheme="majorHAnsi" w:hAnsiTheme="majorHAnsi" w:cstheme="majorBidi"/>
          <w:b/>
          <w:bCs/>
          <w:i/>
          <w:iCs/>
          <w:lang w:val="en-US"/>
        </w:rPr>
        <w:t>: Theory and Practice from an International Perspective</w:t>
      </w:r>
      <w:r w:rsidRPr="00B74C22">
        <w:rPr>
          <w:rFonts w:asciiTheme="majorHAnsi" w:hAnsiTheme="majorHAnsi" w:cstheme="majorBidi"/>
          <w:lang w:val="en-US"/>
        </w:rPr>
        <w:t xml:space="preserve"> (Vol. 2). </w:t>
      </w:r>
      <w:r w:rsidRPr="00B74C22">
        <w:rPr>
          <w:rFonts w:asciiTheme="majorHAnsi" w:hAnsiTheme="majorHAnsi" w:cstheme="majorBidi"/>
        </w:rPr>
        <w:t>Springer Nature.</w:t>
      </w:r>
    </w:p>
    <w:p w14:paraId="256F4520" w14:textId="77777777" w:rsidR="00640535" w:rsidRPr="00A55788" w:rsidRDefault="00640535" w:rsidP="00640535">
      <w:pPr>
        <w:pStyle w:val="ListParagraph"/>
        <w:numPr>
          <w:ilvl w:val="0"/>
          <w:numId w:val="5"/>
        </w:numPr>
        <w:ind w:left="426"/>
        <w:jc w:val="both"/>
        <w:rPr>
          <w:rFonts w:asciiTheme="majorHAnsi" w:hAnsiTheme="majorHAnsi" w:cstheme="majorBidi"/>
          <w:lang w:val="en-US"/>
        </w:rPr>
      </w:pPr>
      <w:r w:rsidRPr="00B74C22">
        <w:rPr>
          <w:rFonts w:asciiTheme="majorHAnsi" w:hAnsiTheme="majorHAnsi" w:cstheme="majorBidi"/>
          <w:lang w:val="en-US"/>
        </w:rPr>
        <w:t>Khan, S. A. R. (Ed.). (2022). </w:t>
      </w:r>
      <w:r w:rsidRPr="00B74C22">
        <w:rPr>
          <w:rFonts w:asciiTheme="majorHAnsi" w:hAnsiTheme="majorHAnsi" w:cstheme="majorBidi"/>
          <w:b/>
          <w:bCs/>
          <w:i/>
          <w:iCs/>
          <w:lang w:val="en-US"/>
        </w:rPr>
        <w:t>Integrating Blockchain technology into the circular economy</w:t>
      </w:r>
      <w:r w:rsidRPr="00B74C22">
        <w:rPr>
          <w:rFonts w:asciiTheme="majorHAnsi" w:hAnsiTheme="majorHAnsi" w:cstheme="majorBidi"/>
          <w:lang w:val="en-US"/>
        </w:rPr>
        <w:t xml:space="preserve">. </w:t>
      </w:r>
      <w:r w:rsidRPr="00B74C22">
        <w:rPr>
          <w:rFonts w:asciiTheme="majorHAnsi" w:hAnsiTheme="majorHAnsi" w:cstheme="majorBidi"/>
        </w:rPr>
        <w:t>IGI Global.</w:t>
      </w:r>
    </w:p>
    <w:p w14:paraId="38BB938C" w14:textId="77777777" w:rsidR="00640535" w:rsidRPr="00A55788" w:rsidRDefault="00640535" w:rsidP="00640535">
      <w:pPr>
        <w:pStyle w:val="ListParagraph"/>
        <w:numPr>
          <w:ilvl w:val="0"/>
          <w:numId w:val="5"/>
        </w:numPr>
        <w:ind w:left="426"/>
        <w:jc w:val="both"/>
        <w:rPr>
          <w:rFonts w:asciiTheme="majorHAnsi" w:hAnsiTheme="majorHAnsi" w:cstheme="majorBidi"/>
          <w:lang w:val="en-US"/>
        </w:rPr>
      </w:pPr>
      <w:proofErr w:type="spellStart"/>
      <w:r w:rsidRPr="00A55788">
        <w:rPr>
          <w:rFonts w:asciiTheme="majorHAnsi" w:hAnsiTheme="majorHAnsi" w:cstheme="majorBidi"/>
          <w:lang w:val="en-US"/>
        </w:rPr>
        <w:t>Touriki</w:t>
      </w:r>
      <w:proofErr w:type="spellEnd"/>
      <w:r w:rsidRPr="00A55788">
        <w:rPr>
          <w:rFonts w:asciiTheme="majorHAnsi" w:hAnsiTheme="majorHAnsi" w:cstheme="majorBidi"/>
          <w:lang w:val="en-US"/>
        </w:rPr>
        <w:t xml:space="preserve">, F. E., Belhadi, A., Kamble, S., &amp; </w:t>
      </w:r>
      <w:proofErr w:type="spellStart"/>
      <w:r w:rsidRPr="00A55788">
        <w:rPr>
          <w:rFonts w:asciiTheme="majorHAnsi" w:hAnsiTheme="majorHAnsi" w:cstheme="majorBidi"/>
          <w:lang w:val="en-US"/>
        </w:rPr>
        <w:t>Benkhati</w:t>
      </w:r>
      <w:proofErr w:type="spellEnd"/>
      <w:r w:rsidRPr="00A55788">
        <w:rPr>
          <w:rFonts w:asciiTheme="majorHAnsi" w:hAnsiTheme="majorHAnsi" w:cstheme="majorBidi"/>
          <w:lang w:val="en-US"/>
        </w:rPr>
        <w:t>, I. (2022). </w:t>
      </w:r>
      <w:r w:rsidRPr="00A55788">
        <w:rPr>
          <w:rFonts w:asciiTheme="majorHAnsi" w:hAnsiTheme="majorHAnsi" w:cstheme="majorBidi"/>
          <w:b/>
          <w:bCs/>
          <w:i/>
          <w:iCs/>
          <w:lang w:val="en-US"/>
        </w:rPr>
        <w:t>Sustainable Excellence in Small and Medium Sized Enterprises</w:t>
      </w:r>
      <w:r w:rsidRPr="00A55788">
        <w:rPr>
          <w:rFonts w:asciiTheme="majorHAnsi" w:hAnsiTheme="majorHAnsi" w:cstheme="majorBidi"/>
          <w:lang w:val="en-US"/>
        </w:rPr>
        <w:t xml:space="preserve">. </w:t>
      </w:r>
      <w:r w:rsidRPr="00A55788">
        <w:rPr>
          <w:rFonts w:asciiTheme="majorHAnsi" w:hAnsiTheme="majorHAnsi" w:cstheme="majorBidi"/>
        </w:rPr>
        <w:t>Springer Singapore.</w:t>
      </w:r>
    </w:p>
    <w:p w14:paraId="0F18412C" w14:textId="77777777" w:rsidR="00640535" w:rsidRPr="00350323" w:rsidRDefault="00640535" w:rsidP="00640535">
      <w:pPr>
        <w:pStyle w:val="ListParagraph"/>
        <w:numPr>
          <w:ilvl w:val="0"/>
          <w:numId w:val="5"/>
        </w:numPr>
        <w:ind w:left="426"/>
        <w:jc w:val="both"/>
        <w:rPr>
          <w:rFonts w:asciiTheme="majorHAnsi" w:hAnsiTheme="majorHAnsi" w:cstheme="majorBidi"/>
          <w:lang w:val="en-US"/>
        </w:rPr>
      </w:pPr>
      <w:r w:rsidRPr="00A55788">
        <w:rPr>
          <w:rFonts w:asciiTheme="majorHAnsi" w:hAnsiTheme="majorHAnsi" w:cstheme="majorBidi"/>
          <w:lang w:val="en-US"/>
        </w:rPr>
        <w:t xml:space="preserve">Li, X. (2017). </w:t>
      </w:r>
      <w:r w:rsidRPr="008C7AC3">
        <w:rPr>
          <w:rFonts w:asciiTheme="majorHAnsi" w:hAnsiTheme="majorHAnsi" w:cstheme="majorBidi"/>
          <w:b/>
          <w:bCs/>
          <w:lang w:val="en-US"/>
        </w:rPr>
        <w:t>Industrial ecology and industry symbiosis for environmental sustainability: definitions, frameworks and applications</w:t>
      </w:r>
      <w:r w:rsidRPr="00A55788">
        <w:rPr>
          <w:rFonts w:asciiTheme="majorHAnsi" w:hAnsiTheme="majorHAnsi" w:cstheme="majorBidi"/>
          <w:lang w:val="en-US"/>
        </w:rPr>
        <w:t>.</w:t>
      </w:r>
    </w:p>
    <w:p w14:paraId="5A0C1964" w14:textId="3C5CDD05" w:rsidR="00101B8F" w:rsidRPr="00640535" w:rsidRDefault="006F1C86" w:rsidP="00640535">
      <w:pPr>
        <w:rPr>
          <w:rFonts w:asciiTheme="majorHAnsi" w:hAnsiTheme="majorHAnsi" w:cstheme="majorBidi"/>
          <w:lang w:val="en-US"/>
        </w:rPr>
      </w:pPr>
      <w:r w:rsidRPr="004908D1">
        <w:rPr>
          <w:rFonts w:asciiTheme="majorHAnsi" w:hAnsiTheme="majorHAnsi" w:cstheme="majorBidi"/>
          <w:lang w:val="en-US"/>
        </w:rPr>
        <w:br w:type="page"/>
      </w:r>
    </w:p>
    <w:p w14:paraId="3D009CC1" w14:textId="5197DC96" w:rsidR="001A3598" w:rsidRPr="004908D1" w:rsidRDefault="001A3598">
      <w:pPr>
        <w:rPr>
          <w:rFonts w:asciiTheme="majorHAnsi" w:hAnsiTheme="majorHAnsi" w:cstheme="majorBidi"/>
          <w:lang w:val="en-US"/>
        </w:rPr>
      </w:pPr>
    </w:p>
    <w:p w14:paraId="64E0D15F" w14:textId="77777777" w:rsidR="00C20C68" w:rsidRPr="004908D1" w:rsidRDefault="00C20C68" w:rsidP="00C20C68">
      <w:pPr>
        <w:shd w:val="clear" w:color="auto" w:fill="FFFFFF" w:themeFill="background1"/>
        <w:rPr>
          <w:rFonts w:asciiTheme="majorHAnsi" w:hAnsiTheme="majorHAnsi" w:cstheme="majorBidi"/>
          <w:sz w:val="44"/>
          <w:szCs w:val="44"/>
          <w:lang w:val="en-US"/>
        </w:rPr>
      </w:pPr>
    </w:p>
    <w:p w14:paraId="1FCD18DC" w14:textId="77777777" w:rsidR="00C20C68" w:rsidRPr="004908D1" w:rsidRDefault="00C20C68" w:rsidP="00C20C68">
      <w:pPr>
        <w:shd w:val="clear" w:color="auto" w:fill="FFFFFF" w:themeFill="background1"/>
        <w:rPr>
          <w:rFonts w:asciiTheme="majorHAnsi" w:hAnsiTheme="majorHAnsi" w:cstheme="majorBidi"/>
          <w:sz w:val="44"/>
          <w:szCs w:val="44"/>
          <w:lang w:val="en-US"/>
        </w:rPr>
      </w:pPr>
    </w:p>
    <w:p w14:paraId="1A3F6041" w14:textId="77777777" w:rsidR="00C20C68" w:rsidRPr="004908D1" w:rsidRDefault="00C20C68" w:rsidP="00C20C68">
      <w:pPr>
        <w:shd w:val="clear" w:color="auto" w:fill="FFFFFF" w:themeFill="background1"/>
        <w:rPr>
          <w:rFonts w:asciiTheme="majorHAnsi" w:hAnsiTheme="majorHAnsi" w:cstheme="majorBidi"/>
          <w:sz w:val="44"/>
          <w:szCs w:val="44"/>
          <w:lang w:val="en-US"/>
        </w:rPr>
      </w:pPr>
    </w:p>
    <w:p w14:paraId="0C5C5729" w14:textId="617C3120" w:rsidR="00C20C68" w:rsidRPr="004908D1" w:rsidRDefault="00C20C68" w:rsidP="00C20C68">
      <w:pPr>
        <w:shd w:val="clear" w:color="auto" w:fill="FFFFFF" w:themeFill="background1"/>
        <w:rPr>
          <w:rFonts w:asciiTheme="majorHAnsi" w:hAnsiTheme="majorHAnsi" w:cstheme="majorBidi"/>
          <w:b/>
          <w:bCs/>
          <w:sz w:val="44"/>
          <w:szCs w:val="44"/>
          <w:lang w:val="en-US"/>
        </w:rPr>
      </w:pPr>
      <w:r w:rsidRPr="004908D1">
        <w:rPr>
          <w:rFonts w:asciiTheme="majorHAnsi" w:hAnsiTheme="majorHAnsi" w:cstheme="majorBidi"/>
          <w:b/>
          <w:bCs/>
          <w:sz w:val="44"/>
          <w:szCs w:val="44"/>
          <w:lang w:val="en-US"/>
        </w:rPr>
        <w:t>SEMESTER 3</w:t>
      </w:r>
    </w:p>
    <w:p w14:paraId="4D88868D" w14:textId="77777777" w:rsidR="00C20C68" w:rsidRPr="004908D1" w:rsidRDefault="00C20C68" w:rsidP="00C20C68">
      <w:pPr>
        <w:shd w:val="clear" w:color="auto" w:fill="FFFFFF" w:themeFill="background1"/>
        <w:rPr>
          <w:rFonts w:asciiTheme="majorHAnsi" w:hAnsiTheme="majorHAnsi" w:cstheme="majorBidi"/>
          <w:sz w:val="44"/>
          <w:szCs w:val="44"/>
          <w:lang w:val="en-US"/>
        </w:rPr>
      </w:pPr>
    </w:p>
    <w:p w14:paraId="099EB414" w14:textId="77777777" w:rsidR="00C20C68" w:rsidRPr="004908D1" w:rsidRDefault="00C20C68" w:rsidP="00C20C68">
      <w:pPr>
        <w:rPr>
          <w:rFonts w:asciiTheme="majorHAnsi" w:hAnsiTheme="majorHAnsi" w:cstheme="majorBidi"/>
          <w:szCs w:val="72"/>
          <w:lang w:val="en-US"/>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C20C68" w:rsidRPr="004908D1" w14:paraId="4B96E85D" w14:textId="77777777" w:rsidTr="00C32E53">
        <w:trPr>
          <w:cantSplit/>
          <w:trHeight w:val="347"/>
          <w:jc w:val="center"/>
        </w:trPr>
        <w:tc>
          <w:tcPr>
            <w:tcW w:w="9072" w:type="dxa"/>
            <w:shd w:val="clear" w:color="auto" w:fill="C2D69B" w:themeFill="accent3" w:themeFillTint="99"/>
            <w:vAlign w:val="center"/>
            <w:hideMark/>
          </w:tcPr>
          <w:p w14:paraId="286F297A" w14:textId="075749DD" w:rsidR="00C20C68" w:rsidRPr="004908D1" w:rsidRDefault="00C20C68" w:rsidP="00253336">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 xml:space="preserve">UEF1 </w:t>
            </w:r>
            <w:r w:rsidR="00C32E53" w:rsidRPr="004908D1">
              <w:rPr>
                <w:rFonts w:asciiTheme="majorHAnsi" w:hAnsiTheme="majorHAnsi" w:cstheme="majorBidi"/>
                <w:b/>
                <w:bCs/>
                <w:lang w:val="en-US"/>
              </w:rPr>
              <w:t>(C/E)</w:t>
            </w:r>
          </w:p>
        </w:tc>
      </w:tr>
      <w:tr w:rsidR="00C20C68" w:rsidRPr="004908D1" w14:paraId="493D7001" w14:textId="77777777" w:rsidTr="00253336">
        <w:trPr>
          <w:cantSplit/>
          <w:trHeight w:val="402"/>
          <w:jc w:val="center"/>
        </w:trPr>
        <w:tc>
          <w:tcPr>
            <w:tcW w:w="9072" w:type="dxa"/>
            <w:vAlign w:val="center"/>
            <w:hideMark/>
          </w:tcPr>
          <w:p w14:paraId="775D16B7" w14:textId="790E3B00" w:rsidR="00C20C68" w:rsidRPr="004908D1" w:rsidRDefault="00E96CDF" w:rsidP="00253336">
            <w:pPr>
              <w:spacing w:after="0" w:line="240" w:lineRule="auto"/>
              <w:ind w:left="283"/>
              <w:rPr>
                <w:rFonts w:asciiTheme="majorHAnsi" w:hAnsiTheme="majorHAnsi" w:cstheme="majorBidi"/>
                <w:lang w:val="en-US"/>
              </w:rPr>
            </w:pPr>
            <w:r w:rsidRPr="004908D1">
              <w:rPr>
                <w:rFonts w:asciiTheme="majorHAnsi" w:hAnsiTheme="majorHAnsi" w:cstheme="majorBidi"/>
                <w:lang w:val="en-US"/>
              </w:rPr>
              <w:t>Industrial Enzyme Technology 1</w:t>
            </w:r>
          </w:p>
        </w:tc>
      </w:tr>
      <w:tr w:rsidR="00C20C68" w:rsidRPr="004908D1" w14:paraId="47EEA141" w14:textId="77777777" w:rsidTr="00253336">
        <w:trPr>
          <w:cantSplit/>
          <w:trHeight w:val="347"/>
          <w:jc w:val="center"/>
        </w:trPr>
        <w:tc>
          <w:tcPr>
            <w:tcW w:w="9072" w:type="dxa"/>
            <w:vAlign w:val="center"/>
            <w:hideMark/>
          </w:tcPr>
          <w:p w14:paraId="54FEA436" w14:textId="3726E544" w:rsidR="00C20C68" w:rsidRPr="004908D1" w:rsidRDefault="00254C63" w:rsidP="00253336">
            <w:pPr>
              <w:spacing w:after="0" w:line="240" w:lineRule="auto"/>
              <w:ind w:left="283"/>
              <w:rPr>
                <w:rFonts w:asciiTheme="majorHAnsi" w:hAnsiTheme="majorHAnsi" w:cstheme="majorBidi"/>
                <w:b/>
                <w:bCs/>
                <w:lang w:val="en-US"/>
              </w:rPr>
            </w:pPr>
            <w:r w:rsidRPr="00254C63">
              <w:rPr>
                <w:rFonts w:asciiTheme="majorHAnsi" w:hAnsiTheme="majorHAnsi" w:cstheme="majorBidi"/>
                <w:lang w:val="en-US"/>
              </w:rPr>
              <w:t>Bioprocess Reaction and Bioreactor Design</w:t>
            </w:r>
          </w:p>
        </w:tc>
      </w:tr>
      <w:tr w:rsidR="00C20C68" w:rsidRPr="004908D1" w14:paraId="13F92C2D" w14:textId="77777777" w:rsidTr="00C32E53">
        <w:trPr>
          <w:cantSplit/>
          <w:trHeight w:val="347"/>
          <w:jc w:val="center"/>
        </w:trPr>
        <w:tc>
          <w:tcPr>
            <w:tcW w:w="9072" w:type="dxa"/>
            <w:shd w:val="clear" w:color="auto" w:fill="C2D69B" w:themeFill="accent3" w:themeFillTint="99"/>
            <w:vAlign w:val="center"/>
            <w:hideMark/>
          </w:tcPr>
          <w:p w14:paraId="28AD1B33" w14:textId="7308CB18" w:rsidR="00C20C68" w:rsidRPr="004908D1" w:rsidRDefault="00C20C68" w:rsidP="00253336">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 xml:space="preserve">UEF2 </w:t>
            </w:r>
            <w:r w:rsidR="00C32E53" w:rsidRPr="004908D1">
              <w:rPr>
                <w:rFonts w:asciiTheme="majorHAnsi" w:hAnsiTheme="majorHAnsi" w:cstheme="majorBidi"/>
                <w:b/>
                <w:bCs/>
                <w:lang w:val="en-US"/>
              </w:rPr>
              <w:t>(C/E)</w:t>
            </w:r>
          </w:p>
        </w:tc>
      </w:tr>
      <w:tr w:rsidR="00C20C68" w:rsidRPr="004908D1" w14:paraId="4DF9741D" w14:textId="77777777" w:rsidTr="00253336">
        <w:trPr>
          <w:cantSplit/>
          <w:trHeight w:val="347"/>
          <w:jc w:val="center"/>
        </w:trPr>
        <w:tc>
          <w:tcPr>
            <w:tcW w:w="9072" w:type="dxa"/>
            <w:vAlign w:val="center"/>
            <w:hideMark/>
          </w:tcPr>
          <w:p w14:paraId="59207A1C" w14:textId="228BCD9F" w:rsidR="00C20C68" w:rsidRPr="004908D1" w:rsidRDefault="008D5FEE" w:rsidP="00253336">
            <w:pPr>
              <w:spacing w:after="0" w:line="240" w:lineRule="auto"/>
              <w:ind w:left="283"/>
              <w:rPr>
                <w:rFonts w:asciiTheme="majorHAnsi" w:hAnsiTheme="majorHAnsi" w:cstheme="majorBidi"/>
                <w:lang w:val="en-US"/>
              </w:rPr>
            </w:pPr>
            <w:r w:rsidRPr="004908D1">
              <w:rPr>
                <w:rFonts w:asciiTheme="majorHAnsi" w:hAnsiTheme="majorHAnsi" w:cstheme="majorBidi"/>
                <w:lang w:val="en-US"/>
              </w:rPr>
              <w:t>Genomics, Transcriptomics and Proteomics</w:t>
            </w:r>
          </w:p>
        </w:tc>
      </w:tr>
      <w:tr w:rsidR="00C20C68" w:rsidRPr="004908D1" w14:paraId="6F6899F9" w14:textId="77777777" w:rsidTr="00253336">
        <w:trPr>
          <w:cantSplit/>
          <w:trHeight w:val="347"/>
          <w:jc w:val="center"/>
        </w:trPr>
        <w:tc>
          <w:tcPr>
            <w:tcW w:w="9072" w:type="dxa"/>
            <w:vAlign w:val="center"/>
            <w:hideMark/>
          </w:tcPr>
          <w:p w14:paraId="75E8649C" w14:textId="79142581" w:rsidR="00C20C68" w:rsidRPr="004908D1" w:rsidRDefault="008D5FEE" w:rsidP="00253336">
            <w:pPr>
              <w:spacing w:after="0" w:line="240" w:lineRule="auto"/>
              <w:ind w:left="283"/>
              <w:rPr>
                <w:rFonts w:asciiTheme="majorHAnsi" w:hAnsiTheme="majorHAnsi" w:cstheme="majorBidi"/>
                <w:highlight w:val="yellow"/>
                <w:lang w:val="en-US"/>
              </w:rPr>
            </w:pPr>
            <w:r w:rsidRPr="004908D1">
              <w:rPr>
                <w:rFonts w:asciiTheme="majorHAnsi" w:hAnsiTheme="majorHAnsi" w:cstheme="majorBidi"/>
                <w:lang w:val="en-US"/>
              </w:rPr>
              <w:t>Bioinformatics</w:t>
            </w:r>
          </w:p>
        </w:tc>
      </w:tr>
      <w:tr w:rsidR="00C20C68" w:rsidRPr="004908D1" w14:paraId="4AF57213" w14:textId="77777777" w:rsidTr="00C32E53">
        <w:trPr>
          <w:cantSplit/>
          <w:trHeight w:val="347"/>
          <w:jc w:val="center"/>
        </w:trPr>
        <w:tc>
          <w:tcPr>
            <w:tcW w:w="9072" w:type="dxa"/>
            <w:shd w:val="clear" w:color="auto" w:fill="C2D69B" w:themeFill="accent3" w:themeFillTint="99"/>
            <w:vAlign w:val="center"/>
            <w:hideMark/>
          </w:tcPr>
          <w:p w14:paraId="1AE7D57A" w14:textId="272FA261" w:rsidR="00C20C68" w:rsidRPr="004908D1" w:rsidRDefault="00C20C68" w:rsidP="00253336">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 xml:space="preserve">UEM1 </w:t>
            </w:r>
            <w:r w:rsidR="00C32E53" w:rsidRPr="004908D1">
              <w:rPr>
                <w:rFonts w:asciiTheme="majorHAnsi" w:hAnsiTheme="majorHAnsi" w:cstheme="majorBidi"/>
                <w:b/>
                <w:bCs/>
                <w:lang w:val="en-US"/>
              </w:rPr>
              <w:t>(C/E)</w:t>
            </w:r>
          </w:p>
        </w:tc>
      </w:tr>
      <w:tr w:rsidR="00C20C68" w:rsidRPr="004908D1" w14:paraId="644E7DFE" w14:textId="77777777" w:rsidTr="00253336">
        <w:trPr>
          <w:cantSplit/>
          <w:trHeight w:val="347"/>
          <w:jc w:val="center"/>
        </w:trPr>
        <w:tc>
          <w:tcPr>
            <w:tcW w:w="9072" w:type="dxa"/>
            <w:vAlign w:val="center"/>
            <w:hideMark/>
          </w:tcPr>
          <w:p w14:paraId="45262B0D" w14:textId="3A588A2A" w:rsidR="00C20C68" w:rsidRPr="004908D1" w:rsidRDefault="008D5FEE" w:rsidP="00253336">
            <w:pPr>
              <w:spacing w:after="0" w:line="240" w:lineRule="auto"/>
              <w:ind w:left="283"/>
              <w:rPr>
                <w:rFonts w:asciiTheme="majorHAnsi" w:hAnsiTheme="majorHAnsi" w:cstheme="majorBidi"/>
                <w:lang w:val="en-US"/>
              </w:rPr>
            </w:pPr>
            <w:r w:rsidRPr="004908D1">
              <w:rPr>
                <w:rFonts w:asciiTheme="majorHAnsi" w:hAnsiTheme="majorHAnsi" w:cstheme="majorBidi"/>
                <w:lang w:val="en-US"/>
              </w:rPr>
              <w:t>Workshop of Purification and Characterization of Enzymes</w:t>
            </w:r>
          </w:p>
        </w:tc>
      </w:tr>
      <w:tr w:rsidR="00C20C68" w:rsidRPr="004908D1" w14:paraId="04EA120B" w14:textId="77777777" w:rsidTr="00C32E53">
        <w:trPr>
          <w:cantSplit/>
          <w:trHeight w:val="347"/>
          <w:jc w:val="center"/>
        </w:trPr>
        <w:tc>
          <w:tcPr>
            <w:tcW w:w="9072" w:type="dxa"/>
            <w:shd w:val="clear" w:color="auto" w:fill="C2D69B" w:themeFill="accent3" w:themeFillTint="99"/>
            <w:vAlign w:val="center"/>
            <w:hideMark/>
          </w:tcPr>
          <w:p w14:paraId="3244652C" w14:textId="69753CA0" w:rsidR="00C20C68" w:rsidRPr="004908D1" w:rsidRDefault="00C20C68" w:rsidP="00253336">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 xml:space="preserve">UEM2 </w:t>
            </w:r>
            <w:r w:rsidR="00C32E53" w:rsidRPr="004908D1">
              <w:rPr>
                <w:rFonts w:asciiTheme="majorHAnsi" w:hAnsiTheme="majorHAnsi" w:cstheme="majorBidi"/>
                <w:b/>
                <w:bCs/>
                <w:lang w:val="en-US"/>
              </w:rPr>
              <w:t>(C/E)</w:t>
            </w:r>
          </w:p>
        </w:tc>
      </w:tr>
      <w:tr w:rsidR="00C20C68" w:rsidRPr="004908D1" w14:paraId="2A300409" w14:textId="77777777" w:rsidTr="00253336">
        <w:trPr>
          <w:cantSplit/>
          <w:trHeight w:val="347"/>
          <w:jc w:val="center"/>
        </w:trPr>
        <w:tc>
          <w:tcPr>
            <w:tcW w:w="9072" w:type="dxa"/>
            <w:vAlign w:val="center"/>
            <w:hideMark/>
          </w:tcPr>
          <w:p w14:paraId="22C2E74C" w14:textId="1E1CFA76" w:rsidR="00C20C68" w:rsidRPr="004908D1" w:rsidRDefault="008D5FEE" w:rsidP="00253336">
            <w:pPr>
              <w:spacing w:after="0" w:line="240" w:lineRule="auto"/>
              <w:ind w:left="283"/>
              <w:rPr>
                <w:rFonts w:asciiTheme="majorHAnsi" w:hAnsiTheme="majorHAnsi" w:cstheme="majorBidi"/>
                <w:lang w:val="en-US"/>
              </w:rPr>
            </w:pPr>
            <w:r w:rsidRPr="004908D1">
              <w:rPr>
                <w:rFonts w:asciiTheme="majorHAnsi" w:hAnsiTheme="majorHAnsi" w:cstheme="majorBidi"/>
                <w:lang w:val="en-US"/>
              </w:rPr>
              <w:t>Workshop of Aquatic Resources Valorization</w:t>
            </w:r>
          </w:p>
        </w:tc>
      </w:tr>
      <w:tr w:rsidR="00C20C68" w:rsidRPr="004908D1" w14:paraId="16A12F4F" w14:textId="77777777" w:rsidTr="00C32E53">
        <w:trPr>
          <w:cantSplit/>
          <w:trHeight w:val="347"/>
          <w:jc w:val="center"/>
        </w:trPr>
        <w:tc>
          <w:tcPr>
            <w:tcW w:w="9072" w:type="dxa"/>
            <w:shd w:val="clear" w:color="auto" w:fill="C2D69B" w:themeFill="accent3" w:themeFillTint="99"/>
            <w:vAlign w:val="center"/>
            <w:hideMark/>
          </w:tcPr>
          <w:p w14:paraId="0F17944E" w14:textId="3C8B8C75" w:rsidR="00C20C68"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Discovery TU</w:t>
            </w:r>
          </w:p>
        </w:tc>
      </w:tr>
      <w:tr w:rsidR="00C20C68" w:rsidRPr="004908D1" w14:paraId="6C72BC40" w14:textId="77777777" w:rsidTr="00253336">
        <w:trPr>
          <w:cantSplit/>
          <w:trHeight w:val="347"/>
          <w:jc w:val="center"/>
        </w:trPr>
        <w:tc>
          <w:tcPr>
            <w:tcW w:w="9072" w:type="dxa"/>
            <w:vAlign w:val="center"/>
            <w:hideMark/>
          </w:tcPr>
          <w:p w14:paraId="40A09B4D" w14:textId="38159913" w:rsidR="00C20C68" w:rsidRPr="004908D1" w:rsidRDefault="004C151F" w:rsidP="00253336">
            <w:pPr>
              <w:spacing w:after="0" w:line="240" w:lineRule="auto"/>
              <w:ind w:left="283"/>
              <w:rPr>
                <w:rFonts w:asciiTheme="majorHAnsi" w:hAnsiTheme="majorHAnsi" w:cstheme="majorBidi"/>
                <w:lang w:val="en-US"/>
              </w:rPr>
            </w:pPr>
            <w:r w:rsidRPr="004908D1">
              <w:rPr>
                <w:rFonts w:asciiTheme="majorHAnsi" w:hAnsiTheme="majorHAnsi" w:cstheme="majorBidi"/>
                <w:lang w:val="en-US"/>
              </w:rPr>
              <w:t>Integrative and creative thinking</w:t>
            </w:r>
          </w:p>
        </w:tc>
      </w:tr>
      <w:tr w:rsidR="00401346" w:rsidRPr="004908D1" w14:paraId="509B2E5B" w14:textId="77777777" w:rsidTr="00253336">
        <w:trPr>
          <w:cantSplit/>
          <w:trHeight w:val="347"/>
          <w:jc w:val="center"/>
        </w:trPr>
        <w:tc>
          <w:tcPr>
            <w:tcW w:w="9072" w:type="dxa"/>
            <w:vAlign w:val="center"/>
          </w:tcPr>
          <w:p w14:paraId="73604DF2" w14:textId="367C0A78" w:rsidR="00401346" w:rsidRPr="004908D1" w:rsidRDefault="00401346" w:rsidP="00253336">
            <w:pPr>
              <w:spacing w:after="0" w:line="240" w:lineRule="auto"/>
              <w:ind w:left="283"/>
              <w:rPr>
                <w:rFonts w:asciiTheme="majorHAnsi" w:hAnsiTheme="majorHAnsi" w:cstheme="majorBidi"/>
                <w:lang w:val="en-US"/>
              </w:rPr>
            </w:pPr>
            <w:r w:rsidRPr="004908D1">
              <w:rPr>
                <w:rFonts w:asciiTheme="majorHAnsi" w:hAnsiTheme="majorHAnsi" w:cstheme="majorBidi"/>
                <w:lang w:val="en-US"/>
              </w:rPr>
              <w:t>Biobased Products and Biomaterials</w:t>
            </w:r>
          </w:p>
        </w:tc>
      </w:tr>
      <w:tr w:rsidR="00C20C68" w:rsidRPr="004908D1" w14:paraId="69BEA068" w14:textId="77777777" w:rsidTr="00C32E53">
        <w:trPr>
          <w:cantSplit/>
          <w:trHeight w:val="347"/>
          <w:jc w:val="center"/>
        </w:trPr>
        <w:tc>
          <w:tcPr>
            <w:tcW w:w="9072" w:type="dxa"/>
            <w:shd w:val="clear" w:color="auto" w:fill="C2D69B" w:themeFill="accent3" w:themeFillTint="99"/>
            <w:vAlign w:val="center"/>
          </w:tcPr>
          <w:p w14:paraId="08ACD6F1" w14:textId="2CB1E7C7" w:rsidR="00C20C68"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Cross-Disciplinary TU</w:t>
            </w:r>
          </w:p>
        </w:tc>
      </w:tr>
      <w:tr w:rsidR="00C20C68" w:rsidRPr="004908D1" w14:paraId="5513FB01" w14:textId="77777777" w:rsidTr="00253336">
        <w:trPr>
          <w:cantSplit/>
          <w:trHeight w:val="347"/>
          <w:jc w:val="center"/>
        </w:trPr>
        <w:tc>
          <w:tcPr>
            <w:tcW w:w="9072" w:type="dxa"/>
            <w:vAlign w:val="center"/>
          </w:tcPr>
          <w:p w14:paraId="511CB336" w14:textId="711A9D37" w:rsidR="00C20C68" w:rsidRPr="004908D1" w:rsidRDefault="00401346" w:rsidP="00253336">
            <w:pPr>
              <w:spacing w:after="0" w:line="240" w:lineRule="auto"/>
              <w:ind w:left="283"/>
              <w:rPr>
                <w:rFonts w:asciiTheme="majorHAnsi" w:hAnsiTheme="majorHAnsi" w:cstheme="majorBidi"/>
                <w:lang w:val="en-US"/>
              </w:rPr>
            </w:pPr>
            <w:r w:rsidRPr="004908D1">
              <w:rPr>
                <w:rFonts w:asciiTheme="majorHAnsi" w:hAnsiTheme="majorHAnsi" w:cstheme="majorBidi"/>
                <w:lang w:val="en-US"/>
              </w:rPr>
              <w:t xml:space="preserve">Introduction to Python Programming </w:t>
            </w:r>
          </w:p>
        </w:tc>
      </w:tr>
      <w:tr w:rsidR="00C20C68" w:rsidRPr="004908D1" w14:paraId="2E961205" w14:textId="77777777" w:rsidTr="00253336">
        <w:trPr>
          <w:cantSplit/>
          <w:trHeight w:val="347"/>
          <w:jc w:val="center"/>
        </w:trPr>
        <w:tc>
          <w:tcPr>
            <w:tcW w:w="9072" w:type="dxa"/>
            <w:vAlign w:val="center"/>
          </w:tcPr>
          <w:p w14:paraId="7A912DC7" w14:textId="68A9E43A" w:rsidR="00C20C68" w:rsidRPr="004908D1" w:rsidRDefault="007A7D2F" w:rsidP="00253336">
            <w:pPr>
              <w:spacing w:after="0" w:line="240" w:lineRule="auto"/>
              <w:ind w:left="283"/>
              <w:rPr>
                <w:rFonts w:asciiTheme="majorHAnsi" w:hAnsiTheme="majorHAnsi" w:cstheme="majorBidi"/>
                <w:bCs/>
                <w:lang w:val="en-US"/>
              </w:rPr>
            </w:pPr>
            <w:r w:rsidRPr="007A7D2F">
              <w:rPr>
                <w:rFonts w:asciiTheme="majorHAnsi" w:hAnsiTheme="majorHAnsi" w:cstheme="majorBidi"/>
                <w:lang w:val="en-US"/>
              </w:rPr>
              <w:t>Industrial Visits</w:t>
            </w:r>
          </w:p>
        </w:tc>
      </w:tr>
    </w:tbl>
    <w:p w14:paraId="4E3E24DB" w14:textId="77777777" w:rsidR="00C20C68" w:rsidRPr="004908D1" w:rsidRDefault="00C20C68" w:rsidP="00C20C68">
      <w:pPr>
        <w:rPr>
          <w:rFonts w:asciiTheme="majorHAnsi" w:hAnsiTheme="majorHAnsi" w:cstheme="majorBidi"/>
          <w:szCs w:val="72"/>
          <w:lang w:val="en-US"/>
        </w:rPr>
      </w:pPr>
    </w:p>
    <w:p w14:paraId="4118B3A2" w14:textId="77777777" w:rsidR="00C20C68" w:rsidRPr="004908D1" w:rsidRDefault="00C20C68" w:rsidP="00C20C68">
      <w:pPr>
        <w:rPr>
          <w:rFonts w:asciiTheme="majorHAnsi" w:hAnsiTheme="majorHAnsi" w:cstheme="majorBidi"/>
          <w:szCs w:val="72"/>
          <w:lang w:val="en-US"/>
        </w:rPr>
      </w:pPr>
    </w:p>
    <w:p w14:paraId="4055C6D5" w14:textId="77777777" w:rsidR="00C20C68" w:rsidRPr="004908D1" w:rsidRDefault="00C20C68" w:rsidP="00660370">
      <w:pPr>
        <w:spacing w:after="0" w:line="360" w:lineRule="auto"/>
        <w:jc w:val="both"/>
        <w:rPr>
          <w:rFonts w:asciiTheme="majorHAnsi" w:hAnsiTheme="majorHAnsi" w:cstheme="majorBidi"/>
          <w:b/>
          <w:bCs/>
          <w:lang w:val="en-US"/>
        </w:rPr>
      </w:pPr>
    </w:p>
    <w:p w14:paraId="2FF4FED4" w14:textId="77777777" w:rsidR="00C20C68" w:rsidRPr="004908D1" w:rsidRDefault="00C20C68">
      <w:pPr>
        <w:rPr>
          <w:rFonts w:asciiTheme="majorHAnsi" w:hAnsiTheme="majorHAnsi" w:cstheme="majorBidi"/>
          <w:b/>
          <w:bCs/>
          <w:lang w:val="en-US"/>
        </w:rPr>
      </w:pPr>
      <w:r w:rsidRPr="004908D1">
        <w:rPr>
          <w:rFonts w:asciiTheme="majorHAnsi" w:hAnsiTheme="majorHAnsi" w:cstheme="majorBidi"/>
          <w:b/>
          <w:bCs/>
          <w:lang w:val="en-US"/>
        </w:rPr>
        <w:br w:type="page"/>
      </w:r>
    </w:p>
    <w:p w14:paraId="5B1BD3A6" w14:textId="43FB9E11" w:rsidR="0085518C" w:rsidRPr="004908D1" w:rsidRDefault="0085518C"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2773B8" w:rsidRPr="004908D1">
        <w:rPr>
          <w:rFonts w:asciiTheme="majorHAnsi" w:hAnsiTheme="majorHAnsi" w:cstheme="majorBidi"/>
          <w:b/>
          <w:bCs/>
          <w:sz w:val="24"/>
          <w:szCs w:val="24"/>
          <w:lang w:val="en-US"/>
        </w:rPr>
        <w:t>Industrial Enzyme Technology</w:t>
      </w:r>
      <w:r w:rsidR="00016E48" w:rsidRPr="004908D1">
        <w:rPr>
          <w:rFonts w:asciiTheme="majorHAnsi" w:hAnsiTheme="majorHAnsi" w:cstheme="majorBidi"/>
          <w:b/>
          <w:bCs/>
          <w:sz w:val="24"/>
          <w:szCs w:val="24"/>
          <w:lang w:val="en-US"/>
        </w:rPr>
        <w:t xml:space="preserve"> 1</w:t>
      </w:r>
    </w:p>
    <w:p w14:paraId="559371DB" w14:textId="77777777" w:rsidR="0085518C" w:rsidRPr="004908D1" w:rsidRDefault="0085518C" w:rsidP="0085518C">
      <w:pPr>
        <w:pStyle w:val="Default"/>
        <w:ind w:left="567" w:hanging="567"/>
        <w:jc w:val="both"/>
        <w:rPr>
          <w:rFonts w:asciiTheme="majorHAnsi" w:hAnsiTheme="majorHAnsi" w:cstheme="majorBidi"/>
          <w:b/>
          <w:bCs/>
          <w:lang w:val="en-US"/>
        </w:rPr>
      </w:pPr>
    </w:p>
    <w:p w14:paraId="1483B448" w14:textId="4BA02CE4" w:rsidR="0085518C" w:rsidRPr="004908D1" w:rsidRDefault="0085518C" w:rsidP="0085518C">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BB258C" w:rsidRPr="004908D1">
        <w:rPr>
          <w:rFonts w:asciiTheme="majorHAnsi" w:hAnsiTheme="majorHAnsi" w:cstheme="majorBidi"/>
          <w:lang w:val="en-US"/>
        </w:rPr>
        <w:t>3</w:t>
      </w:r>
    </w:p>
    <w:p w14:paraId="1BA7D9D8" w14:textId="77777777" w:rsidR="0085518C" w:rsidRPr="004908D1" w:rsidRDefault="0085518C" w:rsidP="0085518C">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115CE2FA" w14:textId="77777777" w:rsidR="0085518C" w:rsidRPr="004908D1" w:rsidRDefault="0085518C" w:rsidP="0085518C">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337C4A71" w14:textId="77777777" w:rsidR="0085518C" w:rsidRPr="004908D1" w:rsidRDefault="0085518C" w:rsidP="0085518C">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42409EAD" w14:textId="77777777" w:rsidR="0085518C" w:rsidRPr="004908D1" w:rsidRDefault="0085518C" w:rsidP="0085518C">
      <w:pPr>
        <w:spacing w:after="0" w:line="360" w:lineRule="auto"/>
        <w:jc w:val="both"/>
        <w:rPr>
          <w:rFonts w:asciiTheme="majorHAnsi" w:hAnsiTheme="majorHAnsi" w:cstheme="majorBidi"/>
          <w:lang w:val="en-US"/>
        </w:rPr>
      </w:pPr>
    </w:p>
    <w:p w14:paraId="44143395" w14:textId="77777777" w:rsidR="0085518C" w:rsidRPr="004908D1" w:rsidRDefault="0085518C" w:rsidP="0085518C">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62841C85" w14:textId="77777777" w:rsidR="00016E48" w:rsidRDefault="00016E48" w:rsidP="00016E48">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introduces students to the principles and industrial applications of enzyme engineering in the food, agriculture, and animal feed sectors. It covers enzyme production processes, the role of endogenous and industrial enzymes in food product development, and emerging uses of enzymes for sustainability and innovation. Through lectures and problem-based tutorials, students develop practical skills to design enzyme-based solutions for real-world industrial challenges.</w:t>
      </w:r>
    </w:p>
    <w:p w14:paraId="2F7DF5C6" w14:textId="14094DD2" w:rsidR="00EF4EFA" w:rsidRPr="00EF4EFA" w:rsidRDefault="00EF4EFA" w:rsidP="00016E48">
      <w:pPr>
        <w:spacing w:line="360" w:lineRule="auto"/>
        <w:jc w:val="both"/>
        <w:rPr>
          <w:rFonts w:asciiTheme="majorHAnsi" w:hAnsiTheme="majorHAnsi" w:cstheme="majorBidi"/>
          <w:b/>
          <w:bCs/>
          <w:lang w:val="en-US"/>
        </w:rPr>
      </w:pPr>
      <w:r w:rsidRPr="00EF4EFA">
        <w:rPr>
          <w:rFonts w:asciiTheme="majorHAnsi" w:hAnsiTheme="majorHAnsi" w:cstheme="majorBidi"/>
          <w:b/>
          <w:bCs/>
          <w:lang w:val="en-US"/>
        </w:rPr>
        <w:t>Course outcomes:</w:t>
      </w:r>
    </w:p>
    <w:p w14:paraId="5B0FCABA" w14:textId="77777777" w:rsidR="00016E48" w:rsidRPr="004908D1" w:rsidRDefault="00016E48" w:rsidP="00016E48">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07E1206F" w14:textId="77777777" w:rsidR="00016E48" w:rsidRPr="004908D1" w:rsidRDefault="00016E48">
      <w:pPr>
        <w:numPr>
          <w:ilvl w:val="0"/>
          <w:numId w:val="47"/>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Explain</w:t>
      </w:r>
      <w:r w:rsidRPr="004908D1">
        <w:rPr>
          <w:rFonts w:asciiTheme="majorHAnsi" w:hAnsiTheme="majorHAnsi" w:cstheme="majorBidi"/>
          <w:lang w:val="en-US"/>
        </w:rPr>
        <w:t xml:space="preserve"> the principles of enzyme engineering and the properties of industrial and endogenous enzymes.</w:t>
      </w:r>
    </w:p>
    <w:p w14:paraId="62A5F426" w14:textId="77777777" w:rsidR="00016E48" w:rsidRPr="004908D1" w:rsidRDefault="00016E48">
      <w:pPr>
        <w:numPr>
          <w:ilvl w:val="0"/>
          <w:numId w:val="47"/>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Describe</w:t>
      </w:r>
      <w:r w:rsidRPr="004908D1">
        <w:rPr>
          <w:rFonts w:asciiTheme="majorHAnsi" w:hAnsiTheme="majorHAnsi" w:cstheme="majorBidi"/>
          <w:lang w:val="en-US"/>
        </w:rPr>
        <w:t xml:space="preserve"> enzyme production processes including microbial fermentation and downstream processing.</w:t>
      </w:r>
    </w:p>
    <w:p w14:paraId="13944DFE" w14:textId="77777777" w:rsidR="00016E48" w:rsidRPr="004908D1" w:rsidRDefault="00016E48">
      <w:pPr>
        <w:numPr>
          <w:ilvl w:val="0"/>
          <w:numId w:val="47"/>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Analyze</w:t>
      </w:r>
      <w:r w:rsidRPr="004908D1">
        <w:rPr>
          <w:rFonts w:asciiTheme="majorHAnsi" w:hAnsiTheme="majorHAnsi" w:cstheme="majorBidi"/>
          <w:lang w:val="en-US"/>
        </w:rPr>
        <w:t xml:space="preserve"> enzyme applications in food industries such as dairy, baking, cereals, meat, juice, and oil production.</w:t>
      </w:r>
    </w:p>
    <w:p w14:paraId="3B80CA3D" w14:textId="77777777" w:rsidR="00016E48" w:rsidRPr="004908D1" w:rsidRDefault="00016E48">
      <w:pPr>
        <w:numPr>
          <w:ilvl w:val="0"/>
          <w:numId w:val="47"/>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Propose</w:t>
      </w:r>
      <w:r w:rsidRPr="004908D1">
        <w:rPr>
          <w:rFonts w:asciiTheme="majorHAnsi" w:hAnsiTheme="majorHAnsi" w:cstheme="majorBidi"/>
          <w:lang w:val="en-US"/>
        </w:rPr>
        <w:t xml:space="preserve"> enzyme-based strategies for agricultural improvements and sustainable waste valorization.</w:t>
      </w:r>
    </w:p>
    <w:p w14:paraId="56DB4C24" w14:textId="77777777" w:rsidR="00016E48" w:rsidRPr="004908D1" w:rsidRDefault="00016E48">
      <w:pPr>
        <w:numPr>
          <w:ilvl w:val="0"/>
          <w:numId w:val="47"/>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Design</w:t>
      </w:r>
      <w:r w:rsidRPr="004908D1">
        <w:rPr>
          <w:rFonts w:asciiTheme="majorHAnsi" w:hAnsiTheme="majorHAnsi" w:cstheme="majorBidi"/>
          <w:lang w:val="en-US"/>
        </w:rPr>
        <w:t xml:space="preserve"> enzymatic solutions to improve animal feed efficiency and nutrient bioavailability.</w:t>
      </w:r>
    </w:p>
    <w:p w14:paraId="3604F3F2" w14:textId="77777777" w:rsidR="00016E48" w:rsidRPr="004908D1" w:rsidRDefault="00016E48">
      <w:pPr>
        <w:numPr>
          <w:ilvl w:val="0"/>
          <w:numId w:val="47"/>
        </w:numPr>
        <w:spacing w:line="360" w:lineRule="auto"/>
        <w:jc w:val="both"/>
        <w:rPr>
          <w:rFonts w:asciiTheme="majorHAnsi" w:hAnsiTheme="majorHAnsi" w:cstheme="majorBidi"/>
          <w:lang w:val="en-US"/>
        </w:rPr>
      </w:pPr>
      <w:r w:rsidRPr="004908D1">
        <w:rPr>
          <w:rFonts w:asciiTheme="majorHAnsi" w:hAnsiTheme="majorHAnsi" w:cstheme="majorBidi"/>
          <w:b/>
          <w:bCs/>
          <w:lang w:val="en-US"/>
        </w:rPr>
        <w:t>Apply</w:t>
      </w:r>
      <w:r w:rsidRPr="004908D1">
        <w:rPr>
          <w:rFonts w:asciiTheme="majorHAnsi" w:hAnsiTheme="majorHAnsi" w:cstheme="majorBidi"/>
          <w:lang w:val="en-US"/>
        </w:rPr>
        <w:t xml:space="preserve"> problem-solving skills to industrial case studies using a problem-based learning approach.</w:t>
      </w:r>
    </w:p>
    <w:p w14:paraId="018F8FE7" w14:textId="77777777" w:rsidR="00016E48" w:rsidRPr="004908D1" w:rsidRDefault="00016E48" w:rsidP="0085518C">
      <w:pPr>
        <w:jc w:val="both"/>
        <w:rPr>
          <w:rFonts w:asciiTheme="majorHAnsi" w:hAnsiTheme="majorHAnsi" w:cstheme="majorBidi"/>
          <w:b/>
          <w:bCs/>
          <w:lang w:val="en-US"/>
        </w:rPr>
      </w:pPr>
    </w:p>
    <w:p w14:paraId="31F86DB1" w14:textId="3D04F09D" w:rsidR="0085518C" w:rsidRPr="004908D1" w:rsidRDefault="0085518C" w:rsidP="0085518C">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22950056" w14:textId="77B86DBB" w:rsidR="0085518C" w:rsidRPr="004908D1" w:rsidRDefault="00016E48">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Fundamentals of Enzymology</w:t>
      </w:r>
    </w:p>
    <w:p w14:paraId="46CDC958" w14:textId="77777777" w:rsidR="00016E48" w:rsidRPr="004908D1" w:rsidRDefault="00016E48">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Workshop of Agro-Industrial Residues Valorization </w:t>
      </w:r>
    </w:p>
    <w:p w14:paraId="68FF73A4" w14:textId="5AE964D3" w:rsidR="0085518C" w:rsidRPr="004908D1" w:rsidRDefault="0085518C">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Molecular Biology</w:t>
      </w:r>
    </w:p>
    <w:p w14:paraId="2B044CC5" w14:textId="77777777" w:rsidR="0085518C" w:rsidRPr="004908D1" w:rsidRDefault="0085518C">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Biochemistry</w:t>
      </w:r>
    </w:p>
    <w:p w14:paraId="5F01F483" w14:textId="77777777" w:rsidR="0085518C" w:rsidRPr="004908D1" w:rsidRDefault="0085518C" w:rsidP="0085518C">
      <w:pPr>
        <w:spacing w:after="0" w:line="360" w:lineRule="auto"/>
        <w:ind w:left="720"/>
        <w:jc w:val="both"/>
        <w:rPr>
          <w:rFonts w:asciiTheme="majorHAnsi" w:hAnsiTheme="majorHAnsi" w:cstheme="majorBidi"/>
          <w:lang w:val="en-US"/>
        </w:rPr>
      </w:pPr>
    </w:p>
    <w:p w14:paraId="690E2259" w14:textId="77777777" w:rsidR="0085518C" w:rsidRPr="004908D1" w:rsidRDefault="0085518C" w:rsidP="0085518C">
      <w:pPr>
        <w:spacing w:after="0" w:line="360" w:lineRule="auto"/>
        <w:jc w:val="both"/>
        <w:rPr>
          <w:rFonts w:asciiTheme="majorHAnsi" w:hAnsiTheme="majorHAnsi" w:cstheme="majorBidi"/>
          <w:lang w:val="en-US"/>
        </w:rPr>
      </w:pPr>
    </w:p>
    <w:p w14:paraId="6B0F4C2B" w14:textId="77777777" w:rsidR="00016E48" w:rsidRPr="004908D1" w:rsidRDefault="00016E48" w:rsidP="0085518C">
      <w:pPr>
        <w:spacing w:after="0" w:line="360" w:lineRule="auto"/>
        <w:jc w:val="both"/>
        <w:rPr>
          <w:rFonts w:asciiTheme="majorHAnsi" w:hAnsiTheme="majorHAnsi" w:cstheme="majorBidi"/>
          <w:lang w:val="en-US"/>
        </w:rPr>
      </w:pPr>
    </w:p>
    <w:p w14:paraId="616371EF" w14:textId="77777777" w:rsidR="00016E48" w:rsidRPr="004908D1" w:rsidRDefault="00016E48" w:rsidP="0085518C">
      <w:pPr>
        <w:spacing w:after="0" w:line="360" w:lineRule="auto"/>
        <w:jc w:val="both"/>
        <w:rPr>
          <w:rFonts w:asciiTheme="majorHAnsi" w:hAnsiTheme="majorHAnsi" w:cstheme="majorBidi"/>
          <w:lang w:val="en-US"/>
        </w:rPr>
      </w:pPr>
    </w:p>
    <w:p w14:paraId="5E48AB96" w14:textId="77777777" w:rsidR="0085518C" w:rsidRPr="004908D1" w:rsidRDefault="0085518C" w:rsidP="0085518C">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24EB91FB" w14:textId="77777777" w:rsidR="0085518C" w:rsidRPr="004908D1" w:rsidRDefault="0085518C" w:rsidP="0085518C">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5000" w:type="pct"/>
        <w:tblLook w:val="04A0" w:firstRow="1" w:lastRow="0" w:firstColumn="1" w:lastColumn="0" w:noHBand="0" w:noVBand="1"/>
      </w:tblPr>
      <w:tblGrid>
        <w:gridCol w:w="1080"/>
        <w:gridCol w:w="2282"/>
        <w:gridCol w:w="6276"/>
      </w:tblGrid>
      <w:tr w:rsidR="006218FD" w:rsidRPr="004908D1" w14:paraId="05539CA9"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0" w:type="pct"/>
            <w:shd w:val="clear" w:color="auto" w:fill="C2D69B" w:themeFill="accent3" w:themeFillTint="99"/>
            <w:vAlign w:val="center"/>
            <w:hideMark/>
          </w:tcPr>
          <w:p w14:paraId="61276922" w14:textId="77777777" w:rsidR="006218FD" w:rsidRPr="004908D1" w:rsidRDefault="006218FD" w:rsidP="006218FD">
            <w:pPr>
              <w:spacing w:line="276" w:lineRule="auto"/>
              <w:rPr>
                <w:rFonts w:asciiTheme="majorHAnsi" w:hAnsiTheme="majorHAnsi" w:cs="Segoe UI Emoji"/>
                <w:lang w:val="en-US"/>
              </w:rPr>
            </w:pPr>
            <w:r w:rsidRPr="004908D1">
              <w:rPr>
                <w:rFonts w:asciiTheme="majorHAnsi" w:hAnsiTheme="majorHAnsi" w:cs="Segoe UI Emoji"/>
                <w:lang w:val="en-US"/>
              </w:rPr>
              <w:t>Chapter</w:t>
            </w:r>
          </w:p>
        </w:tc>
        <w:tc>
          <w:tcPr>
            <w:tcW w:w="1184" w:type="pct"/>
            <w:shd w:val="clear" w:color="auto" w:fill="C2D69B" w:themeFill="accent3" w:themeFillTint="99"/>
            <w:vAlign w:val="center"/>
            <w:hideMark/>
          </w:tcPr>
          <w:p w14:paraId="3FF92D98" w14:textId="77777777" w:rsidR="006218FD" w:rsidRPr="004908D1" w:rsidRDefault="006218FD" w:rsidP="006218FD">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Title</w:t>
            </w:r>
          </w:p>
        </w:tc>
        <w:tc>
          <w:tcPr>
            <w:tcW w:w="3256" w:type="pct"/>
            <w:shd w:val="clear" w:color="auto" w:fill="C2D69B" w:themeFill="accent3" w:themeFillTint="99"/>
            <w:vAlign w:val="center"/>
            <w:hideMark/>
          </w:tcPr>
          <w:p w14:paraId="5556FDCE" w14:textId="77777777" w:rsidR="006218FD" w:rsidRPr="004908D1" w:rsidRDefault="006218FD" w:rsidP="006218FD">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Key Topics</w:t>
            </w:r>
          </w:p>
        </w:tc>
      </w:tr>
      <w:tr w:rsidR="006218FD" w:rsidRPr="004908D1" w14:paraId="30AECB96" w14:textId="77777777" w:rsidTr="00621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pct"/>
            <w:vAlign w:val="center"/>
            <w:hideMark/>
          </w:tcPr>
          <w:p w14:paraId="73ADA42E" w14:textId="77777777" w:rsidR="006218FD" w:rsidRPr="004908D1" w:rsidRDefault="006218FD" w:rsidP="006218FD">
            <w:pPr>
              <w:spacing w:line="276" w:lineRule="auto"/>
              <w:rPr>
                <w:rFonts w:asciiTheme="majorHAnsi" w:hAnsiTheme="majorHAnsi" w:cs="Segoe UI Emoji"/>
                <w:lang w:val="en-US"/>
              </w:rPr>
            </w:pPr>
            <w:r w:rsidRPr="004908D1">
              <w:rPr>
                <w:rFonts w:asciiTheme="majorHAnsi" w:hAnsiTheme="majorHAnsi" w:cs="Segoe UI Emoji"/>
                <w:lang w:val="en-US"/>
              </w:rPr>
              <w:t>1</w:t>
            </w:r>
          </w:p>
        </w:tc>
        <w:tc>
          <w:tcPr>
            <w:tcW w:w="1184" w:type="pct"/>
            <w:vAlign w:val="center"/>
            <w:hideMark/>
          </w:tcPr>
          <w:p w14:paraId="67808008" w14:textId="77777777" w:rsidR="006218FD" w:rsidRPr="004908D1" w:rsidRDefault="006218FD" w:rsidP="006218F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lang w:val="en-US"/>
              </w:rPr>
              <w:t>Introduction</w:t>
            </w:r>
          </w:p>
        </w:tc>
        <w:tc>
          <w:tcPr>
            <w:tcW w:w="3256" w:type="pct"/>
            <w:vAlign w:val="center"/>
            <w:hideMark/>
          </w:tcPr>
          <w:p w14:paraId="47BC8E8B" w14:textId="77777777" w:rsidR="006218FD" w:rsidRPr="004908D1" w:rsidRDefault="006218FD" w:rsidP="006218FD">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What is enzyme engineering?</w:t>
            </w:r>
          </w:p>
          <w:p w14:paraId="27B549F5" w14:textId="77777777" w:rsidR="006218FD" w:rsidRPr="004908D1" w:rsidRDefault="006218FD" w:rsidP="006218FD">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 xml:space="preserve">From agriculture to industry: </w:t>
            </w:r>
            <w:proofErr w:type="spellStart"/>
            <w:r w:rsidRPr="004908D1">
              <w:rPr>
                <w:lang w:val="en-US"/>
              </w:rPr>
              <w:t>Agro</w:t>
            </w:r>
            <w:proofErr w:type="spellEnd"/>
            <w:r w:rsidRPr="004908D1">
              <w:rPr>
                <w:lang w:val="en-US"/>
              </w:rPr>
              <w:t>-food processes</w:t>
            </w:r>
          </w:p>
          <w:p w14:paraId="70E2FF36" w14:textId="77777777" w:rsidR="006218FD" w:rsidRPr="004908D1" w:rsidRDefault="006218FD" w:rsidP="006218FD">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 xml:space="preserve">The </w:t>
            </w:r>
            <w:proofErr w:type="spellStart"/>
            <w:r w:rsidRPr="004908D1">
              <w:rPr>
                <w:lang w:val="en-US"/>
              </w:rPr>
              <w:t>agro</w:t>
            </w:r>
            <w:proofErr w:type="spellEnd"/>
            <w:r w:rsidRPr="004908D1">
              <w:rPr>
                <w:lang w:val="en-US"/>
              </w:rPr>
              <w:t>-food industry market in Algeria</w:t>
            </w:r>
          </w:p>
          <w:p w14:paraId="4F65B832" w14:textId="77777777" w:rsidR="006218FD" w:rsidRPr="004908D1" w:rsidRDefault="006218FD" w:rsidP="006218FD">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Health and regulatory aspects of enzyme use</w:t>
            </w:r>
          </w:p>
          <w:p w14:paraId="0C58407E" w14:textId="77777777" w:rsidR="006218FD" w:rsidRPr="004908D1" w:rsidRDefault="006218FD" w:rsidP="006218FD">
            <w:pPr>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The food enzyme market</w:t>
            </w:r>
          </w:p>
        </w:tc>
      </w:tr>
      <w:tr w:rsidR="006218FD" w:rsidRPr="004908D1" w14:paraId="4AC302AB" w14:textId="77777777" w:rsidTr="006218FD">
        <w:tc>
          <w:tcPr>
            <w:cnfStyle w:val="001000000000" w:firstRow="0" w:lastRow="0" w:firstColumn="1" w:lastColumn="0" w:oddVBand="0" w:evenVBand="0" w:oddHBand="0" w:evenHBand="0" w:firstRowFirstColumn="0" w:firstRowLastColumn="0" w:lastRowFirstColumn="0" w:lastRowLastColumn="0"/>
            <w:tcW w:w="560" w:type="pct"/>
            <w:vAlign w:val="center"/>
          </w:tcPr>
          <w:p w14:paraId="3CC4FA9B" w14:textId="77777777" w:rsidR="006218FD" w:rsidRPr="004908D1" w:rsidRDefault="006218FD" w:rsidP="006218FD">
            <w:pPr>
              <w:spacing w:line="276" w:lineRule="auto"/>
              <w:rPr>
                <w:rFonts w:asciiTheme="majorHAnsi" w:hAnsiTheme="majorHAnsi" w:cs="Segoe UI Emoji"/>
                <w:lang w:val="en-US"/>
              </w:rPr>
            </w:pPr>
            <w:r w:rsidRPr="004908D1">
              <w:rPr>
                <w:rFonts w:asciiTheme="majorHAnsi" w:hAnsiTheme="majorHAnsi" w:cs="Segoe UI Emoji"/>
                <w:lang w:val="en-US"/>
              </w:rPr>
              <w:t>2</w:t>
            </w:r>
          </w:p>
        </w:tc>
        <w:tc>
          <w:tcPr>
            <w:tcW w:w="1184" w:type="pct"/>
            <w:vAlign w:val="center"/>
          </w:tcPr>
          <w:p w14:paraId="6BCEE03A" w14:textId="77777777" w:rsidR="006218FD" w:rsidRPr="004908D1" w:rsidRDefault="006218FD" w:rsidP="006218F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lang w:val="en-US"/>
              </w:rPr>
              <w:t>Industrial Enzyme Production</w:t>
            </w:r>
          </w:p>
        </w:tc>
        <w:tc>
          <w:tcPr>
            <w:tcW w:w="3256" w:type="pct"/>
            <w:vAlign w:val="center"/>
          </w:tcPr>
          <w:p w14:paraId="7A7CFBB1" w14:textId="77777777" w:rsidR="006218FD" w:rsidRPr="004908D1" w:rsidRDefault="006218FD" w:rsidP="006218FD">
            <w:pPr>
              <w:tabs>
                <w:tab w:val="num" w:pos="720"/>
              </w:tabs>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Origins of industrial enzymes</w:t>
            </w:r>
          </w:p>
          <w:p w14:paraId="27D0A16D" w14:textId="77777777" w:rsidR="006218FD" w:rsidRPr="004908D1" w:rsidRDefault="006218FD" w:rsidP="006218FD">
            <w:pPr>
              <w:tabs>
                <w:tab w:val="num" w:pos="720"/>
              </w:tabs>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Strain development</w:t>
            </w:r>
          </w:p>
          <w:p w14:paraId="09CD8A46" w14:textId="77777777" w:rsidR="006218FD" w:rsidRPr="004908D1" w:rsidRDefault="006218FD" w:rsidP="006218FD">
            <w:pPr>
              <w:tabs>
                <w:tab w:val="num" w:pos="720"/>
              </w:tabs>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Fermentation</w:t>
            </w:r>
          </w:p>
          <w:p w14:paraId="2D3E5155" w14:textId="77777777" w:rsidR="006218FD" w:rsidRPr="004908D1" w:rsidRDefault="006218FD" w:rsidP="006218FD">
            <w:pPr>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Downstream processing</w:t>
            </w:r>
          </w:p>
        </w:tc>
      </w:tr>
      <w:tr w:rsidR="006218FD" w:rsidRPr="004908D1" w14:paraId="6339CE93" w14:textId="77777777" w:rsidTr="00621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pct"/>
            <w:vAlign w:val="center"/>
          </w:tcPr>
          <w:p w14:paraId="364A3D54" w14:textId="77777777" w:rsidR="006218FD" w:rsidRPr="004908D1" w:rsidRDefault="006218FD" w:rsidP="006218FD">
            <w:pPr>
              <w:spacing w:line="276" w:lineRule="auto"/>
              <w:rPr>
                <w:rFonts w:asciiTheme="majorHAnsi" w:hAnsiTheme="majorHAnsi" w:cs="Segoe UI Emoji"/>
                <w:lang w:val="en-US"/>
              </w:rPr>
            </w:pPr>
            <w:r w:rsidRPr="004908D1">
              <w:rPr>
                <w:rFonts w:asciiTheme="majorHAnsi" w:hAnsiTheme="majorHAnsi" w:cs="Segoe UI Emoji"/>
                <w:lang w:val="en-US"/>
              </w:rPr>
              <w:t>3</w:t>
            </w:r>
          </w:p>
        </w:tc>
        <w:tc>
          <w:tcPr>
            <w:tcW w:w="1184" w:type="pct"/>
            <w:vAlign w:val="center"/>
          </w:tcPr>
          <w:p w14:paraId="591F85DF" w14:textId="77777777" w:rsidR="006218FD" w:rsidRPr="004908D1" w:rsidRDefault="006218FD" w:rsidP="006218F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lang w:val="en-US"/>
              </w:rPr>
              <w:t>Endogenous Enzymes, Their Role in Food Product Development</w:t>
            </w:r>
          </w:p>
        </w:tc>
        <w:tc>
          <w:tcPr>
            <w:tcW w:w="3256" w:type="pct"/>
            <w:vAlign w:val="center"/>
          </w:tcPr>
          <w:p w14:paraId="295FAB5B" w14:textId="77777777" w:rsidR="00F83806" w:rsidRPr="004908D1" w:rsidRDefault="006218FD" w:rsidP="006218FD">
            <w:pPr>
              <w:tabs>
                <w:tab w:val="num" w:pos="720"/>
              </w:tabs>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Definition of Endogenous Enzymes</w:t>
            </w:r>
          </w:p>
          <w:p w14:paraId="563D98C0" w14:textId="77777777" w:rsidR="00F83806" w:rsidRPr="004908D1" w:rsidRDefault="006218FD" w:rsidP="006218FD">
            <w:pPr>
              <w:tabs>
                <w:tab w:val="num" w:pos="720"/>
              </w:tabs>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Role of Endogenous Enzymes in Food Processing</w:t>
            </w:r>
          </w:p>
          <w:p w14:paraId="1419DDA9" w14:textId="77777777" w:rsidR="00F83806" w:rsidRPr="004908D1" w:rsidRDefault="006218FD" w:rsidP="006218FD">
            <w:pPr>
              <w:tabs>
                <w:tab w:val="num" w:pos="720"/>
              </w:tabs>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Manipulation of Endogenous Enzymes</w:t>
            </w:r>
          </w:p>
          <w:p w14:paraId="3F59630D" w14:textId="77777777" w:rsidR="006218FD" w:rsidRPr="004908D1" w:rsidRDefault="006218FD" w:rsidP="006218FD">
            <w:pPr>
              <w:tabs>
                <w:tab w:val="num" w:pos="720"/>
              </w:tabs>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rFonts w:asciiTheme="majorHAnsi" w:hAnsiTheme="majorHAnsi" w:cs="Segoe UI Emoji"/>
                <w:lang w:val="en-US"/>
              </w:rPr>
              <w:t xml:space="preserve">• </w:t>
            </w:r>
            <w:r w:rsidRPr="004908D1">
              <w:rPr>
                <w:lang w:val="en-US"/>
              </w:rPr>
              <w:t xml:space="preserve">Challenges and Opportunities in the Use of Endogenous </w:t>
            </w:r>
            <w:r w:rsidRPr="004908D1">
              <w:rPr>
                <w:rFonts w:asciiTheme="majorHAnsi" w:hAnsiTheme="majorHAnsi" w:cs="Segoe UI Emoji"/>
                <w:lang w:val="en-US"/>
              </w:rPr>
              <w:t xml:space="preserve">• </w:t>
            </w:r>
            <w:r w:rsidRPr="004908D1">
              <w:rPr>
                <w:lang w:val="en-US"/>
              </w:rPr>
              <w:t>Enzymes</w:t>
            </w:r>
          </w:p>
        </w:tc>
      </w:tr>
      <w:tr w:rsidR="006218FD" w:rsidRPr="004908D1" w14:paraId="03690DA4" w14:textId="77777777" w:rsidTr="006218FD">
        <w:tc>
          <w:tcPr>
            <w:cnfStyle w:val="001000000000" w:firstRow="0" w:lastRow="0" w:firstColumn="1" w:lastColumn="0" w:oddVBand="0" w:evenVBand="0" w:oddHBand="0" w:evenHBand="0" w:firstRowFirstColumn="0" w:firstRowLastColumn="0" w:lastRowFirstColumn="0" w:lastRowLastColumn="0"/>
            <w:tcW w:w="560" w:type="pct"/>
            <w:vAlign w:val="center"/>
          </w:tcPr>
          <w:p w14:paraId="3BB6C9F9" w14:textId="77777777" w:rsidR="006218FD" w:rsidRPr="004908D1" w:rsidRDefault="006218FD" w:rsidP="006218FD">
            <w:pPr>
              <w:spacing w:line="276" w:lineRule="auto"/>
              <w:rPr>
                <w:rFonts w:asciiTheme="majorHAnsi" w:hAnsiTheme="majorHAnsi" w:cs="Segoe UI Emoji"/>
                <w:lang w:val="en-US"/>
              </w:rPr>
            </w:pPr>
            <w:r w:rsidRPr="004908D1">
              <w:rPr>
                <w:rFonts w:asciiTheme="majorHAnsi" w:hAnsiTheme="majorHAnsi" w:cs="Segoe UI Emoji"/>
                <w:lang w:val="en-US"/>
              </w:rPr>
              <w:t>4</w:t>
            </w:r>
          </w:p>
        </w:tc>
        <w:tc>
          <w:tcPr>
            <w:tcW w:w="1184" w:type="pct"/>
            <w:vAlign w:val="center"/>
          </w:tcPr>
          <w:p w14:paraId="6E6F36DC" w14:textId="77777777" w:rsidR="006218FD" w:rsidRPr="004908D1" w:rsidRDefault="006218FD" w:rsidP="006218F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lang w:val="en-US"/>
              </w:rPr>
              <w:t>Industrial Enzymes, Their Role in Food Product Development</w:t>
            </w:r>
          </w:p>
        </w:tc>
        <w:tc>
          <w:tcPr>
            <w:tcW w:w="3256" w:type="pct"/>
            <w:vAlign w:val="center"/>
          </w:tcPr>
          <w:p w14:paraId="3B989B38" w14:textId="77777777" w:rsidR="006218FD" w:rsidRPr="004908D1" w:rsidRDefault="006218FD" w:rsidP="006218FD">
            <w:pPr>
              <w:tabs>
                <w:tab w:val="num" w:pos="720"/>
              </w:tabs>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Dairy industry</w:t>
            </w:r>
          </w:p>
          <w:p w14:paraId="68879293" w14:textId="79A6892D" w:rsidR="006218FD" w:rsidRPr="004908D1" w:rsidRDefault="006218FD" w:rsidP="006218FD">
            <w:pPr>
              <w:tabs>
                <w:tab w:val="num" w:pos="720"/>
              </w:tabs>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Baking</w:t>
            </w:r>
            <w:r w:rsidRPr="004908D1">
              <w:rPr>
                <w:lang w:val="en-US"/>
              </w:rPr>
              <w:br/>
            </w:r>
            <w:r w:rsidRPr="004908D1">
              <w:rPr>
                <w:rFonts w:asciiTheme="majorHAnsi" w:hAnsiTheme="majorHAnsi" w:cs="Segoe UI Emoji"/>
                <w:lang w:val="en-US"/>
              </w:rPr>
              <w:t xml:space="preserve">• </w:t>
            </w:r>
            <w:proofErr w:type="gramStart"/>
            <w:r w:rsidRPr="004908D1">
              <w:rPr>
                <w:lang w:val="en-US"/>
              </w:rPr>
              <w:t>Non-wheat</w:t>
            </w:r>
            <w:proofErr w:type="gramEnd"/>
            <w:r w:rsidRPr="004908D1">
              <w:rPr>
                <w:lang w:val="en-US"/>
              </w:rPr>
              <w:t>-based foods</w:t>
            </w:r>
            <w:r w:rsidRPr="004908D1">
              <w:rPr>
                <w:lang w:val="en-US"/>
              </w:rPr>
              <w:br/>
            </w:r>
            <w:r w:rsidRPr="004908D1">
              <w:rPr>
                <w:rFonts w:asciiTheme="majorHAnsi" w:hAnsiTheme="majorHAnsi" w:cs="Segoe UI Emoji"/>
                <w:lang w:val="en-US"/>
              </w:rPr>
              <w:t xml:space="preserve">• </w:t>
            </w:r>
            <w:r w:rsidRPr="004908D1">
              <w:rPr>
                <w:lang w:val="en-US"/>
              </w:rPr>
              <w:t>Starch transformation</w:t>
            </w:r>
            <w:r w:rsidRPr="004908D1">
              <w:rPr>
                <w:lang w:val="en-US"/>
              </w:rPr>
              <w:br/>
            </w:r>
            <w:r w:rsidRPr="004908D1">
              <w:rPr>
                <w:rFonts w:asciiTheme="majorHAnsi" w:hAnsiTheme="majorHAnsi" w:cs="Segoe UI Emoji"/>
                <w:lang w:val="en-US"/>
              </w:rPr>
              <w:t xml:space="preserve">• </w:t>
            </w:r>
            <w:r w:rsidRPr="004908D1">
              <w:rPr>
                <w:lang w:val="en-US"/>
              </w:rPr>
              <w:t>Fish product processing</w:t>
            </w:r>
            <w:r w:rsidRPr="004908D1">
              <w:rPr>
                <w:lang w:val="en-US"/>
              </w:rPr>
              <w:br/>
            </w:r>
            <w:r w:rsidRPr="004908D1">
              <w:rPr>
                <w:rFonts w:asciiTheme="majorHAnsi" w:hAnsiTheme="majorHAnsi" w:cs="Segoe UI Emoji"/>
                <w:lang w:val="en-US"/>
              </w:rPr>
              <w:t xml:space="preserve">• </w:t>
            </w:r>
            <w:r w:rsidRPr="004908D1">
              <w:rPr>
                <w:lang w:val="en-US"/>
              </w:rPr>
              <w:t>Meat processing</w:t>
            </w:r>
          </w:p>
          <w:p w14:paraId="340F0C70" w14:textId="77777777" w:rsidR="006218FD" w:rsidRPr="004908D1" w:rsidRDefault="006218FD" w:rsidP="006218FD">
            <w:pPr>
              <w:tabs>
                <w:tab w:val="num" w:pos="720"/>
              </w:tabs>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Juice industry</w:t>
            </w:r>
          </w:p>
          <w:p w14:paraId="405CE1E7" w14:textId="77777777" w:rsidR="006218FD" w:rsidRPr="004908D1" w:rsidRDefault="006218FD" w:rsidP="006218FD">
            <w:pPr>
              <w:tabs>
                <w:tab w:val="num" w:pos="720"/>
              </w:tabs>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Olive oil industry</w:t>
            </w:r>
          </w:p>
          <w:p w14:paraId="4653441E" w14:textId="77777777" w:rsidR="006218FD" w:rsidRPr="004908D1" w:rsidRDefault="006218FD" w:rsidP="006218FD">
            <w:pPr>
              <w:tabs>
                <w:tab w:val="num" w:pos="720"/>
              </w:tabs>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Flavor industry</w:t>
            </w:r>
          </w:p>
        </w:tc>
      </w:tr>
      <w:tr w:rsidR="006218FD" w:rsidRPr="004908D1" w14:paraId="2AE4B860" w14:textId="77777777" w:rsidTr="00621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pct"/>
            <w:vAlign w:val="center"/>
          </w:tcPr>
          <w:p w14:paraId="703CFEC7" w14:textId="77777777" w:rsidR="006218FD" w:rsidRPr="004908D1" w:rsidRDefault="006218FD" w:rsidP="006218FD">
            <w:pPr>
              <w:spacing w:line="276" w:lineRule="auto"/>
              <w:rPr>
                <w:rFonts w:asciiTheme="majorHAnsi" w:hAnsiTheme="majorHAnsi" w:cs="Segoe UI Emoji"/>
                <w:lang w:val="en-US"/>
              </w:rPr>
            </w:pPr>
            <w:r w:rsidRPr="004908D1">
              <w:rPr>
                <w:rFonts w:asciiTheme="majorHAnsi" w:hAnsiTheme="majorHAnsi" w:cs="Segoe UI Emoji"/>
                <w:lang w:val="en-US"/>
              </w:rPr>
              <w:t>5</w:t>
            </w:r>
          </w:p>
        </w:tc>
        <w:tc>
          <w:tcPr>
            <w:tcW w:w="1184" w:type="pct"/>
            <w:vAlign w:val="center"/>
          </w:tcPr>
          <w:p w14:paraId="6F070CF4" w14:textId="77777777" w:rsidR="006218FD" w:rsidRPr="004908D1" w:rsidRDefault="006218FD" w:rsidP="006218F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Segoe UI Emoji"/>
                <w:lang w:val="en-US"/>
              </w:rPr>
            </w:pPr>
            <w:r w:rsidRPr="004908D1">
              <w:rPr>
                <w:lang w:val="en-US"/>
              </w:rPr>
              <w:t>Enzymes in Agriculture</w:t>
            </w:r>
          </w:p>
        </w:tc>
        <w:tc>
          <w:tcPr>
            <w:tcW w:w="3256" w:type="pct"/>
            <w:vAlign w:val="center"/>
          </w:tcPr>
          <w:p w14:paraId="7C88E5CC" w14:textId="77777777" w:rsidR="006218FD" w:rsidRPr="004908D1" w:rsidRDefault="006218FD" w:rsidP="006218FD">
            <w:pPr>
              <w:tabs>
                <w:tab w:val="num" w:pos="720"/>
              </w:tabs>
              <w:spacing w:line="276" w:lineRule="auto"/>
              <w:cnfStyle w:val="000000100000" w:firstRow="0" w:lastRow="0" w:firstColumn="0" w:lastColumn="0" w:oddVBand="0" w:evenVBand="0" w:oddHBand="1"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Enzyme applications for soil improvement and bioremediation.</w:t>
            </w:r>
            <w:r w:rsidRPr="004908D1">
              <w:rPr>
                <w:lang w:val="en-US"/>
              </w:rPr>
              <w:br/>
            </w:r>
            <w:r w:rsidRPr="004908D1">
              <w:rPr>
                <w:rFonts w:asciiTheme="majorHAnsi" w:hAnsiTheme="majorHAnsi" w:cs="Segoe UI Emoji"/>
                <w:lang w:val="en-US"/>
              </w:rPr>
              <w:t xml:space="preserve">• </w:t>
            </w:r>
            <w:r w:rsidRPr="004908D1">
              <w:rPr>
                <w:lang w:val="en-US"/>
              </w:rPr>
              <w:t>Enzyme-based biopesticides: microbial enzymes for pest control.</w:t>
            </w:r>
            <w:r w:rsidRPr="004908D1">
              <w:rPr>
                <w:lang w:val="en-US"/>
              </w:rPr>
              <w:br/>
            </w:r>
            <w:r w:rsidRPr="004908D1">
              <w:rPr>
                <w:rFonts w:asciiTheme="majorHAnsi" w:hAnsiTheme="majorHAnsi" w:cs="Segoe UI Emoji"/>
                <w:lang w:val="en-US"/>
              </w:rPr>
              <w:t xml:space="preserve">• </w:t>
            </w:r>
            <w:r w:rsidRPr="004908D1">
              <w:rPr>
                <w:lang w:val="en-US"/>
              </w:rPr>
              <w:t>Enzyme applications in plant growth: improving nutrient uptake, plant cell wall degradation, and fungal growth management.</w:t>
            </w:r>
            <w:r w:rsidRPr="004908D1">
              <w:rPr>
                <w:lang w:val="en-US"/>
              </w:rPr>
              <w:br/>
            </w:r>
            <w:r w:rsidRPr="004908D1">
              <w:rPr>
                <w:rFonts w:asciiTheme="majorHAnsi" w:hAnsiTheme="majorHAnsi" w:cs="Segoe UI Emoji"/>
                <w:lang w:val="en-US"/>
              </w:rPr>
              <w:t xml:space="preserve">• </w:t>
            </w:r>
            <w:r w:rsidRPr="004908D1">
              <w:rPr>
                <w:lang w:val="en-US"/>
              </w:rPr>
              <w:t>Biodegradation of agricultural waste: use of enzymes in waste-to-value applications.</w:t>
            </w:r>
            <w:r w:rsidRPr="004908D1">
              <w:rPr>
                <w:lang w:val="en-US"/>
              </w:rPr>
              <w:br/>
            </w:r>
            <w:r w:rsidRPr="004908D1">
              <w:rPr>
                <w:rFonts w:asciiTheme="majorHAnsi" w:hAnsiTheme="majorHAnsi" w:cs="Segoe UI Emoji"/>
                <w:lang w:val="en-US"/>
              </w:rPr>
              <w:t xml:space="preserve">• </w:t>
            </w:r>
            <w:r w:rsidRPr="004908D1">
              <w:rPr>
                <w:lang w:val="en-US"/>
              </w:rPr>
              <w:t>Use of enzymes in composting and organic waste recycling.</w:t>
            </w:r>
          </w:p>
        </w:tc>
      </w:tr>
      <w:tr w:rsidR="006218FD" w:rsidRPr="004908D1" w14:paraId="7D3E6F56" w14:textId="77777777" w:rsidTr="006218FD">
        <w:tc>
          <w:tcPr>
            <w:cnfStyle w:val="001000000000" w:firstRow="0" w:lastRow="0" w:firstColumn="1" w:lastColumn="0" w:oddVBand="0" w:evenVBand="0" w:oddHBand="0" w:evenHBand="0" w:firstRowFirstColumn="0" w:firstRowLastColumn="0" w:lastRowFirstColumn="0" w:lastRowLastColumn="0"/>
            <w:tcW w:w="560" w:type="pct"/>
            <w:vAlign w:val="center"/>
          </w:tcPr>
          <w:p w14:paraId="2381F8B1" w14:textId="77777777" w:rsidR="006218FD" w:rsidRPr="004908D1" w:rsidRDefault="006218FD" w:rsidP="006218FD">
            <w:pPr>
              <w:spacing w:line="276" w:lineRule="auto"/>
              <w:rPr>
                <w:rFonts w:asciiTheme="majorHAnsi" w:hAnsiTheme="majorHAnsi" w:cs="Segoe UI Emoji"/>
                <w:lang w:val="en-US"/>
              </w:rPr>
            </w:pPr>
            <w:r w:rsidRPr="004908D1">
              <w:rPr>
                <w:rFonts w:asciiTheme="majorHAnsi" w:hAnsiTheme="majorHAnsi" w:cs="Segoe UI Emoji"/>
                <w:lang w:val="en-US"/>
              </w:rPr>
              <w:t>6</w:t>
            </w:r>
          </w:p>
        </w:tc>
        <w:tc>
          <w:tcPr>
            <w:tcW w:w="1184" w:type="pct"/>
            <w:vAlign w:val="center"/>
          </w:tcPr>
          <w:p w14:paraId="4C2E7285" w14:textId="77777777" w:rsidR="006218FD" w:rsidRPr="004908D1" w:rsidRDefault="006218FD" w:rsidP="006218F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Segoe UI Emoji"/>
                <w:lang w:val="en-US"/>
              </w:rPr>
            </w:pPr>
            <w:r w:rsidRPr="004908D1">
              <w:rPr>
                <w:lang w:val="en-US"/>
              </w:rPr>
              <w:t>Enzymes in Animal Feed</w:t>
            </w:r>
          </w:p>
        </w:tc>
        <w:tc>
          <w:tcPr>
            <w:tcW w:w="3256" w:type="pct"/>
            <w:vAlign w:val="center"/>
          </w:tcPr>
          <w:p w14:paraId="2CEC3873" w14:textId="77777777" w:rsidR="006218FD" w:rsidRPr="004908D1" w:rsidRDefault="006218FD" w:rsidP="006218FD">
            <w:pPr>
              <w:spacing w:line="276" w:lineRule="auto"/>
              <w:cnfStyle w:val="000000000000" w:firstRow="0" w:lastRow="0" w:firstColumn="0" w:lastColumn="0" w:oddVBand="0" w:evenVBand="0" w:oddHBand="0" w:evenHBand="0" w:firstRowFirstColumn="0" w:firstRowLastColumn="0" w:lastRowFirstColumn="0" w:lastRowLastColumn="0"/>
              <w:rPr>
                <w:lang w:val="en-US"/>
              </w:rPr>
            </w:pPr>
            <w:r w:rsidRPr="004908D1">
              <w:rPr>
                <w:rFonts w:asciiTheme="majorHAnsi" w:hAnsiTheme="majorHAnsi" w:cs="Segoe UI Emoji"/>
                <w:lang w:val="en-US"/>
              </w:rPr>
              <w:t xml:space="preserve">• </w:t>
            </w:r>
            <w:r w:rsidRPr="004908D1">
              <w:rPr>
                <w:lang w:val="en-US"/>
              </w:rPr>
              <w:t>Enzyme supplements in animal feed: improving protein digestibility and nutrient availability.</w:t>
            </w:r>
            <w:r w:rsidRPr="004908D1">
              <w:rPr>
                <w:lang w:val="en-US"/>
              </w:rPr>
              <w:br/>
            </w:r>
            <w:r w:rsidRPr="004908D1">
              <w:rPr>
                <w:rFonts w:asciiTheme="majorHAnsi" w:hAnsiTheme="majorHAnsi" w:cs="Segoe UI Emoji"/>
                <w:lang w:val="en-US"/>
              </w:rPr>
              <w:t xml:space="preserve">• </w:t>
            </w:r>
            <w:r w:rsidRPr="004908D1">
              <w:rPr>
                <w:lang w:val="en-US"/>
              </w:rPr>
              <w:t>Cellulases and xylanases in fiber degradation.</w:t>
            </w:r>
            <w:r w:rsidRPr="004908D1">
              <w:rPr>
                <w:lang w:val="en-US"/>
              </w:rPr>
              <w:br/>
            </w:r>
            <w:r w:rsidRPr="004908D1">
              <w:rPr>
                <w:rFonts w:asciiTheme="majorHAnsi" w:hAnsiTheme="majorHAnsi" w:cs="Segoe UI Emoji"/>
                <w:lang w:val="en-US"/>
              </w:rPr>
              <w:t xml:space="preserve">• </w:t>
            </w:r>
            <w:r w:rsidRPr="004908D1">
              <w:rPr>
                <w:lang w:val="en-US"/>
              </w:rPr>
              <w:t>Phytases for phosphorus release.</w:t>
            </w:r>
            <w:r w:rsidRPr="004908D1">
              <w:rPr>
                <w:lang w:val="en-US"/>
              </w:rPr>
              <w:br/>
            </w:r>
            <w:r w:rsidRPr="004908D1">
              <w:rPr>
                <w:rFonts w:asciiTheme="majorHAnsi" w:hAnsiTheme="majorHAnsi" w:cs="Segoe UI Emoji"/>
                <w:lang w:val="en-US"/>
              </w:rPr>
              <w:t xml:space="preserve">• </w:t>
            </w:r>
            <w:r w:rsidRPr="004908D1">
              <w:rPr>
                <w:lang w:val="en-US"/>
              </w:rPr>
              <w:t>Use of proteases for enhancing animal growth rates.</w:t>
            </w:r>
            <w:r w:rsidRPr="004908D1">
              <w:rPr>
                <w:lang w:val="en-US"/>
              </w:rPr>
              <w:br/>
            </w:r>
            <w:r w:rsidRPr="004908D1">
              <w:rPr>
                <w:rFonts w:asciiTheme="majorHAnsi" w:hAnsiTheme="majorHAnsi" w:cs="Segoe UI Emoji"/>
                <w:lang w:val="en-US"/>
              </w:rPr>
              <w:t xml:space="preserve">• </w:t>
            </w:r>
            <w:r w:rsidRPr="004908D1">
              <w:rPr>
                <w:lang w:val="en-US"/>
              </w:rPr>
              <w:t>Cost-benefit analysis of enzyme supplementation in animal feed production.</w:t>
            </w:r>
          </w:p>
        </w:tc>
      </w:tr>
    </w:tbl>
    <w:p w14:paraId="30184961" w14:textId="77777777" w:rsidR="0085518C" w:rsidRPr="004908D1" w:rsidRDefault="0085518C" w:rsidP="0085518C">
      <w:pPr>
        <w:spacing w:after="0" w:line="360" w:lineRule="auto"/>
        <w:jc w:val="both"/>
        <w:rPr>
          <w:rFonts w:asciiTheme="majorHAnsi" w:hAnsiTheme="majorHAnsi" w:cs="Segoe UI Emoji"/>
          <w:lang w:val="en-US"/>
        </w:rPr>
      </w:pPr>
    </w:p>
    <w:p w14:paraId="7B6AB33A" w14:textId="77777777" w:rsidR="00570DF5" w:rsidRPr="004908D1" w:rsidRDefault="00570DF5" w:rsidP="0085518C">
      <w:pPr>
        <w:spacing w:after="0" w:line="360" w:lineRule="auto"/>
        <w:jc w:val="both"/>
        <w:rPr>
          <w:rFonts w:asciiTheme="majorHAnsi" w:hAnsiTheme="majorHAnsi" w:cstheme="majorBidi"/>
          <w:b/>
          <w:bCs/>
          <w:lang w:val="en-US"/>
        </w:rPr>
      </w:pPr>
    </w:p>
    <w:p w14:paraId="61A28467" w14:textId="77777777" w:rsidR="00570DF5" w:rsidRPr="004908D1" w:rsidRDefault="00570DF5" w:rsidP="0085518C">
      <w:pPr>
        <w:spacing w:after="0" w:line="360" w:lineRule="auto"/>
        <w:jc w:val="both"/>
        <w:rPr>
          <w:rFonts w:asciiTheme="majorHAnsi" w:hAnsiTheme="majorHAnsi" w:cstheme="majorBidi"/>
          <w:b/>
          <w:bCs/>
          <w:lang w:val="en-US"/>
        </w:rPr>
      </w:pPr>
    </w:p>
    <w:p w14:paraId="2EC3DC8A" w14:textId="476AA757" w:rsidR="0085518C" w:rsidRPr="004908D1" w:rsidRDefault="0085518C" w:rsidP="0085518C">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II- Tutorial Sessions</w:t>
      </w:r>
    </w:p>
    <w:p w14:paraId="6BBA938D" w14:textId="77777777" w:rsidR="00016E48" w:rsidRPr="004908D1" w:rsidRDefault="00016E48" w:rsidP="00016E48">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General Description</w:t>
      </w:r>
    </w:p>
    <w:p w14:paraId="6FBB6ECC" w14:textId="146CD14D" w:rsidR="00016E48" w:rsidRPr="004908D1" w:rsidRDefault="00016E48" w:rsidP="00016E48">
      <w:pPr>
        <w:spacing w:line="360" w:lineRule="auto"/>
        <w:jc w:val="both"/>
        <w:rPr>
          <w:rFonts w:asciiTheme="majorHAnsi" w:hAnsiTheme="majorHAnsi" w:cstheme="majorBidi"/>
          <w:lang w:val="en-US"/>
        </w:rPr>
      </w:pPr>
      <w:r w:rsidRPr="004908D1">
        <w:rPr>
          <w:rFonts w:asciiTheme="majorHAnsi" w:hAnsiTheme="majorHAnsi" w:cstheme="majorBidi"/>
          <w:lang w:val="en-US"/>
        </w:rPr>
        <w:t>The tutorial sessions are designed to immerse students in real-world problem-solving through a Problem-Based Learning (PBL) approach. Each session focuses on a specific industrial or agricultural challenge related to enzyme applications. Students work collaboratively in teams to analyze problems, research possible enzymatic solutions, design innovative strategies, and present their findings.</w:t>
      </w:r>
    </w:p>
    <w:p w14:paraId="1C0F8CCC" w14:textId="56AF51AE" w:rsidR="00016E48" w:rsidRPr="004908D1" w:rsidRDefault="00016E48" w:rsidP="00016E48">
      <w:pPr>
        <w:spacing w:line="360" w:lineRule="auto"/>
        <w:jc w:val="both"/>
        <w:rPr>
          <w:rFonts w:asciiTheme="majorHAnsi" w:hAnsiTheme="majorHAnsi" w:cstheme="majorBidi"/>
          <w:lang w:val="en-US"/>
        </w:rPr>
      </w:pPr>
      <w:r w:rsidRPr="004908D1">
        <w:rPr>
          <w:rFonts w:asciiTheme="majorHAnsi" w:hAnsiTheme="majorHAnsi" w:cstheme="majorBidi"/>
          <w:lang w:val="en-US"/>
        </w:rPr>
        <w:t>The tutorials emphasize critical thinking, creativity, applied enzymology, industrial process design, and sustainability innovation. They provide a unique opportunity for students to apply theoretical knowledge to realistic cases faced by industries today. Each tutorial is structured as a 3-hour interactive session, following a sequence of problem discovery, solution development, and reflection.</w:t>
      </w:r>
    </w:p>
    <w:p w14:paraId="5F258C95" w14:textId="77777777" w:rsidR="00016E48" w:rsidRPr="004908D1" w:rsidRDefault="00016E48" w:rsidP="00016E48">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Objectives</w:t>
      </w:r>
    </w:p>
    <w:p w14:paraId="3E8F137C" w14:textId="77777777" w:rsidR="00016E48" w:rsidRPr="004908D1" w:rsidRDefault="00016E48" w:rsidP="00016E48">
      <w:pPr>
        <w:spacing w:after="0" w:line="360" w:lineRule="auto"/>
        <w:jc w:val="both"/>
        <w:rPr>
          <w:rFonts w:asciiTheme="majorHAnsi" w:hAnsiTheme="majorHAnsi" w:cstheme="majorBidi"/>
          <w:lang w:val="en-US"/>
        </w:rPr>
      </w:pPr>
      <w:r w:rsidRPr="004908D1">
        <w:rPr>
          <w:rFonts w:asciiTheme="majorHAnsi" w:hAnsiTheme="majorHAnsi" w:cstheme="majorBidi"/>
          <w:lang w:val="en-US"/>
        </w:rPr>
        <w:t>By the end of the tutorial sessions, students will be able to:</w:t>
      </w:r>
    </w:p>
    <w:p w14:paraId="11EB5058" w14:textId="77777777" w:rsidR="00016E48" w:rsidRPr="004908D1" w:rsidRDefault="00016E48">
      <w:pPr>
        <w:numPr>
          <w:ilvl w:val="0"/>
          <w:numId w:val="46"/>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enzymology concepts to real industrial and agricultural challenges.</w:t>
      </w:r>
    </w:p>
    <w:p w14:paraId="0B7600B6" w14:textId="77777777" w:rsidR="00016E48" w:rsidRPr="004908D1" w:rsidRDefault="00016E48">
      <w:pPr>
        <w:numPr>
          <w:ilvl w:val="0"/>
          <w:numId w:val="46"/>
        </w:numPr>
        <w:spacing w:after="0" w:line="360" w:lineRule="auto"/>
        <w:jc w:val="both"/>
        <w:rPr>
          <w:rFonts w:asciiTheme="majorHAnsi" w:hAnsiTheme="majorHAnsi" w:cstheme="majorBidi"/>
          <w:lang w:val="en-US"/>
        </w:rPr>
      </w:pPr>
      <w:r w:rsidRPr="004908D1">
        <w:rPr>
          <w:rFonts w:asciiTheme="majorHAnsi" w:hAnsiTheme="majorHAnsi" w:cstheme="majorBidi"/>
          <w:lang w:val="en-US"/>
        </w:rPr>
        <w:t>Propose scientifically sound, cost-effective, and innovative enzymatic solutions.</w:t>
      </w:r>
    </w:p>
    <w:p w14:paraId="4905F732" w14:textId="77777777" w:rsidR="00016E48" w:rsidRPr="004908D1" w:rsidRDefault="00016E48">
      <w:pPr>
        <w:numPr>
          <w:ilvl w:val="0"/>
          <w:numId w:val="46"/>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Develop teamwork, research, critical analysis, and scientific communication skills.</w:t>
      </w:r>
    </w:p>
    <w:p w14:paraId="04E91208" w14:textId="77777777" w:rsidR="00016E48" w:rsidRPr="004908D1" w:rsidRDefault="00016E48">
      <w:pPr>
        <w:numPr>
          <w:ilvl w:val="0"/>
          <w:numId w:val="46"/>
        </w:numPr>
        <w:spacing w:after="0" w:line="360" w:lineRule="auto"/>
        <w:jc w:val="both"/>
        <w:rPr>
          <w:rFonts w:asciiTheme="majorHAnsi" w:hAnsiTheme="majorHAnsi" w:cstheme="majorBidi"/>
          <w:lang w:val="en-US"/>
        </w:rPr>
      </w:pPr>
      <w:r w:rsidRPr="004908D1">
        <w:rPr>
          <w:rFonts w:asciiTheme="majorHAnsi" w:hAnsiTheme="majorHAnsi" w:cstheme="majorBidi"/>
          <w:lang w:val="en-US"/>
        </w:rPr>
        <w:t>Understand the broader industrial and regulatory context of enzyme applications.</w:t>
      </w:r>
    </w:p>
    <w:p w14:paraId="7C6580B7" w14:textId="77777777" w:rsidR="00016E48" w:rsidRPr="004908D1" w:rsidRDefault="00016E48">
      <w:pPr>
        <w:numPr>
          <w:ilvl w:val="0"/>
          <w:numId w:val="46"/>
        </w:numPr>
        <w:spacing w:after="0" w:line="360" w:lineRule="auto"/>
        <w:jc w:val="both"/>
        <w:rPr>
          <w:rFonts w:asciiTheme="majorHAnsi" w:hAnsiTheme="majorHAnsi" w:cstheme="majorBidi"/>
          <w:lang w:val="en-US"/>
        </w:rPr>
      </w:pPr>
      <w:r w:rsidRPr="004908D1">
        <w:rPr>
          <w:rFonts w:asciiTheme="majorHAnsi" w:hAnsiTheme="majorHAnsi" w:cstheme="majorBidi"/>
          <w:lang w:val="en-US"/>
        </w:rPr>
        <w:t>Link enzyme technology with sustainable development goals (SDGs) and bioeconomy strategies.</w:t>
      </w:r>
    </w:p>
    <w:p w14:paraId="5D07D514" w14:textId="30FEE66A" w:rsidR="00016E48" w:rsidRPr="004908D1" w:rsidRDefault="00016E48" w:rsidP="00016E48">
      <w:pPr>
        <w:spacing w:after="0" w:line="360" w:lineRule="auto"/>
        <w:jc w:val="both"/>
        <w:rPr>
          <w:rFonts w:asciiTheme="majorHAnsi" w:hAnsiTheme="majorHAnsi" w:cstheme="majorBidi"/>
          <w:lang w:val="en-US"/>
        </w:rPr>
      </w:pPr>
    </w:p>
    <w:p w14:paraId="10864FFD" w14:textId="77777777" w:rsidR="00016E48" w:rsidRPr="004908D1" w:rsidRDefault="00016E48" w:rsidP="00016E48">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Organization</w:t>
      </w:r>
    </w:p>
    <w:tbl>
      <w:tblPr>
        <w:tblStyle w:val="PlainTable2"/>
        <w:tblW w:w="5000" w:type="pct"/>
        <w:tblLook w:val="04A0" w:firstRow="1" w:lastRow="0" w:firstColumn="1" w:lastColumn="0" w:noHBand="0" w:noVBand="1"/>
      </w:tblPr>
      <w:tblGrid>
        <w:gridCol w:w="1015"/>
        <w:gridCol w:w="2776"/>
        <w:gridCol w:w="2088"/>
        <w:gridCol w:w="3759"/>
      </w:tblGrid>
      <w:tr w:rsidR="00016E48" w:rsidRPr="004908D1" w14:paraId="2A49E4C2"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27" w:type="pct"/>
            <w:shd w:val="clear" w:color="auto" w:fill="C2D69B" w:themeFill="accent3" w:themeFillTint="99"/>
            <w:vAlign w:val="center"/>
            <w:hideMark/>
          </w:tcPr>
          <w:p w14:paraId="0BB749B9" w14:textId="77777777" w:rsidR="00016E48" w:rsidRPr="004908D1" w:rsidRDefault="00016E48" w:rsidP="005972BE">
            <w:pPr>
              <w:spacing w:line="276" w:lineRule="auto"/>
              <w:jc w:val="center"/>
              <w:rPr>
                <w:rFonts w:asciiTheme="majorHAnsi" w:hAnsiTheme="majorHAnsi" w:cstheme="majorBidi"/>
                <w:lang w:val="en-US"/>
              </w:rPr>
            </w:pPr>
            <w:r w:rsidRPr="004908D1">
              <w:rPr>
                <w:rFonts w:asciiTheme="majorHAnsi" w:hAnsiTheme="majorHAnsi" w:cstheme="majorBidi"/>
                <w:lang w:val="en-US"/>
              </w:rPr>
              <w:t>Session</w:t>
            </w:r>
          </w:p>
        </w:tc>
        <w:tc>
          <w:tcPr>
            <w:tcW w:w="1440" w:type="pct"/>
            <w:shd w:val="clear" w:color="auto" w:fill="C2D69B" w:themeFill="accent3" w:themeFillTint="99"/>
            <w:vAlign w:val="center"/>
            <w:hideMark/>
          </w:tcPr>
          <w:p w14:paraId="1193E326" w14:textId="77777777" w:rsidR="00016E48" w:rsidRPr="004908D1" w:rsidRDefault="00016E48" w:rsidP="00570DF5">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1083" w:type="pct"/>
            <w:shd w:val="clear" w:color="auto" w:fill="C2D69B" w:themeFill="accent3" w:themeFillTint="99"/>
            <w:vAlign w:val="center"/>
            <w:hideMark/>
          </w:tcPr>
          <w:p w14:paraId="717DF155" w14:textId="77777777" w:rsidR="00016E48" w:rsidRPr="004908D1" w:rsidRDefault="00016E48" w:rsidP="00570DF5">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Industry Focus</w:t>
            </w:r>
          </w:p>
        </w:tc>
        <w:tc>
          <w:tcPr>
            <w:tcW w:w="1950" w:type="pct"/>
            <w:shd w:val="clear" w:color="auto" w:fill="C2D69B" w:themeFill="accent3" w:themeFillTint="99"/>
            <w:vAlign w:val="center"/>
            <w:hideMark/>
          </w:tcPr>
          <w:p w14:paraId="07A0437E" w14:textId="77777777" w:rsidR="00016E48" w:rsidRPr="004908D1" w:rsidRDefault="00016E48" w:rsidP="00570DF5">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Learning Focus</w:t>
            </w:r>
          </w:p>
        </w:tc>
      </w:tr>
      <w:tr w:rsidR="00016E48" w:rsidRPr="004908D1" w14:paraId="471EF380" w14:textId="77777777" w:rsidTr="00570D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7" w:type="pct"/>
            <w:vAlign w:val="center"/>
            <w:hideMark/>
          </w:tcPr>
          <w:p w14:paraId="6FD9B1DA" w14:textId="380168C4" w:rsidR="00016E48" w:rsidRPr="004908D1" w:rsidRDefault="00016E48" w:rsidP="00570DF5">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1440" w:type="pct"/>
            <w:vAlign w:val="center"/>
            <w:hideMark/>
          </w:tcPr>
          <w:p w14:paraId="0D88EE10" w14:textId="77777777" w:rsidR="00016E48" w:rsidRPr="004908D1" w:rsidRDefault="00016E48" w:rsidP="00570D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i/>
                <w:iCs/>
                <w:lang w:val="en-US"/>
              </w:rPr>
              <w:t>Enzymatic Browning in Fresh-Cut Fruits and Vegetables</w:t>
            </w:r>
          </w:p>
        </w:tc>
        <w:tc>
          <w:tcPr>
            <w:tcW w:w="1083" w:type="pct"/>
            <w:vAlign w:val="center"/>
            <w:hideMark/>
          </w:tcPr>
          <w:p w14:paraId="592184A6" w14:textId="77777777" w:rsidR="00016E48" w:rsidRPr="004908D1" w:rsidRDefault="00016E48" w:rsidP="00570D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Fresh Produce Industry</w:t>
            </w:r>
          </w:p>
        </w:tc>
        <w:tc>
          <w:tcPr>
            <w:tcW w:w="1950" w:type="pct"/>
            <w:vAlign w:val="center"/>
            <w:hideMark/>
          </w:tcPr>
          <w:p w14:paraId="75EAADEA" w14:textId="77777777" w:rsidR="00016E48" w:rsidRPr="004908D1" w:rsidRDefault="00016E48" w:rsidP="00570D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Control of endogenous enzymes (PPO), enzymatic browning mechanisms, and solution strategies.</w:t>
            </w:r>
          </w:p>
        </w:tc>
      </w:tr>
      <w:tr w:rsidR="00016E48" w:rsidRPr="004908D1" w14:paraId="67D7B0C3" w14:textId="77777777" w:rsidTr="00570DF5">
        <w:tc>
          <w:tcPr>
            <w:cnfStyle w:val="001000000000" w:firstRow="0" w:lastRow="0" w:firstColumn="1" w:lastColumn="0" w:oddVBand="0" w:evenVBand="0" w:oddHBand="0" w:evenHBand="0" w:firstRowFirstColumn="0" w:firstRowLastColumn="0" w:lastRowFirstColumn="0" w:lastRowLastColumn="0"/>
            <w:tcW w:w="527" w:type="pct"/>
            <w:vAlign w:val="center"/>
            <w:hideMark/>
          </w:tcPr>
          <w:p w14:paraId="09705B55" w14:textId="291CFD26" w:rsidR="00016E48" w:rsidRPr="004908D1" w:rsidRDefault="00016E48" w:rsidP="00570DF5">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1440" w:type="pct"/>
            <w:vAlign w:val="center"/>
            <w:hideMark/>
          </w:tcPr>
          <w:p w14:paraId="366C7996" w14:textId="77777777" w:rsidR="00016E48" w:rsidRPr="004908D1" w:rsidRDefault="00016E48" w:rsidP="00570DF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i/>
                <w:iCs/>
                <w:lang w:val="en-US"/>
              </w:rPr>
              <w:t>Breaking Down Lactose, Building Up Quality: Enzyme Innovations at Milky Way</w:t>
            </w:r>
          </w:p>
        </w:tc>
        <w:tc>
          <w:tcPr>
            <w:tcW w:w="1083" w:type="pct"/>
            <w:vAlign w:val="center"/>
            <w:hideMark/>
          </w:tcPr>
          <w:p w14:paraId="7A8141AF" w14:textId="77777777" w:rsidR="00016E48" w:rsidRPr="004908D1" w:rsidRDefault="00016E48" w:rsidP="00570DF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Dairy Industry</w:t>
            </w:r>
          </w:p>
        </w:tc>
        <w:tc>
          <w:tcPr>
            <w:tcW w:w="1950" w:type="pct"/>
            <w:vAlign w:val="center"/>
            <w:hideMark/>
          </w:tcPr>
          <w:p w14:paraId="4BC1E0BE" w14:textId="77777777" w:rsidR="00016E48" w:rsidRPr="004908D1" w:rsidRDefault="00016E48" w:rsidP="00570DF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Enzymatic hydrolysis of lactose, industrial lactase application, sensory and regulatory challenges.</w:t>
            </w:r>
          </w:p>
        </w:tc>
      </w:tr>
      <w:tr w:rsidR="00016E48" w:rsidRPr="004908D1" w14:paraId="2B6D8639" w14:textId="77777777" w:rsidTr="00570D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7" w:type="pct"/>
            <w:vAlign w:val="center"/>
            <w:hideMark/>
          </w:tcPr>
          <w:p w14:paraId="58A51D94" w14:textId="58285B64" w:rsidR="00016E48" w:rsidRPr="004908D1" w:rsidRDefault="00016E48" w:rsidP="00570DF5">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1440" w:type="pct"/>
            <w:vAlign w:val="center"/>
            <w:hideMark/>
          </w:tcPr>
          <w:p w14:paraId="516C9074" w14:textId="77777777" w:rsidR="00016E48" w:rsidRPr="004908D1" w:rsidRDefault="00016E48" w:rsidP="00570D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i/>
                <w:iCs/>
                <w:lang w:val="en-US"/>
              </w:rPr>
              <w:t>Enhancing Industrial Couscous Production with Enzyme Innovations</w:t>
            </w:r>
          </w:p>
        </w:tc>
        <w:tc>
          <w:tcPr>
            <w:tcW w:w="1083" w:type="pct"/>
            <w:vAlign w:val="center"/>
            <w:hideMark/>
          </w:tcPr>
          <w:p w14:paraId="4CEE9C3D" w14:textId="77777777" w:rsidR="00016E48" w:rsidRPr="004908D1" w:rsidRDefault="00016E48" w:rsidP="00570D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Industrial Cereal (Couscous) Production</w:t>
            </w:r>
          </w:p>
        </w:tc>
        <w:tc>
          <w:tcPr>
            <w:tcW w:w="1950" w:type="pct"/>
            <w:vAlign w:val="center"/>
            <w:hideMark/>
          </w:tcPr>
          <w:p w14:paraId="78ECB1CA" w14:textId="77777777" w:rsidR="00016E48" w:rsidRPr="004908D1" w:rsidRDefault="00016E48" w:rsidP="00570D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Improving texture, hydration, and nutritional value of couscous using enzyme technologies.</w:t>
            </w:r>
          </w:p>
        </w:tc>
      </w:tr>
      <w:tr w:rsidR="00016E48" w:rsidRPr="004908D1" w14:paraId="24BF610D" w14:textId="77777777" w:rsidTr="00570DF5">
        <w:tc>
          <w:tcPr>
            <w:cnfStyle w:val="001000000000" w:firstRow="0" w:lastRow="0" w:firstColumn="1" w:lastColumn="0" w:oddVBand="0" w:evenVBand="0" w:oddHBand="0" w:evenHBand="0" w:firstRowFirstColumn="0" w:firstRowLastColumn="0" w:lastRowFirstColumn="0" w:lastRowLastColumn="0"/>
            <w:tcW w:w="527" w:type="pct"/>
            <w:vAlign w:val="center"/>
            <w:hideMark/>
          </w:tcPr>
          <w:p w14:paraId="23C30BA8" w14:textId="1F46FB33" w:rsidR="00016E48" w:rsidRPr="004908D1" w:rsidRDefault="00016E48" w:rsidP="00570DF5">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1440" w:type="pct"/>
            <w:vAlign w:val="center"/>
            <w:hideMark/>
          </w:tcPr>
          <w:p w14:paraId="0CA2E26F" w14:textId="77777777" w:rsidR="00016E48" w:rsidRPr="004908D1" w:rsidRDefault="00016E48" w:rsidP="00570DF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i/>
                <w:iCs/>
                <w:lang w:val="en-US"/>
              </w:rPr>
              <w:t>Sustainable Valorization of Agro-Industrial Waste for IMOs Production</w:t>
            </w:r>
          </w:p>
        </w:tc>
        <w:tc>
          <w:tcPr>
            <w:tcW w:w="1083" w:type="pct"/>
            <w:vAlign w:val="center"/>
            <w:hideMark/>
          </w:tcPr>
          <w:p w14:paraId="5FD56ADA" w14:textId="77777777" w:rsidR="00016E48" w:rsidRPr="004908D1" w:rsidRDefault="00016E48" w:rsidP="00570DF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Functional Food Ingredients / Circular Economy</w:t>
            </w:r>
          </w:p>
        </w:tc>
        <w:tc>
          <w:tcPr>
            <w:tcW w:w="1950" w:type="pct"/>
            <w:vAlign w:val="center"/>
            <w:hideMark/>
          </w:tcPr>
          <w:p w14:paraId="197125AF" w14:textId="77777777" w:rsidR="00016E48" w:rsidRPr="004908D1" w:rsidRDefault="00016E48" w:rsidP="00570DF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Enzymatic conversion of waste to prebiotic oligosaccharides, sustainable process design.</w:t>
            </w:r>
          </w:p>
        </w:tc>
      </w:tr>
      <w:tr w:rsidR="00016E48" w:rsidRPr="004908D1" w14:paraId="7568074B" w14:textId="77777777" w:rsidTr="00570D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7" w:type="pct"/>
            <w:vAlign w:val="center"/>
            <w:hideMark/>
          </w:tcPr>
          <w:p w14:paraId="5CFAE538" w14:textId="011F8E46" w:rsidR="00016E48" w:rsidRPr="004908D1" w:rsidRDefault="00016E48" w:rsidP="00570DF5">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1440" w:type="pct"/>
            <w:vAlign w:val="center"/>
            <w:hideMark/>
          </w:tcPr>
          <w:p w14:paraId="203889B6" w14:textId="77777777" w:rsidR="00016E48" w:rsidRPr="004908D1" w:rsidRDefault="00016E48" w:rsidP="00570D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i/>
                <w:iCs/>
                <w:lang w:val="en-US"/>
              </w:rPr>
              <w:t>Designing an Enzyme-Based Strategy for Tomato Crop Protection</w:t>
            </w:r>
          </w:p>
        </w:tc>
        <w:tc>
          <w:tcPr>
            <w:tcW w:w="1083" w:type="pct"/>
            <w:vAlign w:val="center"/>
            <w:hideMark/>
          </w:tcPr>
          <w:p w14:paraId="3407C1F7" w14:textId="77777777" w:rsidR="00016E48" w:rsidRPr="004908D1" w:rsidRDefault="00016E48" w:rsidP="00570D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Agriculture (Plant Protection)</w:t>
            </w:r>
          </w:p>
        </w:tc>
        <w:tc>
          <w:tcPr>
            <w:tcW w:w="1950" w:type="pct"/>
            <w:vAlign w:val="center"/>
            <w:hideMark/>
          </w:tcPr>
          <w:p w14:paraId="28A8F913" w14:textId="77777777" w:rsidR="00016E48" w:rsidRPr="004908D1" w:rsidRDefault="00016E48" w:rsidP="00570D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Development of enzyme-based elicitors or biopesticides to enhance plant defenses or control pathogens.</w:t>
            </w:r>
          </w:p>
        </w:tc>
      </w:tr>
      <w:tr w:rsidR="00016E48" w:rsidRPr="004908D1" w14:paraId="5B716D9E" w14:textId="77777777" w:rsidTr="00570DF5">
        <w:tc>
          <w:tcPr>
            <w:cnfStyle w:val="001000000000" w:firstRow="0" w:lastRow="0" w:firstColumn="1" w:lastColumn="0" w:oddVBand="0" w:evenVBand="0" w:oddHBand="0" w:evenHBand="0" w:firstRowFirstColumn="0" w:firstRowLastColumn="0" w:lastRowFirstColumn="0" w:lastRowLastColumn="0"/>
            <w:tcW w:w="527" w:type="pct"/>
            <w:vAlign w:val="center"/>
            <w:hideMark/>
          </w:tcPr>
          <w:p w14:paraId="32ECCDB2" w14:textId="32A1D67E" w:rsidR="00016E48" w:rsidRPr="004908D1" w:rsidRDefault="00016E48" w:rsidP="00570DF5">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1440" w:type="pct"/>
            <w:vAlign w:val="center"/>
            <w:hideMark/>
          </w:tcPr>
          <w:p w14:paraId="419BEC79" w14:textId="77777777" w:rsidR="00016E48" w:rsidRPr="004908D1" w:rsidRDefault="00016E48" w:rsidP="00570DF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i/>
                <w:iCs/>
                <w:lang w:val="en-US"/>
              </w:rPr>
              <w:t>Optimizing Enzymatic Supplements for Poultry Feed Efficiency</w:t>
            </w:r>
          </w:p>
        </w:tc>
        <w:tc>
          <w:tcPr>
            <w:tcW w:w="1083" w:type="pct"/>
            <w:vAlign w:val="center"/>
            <w:hideMark/>
          </w:tcPr>
          <w:p w14:paraId="15CBAA63" w14:textId="77777777" w:rsidR="00016E48" w:rsidRPr="004908D1" w:rsidRDefault="00016E48" w:rsidP="00570DF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Animal Feed Industry</w:t>
            </w:r>
          </w:p>
        </w:tc>
        <w:tc>
          <w:tcPr>
            <w:tcW w:w="1950" w:type="pct"/>
            <w:vAlign w:val="center"/>
            <w:hideMark/>
          </w:tcPr>
          <w:p w14:paraId="415455EE" w14:textId="77777777" w:rsidR="00016E48" w:rsidRPr="004908D1" w:rsidRDefault="00016E48" w:rsidP="00570DF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 supplementation to enhance nutrient absorption and feed conversion efficiency in poultry farming.</w:t>
            </w:r>
          </w:p>
        </w:tc>
      </w:tr>
    </w:tbl>
    <w:p w14:paraId="74A19CD9" w14:textId="77777777" w:rsidR="0085518C" w:rsidRPr="004908D1" w:rsidRDefault="0085518C" w:rsidP="0085518C">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7D545E45" w14:textId="407AA39F" w:rsidR="002B3B87" w:rsidRDefault="0085518C" w:rsidP="002B3B87">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354"/>
        <w:gridCol w:w="6344"/>
        <w:gridCol w:w="940"/>
      </w:tblGrid>
      <w:tr w:rsidR="002B3B87" w:rsidRPr="004908D1" w14:paraId="1B1C0D70" w14:textId="77777777" w:rsidTr="002B3B8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09914EF3" w14:textId="7DEB4AE4" w:rsidR="002B3B87" w:rsidRPr="004908D1" w:rsidRDefault="002B3B87" w:rsidP="002B3B87">
            <w:pPr>
              <w:jc w:val="both"/>
              <w:rPr>
                <w:rFonts w:asciiTheme="majorHAnsi" w:hAnsiTheme="majorHAnsi" w:cstheme="majorBidi"/>
                <w:b w:val="0"/>
                <w:bCs w:val="0"/>
                <w:lang w:val="en-US"/>
              </w:rPr>
            </w:pPr>
            <w:r w:rsidRPr="002B3B87">
              <w:rPr>
                <w:rFonts w:asciiTheme="majorHAnsi" w:hAnsiTheme="majorHAnsi" w:cstheme="majorBidi"/>
                <w:lang w:val="en-US"/>
              </w:rPr>
              <w:t>Component</w:t>
            </w:r>
          </w:p>
        </w:tc>
        <w:tc>
          <w:tcPr>
            <w:tcW w:w="0" w:type="auto"/>
            <w:shd w:val="clear" w:color="auto" w:fill="C2D69B" w:themeFill="accent3" w:themeFillTint="99"/>
            <w:vAlign w:val="center"/>
          </w:tcPr>
          <w:p w14:paraId="560DF3CD" w14:textId="46A50C35" w:rsidR="002B3B87" w:rsidRPr="004908D1" w:rsidRDefault="002B3B87" w:rsidP="002B3B87">
            <w:pPr>
              <w:spacing w:line="276"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B3B87">
              <w:rPr>
                <w:rFonts w:asciiTheme="majorHAnsi" w:hAnsiTheme="majorHAnsi" w:cstheme="majorBidi"/>
                <w:lang w:val="en-US"/>
              </w:rPr>
              <w:t>Description</w:t>
            </w:r>
          </w:p>
        </w:tc>
        <w:tc>
          <w:tcPr>
            <w:tcW w:w="0" w:type="auto"/>
            <w:shd w:val="clear" w:color="auto" w:fill="C2D69B" w:themeFill="accent3" w:themeFillTint="99"/>
            <w:vAlign w:val="center"/>
            <w:hideMark/>
          </w:tcPr>
          <w:p w14:paraId="704ED3B0" w14:textId="4BFC235B" w:rsidR="002B3B87" w:rsidRPr="004908D1" w:rsidRDefault="002B3B87" w:rsidP="002B3B8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B3B87">
              <w:rPr>
                <w:rFonts w:asciiTheme="majorHAnsi" w:hAnsiTheme="majorHAnsi" w:cstheme="majorBidi"/>
                <w:lang w:val="en-US"/>
              </w:rPr>
              <w:t>Weight</w:t>
            </w:r>
          </w:p>
        </w:tc>
      </w:tr>
      <w:tr w:rsidR="002B3B87" w:rsidRPr="004908D1" w14:paraId="594A3A3A" w14:textId="77777777" w:rsidTr="002B3B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22CCA18" w14:textId="28B8F6C4" w:rsidR="002B3B87" w:rsidRPr="004908D1" w:rsidRDefault="002B3B87" w:rsidP="002B3B87">
            <w:pPr>
              <w:rPr>
                <w:rFonts w:asciiTheme="majorHAnsi" w:hAnsiTheme="majorHAnsi" w:cstheme="majorBidi"/>
                <w:lang w:val="en-US"/>
              </w:rPr>
            </w:pPr>
            <w:r w:rsidRPr="002B3B87">
              <w:rPr>
                <w:rFonts w:asciiTheme="majorHAnsi" w:hAnsiTheme="majorHAnsi" w:cstheme="majorBidi"/>
                <w:lang w:val="en-US"/>
              </w:rPr>
              <w:t>PBL Sessions (Reports and Presentations)</w:t>
            </w:r>
          </w:p>
        </w:tc>
        <w:tc>
          <w:tcPr>
            <w:tcW w:w="0" w:type="auto"/>
            <w:vAlign w:val="center"/>
          </w:tcPr>
          <w:p w14:paraId="1E3C36F7" w14:textId="5ADF7420" w:rsidR="002B3B87" w:rsidRPr="004908D1" w:rsidRDefault="002B3B87" w:rsidP="002B3B8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2B3B87">
              <w:rPr>
                <w:rFonts w:asciiTheme="majorHAnsi" w:hAnsiTheme="majorHAnsi" w:cstheme="majorBidi"/>
                <w:lang w:val="en-US"/>
              </w:rPr>
              <w:t>Evaluation of students’ ability to analyze industrial enzyme problems, propose enzymatic solutions, apply scientific concepts, and communicate results. Includes written reports and oral presentations from the different PBL cases.</w:t>
            </w:r>
          </w:p>
        </w:tc>
        <w:tc>
          <w:tcPr>
            <w:tcW w:w="0" w:type="auto"/>
            <w:vAlign w:val="center"/>
          </w:tcPr>
          <w:p w14:paraId="07155AD4" w14:textId="4976CEEF" w:rsidR="002B3B87" w:rsidRPr="004908D1" w:rsidRDefault="002B3B87" w:rsidP="002B3B8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B3B87">
              <w:rPr>
                <w:rFonts w:asciiTheme="majorHAnsi" w:hAnsiTheme="majorHAnsi" w:cstheme="majorBidi"/>
                <w:lang w:val="en-US"/>
              </w:rPr>
              <w:t>25%</w:t>
            </w:r>
          </w:p>
        </w:tc>
      </w:tr>
      <w:tr w:rsidR="002B3B87" w:rsidRPr="004908D1" w14:paraId="28464AA5" w14:textId="77777777" w:rsidTr="002B3B87">
        <w:tc>
          <w:tcPr>
            <w:cnfStyle w:val="001000000000" w:firstRow="0" w:lastRow="0" w:firstColumn="1" w:lastColumn="0" w:oddVBand="0" w:evenVBand="0" w:oddHBand="0" w:evenHBand="0" w:firstRowFirstColumn="0" w:firstRowLastColumn="0" w:lastRowFirstColumn="0" w:lastRowLastColumn="0"/>
            <w:tcW w:w="0" w:type="auto"/>
            <w:vAlign w:val="center"/>
          </w:tcPr>
          <w:p w14:paraId="74AB2766" w14:textId="6DED8276" w:rsidR="002B3B87" w:rsidRPr="004908D1" w:rsidRDefault="002B3B87" w:rsidP="002B3B87">
            <w:pPr>
              <w:rPr>
                <w:rFonts w:asciiTheme="majorHAnsi" w:hAnsiTheme="majorHAnsi" w:cstheme="majorBidi"/>
                <w:lang w:val="en-US"/>
              </w:rPr>
            </w:pPr>
            <w:r w:rsidRPr="002B3B87">
              <w:rPr>
                <w:rFonts w:asciiTheme="majorHAnsi" w:hAnsiTheme="majorHAnsi" w:cstheme="majorBidi"/>
                <w:lang w:val="en-US"/>
              </w:rPr>
              <w:t>PBL Capstone Project</w:t>
            </w:r>
          </w:p>
        </w:tc>
        <w:tc>
          <w:tcPr>
            <w:tcW w:w="0" w:type="auto"/>
            <w:vAlign w:val="center"/>
          </w:tcPr>
          <w:p w14:paraId="0FA89A4A" w14:textId="4BB2C853" w:rsidR="002B3B87" w:rsidRPr="004908D1" w:rsidRDefault="002B3B87" w:rsidP="002B3B8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
                <w:bCs/>
                <w:lang w:val="en-US"/>
              </w:rPr>
            </w:pPr>
            <w:r w:rsidRPr="002B3B87">
              <w:rPr>
                <w:rFonts w:asciiTheme="majorHAnsi" w:hAnsiTheme="majorHAnsi" w:cstheme="majorBidi"/>
                <w:lang w:val="en-US"/>
              </w:rPr>
              <w:t>Comprehensive evaluation of a complex enzyme technology problem integrating scientific knowledge, industrial feasibility, sustainability considerations, and innovation. Includes final report and presentation.</w:t>
            </w:r>
          </w:p>
        </w:tc>
        <w:tc>
          <w:tcPr>
            <w:tcW w:w="0" w:type="auto"/>
            <w:vAlign w:val="center"/>
          </w:tcPr>
          <w:p w14:paraId="5233CCD8" w14:textId="24BC01E1" w:rsidR="002B3B87" w:rsidRPr="004908D1" w:rsidRDefault="002B3B87" w:rsidP="002B3B8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B3B87">
              <w:rPr>
                <w:rFonts w:asciiTheme="majorHAnsi" w:hAnsiTheme="majorHAnsi" w:cstheme="majorBidi"/>
                <w:lang w:val="en-US"/>
              </w:rPr>
              <w:t>10%</w:t>
            </w:r>
          </w:p>
        </w:tc>
      </w:tr>
      <w:tr w:rsidR="002B3B87" w:rsidRPr="004908D1" w14:paraId="19132EFD" w14:textId="77777777" w:rsidTr="002B3B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6F79A9" w14:textId="5BA0D387" w:rsidR="002B3B87" w:rsidRPr="004908D1" w:rsidRDefault="002B3B87" w:rsidP="002B3B87">
            <w:pPr>
              <w:rPr>
                <w:rFonts w:asciiTheme="majorHAnsi" w:hAnsiTheme="majorHAnsi" w:cstheme="majorBidi"/>
                <w:lang w:val="en-US"/>
              </w:rPr>
            </w:pPr>
            <w:r w:rsidRPr="002B3B87">
              <w:rPr>
                <w:rFonts w:asciiTheme="majorHAnsi" w:hAnsiTheme="majorHAnsi" w:cstheme="majorBidi"/>
                <w:lang w:val="en-US"/>
              </w:rPr>
              <w:t>Participation and Teamwork</w:t>
            </w:r>
          </w:p>
        </w:tc>
        <w:tc>
          <w:tcPr>
            <w:tcW w:w="0" w:type="auto"/>
            <w:vAlign w:val="center"/>
          </w:tcPr>
          <w:p w14:paraId="2BAA5D0E" w14:textId="43DFC420" w:rsidR="002B3B87" w:rsidRPr="004908D1" w:rsidRDefault="002B3B87" w:rsidP="002B3B8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2B3B87">
              <w:rPr>
                <w:rFonts w:asciiTheme="majorHAnsi" w:hAnsiTheme="majorHAnsi" w:cstheme="majorBidi"/>
                <w:lang w:val="en-US"/>
              </w:rPr>
              <w:t>Active involvement during tutorials, contribution to discussions, collaboration, initiative, and problem-solving attitude.</w:t>
            </w:r>
          </w:p>
        </w:tc>
        <w:tc>
          <w:tcPr>
            <w:tcW w:w="0" w:type="auto"/>
            <w:vAlign w:val="center"/>
          </w:tcPr>
          <w:p w14:paraId="41C0B601" w14:textId="7A73D08B" w:rsidR="002B3B87" w:rsidRPr="004908D1" w:rsidRDefault="002B3B87" w:rsidP="002B3B8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B3B87">
              <w:rPr>
                <w:rFonts w:asciiTheme="majorHAnsi" w:hAnsiTheme="majorHAnsi" w:cstheme="majorBidi"/>
                <w:lang w:val="en-US"/>
              </w:rPr>
              <w:t>5%</w:t>
            </w:r>
          </w:p>
        </w:tc>
      </w:tr>
    </w:tbl>
    <w:p w14:paraId="13DDA1D4" w14:textId="19801D90" w:rsidR="0085518C" w:rsidRPr="004908D1" w:rsidRDefault="0085518C">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6D619726" w14:textId="77777777" w:rsidR="00BB258C" w:rsidRPr="004908D1" w:rsidRDefault="00BB258C" w:rsidP="00BB258C">
      <w:pPr>
        <w:spacing w:after="0"/>
        <w:ind w:left="720"/>
        <w:jc w:val="both"/>
        <w:rPr>
          <w:rFonts w:asciiTheme="majorHAnsi" w:hAnsiTheme="majorHAnsi" w:cstheme="majorBidi"/>
          <w:lang w:val="en-US"/>
        </w:rPr>
      </w:pPr>
    </w:p>
    <w:p w14:paraId="38960BD2" w14:textId="77777777" w:rsidR="0085518C" w:rsidRPr="004908D1" w:rsidRDefault="0085518C" w:rsidP="0085518C">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63DF3C83" w14:textId="77777777" w:rsidR="006311CA" w:rsidRPr="004908D1" w:rsidRDefault="006311CA">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Kermasha</w:t>
      </w:r>
      <w:proofErr w:type="spellEnd"/>
      <w:r w:rsidRPr="004908D1">
        <w:rPr>
          <w:rFonts w:asciiTheme="majorHAnsi" w:hAnsiTheme="majorHAnsi" w:cstheme="majorBidi"/>
          <w:lang w:val="en-US"/>
        </w:rPr>
        <w:t xml:space="preserve">, S., &amp; Eskin, M. N. (Eds.). (2020). </w:t>
      </w:r>
      <w:r w:rsidRPr="004908D1">
        <w:rPr>
          <w:rFonts w:asciiTheme="majorHAnsi" w:hAnsiTheme="majorHAnsi" w:cstheme="majorBidi"/>
          <w:b/>
          <w:bCs/>
          <w:lang w:val="en-US"/>
        </w:rPr>
        <w:t>Enzymes: Novel Biotechnological Approaches for the Food Industry</w:t>
      </w:r>
      <w:r w:rsidRPr="004908D1">
        <w:rPr>
          <w:rFonts w:asciiTheme="majorHAnsi" w:hAnsiTheme="majorHAnsi" w:cstheme="majorBidi"/>
          <w:lang w:val="en-US"/>
        </w:rPr>
        <w:t>. Academic Press.</w:t>
      </w:r>
    </w:p>
    <w:p w14:paraId="062167E0" w14:textId="77777777" w:rsidR="006311CA" w:rsidRPr="004908D1" w:rsidRDefault="006311CA">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Kuddus</w:t>
      </w:r>
      <w:proofErr w:type="spellEnd"/>
      <w:r w:rsidRPr="004908D1">
        <w:rPr>
          <w:rFonts w:asciiTheme="majorHAnsi" w:hAnsiTheme="majorHAnsi" w:cstheme="majorBidi"/>
          <w:lang w:val="en-US"/>
        </w:rPr>
        <w:t xml:space="preserve">, M. (Ed.). (2018). </w:t>
      </w:r>
      <w:r w:rsidRPr="004908D1">
        <w:rPr>
          <w:rFonts w:asciiTheme="majorHAnsi" w:hAnsiTheme="majorHAnsi" w:cstheme="majorBidi"/>
          <w:b/>
          <w:bCs/>
          <w:lang w:val="en-US"/>
        </w:rPr>
        <w:t xml:space="preserve">Enzymes in food biotechnology: production, applications, and </w:t>
      </w:r>
      <w:proofErr w:type="gramStart"/>
      <w:r w:rsidRPr="004908D1">
        <w:rPr>
          <w:rFonts w:asciiTheme="majorHAnsi" w:hAnsiTheme="majorHAnsi" w:cstheme="majorBidi"/>
          <w:b/>
          <w:bCs/>
          <w:lang w:val="en-US"/>
        </w:rPr>
        <w:t>future prospects</w:t>
      </w:r>
      <w:proofErr w:type="gramEnd"/>
      <w:r w:rsidRPr="004908D1">
        <w:rPr>
          <w:rFonts w:asciiTheme="majorHAnsi" w:hAnsiTheme="majorHAnsi" w:cstheme="majorBidi"/>
          <w:lang w:val="en-US"/>
        </w:rPr>
        <w:t>.</w:t>
      </w:r>
    </w:p>
    <w:p w14:paraId="4A9AC0A2" w14:textId="77777777" w:rsidR="006311CA" w:rsidRPr="004908D1" w:rsidRDefault="006311C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Tucker, G. A., &amp; Woods, L. F. J. (Eds.). (1995). </w:t>
      </w:r>
      <w:r w:rsidRPr="004908D1">
        <w:rPr>
          <w:rFonts w:asciiTheme="majorHAnsi" w:hAnsiTheme="majorHAnsi" w:cstheme="majorBidi"/>
          <w:b/>
          <w:bCs/>
          <w:lang w:val="en-US"/>
        </w:rPr>
        <w:t>Enzymes in food processing</w:t>
      </w:r>
      <w:r w:rsidRPr="004908D1">
        <w:rPr>
          <w:rFonts w:asciiTheme="majorHAnsi" w:hAnsiTheme="majorHAnsi" w:cstheme="majorBidi"/>
          <w:lang w:val="en-US"/>
        </w:rPr>
        <w:t>. Springer Science &amp; Business Media.</w:t>
      </w:r>
    </w:p>
    <w:p w14:paraId="2DDCF2E6" w14:textId="7955E944" w:rsidR="006311CA" w:rsidRPr="004908D1" w:rsidRDefault="006311C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Vitolo, M. (2019). </w:t>
      </w:r>
      <w:r w:rsidRPr="004908D1">
        <w:rPr>
          <w:rFonts w:asciiTheme="majorHAnsi" w:hAnsiTheme="majorHAnsi" w:cstheme="majorBidi"/>
          <w:b/>
          <w:bCs/>
          <w:lang w:val="en-US"/>
        </w:rPr>
        <w:t xml:space="preserve">Overview </w:t>
      </w:r>
      <w:proofErr w:type="gramStart"/>
      <w:r w:rsidRPr="004908D1">
        <w:rPr>
          <w:rFonts w:asciiTheme="majorHAnsi" w:hAnsiTheme="majorHAnsi" w:cstheme="majorBidi"/>
          <w:b/>
          <w:bCs/>
          <w:lang w:val="en-US"/>
        </w:rPr>
        <w:t>on</w:t>
      </w:r>
      <w:proofErr w:type="gramEnd"/>
      <w:r w:rsidRPr="004908D1">
        <w:rPr>
          <w:rFonts w:asciiTheme="majorHAnsi" w:hAnsiTheme="majorHAnsi" w:cstheme="majorBidi"/>
          <w:b/>
          <w:bCs/>
          <w:lang w:val="en-US"/>
        </w:rPr>
        <w:t xml:space="preserve"> downstream procedures for enzyme production</w:t>
      </w:r>
      <w:r w:rsidRPr="004908D1">
        <w:rPr>
          <w:rFonts w:asciiTheme="majorHAnsi" w:hAnsiTheme="majorHAnsi" w:cstheme="majorBidi"/>
          <w:lang w:val="en-US"/>
        </w:rPr>
        <w:t>.</w:t>
      </w:r>
    </w:p>
    <w:p w14:paraId="105F388D" w14:textId="77777777" w:rsidR="006311CA" w:rsidRPr="004908D1" w:rsidRDefault="006311C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Whitaker, J. R., </w:t>
      </w:r>
      <w:proofErr w:type="spellStart"/>
      <w:r w:rsidRPr="004908D1">
        <w:rPr>
          <w:rFonts w:asciiTheme="majorHAnsi" w:hAnsiTheme="majorHAnsi" w:cstheme="majorBidi"/>
          <w:lang w:val="en-US"/>
        </w:rPr>
        <w:t>Voragen</w:t>
      </w:r>
      <w:proofErr w:type="spellEnd"/>
      <w:r w:rsidRPr="004908D1">
        <w:rPr>
          <w:rFonts w:asciiTheme="majorHAnsi" w:hAnsiTheme="majorHAnsi" w:cstheme="majorBidi"/>
          <w:lang w:val="en-US"/>
        </w:rPr>
        <w:t xml:space="preserve">, A. G., &amp; Wong, D. W. (Eds.). (2002). </w:t>
      </w:r>
      <w:r w:rsidRPr="004908D1">
        <w:rPr>
          <w:rFonts w:asciiTheme="majorHAnsi" w:hAnsiTheme="majorHAnsi" w:cstheme="majorBidi"/>
          <w:b/>
          <w:bCs/>
          <w:lang w:val="en-US"/>
        </w:rPr>
        <w:t>Handbook of food enzymology</w:t>
      </w:r>
      <w:r w:rsidRPr="004908D1">
        <w:rPr>
          <w:rFonts w:asciiTheme="majorHAnsi" w:hAnsiTheme="majorHAnsi" w:cstheme="majorBidi"/>
          <w:lang w:val="en-US"/>
        </w:rPr>
        <w:t xml:space="preserve"> (Vol. 122). CRC Press.</w:t>
      </w:r>
    </w:p>
    <w:p w14:paraId="30092847" w14:textId="77777777" w:rsidR="006311CA" w:rsidRPr="004908D1" w:rsidRDefault="006311C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Whitehurst, R. J., &amp; Van Oort, M. (Eds.). (2009). </w:t>
      </w:r>
      <w:r w:rsidRPr="004908D1">
        <w:rPr>
          <w:rFonts w:asciiTheme="majorHAnsi" w:hAnsiTheme="majorHAnsi" w:cstheme="majorBidi"/>
          <w:b/>
          <w:bCs/>
          <w:lang w:val="en-US"/>
        </w:rPr>
        <w:t>Enzymes in food technology</w:t>
      </w:r>
      <w:r w:rsidRPr="004908D1">
        <w:rPr>
          <w:rFonts w:asciiTheme="majorHAnsi" w:hAnsiTheme="majorHAnsi" w:cstheme="majorBidi"/>
          <w:lang w:val="en-US"/>
        </w:rPr>
        <w:t>. John Wiley &amp; Sons.</w:t>
      </w:r>
    </w:p>
    <w:p w14:paraId="7C0A3897" w14:textId="26B614D2" w:rsidR="006311CA" w:rsidRPr="004908D1" w:rsidRDefault="006311C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Yada, R. Y. (Ed.). (2015). </w:t>
      </w:r>
      <w:r w:rsidRPr="004908D1">
        <w:rPr>
          <w:rFonts w:asciiTheme="majorHAnsi" w:hAnsiTheme="majorHAnsi" w:cstheme="majorBidi"/>
          <w:b/>
          <w:bCs/>
          <w:lang w:val="en-US"/>
        </w:rPr>
        <w:t>Improving and tailoring enzymes for food quality and functionality</w:t>
      </w:r>
      <w:r w:rsidRPr="004908D1">
        <w:rPr>
          <w:rFonts w:asciiTheme="majorHAnsi" w:hAnsiTheme="majorHAnsi" w:cstheme="majorBidi"/>
          <w:lang w:val="en-US"/>
        </w:rPr>
        <w:t>. Elsevier.</w:t>
      </w:r>
    </w:p>
    <w:p w14:paraId="68EABCFE" w14:textId="7085C209" w:rsidR="006311CA" w:rsidRPr="004908D1" w:rsidRDefault="006311CA">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Dwevedi</w:t>
      </w:r>
      <w:proofErr w:type="spellEnd"/>
      <w:r w:rsidRPr="004908D1">
        <w:rPr>
          <w:rFonts w:asciiTheme="majorHAnsi" w:hAnsiTheme="majorHAnsi" w:cstheme="majorBidi"/>
          <w:lang w:val="en-US"/>
        </w:rPr>
        <w:t xml:space="preserve">, A. (2016). </w:t>
      </w:r>
      <w:r w:rsidRPr="004908D1">
        <w:rPr>
          <w:rFonts w:asciiTheme="majorHAnsi" w:hAnsiTheme="majorHAnsi" w:cstheme="majorBidi"/>
          <w:b/>
          <w:bCs/>
          <w:lang w:val="en-US"/>
        </w:rPr>
        <w:t>Enzyme Immobilization: Advances in Industry</w:t>
      </w:r>
      <w:r w:rsidRPr="004908D1">
        <w:rPr>
          <w:rFonts w:asciiTheme="majorHAnsi" w:hAnsiTheme="majorHAnsi" w:cstheme="majorBidi"/>
          <w:lang w:val="en-US"/>
        </w:rPr>
        <w:t>. Agriculture, Medicine, and the Environment.</w:t>
      </w:r>
    </w:p>
    <w:p w14:paraId="730A1D50" w14:textId="22BA73BE" w:rsidR="002B3B87" w:rsidRDefault="002B3B87" w:rsidP="005972BE">
      <w:pPr>
        <w:pStyle w:val="ListParagraph"/>
        <w:ind w:left="426"/>
        <w:jc w:val="both"/>
        <w:rPr>
          <w:rFonts w:asciiTheme="majorHAnsi" w:hAnsiTheme="majorHAnsi" w:cstheme="majorBidi"/>
          <w:lang w:val="en-US"/>
        </w:rPr>
      </w:pPr>
    </w:p>
    <w:p w14:paraId="65F6F24C" w14:textId="77777777" w:rsidR="002B3B87" w:rsidRDefault="002B3B87">
      <w:pPr>
        <w:rPr>
          <w:rFonts w:asciiTheme="majorHAnsi" w:hAnsiTheme="majorHAnsi" w:cstheme="majorBidi"/>
          <w:lang w:val="en-US"/>
        </w:rPr>
      </w:pPr>
      <w:r>
        <w:rPr>
          <w:rFonts w:asciiTheme="majorHAnsi" w:hAnsiTheme="majorHAnsi" w:cstheme="majorBidi"/>
          <w:lang w:val="en-US"/>
        </w:rPr>
        <w:br w:type="page"/>
      </w:r>
    </w:p>
    <w:p w14:paraId="40CFA79B" w14:textId="0DB14CDB" w:rsidR="004E5C34" w:rsidRPr="004908D1" w:rsidRDefault="004E5C34"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Bioprocess Reaction and Bioreactor Design</w:t>
      </w:r>
    </w:p>
    <w:p w14:paraId="795DC211" w14:textId="77777777" w:rsidR="004E5C34" w:rsidRPr="004908D1" w:rsidRDefault="004E5C34" w:rsidP="004E5C34">
      <w:pPr>
        <w:pStyle w:val="Default"/>
        <w:ind w:left="567" w:hanging="567"/>
        <w:jc w:val="both"/>
        <w:rPr>
          <w:rFonts w:asciiTheme="majorHAnsi" w:hAnsiTheme="majorHAnsi" w:cstheme="majorBidi"/>
          <w:b/>
          <w:bCs/>
          <w:lang w:val="en-US"/>
        </w:rPr>
      </w:pPr>
    </w:p>
    <w:p w14:paraId="1CEB016F" w14:textId="7C13A130" w:rsidR="004E5C34" w:rsidRPr="004908D1" w:rsidRDefault="004E5C34" w:rsidP="004E5C34">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BB258C" w:rsidRPr="004908D1">
        <w:rPr>
          <w:rFonts w:asciiTheme="majorHAnsi" w:hAnsiTheme="majorHAnsi" w:cstheme="majorBidi"/>
          <w:lang w:val="en-US"/>
        </w:rPr>
        <w:t>3</w:t>
      </w:r>
    </w:p>
    <w:p w14:paraId="7EA2D184" w14:textId="77777777" w:rsidR="004E5C34" w:rsidRPr="004908D1" w:rsidRDefault="004E5C34" w:rsidP="004E5C34">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474CBF1F" w14:textId="77777777" w:rsidR="004E5C34" w:rsidRPr="004908D1" w:rsidRDefault="004E5C34" w:rsidP="004E5C34">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664CE000" w14:textId="77777777" w:rsidR="004E5C34" w:rsidRPr="004908D1" w:rsidRDefault="004E5C34" w:rsidP="004E5C34">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2E3A54BD" w14:textId="77777777" w:rsidR="004E5C34" w:rsidRPr="004908D1" w:rsidRDefault="004E5C34" w:rsidP="004E5C34">
      <w:pPr>
        <w:spacing w:after="0" w:line="360" w:lineRule="auto"/>
        <w:jc w:val="both"/>
        <w:rPr>
          <w:rFonts w:asciiTheme="majorHAnsi" w:hAnsiTheme="majorHAnsi" w:cstheme="majorBidi"/>
          <w:lang w:val="en-US"/>
        </w:rPr>
      </w:pPr>
    </w:p>
    <w:p w14:paraId="0ED1B05A" w14:textId="77777777" w:rsidR="004E5C34" w:rsidRPr="004908D1" w:rsidRDefault="004E5C34" w:rsidP="004E5C34">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0BFBF919" w14:textId="20F40A3A" w:rsidR="00E52515" w:rsidRPr="004908D1" w:rsidRDefault="00E52515" w:rsidP="00E52515">
      <w:pPr>
        <w:spacing w:line="360" w:lineRule="auto"/>
        <w:jc w:val="both"/>
        <w:rPr>
          <w:rFonts w:asciiTheme="majorHAnsi" w:hAnsiTheme="majorHAnsi" w:cstheme="majorBidi"/>
          <w:lang w:val="en-US"/>
        </w:rPr>
      </w:pPr>
      <w:r w:rsidRPr="004908D1">
        <w:rPr>
          <w:rFonts w:asciiTheme="majorHAnsi" w:hAnsiTheme="majorHAnsi" w:cstheme="majorBidi"/>
          <w:lang w:val="en-US"/>
        </w:rPr>
        <w:t>Bioprocess Reaction and Bioreactor Design introduces students to the fundamental principles governing biochemical reactions and the engineering of bioreactor systems for industrial bioprocesses. Students develop problem-solving skills through applied tutorials and design challenges, preparing them to optimize bioprocess performance in food, agriculture, and biotechnology industries.</w:t>
      </w:r>
    </w:p>
    <w:p w14:paraId="4314ADEA" w14:textId="56B3FB8F" w:rsidR="00E52515" w:rsidRPr="004908D1" w:rsidRDefault="00E52515" w:rsidP="00E52515">
      <w:pPr>
        <w:spacing w:line="360" w:lineRule="auto"/>
        <w:jc w:val="both"/>
        <w:rPr>
          <w:rFonts w:asciiTheme="majorHAnsi" w:hAnsiTheme="majorHAnsi" w:cstheme="majorBidi"/>
          <w:lang w:val="en-US"/>
        </w:rPr>
      </w:pPr>
      <w:r w:rsidRPr="004908D1">
        <w:rPr>
          <w:rFonts w:asciiTheme="majorHAnsi" w:hAnsiTheme="majorHAnsi" w:cstheme="majorBidi"/>
          <w:b/>
          <w:bCs/>
          <w:lang w:val="en-US"/>
        </w:rPr>
        <w:t xml:space="preserve"> </w:t>
      </w:r>
      <w:r w:rsidRPr="004908D1">
        <w:rPr>
          <w:rFonts w:asciiTheme="majorHAnsi" w:hAnsiTheme="majorHAnsi" w:cstheme="majorBidi"/>
          <w:lang w:val="en-US"/>
        </w:rPr>
        <w:t>By the end of the course, students will be able to:</w:t>
      </w:r>
    </w:p>
    <w:p w14:paraId="0B60B70A" w14:textId="77777777" w:rsidR="00E52515" w:rsidRPr="004908D1" w:rsidRDefault="00E52515">
      <w:pPr>
        <w:numPr>
          <w:ilvl w:val="0"/>
          <w:numId w:val="50"/>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mole balances, conversion, and yield concepts to biochemical and microbial processes.</w:t>
      </w:r>
    </w:p>
    <w:p w14:paraId="185AA39F" w14:textId="77777777" w:rsidR="00E52515" w:rsidRPr="004908D1" w:rsidRDefault="00E52515">
      <w:pPr>
        <w:numPr>
          <w:ilvl w:val="0"/>
          <w:numId w:val="50"/>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enzyme and microbial reaction kinetics, including inhibition and growth models.</w:t>
      </w:r>
    </w:p>
    <w:p w14:paraId="6843CBF2" w14:textId="77777777" w:rsidR="00E52515" w:rsidRPr="004908D1" w:rsidRDefault="00E52515">
      <w:pPr>
        <w:numPr>
          <w:ilvl w:val="0"/>
          <w:numId w:val="50"/>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Design and size batch, continuous </w:t>
      </w:r>
      <w:proofErr w:type="gramStart"/>
      <w:r w:rsidRPr="004908D1">
        <w:rPr>
          <w:rFonts w:asciiTheme="majorHAnsi" w:hAnsiTheme="majorHAnsi" w:cstheme="majorBidi"/>
          <w:lang w:val="en-US"/>
        </w:rPr>
        <w:t>stirred-tank</w:t>
      </w:r>
      <w:proofErr w:type="gramEnd"/>
      <w:r w:rsidRPr="004908D1">
        <w:rPr>
          <w:rFonts w:asciiTheme="majorHAnsi" w:hAnsiTheme="majorHAnsi" w:cstheme="majorBidi"/>
          <w:lang w:val="en-US"/>
        </w:rPr>
        <w:t xml:space="preserve"> (CSTR), and plug flow reactors (PFR) for bioprocess applications.</w:t>
      </w:r>
    </w:p>
    <w:p w14:paraId="0BF4042B" w14:textId="77777777" w:rsidR="00E52515" w:rsidRPr="004908D1" w:rsidRDefault="00E52515">
      <w:pPr>
        <w:numPr>
          <w:ilvl w:val="0"/>
          <w:numId w:val="50"/>
        </w:numPr>
        <w:spacing w:after="0" w:line="360" w:lineRule="auto"/>
        <w:jc w:val="both"/>
        <w:rPr>
          <w:rFonts w:asciiTheme="majorHAnsi" w:hAnsiTheme="majorHAnsi" w:cstheme="majorBidi"/>
          <w:lang w:val="en-US"/>
        </w:rPr>
      </w:pPr>
      <w:r w:rsidRPr="004908D1">
        <w:rPr>
          <w:rFonts w:asciiTheme="majorHAnsi" w:hAnsiTheme="majorHAnsi" w:cstheme="majorBidi"/>
          <w:lang w:val="en-US"/>
        </w:rPr>
        <w:t>Evaluate the impact of mass transfer limitations on biocatalyst performance in heterogeneous and immobilized systems.</w:t>
      </w:r>
    </w:p>
    <w:p w14:paraId="2B50A5C3" w14:textId="77777777" w:rsidR="00E52515" w:rsidRPr="004908D1" w:rsidRDefault="00E52515">
      <w:pPr>
        <w:numPr>
          <w:ilvl w:val="0"/>
          <w:numId w:val="50"/>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Interpret experimental data to determine kinetic parameters using integral, differential, and graphical methods.</w:t>
      </w:r>
    </w:p>
    <w:p w14:paraId="4FF3EFE6" w14:textId="77777777" w:rsidR="00E52515" w:rsidRPr="004908D1" w:rsidRDefault="00E52515">
      <w:pPr>
        <w:numPr>
          <w:ilvl w:val="0"/>
          <w:numId w:val="50"/>
        </w:numPr>
        <w:spacing w:line="360" w:lineRule="auto"/>
        <w:jc w:val="both"/>
        <w:rPr>
          <w:rFonts w:asciiTheme="majorHAnsi" w:hAnsiTheme="majorHAnsi" w:cstheme="majorBidi"/>
          <w:lang w:val="en-US"/>
        </w:rPr>
      </w:pPr>
      <w:r w:rsidRPr="004908D1">
        <w:rPr>
          <w:rFonts w:asciiTheme="majorHAnsi" w:hAnsiTheme="majorHAnsi" w:cstheme="majorBidi"/>
          <w:lang w:val="en-US"/>
        </w:rPr>
        <w:t>Propose reactor configurations and process improvements for real-world bioprocessing challenges.</w:t>
      </w:r>
    </w:p>
    <w:p w14:paraId="075C5445" w14:textId="77777777" w:rsidR="004E5C34" w:rsidRPr="004908D1" w:rsidRDefault="004E5C34" w:rsidP="004E5C34">
      <w:pPr>
        <w:jc w:val="both"/>
        <w:rPr>
          <w:rFonts w:asciiTheme="majorHAnsi" w:hAnsiTheme="majorHAnsi" w:cstheme="majorBidi"/>
          <w:b/>
          <w:bCs/>
          <w:lang w:val="en-US"/>
        </w:rPr>
      </w:pPr>
    </w:p>
    <w:p w14:paraId="7C198D44" w14:textId="77777777" w:rsidR="004E5C34" w:rsidRPr="004908D1" w:rsidRDefault="004E5C34" w:rsidP="004E5C34">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5A1E7EC5" w14:textId="77777777" w:rsidR="00730382" w:rsidRPr="004908D1" w:rsidRDefault="00730382">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Macroscopic Balances</w:t>
      </w:r>
    </w:p>
    <w:p w14:paraId="0A415C14" w14:textId="240BBB81" w:rsidR="00730382" w:rsidRPr="004908D1" w:rsidRDefault="00730382">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Thermodynamics &amp; Bioenergetics</w:t>
      </w:r>
    </w:p>
    <w:p w14:paraId="6266A830" w14:textId="37ADB8E7" w:rsidR="00730382" w:rsidRPr="004908D1" w:rsidRDefault="00730382">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Heat and Mass Transfer</w:t>
      </w:r>
    </w:p>
    <w:p w14:paraId="3F7E3D31" w14:textId="2FA0D399" w:rsidR="00730382" w:rsidRPr="004908D1" w:rsidRDefault="00730382">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Momentum Transfer</w:t>
      </w:r>
    </w:p>
    <w:p w14:paraId="1DF6B951" w14:textId="22789765" w:rsidR="000876D2" w:rsidRPr="004908D1" w:rsidRDefault="000876D2" w:rsidP="00AF12CB">
      <w:pPr>
        <w:rPr>
          <w:rFonts w:asciiTheme="majorHAnsi" w:hAnsiTheme="majorHAnsi" w:cstheme="majorBidi"/>
          <w:lang w:val="en-US"/>
        </w:rPr>
      </w:pPr>
    </w:p>
    <w:p w14:paraId="1AAC9FBB" w14:textId="77777777" w:rsidR="004E5C34" w:rsidRPr="004908D1" w:rsidRDefault="004E5C34" w:rsidP="00AF12CB">
      <w:pPr>
        <w:rPr>
          <w:rFonts w:asciiTheme="majorHAnsi" w:hAnsiTheme="majorHAnsi" w:cstheme="majorBidi"/>
          <w:lang w:val="en-US"/>
        </w:rPr>
      </w:pPr>
    </w:p>
    <w:p w14:paraId="0815DC26" w14:textId="77777777" w:rsidR="004E5C34" w:rsidRPr="004908D1" w:rsidRDefault="004E5C34" w:rsidP="00AF12CB">
      <w:pPr>
        <w:rPr>
          <w:rFonts w:asciiTheme="majorHAnsi" w:hAnsiTheme="majorHAnsi" w:cstheme="majorBidi"/>
          <w:lang w:val="en-US"/>
        </w:rPr>
      </w:pPr>
    </w:p>
    <w:p w14:paraId="25C3A870" w14:textId="77777777" w:rsidR="00941737" w:rsidRPr="004908D1" w:rsidRDefault="00941737" w:rsidP="00AF12CB">
      <w:pPr>
        <w:rPr>
          <w:rFonts w:asciiTheme="majorHAnsi" w:hAnsiTheme="majorHAnsi" w:cstheme="majorBidi"/>
          <w:lang w:val="en-US"/>
        </w:rPr>
      </w:pPr>
    </w:p>
    <w:p w14:paraId="4BB1D90F" w14:textId="77777777" w:rsidR="00941737" w:rsidRPr="004908D1" w:rsidRDefault="00941737" w:rsidP="00AF12CB">
      <w:pPr>
        <w:rPr>
          <w:rFonts w:asciiTheme="majorHAnsi" w:hAnsiTheme="majorHAnsi" w:cstheme="majorBidi"/>
          <w:lang w:val="en-US"/>
        </w:rPr>
      </w:pPr>
    </w:p>
    <w:p w14:paraId="4BE70E00" w14:textId="77777777" w:rsidR="004E5C34" w:rsidRPr="004908D1" w:rsidRDefault="004E5C34" w:rsidP="00AF12CB">
      <w:pPr>
        <w:rPr>
          <w:rFonts w:asciiTheme="majorHAnsi" w:hAnsiTheme="majorHAnsi" w:cstheme="majorBidi"/>
          <w:lang w:val="en-US"/>
        </w:rPr>
      </w:pPr>
    </w:p>
    <w:p w14:paraId="725B718F" w14:textId="77777777" w:rsidR="00730382" w:rsidRPr="004908D1" w:rsidRDefault="00730382" w:rsidP="00730382">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3920766F" w14:textId="77777777" w:rsidR="00730382" w:rsidRPr="004908D1" w:rsidRDefault="00730382" w:rsidP="00730382">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2522"/>
        <w:gridCol w:w="6094"/>
      </w:tblGrid>
      <w:tr w:rsidR="004E5C34" w:rsidRPr="004908D1" w14:paraId="4AE51074" w14:textId="77777777" w:rsidTr="008F649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35F223F5" w14:textId="1C8B6426" w:rsidR="004E5C34" w:rsidRPr="004908D1" w:rsidRDefault="004E5C34" w:rsidP="004E5C34">
            <w:pPr>
              <w:spacing w:line="276" w:lineRule="auto"/>
              <w:rPr>
                <w:rFonts w:asciiTheme="majorHAnsi" w:hAnsiTheme="majorHAnsi" w:cstheme="majorBidi"/>
                <w:lang w:val="en-US"/>
              </w:rPr>
            </w:pPr>
            <w:r w:rsidRPr="004908D1">
              <w:rPr>
                <w:rFonts w:asciiTheme="majorHAnsi" w:hAnsiTheme="majorHAnsi" w:cstheme="majorBidi"/>
                <w:lang w:val="en-US"/>
              </w:rPr>
              <w:t>Chapter</w:t>
            </w:r>
          </w:p>
        </w:tc>
        <w:tc>
          <w:tcPr>
            <w:tcW w:w="2522" w:type="dxa"/>
            <w:shd w:val="clear" w:color="auto" w:fill="C2D69B" w:themeFill="accent3" w:themeFillTint="99"/>
            <w:vAlign w:val="center"/>
            <w:hideMark/>
          </w:tcPr>
          <w:p w14:paraId="255A2FDE" w14:textId="6D5F16EA" w:rsidR="004E5C34" w:rsidRPr="004908D1" w:rsidRDefault="004E5C34" w:rsidP="004E5C3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6094" w:type="dxa"/>
            <w:shd w:val="clear" w:color="auto" w:fill="C2D69B" w:themeFill="accent3" w:themeFillTint="99"/>
            <w:vAlign w:val="center"/>
            <w:hideMark/>
          </w:tcPr>
          <w:p w14:paraId="0FEB2487" w14:textId="77777777" w:rsidR="004E5C34" w:rsidRPr="004908D1" w:rsidRDefault="004E5C34" w:rsidP="004E5C3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Topics</w:t>
            </w:r>
          </w:p>
        </w:tc>
      </w:tr>
      <w:tr w:rsidR="004E5C34" w:rsidRPr="004908D1" w14:paraId="30DBF350" w14:textId="77777777" w:rsidTr="005972B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gridSpan w:val="3"/>
            <w:shd w:val="clear" w:color="auto" w:fill="D6E3BC" w:themeFill="accent3" w:themeFillTint="66"/>
            <w:vAlign w:val="center"/>
          </w:tcPr>
          <w:p w14:paraId="68877D39" w14:textId="2C98874A" w:rsidR="004E5C34" w:rsidRPr="004908D1" w:rsidRDefault="004E5C34" w:rsidP="004E5C34">
            <w:pPr>
              <w:spacing w:line="276" w:lineRule="auto"/>
              <w:jc w:val="center"/>
              <w:rPr>
                <w:rFonts w:asciiTheme="majorHAnsi" w:hAnsiTheme="majorHAnsi" w:cstheme="majorBidi"/>
                <w:b w:val="0"/>
                <w:bCs w:val="0"/>
                <w:lang w:val="en-US"/>
              </w:rPr>
            </w:pPr>
            <w:r w:rsidRPr="004908D1">
              <w:rPr>
                <w:rFonts w:asciiTheme="majorHAnsi" w:hAnsiTheme="majorHAnsi" w:cstheme="majorBidi"/>
                <w:shd w:val="clear" w:color="auto" w:fill="D6E3BC" w:themeFill="accent3" w:themeFillTint="66"/>
                <w:lang w:val="en-US"/>
              </w:rPr>
              <w:t>Part I – Fundamentals of Reaction Engineering</w:t>
            </w:r>
            <w:r w:rsidRPr="004908D1">
              <w:rPr>
                <w:rFonts w:asciiTheme="majorHAnsi" w:hAnsiTheme="majorHAnsi" w:cstheme="majorBidi"/>
                <w:lang w:val="en-US"/>
              </w:rPr>
              <w:t xml:space="preserve"> for Bioprocesses</w:t>
            </w:r>
          </w:p>
        </w:tc>
      </w:tr>
      <w:tr w:rsidR="004E5C34" w:rsidRPr="004908D1" w14:paraId="454B5AEA" w14:textId="77777777" w:rsidTr="008F64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B521EF" w14:textId="60D65475" w:rsidR="004E5C34" w:rsidRPr="004908D1" w:rsidRDefault="00B92068" w:rsidP="004E5C34">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2522" w:type="dxa"/>
            <w:vAlign w:val="center"/>
            <w:hideMark/>
          </w:tcPr>
          <w:p w14:paraId="4FE3A7F6" w14:textId="2C8D27FA" w:rsidR="004E5C34" w:rsidRPr="004908D1" w:rsidRDefault="004E5C34" w:rsidP="004E5C3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Bioprocess Reactions and Reactors</w:t>
            </w:r>
          </w:p>
        </w:tc>
        <w:tc>
          <w:tcPr>
            <w:tcW w:w="6094" w:type="dxa"/>
            <w:vAlign w:val="center"/>
            <w:hideMark/>
          </w:tcPr>
          <w:p w14:paraId="6BAF75E9" w14:textId="77777777" w:rsidR="004E5C34" w:rsidRPr="004908D1" w:rsidRDefault="004E5C34" w:rsidP="004E5C3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Biochemical vs. chemical reactions </w:t>
            </w:r>
            <w:r w:rsidRPr="004908D1">
              <w:rPr>
                <w:rFonts w:asciiTheme="majorHAnsi" w:hAnsiTheme="majorHAnsi" w:cstheme="majorBidi"/>
                <w:lang w:val="en-US"/>
              </w:rPr>
              <w:br/>
              <w:t xml:space="preserve">• Role of reactors in bioproduct manufacture </w:t>
            </w:r>
            <w:r w:rsidRPr="004908D1">
              <w:rPr>
                <w:rFonts w:asciiTheme="majorHAnsi" w:hAnsiTheme="majorHAnsi" w:cstheme="majorBidi"/>
                <w:lang w:val="en-US"/>
              </w:rPr>
              <w:br/>
              <w:t xml:space="preserve">• Classification: enzyme-catalyzed, microbial, mixed cultures </w:t>
            </w:r>
            <w:r w:rsidRPr="004908D1">
              <w:rPr>
                <w:rFonts w:asciiTheme="majorHAnsi" w:hAnsiTheme="majorHAnsi" w:cstheme="majorBidi"/>
                <w:lang w:val="en-US"/>
              </w:rPr>
              <w:br/>
              <w:t>• Comparison of chemical reactors vs. bioreactors</w:t>
            </w:r>
          </w:p>
        </w:tc>
      </w:tr>
      <w:tr w:rsidR="004E5C34" w:rsidRPr="004908D1" w14:paraId="7439D8AA" w14:textId="77777777" w:rsidTr="008F6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6EB92CE" w14:textId="197307B0" w:rsidR="004E5C34" w:rsidRPr="004908D1" w:rsidRDefault="00B92068" w:rsidP="004E5C34">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2522" w:type="dxa"/>
            <w:vAlign w:val="center"/>
            <w:hideMark/>
          </w:tcPr>
          <w:p w14:paraId="466BD3D5" w14:textId="419DD3E5" w:rsidR="004E5C34" w:rsidRPr="004908D1" w:rsidRDefault="004E5C34" w:rsidP="004E5C3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Stoichiometry and Mole Balances</w:t>
            </w:r>
          </w:p>
        </w:tc>
        <w:tc>
          <w:tcPr>
            <w:tcW w:w="6094" w:type="dxa"/>
            <w:vAlign w:val="center"/>
            <w:hideMark/>
          </w:tcPr>
          <w:p w14:paraId="31AA7AE8" w14:textId="77777777" w:rsidR="004E5C34" w:rsidRPr="004908D1" w:rsidRDefault="004E5C34" w:rsidP="004E5C3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Conversion, selectivity, yield </w:t>
            </w:r>
            <w:r w:rsidRPr="004908D1">
              <w:rPr>
                <w:rFonts w:asciiTheme="majorHAnsi" w:hAnsiTheme="majorHAnsi" w:cstheme="majorBidi"/>
                <w:lang w:val="en-US"/>
              </w:rPr>
              <w:br/>
              <w:t xml:space="preserve">• Mole balances in batch, CSTR, and PFR </w:t>
            </w:r>
            <w:r w:rsidRPr="004908D1">
              <w:rPr>
                <w:rFonts w:asciiTheme="majorHAnsi" w:hAnsiTheme="majorHAnsi" w:cstheme="majorBidi"/>
                <w:lang w:val="en-US"/>
              </w:rPr>
              <w:br/>
              <w:t xml:space="preserve">• Application to biochemical reactions </w:t>
            </w:r>
            <w:r w:rsidRPr="004908D1">
              <w:rPr>
                <w:rFonts w:asciiTheme="majorHAnsi" w:hAnsiTheme="majorHAnsi" w:cstheme="majorBidi"/>
                <w:lang w:val="en-US"/>
              </w:rPr>
              <w:br/>
              <w:t>• Limiting/reducing substrate concept in bioprocessing</w:t>
            </w:r>
          </w:p>
        </w:tc>
      </w:tr>
      <w:tr w:rsidR="004E5C34" w:rsidRPr="004908D1" w14:paraId="223CE867" w14:textId="77777777" w:rsidTr="008F64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39EF69" w14:textId="6CFAB617" w:rsidR="004E5C34" w:rsidRPr="004908D1" w:rsidRDefault="00B92068" w:rsidP="004E5C34">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2522" w:type="dxa"/>
            <w:vAlign w:val="center"/>
            <w:hideMark/>
          </w:tcPr>
          <w:p w14:paraId="4BA28083" w14:textId="13F5916A" w:rsidR="004E5C34" w:rsidRPr="004908D1" w:rsidRDefault="004E5C34" w:rsidP="004E5C3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Biochemical Reaction Kinetics</w:t>
            </w:r>
          </w:p>
        </w:tc>
        <w:tc>
          <w:tcPr>
            <w:tcW w:w="6094" w:type="dxa"/>
            <w:vAlign w:val="center"/>
            <w:hideMark/>
          </w:tcPr>
          <w:p w14:paraId="3428F49D" w14:textId="77777777" w:rsidR="004E5C34" w:rsidRPr="004908D1" w:rsidRDefault="004E5C34" w:rsidP="004E5C3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Enzyme kinetics (Michaelis–Menten, competitive inhibition) </w:t>
            </w:r>
            <w:r w:rsidRPr="004908D1">
              <w:rPr>
                <w:rFonts w:asciiTheme="majorHAnsi" w:hAnsiTheme="majorHAnsi" w:cstheme="majorBidi"/>
                <w:lang w:val="en-US"/>
              </w:rPr>
              <w:br/>
              <w:t xml:space="preserve">• Microbial growth kinetics (Monod, substrate/product inhibition) </w:t>
            </w:r>
            <w:r w:rsidRPr="004908D1">
              <w:rPr>
                <w:rFonts w:asciiTheme="majorHAnsi" w:hAnsiTheme="majorHAnsi" w:cstheme="majorBidi"/>
                <w:lang w:val="en-US"/>
              </w:rPr>
              <w:br/>
              <w:t xml:space="preserve">• Biomass–substrate–product relationships (e.g., </w:t>
            </w:r>
            <w:proofErr w:type="spellStart"/>
            <w:r w:rsidRPr="004908D1">
              <w:rPr>
                <w:rFonts w:asciiTheme="majorHAnsi" w:hAnsiTheme="majorHAnsi" w:cstheme="majorBidi"/>
                <w:lang w:val="en-US"/>
              </w:rPr>
              <w:t>Luedeking</w:t>
            </w:r>
            <w:proofErr w:type="spellEnd"/>
            <w:r w:rsidRPr="004908D1">
              <w:rPr>
                <w:rFonts w:asciiTheme="majorHAnsi" w:hAnsiTheme="majorHAnsi" w:cstheme="majorBidi"/>
                <w:lang w:val="en-US"/>
              </w:rPr>
              <w:t xml:space="preserve">–Piret) </w:t>
            </w:r>
            <w:r w:rsidRPr="004908D1">
              <w:rPr>
                <w:rFonts w:asciiTheme="majorHAnsi" w:hAnsiTheme="majorHAnsi" w:cstheme="majorBidi"/>
                <w:lang w:val="en-US"/>
              </w:rPr>
              <w:br/>
              <w:t>• Death kinetics and plasmid instability</w:t>
            </w:r>
          </w:p>
        </w:tc>
      </w:tr>
      <w:tr w:rsidR="004E5C34" w:rsidRPr="004908D1" w14:paraId="565BB95A" w14:textId="77777777" w:rsidTr="008F6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AC8832" w14:textId="6928714F" w:rsidR="004E5C34" w:rsidRPr="004908D1" w:rsidRDefault="00B92068" w:rsidP="004E5C34">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2522" w:type="dxa"/>
            <w:vAlign w:val="center"/>
            <w:hideMark/>
          </w:tcPr>
          <w:p w14:paraId="16F1924D" w14:textId="2DB2079C" w:rsidR="00232E6A" w:rsidRPr="004908D1" w:rsidRDefault="00232E6A" w:rsidP="004E5C3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32E6A">
              <w:rPr>
                <w:rFonts w:asciiTheme="majorHAnsi" w:hAnsiTheme="majorHAnsi" w:cstheme="majorBidi"/>
                <w:lang w:val="en-US"/>
              </w:rPr>
              <w:t>Design of Ideal Bioreactors</w:t>
            </w:r>
          </w:p>
        </w:tc>
        <w:tc>
          <w:tcPr>
            <w:tcW w:w="6094" w:type="dxa"/>
            <w:vAlign w:val="center"/>
            <w:hideMark/>
          </w:tcPr>
          <w:p w14:paraId="4C8646EC" w14:textId="23738D88" w:rsidR="00232E6A" w:rsidRPr="004908D1" w:rsidRDefault="00232E6A" w:rsidP="00232E6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32E6A">
              <w:rPr>
                <w:rFonts w:asciiTheme="majorHAnsi" w:hAnsiTheme="majorHAnsi" w:cstheme="majorBidi"/>
              </w:rPr>
              <w:t xml:space="preserve">• Design </w:t>
            </w:r>
            <w:proofErr w:type="spellStart"/>
            <w:r w:rsidRPr="00232E6A">
              <w:rPr>
                <w:rFonts w:asciiTheme="majorHAnsi" w:hAnsiTheme="majorHAnsi" w:cstheme="majorBidi"/>
              </w:rPr>
              <w:t>equations</w:t>
            </w:r>
            <w:proofErr w:type="spellEnd"/>
            <w:r w:rsidRPr="00232E6A">
              <w:rPr>
                <w:rFonts w:asciiTheme="majorHAnsi" w:hAnsiTheme="majorHAnsi" w:cstheme="majorBidi"/>
              </w:rPr>
              <w:t xml:space="preserve"> for batch, CSTR, and PFR </w:t>
            </w:r>
            <w:proofErr w:type="spellStart"/>
            <w:r w:rsidRPr="00232E6A">
              <w:rPr>
                <w:rFonts w:asciiTheme="majorHAnsi" w:hAnsiTheme="majorHAnsi" w:cstheme="majorBidi"/>
              </w:rPr>
              <w:t>reactors</w:t>
            </w:r>
            <w:proofErr w:type="spellEnd"/>
            <w:r w:rsidRPr="00232E6A">
              <w:rPr>
                <w:rFonts w:asciiTheme="majorHAnsi" w:hAnsiTheme="majorHAnsi" w:cstheme="majorBidi"/>
              </w:rPr>
              <w:t xml:space="preserve"> </w:t>
            </w:r>
            <w:r w:rsidRPr="00232E6A">
              <w:rPr>
                <w:rFonts w:asciiTheme="majorHAnsi" w:hAnsiTheme="majorHAnsi" w:cstheme="majorBidi"/>
              </w:rPr>
              <w:br/>
              <w:t xml:space="preserve">• </w:t>
            </w:r>
            <w:proofErr w:type="spellStart"/>
            <w:r w:rsidRPr="00232E6A">
              <w:rPr>
                <w:rFonts w:asciiTheme="majorHAnsi" w:hAnsiTheme="majorHAnsi" w:cstheme="majorBidi"/>
              </w:rPr>
              <w:t>Reactor</w:t>
            </w:r>
            <w:proofErr w:type="spellEnd"/>
            <w:r w:rsidRPr="00232E6A">
              <w:rPr>
                <w:rFonts w:asciiTheme="majorHAnsi" w:hAnsiTheme="majorHAnsi" w:cstheme="majorBidi"/>
              </w:rPr>
              <w:t xml:space="preserve"> </w:t>
            </w:r>
            <w:proofErr w:type="spellStart"/>
            <w:r w:rsidRPr="00232E6A">
              <w:rPr>
                <w:rFonts w:asciiTheme="majorHAnsi" w:hAnsiTheme="majorHAnsi" w:cstheme="majorBidi"/>
              </w:rPr>
              <w:t>sizing</w:t>
            </w:r>
            <w:proofErr w:type="spellEnd"/>
            <w:r w:rsidRPr="00232E6A">
              <w:rPr>
                <w:rFonts w:asciiTheme="majorHAnsi" w:hAnsiTheme="majorHAnsi" w:cstheme="majorBidi"/>
              </w:rPr>
              <w:t xml:space="preserve"> and performance </w:t>
            </w:r>
            <w:proofErr w:type="spellStart"/>
            <w:r w:rsidRPr="00232E6A">
              <w:rPr>
                <w:rFonts w:asciiTheme="majorHAnsi" w:hAnsiTheme="majorHAnsi" w:cstheme="majorBidi"/>
              </w:rPr>
              <w:t>evaluation</w:t>
            </w:r>
            <w:proofErr w:type="spellEnd"/>
            <w:r w:rsidRPr="00232E6A">
              <w:rPr>
                <w:rFonts w:asciiTheme="majorHAnsi" w:hAnsiTheme="majorHAnsi" w:cstheme="majorBidi"/>
              </w:rPr>
              <w:t xml:space="preserve"> </w:t>
            </w:r>
            <w:r w:rsidRPr="00232E6A">
              <w:rPr>
                <w:rFonts w:asciiTheme="majorHAnsi" w:hAnsiTheme="majorHAnsi" w:cstheme="majorBidi"/>
              </w:rPr>
              <w:br/>
              <w:t xml:space="preserve">• Space time and </w:t>
            </w:r>
            <w:proofErr w:type="spellStart"/>
            <w:r w:rsidRPr="00232E6A">
              <w:rPr>
                <w:rFonts w:asciiTheme="majorHAnsi" w:hAnsiTheme="majorHAnsi" w:cstheme="majorBidi"/>
              </w:rPr>
              <w:t>space</w:t>
            </w:r>
            <w:proofErr w:type="spellEnd"/>
            <w:r w:rsidRPr="00232E6A">
              <w:rPr>
                <w:rFonts w:asciiTheme="majorHAnsi" w:hAnsiTheme="majorHAnsi" w:cstheme="majorBidi"/>
              </w:rPr>
              <w:t xml:space="preserve"> </w:t>
            </w:r>
            <w:proofErr w:type="spellStart"/>
            <w:r w:rsidRPr="00232E6A">
              <w:rPr>
                <w:rFonts w:asciiTheme="majorHAnsi" w:hAnsiTheme="majorHAnsi" w:cstheme="majorBidi"/>
              </w:rPr>
              <w:t>velocity</w:t>
            </w:r>
            <w:proofErr w:type="spellEnd"/>
            <w:r w:rsidRPr="00232E6A">
              <w:rPr>
                <w:rFonts w:asciiTheme="majorHAnsi" w:hAnsiTheme="majorHAnsi" w:cstheme="majorBidi"/>
              </w:rPr>
              <w:t xml:space="preserve"> concepts </w:t>
            </w:r>
            <w:r w:rsidRPr="00232E6A">
              <w:rPr>
                <w:rFonts w:asciiTheme="majorHAnsi" w:hAnsiTheme="majorHAnsi" w:cstheme="majorBidi"/>
              </w:rPr>
              <w:br/>
              <w:t xml:space="preserve">• </w:t>
            </w:r>
            <w:proofErr w:type="spellStart"/>
            <w:r w:rsidRPr="00232E6A">
              <w:rPr>
                <w:rFonts w:asciiTheme="majorHAnsi" w:hAnsiTheme="majorHAnsi" w:cstheme="majorBidi"/>
              </w:rPr>
              <w:t>Graphical</w:t>
            </w:r>
            <w:proofErr w:type="spellEnd"/>
            <w:r w:rsidRPr="00232E6A">
              <w:rPr>
                <w:rFonts w:asciiTheme="majorHAnsi" w:hAnsiTheme="majorHAnsi" w:cstheme="majorBidi"/>
              </w:rPr>
              <w:t xml:space="preserve"> </w:t>
            </w:r>
            <w:proofErr w:type="spellStart"/>
            <w:r w:rsidRPr="00232E6A">
              <w:rPr>
                <w:rFonts w:asciiTheme="majorHAnsi" w:hAnsiTheme="majorHAnsi" w:cstheme="majorBidi"/>
              </w:rPr>
              <w:t>methods</w:t>
            </w:r>
            <w:proofErr w:type="spellEnd"/>
            <w:r w:rsidRPr="00232E6A">
              <w:rPr>
                <w:rFonts w:asciiTheme="majorHAnsi" w:hAnsiTheme="majorHAnsi" w:cstheme="majorBidi"/>
              </w:rPr>
              <w:t xml:space="preserve"> for </w:t>
            </w:r>
            <w:proofErr w:type="spellStart"/>
            <w:r w:rsidRPr="00232E6A">
              <w:rPr>
                <w:rFonts w:asciiTheme="majorHAnsi" w:hAnsiTheme="majorHAnsi" w:cstheme="majorBidi"/>
              </w:rPr>
              <w:t>reactor</w:t>
            </w:r>
            <w:proofErr w:type="spellEnd"/>
            <w:r w:rsidRPr="00232E6A">
              <w:rPr>
                <w:rFonts w:asciiTheme="majorHAnsi" w:hAnsiTheme="majorHAnsi" w:cstheme="majorBidi"/>
              </w:rPr>
              <w:t xml:space="preserve"> design and </w:t>
            </w:r>
            <w:proofErr w:type="spellStart"/>
            <w:r w:rsidRPr="00232E6A">
              <w:rPr>
                <w:rFonts w:asciiTheme="majorHAnsi" w:hAnsiTheme="majorHAnsi" w:cstheme="majorBidi"/>
              </w:rPr>
              <w:t>integration</w:t>
            </w:r>
            <w:proofErr w:type="spellEnd"/>
            <w:r w:rsidRPr="00232E6A">
              <w:rPr>
                <w:rFonts w:asciiTheme="majorHAnsi" w:hAnsiTheme="majorHAnsi" w:cstheme="majorBidi"/>
              </w:rPr>
              <w:t xml:space="preserve"> </w:t>
            </w:r>
            <w:r w:rsidRPr="00232E6A">
              <w:rPr>
                <w:rFonts w:asciiTheme="majorHAnsi" w:hAnsiTheme="majorHAnsi" w:cstheme="majorBidi"/>
              </w:rPr>
              <w:br/>
              <w:t xml:space="preserve">• Multiple </w:t>
            </w:r>
            <w:proofErr w:type="spellStart"/>
            <w:r w:rsidRPr="00232E6A">
              <w:rPr>
                <w:rFonts w:asciiTheme="majorHAnsi" w:hAnsiTheme="majorHAnsi" w:cstheme="majorBidi"/>
              </w:rPr>
              <w:t>reactor</w:t>
            </w:r>
            <w:proofErr w:type="spellEnd"/>
            <w:r w:rsidRPr="00232E6A">
              <w:rPr>
                <w:rFonts w:asciiTheme="majorHAnsi" w:hAnsiTheme="majorHAnsi" w:cstheme="majorBidi"/>
              </w:rPr>
              <w:t xml:space="preserve"> configurations (</w:t>
            </w:r>
            <w:proofErr w:type="spellStart"/>
            <w:r w:rsidRPr="00232E6A">
              <w:rPr>
                <w:rFonts w:asciiTheme="majorHAnsi" w:hAnsiTheme="majorHAnsi" w:cstheme="majorBidi"/>
              </w:rPr>
              <w:t>series</w:t>
            </w:r>
            <w:proofErr w:type="spellEnd"/>
            <w:r w:rsidRPr="00232E6A">
              <w:rPr>
                <w:rFonts w:asciiTheme="majorHAnsi" w:hAnsiTheme="majorHAnsi" w:cstheme="majorBidi"/>
              </w:rPr>
              <w:t xml:space="preserve"> and </w:t>
            </w:r>
            <w:proofErr w:type="spellStart"/>
            <w:r w:rsidRPr="00232E6A">
              <w:rPr>
                <w:rFonts w:asciiTheme="majorHAnsi" w:hAnsiTheme="majorHAnsi" w:cstheme="majorBidi"/>
              </w:rPr>
              <w:t>parallel</w:t>
            </w:r>
            <w:proofErr w:type="spellEnd"/>
            <w:r w:rsidRPr="00232E6A">
              <w:rPr>
                <w:rFonts w:asciiTheme="majorHAnsi" w:hAnsiTheme="majorHAnsi" w:cstheme="majorBidi"/>
              </w:rPr>
              <w:t xml:space="preserve"> arrangements) </w:t>
            </w:r>
            <w:r w:rsidRPr="00232E6A">
              <w:rPr>
                <w:rFonts w:asciiTheme="majorHAnsi" w:hAnsiTheme="majorHAnsi" w:cstheme="majorBidi"/>
              </w:rPr>
              <w:br/>
              <w:t xml:space="preserve">• </w:t>
            </w:r>
            <w:proofErr w:type="spellStart"/>
            <w:r w:rsidRPr="00232E6A">
              <w:rPr>
                <w:rFonts w:asciiTheme="majorHAnsi" w:hAnsiTheme="majorHAnsi" w:cstheme="majorBidi"/>
              </w:rPr>
              <w:t>Comparison</w:t>
            </w:r>
            <w:proofErr w:type="spellEnd"/>
            <w:r w:rsidRPr="00232E6A">
              <w:rPr>
                <w:rFonts w:asciiTheme="majorHAnsi" w:hAnsiTheme="majorHAnsi" w:cstheme="majorBidi"/>
              </w:rPr>
              <w:t xml:space="preserve"> of </w:t>
            </w:r>
            <w:proofErr w:type="spellStart"/>
            <w:r w:rsidRPr="00232E6A">
              <w:rPr>
                <w:rFonts w:asciiTheme="majorHAnsi" w:hAnsiTheme="majorHAnsi" w:cstheme="majorBidi"/>
              </w:rPr>
              <w:t>reactor</w:t>
            </w:r>
            <w:proofErr w:type="spellEnd"/>
            <w:r w:rsidRPr="00232E6A">
              <w:rPr>
                <w:rFonts w:asciiTheme="majorHAnsi" w:hAnsiTheme="majorHAnsi" w:cstheme="majorBidi"/>
              </w:rPr>
              <w:t xml:space="preserve"> performances for </w:t>
            </w:r>
            <w:proofErr w:type="spellStart"/>
            <w:r w:rsidRPr="00232E6A">
              <w:rPr>
                <w:rFonts w:asciiTheme="majorHAnsi" w:hAnsiTheme="majorHAnsi" w:cstheme="majorBidi"/>
              </w:rPr>
              <w:t>bioprocess</w:t>
            </w:r>
            <w:proofErr w:type="spellEnd"/>
            <w:r w:rsidRPr="00232E6A">
              <w:rPr>
                <w:rFonts w:asciiTheme="majorHAnsi" w:hAnsiTheme="majorHAnsi" w:cstheme="majorBidi"/>
              </w:rPr>
              <w:t xml:space="preserve"> applications</w:t>
            </w:r>
          </w:p>
        </w:tc>
      </w:tr>
      <w:tr w:rsidR="004E5C34" w:rsidRPr="004908D1" w14:paraId="1A82BA21" w14:textId="77777777" w:rsidTr="008F64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7E2A7EF" w14:textId="4F8FE5B3" w:rsidR="004E5C34" w:rsidRPr="004908D1" w:rsidRDefault="00B92068" w:rsidP="004E5C34">
            <w:pPr>
              <w:spacing w:line="276" w:lineRule="auto"/>
              <w:rPr>
                <w:rFonts w:asciiTheme="majorHAnsi" w:hAnsiTheme="majorHAnsi" w:cstheme="majorBidi"/>
                <w:lang w:val="en-US"/>
              </w:rPr>
            </w:pPr>
            <w:r w:rsidRPr="004908D1">
              <w:rPr>
                <w:rFonts w:asciiTheme="majorHAnsi" w:hAnsiTheme="majorHAnsi" w:cstheme="majorBidi"/>
                <w:lang w:val="en-US"/>
              </w:rPr>
              <w:t>5</w:t>
            </w:r>
          </w:p>
        </w:tc>
        <w:tc>
          <w:tcPr>
            <w:tcW w:w="2522" w:type="dxa"/>
            <w:vAlign w:val="center"/>
            <w:hideMark/>
          </w:tcPr>
          <w:p w14:paraId="6D51476D" w14:textId="46111649" w:rsidR="004E5C34" w:rsidRPr="004908D1" w:rsidRDefault="004E5C34" w:rsidP="004E5C3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Reversible and Multiple Reactions</w:t>
            </w:r>
          </w:p>
        </w:tc>
        <w:tc>
          <w:tcPr>
            <w:tcW w:w="6094" w:type="dxa"/>
            <w:vAlign w:val="center"/>
            <w:hideMark/>
          </w:tcPr>
          <w:p w14:paraId="622E0500" w14:textId="77777777" w:rsidR="004E5C34" w:rsidRPr="004908D1" w:rsidRDefault="004E5C34" w:rsidP="004E5C3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Reversible biocatalysis </w:t>
            </w:r>
            <w:r w:rsidRPr="004908D1">
              <w:rPr>
                <w:rFonts w:asciiTheme="majorHAnsi" w:hAnsiTheme="majorHAnsi" w:cstheme="majorBidi"/>
                <w:lang w:val="en-US"/>
              </w:rPr>
              <w:br/>
              <w:t xml:space="preserve">• Parallel and series reactions in bioconversion </w:t>
            </w:r>
            <w:r w:rsidRPr="004908D1">
              <w:rPr>
                <w:rFonts w:asciiTheme="majorHAnsi" w:hAnsiTheme="majorHAnsi" w:cstheme="majorBidi"/>
                <w:lang w:val="en-US"/>
              </w:rPr>
              <w:br/>
              <w:t>• Enhancing selectivity using process configuration (e.g., membrane reactors)</w:t>
            </w:r>
          </w:p>
        </w:tc>
      </w:tr>
      <w:tr w:rsidR="004E5C34" w:rsidRPr="004908D1" w14:paraId="0931E74F" w14:textId="77777777" w:rsidTr="005972B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gridSpan w:val="3"/>
            <w:shd w:val="clear" w:color="auto" w:fill="D6E3BC" w:themeFill="accent3" w:themeFillTint="66"/>
            <w:vAlign w:val="center"/>
          </w:tcPr>
          <w:p w14:paraId="40DA13AF" w14:textId="3F34237C" w:rsidR="004E5C34" w:rsidRPr="004908D1" w:rsidRDefault="004E5C34" w:rsidP="004E5C34">
            <w:pPr>
              <w:jc w:val="center"/>
              <w:rPr>
                <w:rFonts w:asciiTheme="majorHAnsi" w:hAnsiTheme="majorHAnsi" w:cstheme="majorBidi"/>
                <w:lang w:val="en-US"/>
              </w:rPr>
            </w:pPr>
            <w:r w:rsidRPr="004908D1">
              <w:rPr>
                <w:rFonts w:asciiTheme="majorHAnsi" w:hAnsiTheme="majorHAnsi" w:cstheme="majorBidi"/>
                <w:lang w:val="en-US"/>
              </w:rPr>
              <w:t>Part II – Bioreactor Fundamentals and Applications</w:t>
            </w:r>
          </w:p>
        </w:tc>
      </w:tr>
      <w:tr w:rsidR="004E5C34" w:rsidRPr="004908D1" w14:paraId="0E49E881" w14:textId="77777777" w:rsidTr="008F64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42B3166" w14:textId="5E6BE37C" w:rsidR="004E5C34" w:rsidRPr="004908D1" w:rsidRDefault="00B92068" w:rsidP="004E5C34">
            <w:pPr>
              <w:spacing w:line="276" w:lineRule="auto"/>
              <w:rPr>
                <w:rFonts w:asciiTheme="majorHAnsi" w:hAnsiTheme="majorHAnsi" w:cstheme="majorBidi"/>
                <w:lang w:val="en-US"/>
              </w:rPr>
            </w:pPr>
            <w:r w:rsidRPr="004908D1">
              <w:rPr>
                <w:rFonts w:asciiTheme="majorHAnsi" w:hAnsiTheme="majorHAnsi" w:cstheme="majorBidi"/>
                <w:lang w:val="en-US"/>
              </w:rPr>
              <w:t>6</w:t>
            </w:r>
          </w:p>
        </w:tc>
        <w:tc>
          <w:tcPr>
            <w:tcW w:w="2522" w:type="dxa"/>
            <w:vAlign w:val="center"/>
            <w:hideMark/>
          </w:tcPr>
          <w:p w14:paraId="2812CC61" w14:textId="070BC7E4" w:rsidR="004E5C34" w:rsidRPr="004908D1" w:rsidRDefault="008F6494" w:rsidP="004E5C3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Bioreactor Types, Operation, and Scale-Up Principles</w:t>
            </w:r>
          </w:p>
        </w:tc>
        <w:tc>
          <w:tcPr>
            <w:tcW w:w="6094" w:type="dxa"/>
            <w:vAlign w:val="center"/>
            <w:hideMark/>
          </w:tcPr>
          <w:p w14:paraId="74377329" w14:textId="2D448282" w:rsidR="008F6494" w:rsidRPr="004908D1"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rPr>
              <w:t xml:space="preserve">• Classification of </w:t>
            </w:r>
            <w:proofErr w:type="spellStart"/>
            <w:r w:rsidRPr="008F6494">
              <w:rPr>
                <w:rFonts w:asciiTheme="majorHAnsi" w:hAnsiTheme="majorHAnsi" w:cstheme="majorBidi"/>
              </w:rPr>
              <w:t>bioreactors</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stirred</w:t>
            </w:r>
            <w:proofErr w:type="spellEnd"/>
            <w:r w:rsidRPr="008F6494">
              <w:rPr>
                <w:rFonts w:asciiTheme="majorHAnsi" w:hAnsiTheme="majorHAnsi" w:cstheme="majorBidi"/>
              </w:rPr>
              <w:t xml:space="preserve">-tank (STR), </w:t>
            </w:r>
            <w:proofErr w:type="spellStart"/>
            <w:r w:rsidRPr="008F6494">
              <w:rPr>
                <w:rFonts w:asciiTheme="majorHAnsi" w:hAnsiTheme="majorHAnsi" w:cstheme="majorBidi"/>
              </w:rPr>
              <w:t>airlift</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packed-bed</w:t>
            </w:r>
            <w:proofErr w:type="spellEnd"/>
            <w:r w:rsidRPr="008F6494">
              <w:rPr>
                <w:rFonts w:asciiTheme="majorHAnsi" w:hAnsiTheme="majorHAnsi" w:cstheme="majorBidi"/>
              </w:rPr>
              <w:t xml:space="preserve">, membrane, and </w:t>
            </w:r>
            <w:proofErr w:type="spellStart"/>
            <w:r w:rsidRPr="008F6494">
              <w:rPr>
                <w:rFonts w:asciiTheme="majorHAnsi" w:hAnsiTheme="majorHAnsi" w:cstheme="majorBidi"/>
              </w:rPr>
              <w:t>photobioreactors</w:t>
            </w:r>
            <w:proofErr w:type="spellEnd"/>
            <w:r w:rsidRPr="008F6494">
              <w:rPr>
                <w:rFonts w:asciiTheme="majorHAnsi" w:hAnsiTheme="majorHAnsi" w:cstheme="majorBidi"/>
              </w:rPr>
              <w:t xml:space="preserve"> </w:t>
            </w:r>
            <w:r w:rsidRPr="008F6494">
              <w:rPr>
                <w:rFonts w:asciiTheme="majorHAnsi" w:hAnsiTheme="majorHAnsi" w:cstheme="majorBidi"/>
              </w:rPr>
              <w:br/>
              <w:t xml:space="preserve">• </w:t>
            </w:r>
            <w:proofErr w:type="spellStart"/>
            <w:r w:rsidRPr="008F6494">
              <w:rPr>
                <w:rFonts w:asciiTheme="majorHAnsi" w:hAnsiTheme="majorHAnsi" w:cstheme="majorBidi"/>
              </w:rPr>
              <w:t>Reactor</w:t>
            </w:r>
            <w:proofErr w:type="spellEnd"/>
            <w:r w:rsidRPr="008F6494">
              <w:rPr>
                <w:rFonts w:asciiTheme="majorHAnsi" w:hAnsiTheme="majorHAnsi" w:cstheme="majorBidi"/>
              </w:rPr>
              <w:t xml:space="preserve"> configuration, </w:t>
            </w:r>
            <w:proofErr w:type="spellStart"/>
            <w:r w:rsidRPr="008F6494">
              <w:rPr>
                <w:rFonts w:asciiTheme="majorHAnsi" w:hAnsiTheme="majorHAnsi" w:cstheme="majorBidi"/>
              </w:rPr>
              <w:t>mixing</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aeration</w:t>
            </w:r>
            <w:proofErr w:type="spellEnd"/>
            <w:r w:rsidRPr="008F6494">
              <w:rPr>
                <w:rFonts w:asciiTheme="majorHAnsi" w:hAnsiTheme="majorHAnsi" w:cstheme="majorBidi"/>
              </w:rPr>
              <w:t xml:space="preserve">, and </w:t>
            </w:r>
            <w:proofErr w:type="spellStart"/>
            <w:r w:rsidRPr="008F6494">
              <w:rPr>
                <w:rFonts w:asciiTheme="majorHAnsi" w:hAnsiTheme="majorHAnsi" w:cstheme="majorBidi"/>
              </w:rPr>
              <w:t>oxygen</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transfer</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principles</w:t>
            </w:r>
            <w:proofErr w:type="spellEnd"/>
            <w:r w:rsidRPr="008F6494">
              <w:rPr>
                <w:rFonts w:asciiTheme="majorHAnsi" w:hAnsiTheme="majorHAnsi" w:cstheme="majorBidi"/>
              </w:rPr>
              <w:t xml:space="preserve"> </w:t>
            </w:r>
            <w:r w:rsidRPr="008F6494">
              <w:rPr>
                <w:rFonts w:asciiTheme="majorHAnsi" w:hAnsiTheme="majorHAnsi" w:cstheme="majorBidi"/>
              </w:rPr>
              <w:br/>
              <w:t xml:space="preserve">• Key operating </w:t>
            </w:r>
            <w:proofErr w:type="spellStart"/>
            <w:r w:rsidRPr="008F6494">
              <w:rPr>
                <w:rFonts w:asciiTheme="majorHAnsi" w:hAnsiTheme="majorHAnsi" w:cstheme="majorBidi"/>
              </w:rPr>
              <w:t>parameters</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temperature</w:t>
            </w:r>
            <w:proofErr w:type="spellEnd"/>
            <w:r w:rsidRPr="008F6494">
              <w:rPr>
                <w:rFonts w:asciiTheme="majorHAnsi" w:hAnsiTheme="majorHAnsi" w:cstheme="majorBidi"/>
              </w:rPr>
              <w:t xml:space="preserve">, pH, </w:t>
            </w:r>
            <w:proofErr w:type="spellStart"/>
            <w:r w:rsidRPr="008F6494">
              <w:rPr>
                <w:rFonts w:asciiTheme="majorHAnsi" w:hAnsiTheme="majorHAnsi" w:cstheme="majorBidi"/>
              </w:rPr>
              <w:t>dissolved</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oxygen</w:t>
            </w:r>
            <w:proofErr w:type="spellEnd"/>
            <w:r w:rsidRPr="008F6494">
              <w:rPr>
                <w:rFonts w:asciiTheme="majorHAnsi" w:hAnsiTheme="majorHAnsi" w:cstheme="majorBidi"/>
              </w:rPr>
              <w:t xml:space="preserve">, agitation, </w:t>
            </w:r>
            <w:proofErr w:type="spellStart"/>
            <w:r w:rsidRPr="008F6494">
              <w:rPr>
                <w:rFonts w:asciiTheme="majorHAnsi" w:hAnsiTheme="majorHAnsi" w:cstheme="majorBidi"/>
              </w:rPr>
              <w:t>aeration</w:t>
            </w:r>
            <w:proofErr w:type="spellEnd"/>
            <w:r w:rsidRPr="008F6494">
              <w:rPr>
                <w:rFonts w:asciiTheme="majorHAnsi" w:hAnsiTheme="majorHAnsi" w:cstheme="majorBidi"/>
              </w:rPr>
              <w:t xml:space="preserve"> rate, and </w:t>
            </w:r>
            <w:proofErr w:type="spellStart"/>
            <w:r w:rsidRPr="008F6494">
              <w:rPr>
                <w:rFonts w:asciiTheme="majorHAnsi" w:hAnsiTheme="majorHAnsi" w:cstheme="majorBidi"/>
              </w:rPr>
              <w:t>residence</w:t>
            </w:r>
            <w:proofErr w:type="spellEnd"/>
            <w:r w:rsidRPr="008F6494">
              <w:rPr>
                <w:rFonts w:asciiTheme="majorHAnsi" w:hAnsiTheme="majorHAnsi" w:cstheme="majorBidi"/>
              </w:rPr>
              <w:t xml:space="preserve"> time </w:t>
            </w:r>
            <w:r w:rsidRPr="008F6494">
              <w:rPr>
                <w:rFonts w:asciiTheme="majorHAnsi" w:hAnsiTheme="majorHAnsi" w:cstheme="majorBidi"/>
              </w:rPr>
              <w:br/>
              <w:t xml:space="preserve">• </w:t>
            </w:r>
            <w:proofErr w:type="spellStart"/>
            <w:r w:rsidRPr="008F6494">
              <w:rPr>
                <w:rFonts w:asciiTheme="majorHAnsi" w:hAnsiTheme="majorHAnsi" w:cstheme="majorBidi"/>
              </w:rPr>
              <w:t>Immobilized</w:t>
            </w:r>
            <w:proofErr w:type="spellEnd"/>
            <w:r w:rsidRPr="008F6494">
              <w:rPr>
                <w:rFonts w:asciiTheme="majorHAnsi" w:hAnsiTheme="majorHAnsi" w:cstheme="majorBidi"/>
              </w:rPr>
              <w:t xml:space="preserve"> enzyme and </w:t>
            </w:r>
            <w:proofErr w:type="spellStart"/>
            <w:r w:rsidRPr="008F6494">
              <w:rPr>
                <w:rFonts w:asciiTheme="majorHAnsi" w:hAnsiTheme="majorHAnsi" w:cstheme="majorBidi"/>
              </w:rPr>
              <w:t>whole-cell</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bioreactors</w:t>
            </w:r>
            <w:proofErr w:type="spellEnd"/>
            <w:r w:rsidRPr="008F6494">
              <w:rPr>
                <w:rFonts w:asciiTheme="majorHAnsi" w:hAnsiTheme="majorHAnsi" w:cstheme="majorBidi"/>
              </w:rPr>
              <w:t xml:space="preserve"> </w:t>
            </w:r>
            <w:r w:rsidRPr="008F6494">
              <w:rPr>
                <w:rFonts w:asciiTheme="majorHAnsi" w:hAnsiTheme="majorHAnsi" w:cstheme="majorBidi"/>
              </w:rPr>
              <w:br/>
              <w:t xml:space="preserve">• Solid-state fermentation (SSF) </w:t>
            </w:r>
            <w:proofErr w:type="spellStart"/>
            <w:r w:rsidRPr="008F6494">
              <w:rPr>
                <w:rFonts w:asciiTheme="majorHAnsi" w:hAnsiTheme="majorHAnsi" w:cstheme="majorBidi"/>
              </w:rPr>
              <w:t>systems</w:t>
            </w:r>
            <w:proofErr w:type="spellEnd"/>
            <w:r w:rsidRPr="008F6494">
              <w:rPr>
                <w:rFonts w:asciiTheme="majorHAnsi" w:hAnsiTheme="majorHAnsi" w:cstheme="majorBidi"/>
              </w:rPr>
              <w:t xml:space="preserve"> and operating conditions </w:t>
            </w:r>
            <w:r w:rsidRPr="008F6494">
              <w:rPr>
                <w:rFonts w:asciiTheme="majorHAnsi" w:hAnsiTheme="majorHAnsi" w:cstheme="majorBidi"/>
              </w:rPr>
              <w:br/>
              <w:t xml:space="preserve">• Scale-up </w:t>
            </w:r>
            <w:proofErr w:type="spellStart"/>
            <w:r w:rsidRPr="008F6494">
              <w:rPr>
                <w:rFonts w:asciiTheme="majorHAnsi" w:hAnsiTheme="majorHAnsi" w:cstheme="majorBidi"/>
              </w:rPr>
              <w:t>considerations</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maintaining</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mixing</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oxygen</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transfer</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heat</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removal</w:t>
            </w:r>
            <w:proofErr w:type="spellEnd"/>
            <w:r w:rsidRPr="008F6494">
              <w:rPr>
                <w:rFonts w:asciiTheme="majorHAnsi" w:hAnsiTheme="majorHAnsi" w:cstheme="majorBidi"/>
              </w:rPr>
              <w:t xml:space="preserve">, and </w:t>
            </w:r>
            <w:proofErr w:type="spellStart"/>
            <w:r w:rsidRPr="008F6494">
              <w:rPr>
                <w:rFonts w:asciiTheme="majorHAnsi" w:hAnsiTheme="majorHAnsi" w:cstheme="majorBidi"/>
              </w:rPr>
              <w:t>productivity</w:t>
            </w:r>
            <w:proofErr w:type="spellEnd"/>
            <w:r w:rsidRPr="008F6494">
              <w:rPr>
                <w:rFonts w:asciiTheme="majorHAnsi" w:hAnsiTheme="majorHAnsi" w:cstheme="majorBidi"/>
              </w:rPr>
              <w:t xml:space="preserve"> </w:t>
            </w:r>
            <w:r w:rsidRPr="008F6494">
              <w:rPr>
                <w:rFonts w:asciiTheme="majorHAnsi" w:hAnsiTheme="majorHAnsi" w:cstheme="majorBidi"/>
              </w:rPr>
              <w:br/>
              <w:t xml:space="preserve">• </w:t>
            </w:r>
            <w:proofErr w:type="spellStart"/>
            <w:r w:rsidRPr="008F6494">
              <w:rPr>
                <w:rFonts w:asciiTheme="majorHAnsi" w:hAnsiTheme="majorHAnsi" w:cstheme="majorBidi"/>
              </w:rPr>
              <w:t>Criteria</w:t>
            </w:r>
            <w:proofErr w:type="spellEnd"/>
            <w:r w:rsidRPr="008F6494">
              <w:rPr>
                <w:rFonts w:asciiTheme="majorHAnsi" w:hAnsiTheme="majorHAnsi" w:cstheme="majorBidi"/>
              </w:rPr>
              <w:t xml:space="preserve"> for </w:t>
            </w:r>
            <w:proofErr w:type="spellStart"/>
            <w:r w:rsidRPr="008F6494">
              <w:rPr>
                <w:rFonts w:asciiTheme="majorHAnsi" w:hAnsiTheme="majorHAnsi" w:cstheme="majorBidi"/>
              </w:rPr>
              <w:t>selecting</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bioreactor</w:t>
            </w:r>
            <w:proofErr w:type="spellEnd"/>
            <w:r w:rsidRPr="008F6494">
              <w:rPr>
                <w:rFonts w:asciiTheme="majorHAnsi" w:hAnsiTheme="majorHAnsi" w:cstheme="majorBidi"/>
              </w:rPr>
              <w:t xml:space="preserve"> type </w:t>
            </w:r>
            <w:proofErr w:type="spellStart"/>
            <w:r w:rsidRPr="008F6494">
              <w:rPr>
                <w:rFonts w:asciiTheme="majorHAnsi" w:hAnsiTheme="majorHAnsi" w:cstheme="majorBidi"/>
              </w:rPr>
              <w:t>according</w:t>
            </w:r>
            <w:proofErr w:type="spellEnd"/>
            <w:r w:rsidRPr="008F6494">
              <w:rPr>
                <w:rFonts w:asciiTheme="majorHAnsi" w:hAnsiTheme="majorHAnsi" w:cstheme="majorBidi"/>
              </w:rPr>
              <w:t xml:space="preserve"> to </w:t>
            </w:r>
            <w:proofErr w:type="spellStart"/>
            <w:r w:rsidRPr="008F6494">
              <w:rPr>
                <w:rFonts w:asciiTheme="majorHAnsi" w:hAnsiTheme="majorHAnsi" w:cstheme="majorBidi"/>
              </w:rPr>
              <w:t>organism</w:t>
            </w:r>
            <w:proofErr w:type="spellEnd"/>
            <w:r w:rsidRPr="008F6494">
              <w:rPr>
                <w:rFonts w:asciiTheme="majorHAnsi" w:hAnsiTheme="majorHAnsi" w:cstheme="majorBidi"/>
              </w:rPr>
              <w:t xml:space="preserve">, </w:t>
            </w:r>
            <w:proofErr w:type="spellStart"/>
            <w:r w:rsidRPr="008F6494">
              <w:rPr>
                <w:rFonts w:asciiTheme="majorHAnsi" w:hAnsiTheme="majorHAnsi" w:cstheme="majorBidi"/>
              </w:rPr>
              <w:t>product</w:t>
            </w:r>
            <w:proofErr w:type="spellEnd"/>
            <w:r w:rsidRPr="008F6494">
              <w:rPr>
                <w:rFonts w:asciiTheme="majorHAnsi" w:hAnsiTheme="majorHAnsi" w:cstheme="majorBidi"/>
              </w:rPr>
              <w:t>, and process objectives</w:t>
            </w:r>
          </w:p>
        </w:tc>
      </w:tr>
      <w:tr w:rsidR="004E5C34" w:rsidRPr="004908D1" w14:paraId="35700C9A" w14:textId="77777777" w:rsidTr="008F6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4695309" w14:textId="6C02F59E" w:rsidR="004E5C34" w:rsidRPr="004908D1" w:rsidRDefault="00B92068" w:rsidP="004E5C34">
            <w:pPr>
              <w:spacing w:line="276" w:lineRule="auto"/>
              <w:rPr>
                <w:rFonts w:asciiTheme="majorHAnsi" w:hAnsiTheme="majorHAnsi" w:cstheme="majorBidi"/>
                <w:lang w:val="en-US"/>
              </w:rPr>
            </w:pPr>
            <w:r w:rsidRPr="004908D1">
              <w:rPr>
                <w:rFonts w:asciiTheme="majorHAnsi" w:hAnsiTheme="majorHAnsi" w:cstheme="majorBidi"/>
                <w:lang w:val="en-US"/>
              </w:rPr>
              <w:lastRenderedPageBreak/>
              <w:t>7</w:t>
            </w:r>
          </w:p>
        </w:tc>
        <w:tc>
          <w:tcPr>
            <w:tcW w:w="2522" w:type="dxa"/>
            <w:vAlign w:val="center"/>
            <w:hideMark/>
          </w:tcPr>
          <w:p w14:paraId="17A366A0" w14:textId="6AE990E6" w:rsidR="004E5C34" w:rsidRPr="004908D1" w:rsidRDefault="004E5C34" w:rsidP="004E5C3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Heterogeneous Bioreactions and Mass Transfer Limitations</w:t>
            </w:r>
          </w:p>
        </w:tc>
        <w:tc>
          <w:tcPr>
            <w:tcW w:w="6094" w:type="dxa"/>
            <w:vAlign w:val="center"/>
            <w:hideMark/>
          </w:tcPr>
          <w:p w14:paraId="72A4C03E" w14:textId="77777777" w:rsidR="004E5C34" w:rsidRPr="004908D1" w:rsidRDefault="004E5C34" w:rsidP="004E5C3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Internal and external mass transfer in biocatalysis </w:t>
            </w:r>
            <w:r w:rsidRPr="004908D1">
              <w:rPr>
                <w:rFonts w:asciiTheme="majorHAnsi" w:hAnsiTheme="majorHAnsi" w:cstheme="majorBidi"/>
                <w:lang w:val="en-US"/>
              </w:rPr>
              <w:br/>
              <w:t xml:space="preserve">• Thiele modulus and effectiveness factor </w:t>
            </w:r>
            <w:r w:rsidRPr="004908D1">
              <w:rPr>
                <w:rFonts w:asciiTheme="majorHAnsi" w:hAnsiTheme="majorHAnsi" w:cstheme="majorBidi"/>
                <w:lang w:val="en-US"/>
              </w:rPr>
              <w:br/>
              <w:t xml:space="preserve">• Strategies to minimize diffusion limitations </w:t>
            </w:r>
            <w:r w:rsidRPr="004908D1">
              <w:rPr>
                <w:rFonts w:asciiTheme="majorHAnsi" w:hAnsiTheme="majorHAnsi" w:cstheme="majorBidi"/>
                <w:lang w:val="en-US"/>
              </w:rPr>
              <w:br/>
              <w:t>• Applications in immobilized enzyme systems and biofilms</w:t>
            </w:r>
          </w:p>
        </w:tc>
      </w:tr>
      <w:tr w:rsidR="004E5C34" w:rsidRPr="004908D1" w14:paraId="1F12EEC7" w14:textId="77777777" w:rsidTr="008F64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A03003" w14:textId="4895ABFA" w:rsidR="004E5C34" w:rsidRPr="004908D1" w:rsidRDefault="00B92068" w:rsidP="004E5C34">
            <w:pPr>
              <w:spacing w:line="276" w:lineRule="auto"/>
              <w:rPr>
                <w:rFonts w:asciiTheme="majorHAnsi" w:hAnsiTheme="majorHAnsi" w:cstheme="majorBidi"/>
                <w:lang w:val="en-US"/>
              </w:rPr>
            </w:pPr>
            <w:r w:rsidRPr="004908D1">
              <w:rPr>
                <w:rFonts w:asciiTheme="majorHAnsi" w:hAnsiTheme="majorHAnsi" w:cstheme="majorBidi"/>
                <w:lang w:val="en-US"/>
              </w:rPr>
              <w:t>8</w:t>
            </w:r>
          </w:p>
        </w:tc>
        <w:tc>
          <w:tcPr>
            <w:tcW w:w="2522" w:type="dxa"/>
            <w:vAlign w:val="center"/>
            <w:hideMark/>
          </w:tcPr>
          <w:p w14:paraId="6A5EA22D" w14:textId="5BD9F291" w:rsidR="004E5C34" w:rsidRPr="004908D1" w:rsidRDefault="004E5C34" w:rsidP="004E5C3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Bioreactor Experimental Methods and Kinetic Data Analysis</w:t>
            </w:r>
          </w:p>
        </w:tc>
        <w:tc>
          <w:tcPr>
            <w:tcW w:w="6094" w:type="dxa"/>
            <w:vAlign w:val="center"/>
            <w:hideMark/>
          </w:tcPr>
          <w:p w14:paraId="4B80964D" w14:textId="77777777" w:rsidR="004E5C34" w:rsidRPr="004908D1" w:rsidRDefault="004E5C34" w:rsidP="004E5C3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Rate expression identification from batch data </w:t>
            </w:r>
            <w:r w:rsidRPr="004908D1">
              <w:rPr>
                <w:rFonts w:asciiTheme="majorHAnsi" w:hAnsiTheme="majorHAnsi" w:cstheme="majorBidi"/>
                <w:lang w:val="en-US"/>
              </w:rPr>
              <w:br/>
              <w:t xml:space="preserve">• Integral and differential methods </w:t>
            </w:r>
            <w:r w:rsidRPr="004908D1">
              <w:rPr>
                <w:rFonts w:asciiTheme="majorHAnsi" w:hAnsiTheme="majorHAnsi" w:cstheme="majorBidi"/>
                <w:lang w:val="en-US"/>
              </w:rPr>
              <w:br/>
              <w:t xml:space="preserve">• Method of initial rates and excess reactant </w:t>
            </w:r>
            <w:r w:rsidRPr="004908D1">
              <w:rPr>
                <w:rFonts w:asciiTheme="majorHAnsi" w:hAnsiTheme="majorHAnsi" w:cstheme="majorBidi"/>
                <w:lang w:val="en-US"/>
              </w:rPr>
              <w:br/>
              <w:t>• Planning kinetic experiments and avoiding artifacts</w:t>
            </w:r>
          </w:p>
        </w:tc>
      </w:tr>
    </w:tbl>
    <w:p w14:paraId="321F9C7E" w14:textId="77777777" w:rsidR="008F6494" w:rsidRDefault="008F6494" w:rsidP="00AF12CB">
      <w:pPr>
        <w:rPr>
          <w:rFonts w:asciiTheme="majorHAnsi" w:hAnsiTheme="majorHAnsi" w:cstheme="majorBidi"/>
          <w:b/>
          <w:bCs/>
          <w:lang w:val="en-US"/>
        </w:rPr>
      </w:pPr>
    </w:p>
    <w:p w14:paraId="0F0CDCC6" w14:textId="14A8FDDC" w:rsidR="0057647F" w:rsidRPr="004908D1" w:rsidRDefault="0057647F" w:rsidP="00AF12CB">
      <w:pPr>
        <w:rPr>
          <w:rFonts w:asciiTheme="majorHAnsi" w:hAnsiTheme="majorHAnsi" w:cstheme="majorBidi"/>
          <w:b/>
          <w:bCs/>
          <w:lang w:val="en-US"/>
        </w:rPr>
      </w:pPr>
      <w:r w:rsidRPr="004908D1">
        <w:rPr>
          <w:rFonts w:asciiTheme="majorHAnsi" w:hAnsiTheme="majorHAnsi" w:cstheme="majorBidi"/>
          <w:b/>
          <w:bCs/>
          <w:lang w:val="en-US"/>
        </w:rPr>
        <w:t>II- Tutorial Sessions</w:t>
      </w:r>
    </w:p>
    <w:tbl>
      <w:tblPr>
        <w:tblStyle w:val="PlainTable2"/>
        <w:tblW w:w="0" w:type="auto"/>
        <w:tblLook w:val="04A0" w:firstRow="1" w:lastRow="0" w:firstColumn="1" w:lastColumn="0" w:noHBand="0" w:noVBand="1"/>
      </w:tblPr>
      <w:tblGrid>
        <w:gridCol w:w="1051"/>
        <w:gridCol w:w="2413"/>
        <w:gridCol w:w="2565"/>
        <w:gridCol w:w="3609"/>
      </w:tblGrid>
      <w:tr w:rsidR="0057647F" w:rsidRPr="004908D1" w14:paraId="07B9E5B3"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0EBD2EB1" w14:textId="77777777" w:rsidR="0057647F" w:rsidRPr="004908D1" w:rsidRDefault="0057647F" w:rsidP="002D6779">
            <w:pPr>
              <w:spacing w:line="276" w:lineRule="auto"/>
              <w:rPr>
                <w:rFonts w:asciiTheme="majorHAnsi" w:hAnsiTheme="majorHAnsi" w:cstheme="majorBidi"/>
                <w:lang w:val="en-US"/>
              </w:rPr>
            </w:pPr>
            <w:r w:rsidRPr="004908D1">
              <w:rPr>
                <w:rFonts w:asciiTheme="majorHAnsi" w:hAnsiTheme="majorHAnsi" w:cstheme="majorBidi"/>
                <w:lang w:val="en-US"/>
              </w:rPr>
              <w:t>Tutorial</w:t>
            </w:r>
          </w:p>
        </w:tc>
        <w:tc>
          <w:tcPr>
            <w:tcW w:w="0" w:type="auto"/>
            <w:shd w:val="clear" w:color="auto" w:fill="C2D69B" w:themeFill="accent3" w:themeFillTint="99"/>
            <w:vAlign w:val="center"/>
            <w:hideMark/>
          </w:tcPr>
          <w:p w14:paraId="0AB4E524" w14:textId="77777777" w:rsidR="0057647F" w:rsidRPr="004908D1" w:rsidRDefault="0057647F" w:rsidP="002D6779">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58C74954" w14:textId="77777777" w:rsidR="0057647F" w:rsidRPr="004908D1" w:rsidRDefault="0057647F" w:rsidP="002D6779">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w:t>
            </w:r>
          </w:p>
        </w:tc>
        <w:tc>
          <w:tcPr>
            <w:tcW w:w="0" w:type="auto"/>
            <w:shd w:val="clear" w:color="auto" w:fill="C2D69B" w:themeFill="accent3" w:themeFillTint="99"/>
            <w:vAlign w:val="center"/>
            <w:hideMark/>
          </w:tcPr>
          <w:p w14:paraId="7054FEA5" w14:textId="77777777" w:rsidR="0057647F" w:rsidRPr="004908D1" w:rsidRDefault="0057647F" w:rsidP="002D6779">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Activities</w:t>
            </w:r>
          </w:p>
        </w:tc>
      </w:tr>
      <w:tr w:rsidR="0057647F" w:rsidRPr="004908D1" w14:paraId="56812865" w14:textId="77777777" w:rsidTr="002D6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ADAAEB" w14:textId="38B790F5"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7E82B742"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Mole Balance Foundations</w:t>
            </w:r>
          </w:p>
        </w:tc>
        <w:tc>
          <w:tcPr>
            <w:tcW w:w="0" w:type="auto"/>
            <w:vAlign w:val="center"/>
            <w:hideMark/>
          </w:tcPr>
          <w:p w14:paraId="77BD6087"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Applying mole balances to batch, CSTR, and PFR</w:t>
            </w:r>
          </w:p>
        </w:tc>
        <w:tc>
          <w:tcPr>
            <w:tcW w:w="0" w:type="auto"/>
            <w:vAlign w:val="center"/>
            <w:hideMark/>
          </w:tcPr>
          <w:p w14:paraId="372D0E0F"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Solve mole balances for biomass production; Compare 90% conversion times; Ethanol fermentation batch exercise</w:t>
            </w:r>
          </w:p>
        </w:tc>
      </w:tr>
      <w:tr w:rsidR="0057647F" w:rsidRPr="004908D1" w14:paraId="3B3B091F" w14:textId="77777777" w:rsidTr="002D677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3F78774" w14:textId="7540CF02"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3A144209"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Conversion, Yield, and Selectivity</w:t>
            </w:r>
          </w:p>
        </w:tc>
        <w:tc>
          <w:tcPr>
            <w:tcW w:w="0" w:type="auto"/>
            <w:vAlign w:val="center"/>
            <w:hideMark/>
          </w:tcPr>
          <w:p w14:paraId="36362564"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Performance metrics in biochemical processes</w:t>
            </w:r>
          </w:p>
        </w:tc>
        <w:tc>
          <w:tcPr>
            <w:tcW w:w="0" w:type="auto"/>
            <w:vAlign w:val="center"/>
            <w:hideMark/>
          </w:tcPr>
          <w:p w14:paraId="56454A2A"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Calculate yield coefficients; Analyze trade-off between conversion and selectivity; Citric acid fermentation case</w:t>
            </w:r>
          </w:p>
        </w:tc>
      </w:tr>
      <w:tr w:rsidR="0057647F" w:rsidRPr="004908D1" w14:paraId="5AFEF1C6" w14:textId="77777777" w:rsidTr="002D6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D9B843" w14:textId="52526EEB"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557EBF8D"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 Kinetics and Inhibition</w:t>
            </w:r>
          </w:p>
        </w:tc>
        <w:tc>
          <w:tcPr>
            <w:tcW w:w="0" w:type="auto"/>
            <w:vAlign w:val="center"/>
            <w:hideMark/>
          </w:tcPr>
          <w:p w14:paraId="7A875C8F"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Michaelis–Menten modeling and inhibition effects</w:t>
            </w:r>
          </w:p>
        </w:tc>
        <w:tc>
          <w:tcPr>
            <w:tcW w:w="0" w:type="auto"/>
            <w:vAlign w:val="center"/>
            <w:hideMark/>
          </w:tcPr>
          <w:p w14:paraId="35F6E012"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Plot v vs. [S], Lineweaver–Burk, Eadie–Hofstee; Determine Km and Vmax; Glucose oxidase inhibition case</w:t>
            </w:r>
          </w:p>
        </w:tc>
      </w:tr>
      <w:tr w:rsidR="0057647F" w:rsidRPr="004908D1" w14:paraId="7A5CA447" w14:textId="77777777" w:rsidTr="002D677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8E0D9A" w14:textId="3F761C7D"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41AC8A29"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Microbial Growth and Product Formation Models</w:t>
            </w:r>
          </w:p>
        </w:tc>
        <w:tc>
          <w:tcPr>
            <w:tcW w:w="0" w:type="auto"/>
            <w:vAlign w:val="center"/>
            <w:hideMark/>
          </w:tcPr>
          <w:p w14:paraId="133D3019"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Monod kinetics and </w:t>
            </w:r>
            <w:proofErr w:type="spellStart"/>
            <w:r w:rsidRPr="004908D1">
              <w:rPr>
                <w:rFonts w:asciiTheme="majorHAnsi" w:hAnsiTheme="majorHAnsi" w:cstheme="majorBidi"/>
                <w:lang w:val="en-US"/>
              </w:rPr>
              <w:t>Luedeking</w:t>
            </w:r>
            <w:proofErr w:type="spellEnd"/>
            <w:r w:rsidRPr="004908D1">
              <w:rPr>
                <w:rFonts w:asciiTheme="majorHAnsi" w:hAnsiTheme="majorHAnsi" w:cstheme="majorBidi"/>
                <w:lang w:val="en-US"/>
              </w:rPr>
              <w:t>–Piret model</w:t>
            </w:r>
          </w:p>
        </w:tc>
        <w:tc>
          <w:tcPr>
            <w:tcW w:w="0" w:type="auto"/>
            <w:vAlign w:val="center"/>
            <w:hideMark/>
          </w:tcPr>
          <w:p w14:paraId="2D6AEEEC"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Fit Monod parameters; Calculate µmax, Ks, maintenance coefficients; E. coli recombinant protein production</w:t>
            </w:r>
          </w:p>
        </w:tc>
      </w:tr>
      <w:tr w:rsidR="0057647F" w:rsidRPr="004908D1" w14:paraId="769AD22C" w14:textId="77777777" w:rsidTr="002D6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17421C" w14:textId="312FCF90"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4A501200"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Reactor Sizing and Design (Batch and CSTR)</w:t>
            </w:r>
          </w:p>
        </w:tc>
        <w:tc>
          <w:tcPr>
            <w:tcW w:w="0" w:type="auto"/>
            <w:vAlign w:val="center"/>
            <w:hideMark/>
          </w:tcPr>
          <w:p w14:paraId="7CCF5E11"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Reactor volume calculations and time requirements</w:t>
            </w:r>
          </w:p>
        </w:tc>
        <w:tc>
          <w:tcPr>
            <w:tcW w:w="0" w:type="auto"/>
            <w:vAlign w:val="center"/>
            <w:hideMark/>
          </w:tcPr>
          <w:p w14:paraId="3A58AABC"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Size batch reactor; Compare CSTR vs. batch; Design challenge for lactic acid production</w:t>
            </w:r>
          </w:p>
        </w:tc>
      </w:tr>
      <w:tr w:rsidR="0057647F" w:rsidRPr="004908D1" w14:paraId="25F7B69D" w14:textId="77777777" w:rsidTr="002D677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7DE70F" w14:textId="123A8D39"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7515F4B3"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PFR Design and Graphical Integration</w:t>
            </w:r>
          </w:p>
        </w:tc>
        <w:tc>
          <w:tcPr>
            <w:tcW w:w="0" w:type="auto"/>
            <w:vAlign w:val="center"/>
            <w:hideMark/>
          </w:tcPr>
          <w:p w14:paraId="66597774"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Reactor sizing using graphical methods</w:t>
            </w:r>
          </w:p>
        </w:tc>
        <w:tc>
          <w:tcPr>
            <w:tcW w:w="0" w:type="auto"/>
            <w:vAlign w:val="center"/>
            <w:hideMark/>
          </w:tcPr>
          <w:p w14:paraId="114883DF"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w:t>
            </w:r>
            <w:proofErr w:type="spellStart"/>
            <w:r w:rsidRPr="004908D1">
              <w:rPr>
                <w:rFonts w:asciiTheme="majorHAnsi" w:hAnsiTheme="majorHAnsi" w:cstheme="majorBidi"/>
                <w:lang w:val="en-US"/>
              </w:rPr>
              <w:t>rA</w:t>
            </w:r>
            <w:proofErr w:type="spellEnd"/>
            <w:r w:rsidRPr="004908D1">
              <w:rPr>
                <w:rFonts w:asciiTheme="majorHAnsi" w:hAnsiTheme="majorHAnsi" w:cstheme="majorBidi"/>
                <w:lang w:val="en-US"/>
              </w:rPr>
              <w:t xml:space="preserve"> vs. XA plot for PFR sizing; Combine CSTR + PFR; Immobilized enzyme system practice (lactose hydrolysis)</w:t>
            </w:r>
          </w:p>
        </w:tc>
      </w:tr>
      <w:tr w:rsidR="0057647F" w:rsidRPr="004908D1" w14:paraId="42EAB153" w14:textId="77777777" w:rsidTr="002D6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B256C25" w14:textId="6B48893D"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55B28961"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Parallel and Reversible Bioreactions</w:t>
            </w:r>
          </w:p>
        </w:tc>
        <w:tc>
          <w:tcPr>
            <w:tcW w:w="0" w:type="auto"/>
            <w:vAlign w:val="center"/>
            <w:hideMark/>
          </w:tcPr>
          <w:p w14:paraId="3D4D2215"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Impact on conversion and product selectivity</w:t>
            </w:r>
          </w:p>
        </w:tc>
        <w:tc>
          <w:tcPr>
            <w:tcW w:w="0" w:type="auto"/>
            <w:vAlign w:val="center"/>
            <w:hideMark/>
          </w:tcPr>
          <w:p w14:paraId="53216348"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Analyze parallel reactions in antibiotic synthesis; Conditions for maximum selectivity; Tryptophan production case</w:t>
            </w:r>
          </w:p>
        </w:tc>
      </w:tr>
      <w:tr w:rsidR="0057647F" w:rsidRPr="004908D1" w14:paraId="79BC9945" w14:textId="77777777" w:rsidTr="002D677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A193C5" w14:textId="58C5D894"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11AEC582"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Immobilized Systems and Diffusion Limitations</w:t>
            </w:r>
          </w:p>
        </w:tc>
        <w:tc>
          <w:tcPr>
            <w:tcW w:w="0" w:type="auto"/>
            <w:vAlign w:val="center"/>
            <w:hideMark/>
          </w:tcPr>
          <w:p w14:paraId="78DBD700"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External/internal mass transfer effects</w:t>
            </w:r>
          </w:p>
        </w:tc>
        <w:tc>
          <w:tcPr>
            <w:tcW w:w="0" w:type="auto"/>
            <w:vAlign w:val="center"/>
            <w:hideMark/>
          </w:tcPr>
          <w:p w14:paraId="24D425D8"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Calculate effectiveness factor with Thiele modulus; Impact of particle size; Enzyme bead reactor application</w:t>
            </w:r>
          </w:p>
        </w:tc>
      </w:tr>
      <w:tr w:rsidR="0057647F" w:rsidRPr="004908D1" w14:paraId="3A90C92A" w14:textId="77777777" w:rsidTr="002D6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50E90C" w14:textId="39128380"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t>9</w:t>
            </w:r>
          </w:p>
        </w:tc>
        <w:tc>
          <w:tcPr>
            <w:tcW w:w="0" w:type="auto"/>
            <w:vAlign w:val="center"/>
            <w:hideMark/>
          </w:tcPr>
          <w:p w14:paraId="62094A4C"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Heterogeneous Biocatalysis and Packed Bed Systems</w:t>
            </w:r>
          </w:p>
        </w:tc>
        <w:tc>
          <w:tcPr>
            <w:tcW w:w="0" w:type="auto"/>
            <w:vAlign w:val="center"/>
            <w:hideMark/>
          </w:tcPr>
          <w:p w14:paraId="197436C1"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Mass transfer + reaction in porous media</w:t>
            </w:r>
          </w:p>
        </w:tc>
        <w:tc>
          <w:tcPr>
            <w:tcW w:w="0" w:type="auto"/>
            <w:vAlign w:val="center"/>
            <w:hideMark/>
          </w:tcPr>
          <w:p w14:paraId="1A65483B"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Determine rate under internal limitations; Calculate productivity; Packed bed case for fructose syrup production</w:t>
            </w:r>
          </w:p>
        </w:tc>
      </w:tr>
      <w:tr w:rsidR="0057647F" w:rsidRPr="004908D1" w14:paraId="1AB651ED" w14:textId="77777777" w:rsidTr="002D677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821FE8" w14:textId="164BA842"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lastRenderedPageBreak/>
              <w:t>10</w:t>
            </w:r>
          </w:p>
        </w:tc>
        <w:tc>
          <w:tcPr>
            <w:tcW w:w="0" w:type="auto"/>
            <w:vAlign w:val="center"/>
            <w:hideMark/>
          </w:tcPr>
          <w:p w14:paraId="1E0EE458"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Data Analysis for Kinetic Parameter Estimation</w:t>
            </w:r>
          </w:p>
        </w:tc>
        <w:tc>
          <w:tcPr>
            <w:tcW w:w="0" w:type="auto"/>
            <w:vAlign w:val="center"/>
            <w:hideMark/>
          </w:tcPr>
          <w:p w14:paraId="3C5ACE60"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Rate determination from experimental data</w:t>
            </w:r>
          </w:p>
        </w:tc>
        <w:tc>
          <w:tcPr>
            <w:tcW w:w="0" w:type="auto"/>
            <w:vAlign w:val="center"/>
            <w:hideMark/>
          </w:tcPr>
          <w:p w14:paraId="02ABFA84"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Apply integral and differential methods; Fit enzyme kinetics; Practice non-linear regression setup</w:t>
            </w:r>
          </w:p>
        </w:tc>
      </w:tr>
      <w:tr w:rsidR="0057647F" w:rsidRPr="004908D1" w14:paraId="743E4879" w14:textId="77777777" w:rsidTr="002D6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71BEE0" w14:textId="6F82AEE3"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t>11</w:t>
            </w:r>
          </w:p>
        </w:tc>
        <w:tc>
          <w:tcPr>
            <w:tcW w:w="0" w:type="auto"/>
            <w:vAlign w:val="center"/>
            <w:hideMark/>
          </w:tcPr>
          <w:p w14:paraId="29B476AF"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Design Challenge (Group)</w:t>
            </w:r>
          </w:p>
        </w:tc>
        <w:tc>
          <w:tcPr>
            <w:tcW w:w="0" w:type="auto"/>
            <w:vAlign w:val="center"/>
            <w:hideMark/>
          </w:tcPr>
          <w:p w14:paraId="0B39F337"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Collaborative case study on reactor selection</w:t>
            </w:r>
          </w:p>
        </w:tc>
        <w:tc>
          <w:tcPr>
            <w:tcW w:w="0" w:type="auto"/>
            <w:vAlign w:val="center"/>
            <w:hideMark/>
          </w:tcPr>
          <w:p w14:paraId="49343E13" w14:textId="77777777" w:rsidR="0057647F" w:rsidRPr="004908D1" w:rsidRDefault="0057647F" w:rsidP="002D677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Assign bioprocess; Teams propose reactor type, sizing, performance; Class presentation and justification</w:t>
            </w:r>
          </w:p>
        </w:tc>
      </w:tr>
      <w:tr w:rsidR="0057647F" w:rsidRPr="004908D1" w14:paraId="5FA8E741" w14:textId="77777777" w:rsidTr="002D677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6F478A" w14:textId="037C1C2D" w:rsidR="0057647F" w:rsidRPr="004908D1" w:rsidRDefault="0057647F" w:rsidP="002D6779">
            <w:pPr>
              <w:spacing w:line="276" w:lineRule="auto"/>
              <w:jc w:val="center"/>
              <w:rPr>
                <w:rFonts w:asciiTheme="majorHAnsi" w:hAnsiTheme="majorHAnsi" w:cstheme="majorBidi"/>
                <w:lang w:val="en-US"/>
              </w:rPr>
            </w:pPr>
            <w:r w:rsidRPr="004908D1">
              <w:rPr>
                <w:rFonts w:asciiTheme="majorHAnsi" w:hAnsiTheme="majorHAnsi" w:cstheme="majorBidi"/>
                <w:lang w:val="en-US"/>
              </w:rPr>
              <w:t>12</w:t>
            </w:r>
          </w:p>
        </w:tc>
        <w:tc>
          <w:tcPr>
            <w:tcW w:w="0" w:type="auto"/>
            <w:vAlign w:val="center"/>
            <w:hideMark/>
          </w:tcPr>
          <w:p w14:paraId="0C183D19"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Review and Mini-Mock Exam</w:t>
            </w:r>
          </w:p>
        </w:tc>
        <w:tc>
          <w:tcPr>
            <w:tcW w:w="0" w:type="auto"/>
            <w:vAlign w:val="center"/>
            <w:hideMark/>
          </w:tcPr>
          <w:p w14:paraId="18EC91E5"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Concept integration + exam-style problems</w:t>
            </w:r>
          </w:p>
        </w:tc>
        <w:tc>
          <w:tcPr>
            <w:tcW w:w="0" w:type="auto"/>
            <w:vAlign w:val="center"/>
            <w:hideMark/>
          </w:tcPr>
          <w:p w14:paraId="46A5BF4E" w14:textId="77777777" w:rsidR="0057647F" w:rsidRPr="004908D1" w:rsidRDefault="0057647F" w:rsidP="002D67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Review key equations; Solve mixed questions; Tips on unit conversions and data interpretation</w:t>
            </w:r>
          </w:p>
        </w:tc>
      </w:tr>
    </w:tbl>
    <w:p w14:paraId="3CFE0B27" w14:textId="77777777" w:rsidR="008F6494" w:rsidRDefault="008F6494" w:rsidP="00941737">
      <w:pPr>
        <w:jc w:val="both"/>
        <w:rPr>
          <w:rFonts w:asciiTheme="majorHAnsi" w:hAnsiTheme="majorHAnsi" w:cstheme="majorBidi"/>
          <w:b/>
          <w:bCs/>
          <w:lang w:val="en-US"/>
        </w:rPr>
      </w:pPr>
    </w:p>
    <w:p w14:paraId="2A8DBF11" w14:textId="01C350C3" w:rsidR="00941737" w:rsidRPr="004908D1" w:rsidRDefault="00941737" w:rsidP="00941737">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1AE7BAB5" w14:textId="77777777" w:rsidR="00941737" w:rsidRPr="004908D1" w:rsidRDefault="00941737">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410"/>
        <w:gridCol w:w="992"/>
        <w:gridCol w:w="6236"/>
      </w:tblGrid>
      <w:tr w:rsidR="00A81F84" w:rsidRPr="004908D1" w14:paraId="2C593284"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10" w:type="dxa"/>
            <w:shd w:val="clear" w:color="auto" w:fill="C2D69B" w:themeFill="accent3" w:themeFillTint="99"/>
            <w:vAlign w:val="center"/>
            <w:hideMark/>
          </w:tcPr>
          <w:p w14:paraId="28D2780D" w14:textId="77777777" w:rsidR="00A81F84" w:rsidRPr="004908D1" w:rsidRDefault="00A81F84" w:rsidP="00A81F84">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992" w:type="dxa"/>
            <w:shd w:val="clear" w:color="auto" w:fill="C2D69B" w:themeFill="accent3" w:themeFillTint="99"/>
            <w:vAlign w:val="center"/>
            <w:hideMark/>
          </w:tcPr>
          <w:p w14:paraId="2D54658A" w14:textId="77777777" w:rsidR="00A81F84" w:rsidRPr="004908D1" w:rsidRDefault="00A81F84" w:rsidP="00A81F8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6236" w:type="dxa"/>
            <w:shd w:val="clear" w:color="auto" w:fill="C2D69B" w:themeFill="accent3" w:themeFillTint="99"/>
            <w:vAlign w:val="center"/>
            <w:hideMark/>
          </w:tcPr>
          <w:p w14:paraId="19C8184E" w14:textId="77777777" w:rsidR="00A81F84" w:rsidRPr="004908D1" w:rsidRDefault="00A81F84" w:rsidP="00A81F8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A81F84" w:rsidRPr="004908D1" w14:paraId="69A39C50" w14:textId="77777777" w:rsidTr="00A8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74F3C50C" w14:textId="77777777" w:rsidR="00A81F84" w:rsidRPr="004908D1" w:rsidRDefault="00A81F84" w:rsidP="00A81F84">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Tutorial Assignments (Problem Solving Reports)</w:t>
            </w:r>
          </w:p>
        </w:tc>
        <w:tc>
          <w:tcPr>
            <w:tcW w:w="992" w:type="dxa"/>
            <w:vAlign w:val="center"/>
            <w:hideMark/>
          </w:tcPr>
          <w:p w14:paraId="46DB480F" w14:textId="77777777" w:rsidR="00A81F84" w:rsidRPr="004908D1" w:rsidRDefault="00A81F84" w:rsidP="00A81F8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c>
          <w:tcPr>
            <w:tcW w:w="6236" w:type="dxa"/>
            <w:vAlign w:val="center"/>
            <w:hideMark/>
          </w:tcPr>
          <w:p w14:paraId="65683419" w14:textId="77777777" w:rsidR="00A81F84" w:rsidRPr="004908D1" w:rsidRDefault="00A81F84" w:rsidP="00A81F8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After </w:t>
            </w:r>
            <w:proofErr w:type="gramStart"/>
            <w:r w:rsidRPr="004908D1">
              <w:rPr>
                <w:rFonts w:asciiTheme="majorHAnsi" w:hAnsiTheme="majorHAnsi" w:cstheme="majorBidi"/>
                <w:lang w:val="en-US"/>
              </w:rPr>
              <w:t>selected</w:t>
            </w:r>
            <w:proofErr w:type="gramEnd"/>
            <w:r w:rsidRPr="004908D1">
              <w:rPr>
                <w:rFonts w:asciiTheme="majorHAnsi" w:hAnsiTheme="majorHAnsi" w:cstheme="majorBidi"/>
                <w:lang w:val="en-US"/>
              </w:rPr>
              <w:t xml:space="preserve"> tutorials, students submit structured problem-solving reports (e.g., mole balances, kinetics analysis, reactor sizing). Focus on scientific rigor, methodology, and application to bioprocess engineering.</w:t>
            </w:r>
          </w:p>
        </w:tc>
      </w:tr>
      <w:tr w:rsidR="00A81F84" w:rsidRPr="004908D1" w14:paraId="32D0BEFB" w14:textId="77777777" w:rsidTr="00A81F84">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44B0A538" w14:textId="77777777" w:rsidR="00A81F84" w:rsidRPr="004908D1" w:rsidRDefault="00A81F84" w:rsidP="00A81F84">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Tutorial Exercises (continuous throughout tutorials)</w:t>
            </w:r>
          </w:p>
        </w:tc>
        <w:tc>
          <w:tcPr>
            <w:tcW w:w="992" w:type="dxa"/>
            <w:vAlign w:val="center"/>
            <w:hideMark/>
          </w:tcPr>
          <w:p w14:paraId="47BF2E5C" w14:textId="77777777" w:rsidR="00A81F84" w:rsidRPr="004908D1" w:rsidRDefault="00A81F84" w:rsidP="00A81F8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6236" w:type="dxa"/>
            <w:vAlign w:val="center"/>
            <w:hideMark/>
          </w:tcPr>
          <w:p w14:paraId="0C62512C" w14:textId="77777777" w:rsidR="00A81F84" w:rsidRPr="004908D1" w:rsidRDefault="00A81F84" w:rsidP="00A81F8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exercises solved individually or in small groups during tutorials. Graded based on accuracy, method, and critical thinking. Encourages continuous engagement and concept application.</w:t>
            </w:r>
          </w:p>
        </w:tc>
      </w:tr>
      <w:tr w:rsidR="00A81F84" w:rsidRPr="004908D1" w14:paraId="315B9223" w14:textId="77777777" w:rsidTr="00A8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0D3B6D4B" w14:textId="77777777" w:rsidR="00A81F84" w:rsidRPr="004908D1" w:rsidRDefault="00A81F84" w:rsidP="00A81F84">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Mini-Design Challenge (Tutorial 11)</w:t>
            </w:r>
          </w:p>
        </w:tc>
        <w:tc>
          <w:tcPr>
            <w:tcW w:w="992" w:type="dxa"/>
            <w:vAlign w:val="center"/>
            <w:hideMark/>
          </w:tcPr>
          <w:p w14:paraId="3BDC7C03" w14:textId="77777777" w:rsidR="00A81F84" w:rsidRPr="004908D1" w:rsidRDefault="00A81F84" w:rsidP="00A81F8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6236" w:type="dxa"/>
            <w:vAlign w:val="center"/>
            <w:hideMark/>
          </w:tcPr>
          <w:p w14:paraId="148E478C" w14:textId="77777777" w:rsidR="00A81F84" w:rsidRPr="004908D1" w:rsidRDefault="00A81F84" w:rsidP="00A81F8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 collaborative group project where teams design a bioprocess reactor (select type, size, performance expectations) and present their solution orally with a short executive summary. Synthesizes knowledge from the entire course.</w:t>
            </w:r>
          </w:p>
        </w:tc>
      </w:tr>
    </w:tbl>
    <w:p w14:paraId="48BA19BD" w14:textId="7655BA5C" w:rsidR="00941737" w:rsidRPr="004908D1" w:rsidRDefault="00941737">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670EFE2E" w14:textId="77777777" w:rsidR="00BB258C" w:rsidRPr="004908D1" w:rsidRDefault="00BB258C" w:rsidP="00BB258C">
      <w:pPr>
        <w:spacing w:before="240"/>
        <w:ind w:left="720"/>
        <w:jc w:val="both"/>
        <w:rPr>
          <w:rFonts w:asciiTheme="majorHAnsi" w:hAnsiTheme="majorHAnsi" w:cstheme="majorBidi"/>
          <w:lang w:val="en-US"/>
        </w:rPr>
      </w:pPr>
    </w:p>
    <w:p w14:paraId="267A5668" w14:textId="77777777" w:rsidR="00941737" w:rsidRPr="004908D1" w:rsidRDefault="00941737" w:rsidP="00941737">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323C436C" w14:textId="77777777" w:rsidR="00306A60" w:rsidRPr="004908D1" w:rsidRDefault="00306A6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BAO, Jie, YE, Qin, et ZHONG, Jian-Jiang (ed.). </w:t>
      </w:r>
      <w:r w:rsidRPr="004908D1">
        <w:rPr>
          <w:rFonts w:asciiTheme="majorHAnsi" w:hAnsiTheme="majorHAnsi" w:cstheme="majorBidi"/>
          <w:b/>
          <w:bCs/>
          <w:lang w:val="en-US"/>
        </w:rPr>
        <w:t>Bioreactor Engineering Research and Industrial Applications II</w:t>
      </w:r>
      <w:r w:rsidRPr="004908D1">
        <w:rPr>
          <w:rFonts w:asciiTheme="majorHAnsi" w:hAnsiTheme="majorHAnsi" w:cstheme="majorBidi"/>
          <w:lang w:val="en-US"/>
        </w:rPr>
        <w:t>. Springer, 2016.</w:t>
      </w:r>
    </w:p>
    <w:p w14:paraId="4CF35210" w14:textId="77777777" w:rsidR="00306A60" w:rsidRPr="004908D1" w:rsidRDefault="00306A6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Davis, M. E., &amp; Davis, R. J. (2012). </w:t>
      </w:r>
      <w:r w:rsidRPr="004908D1">
        <w:rPr>
          <w:rFonts w:asciiTheme="majorHAnsi" w:hAnsiTheme="majorHAnsi" w:cstheme="majorBidi"/>
          <w:b/>
          <w:bCs/>
          <w:lang w:val="en-US"/>
        </w:rPr>
        <w:t>Fundamentals of chemical reaction engineering</w:t>
      </w:r>
      <w:r w:rsidRPr="004908D1">
        <w:rPr>
          <w:rFonts w:asciiTheme="majorHAnsi" w:hAnsiTheme="majorHAnsi" w:cstheme="majorBidi"/>
          <w:lang w:val="en-US"/>
        </w:rPr>
        <w:t>. Courier Corporation.</w:t>
      </w:r>
    </w:p>
    <w:p w14:paraId="2DA019C3" w14:textId="77777777" w:rsidR="00306A60" w:rsidRPr="004908D1" w:rsidRDefault="00306A6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Doran, P. M. (1995). </w:t>
      </w:r>
      <w:r w:rsidRPr="004908D1">
        <w:rPr>
          <w:rFonts w:asciiTheme="majorHAnsi" w:hAnsiTheme="majorHAnsi" w:cstheme="majorBidi"/>
          <w:b/>
          <w:bCs/>
          <w:lang w:val="en-US"/>
        </w:rPr>
        <w:t>Bioprocess engineering principles</w:t>
      </w:r>
      <w:r w:rsidRPr="004908D1">
        <w:rPr>
          <w:rFonts w:asciiTheme="majorHAnsi" w:hAnsiTheme="majorHAnsi" w:cstheme="majorBidi"/>
          <w:lang w:val="en-US"/>
        </w:rPr>
        <w:t>. Elsevier.</w:t>
      </w:r>
    </w:p>
    <w:p w14:paraId="72092188" w14:textId="77777777" w:rsidR="00306A60" w:rsidRPr="004908D1" w:rsidRDefault="00306A6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Fogler, H. S. (2010). </w:t>
      </w:r>
      <w:r w:rsidRPr="004908D1">
        <w:rPr>
          <w:rFonts w:asciiTheme="majorHAnsi" w:hAnsiTheme="majorHAnsi" w:cstheme="majorBidi"/>
          <w:b/>
          <w:bCs/>
          <w:lang w:val="en-US"/>
        </w:rPr>
        <w:t xml:space="preserve">Essentials of Chemical Reaction Engineering: </w:t>
      </w:r>
      <w:proofErr w:type="spellStart"/>
      <w:r w:rsidRPr="004908D1">
        <w:rPr>
          <w:rFonts w:asciiTheme="majorHAnsi" w:hAnsiTheme="majorHAnsi" w:cstheme="majorBidi"/>
          <w:b/>
          <w:bCs/>
          <w:lang w:val="en-US"/>
        </w:rPr>
        <w:t>Essenti</w:t>
      </w:r>
      <w:proofErr w:type="spellEnd"/>
      <w:r w:rsidRPr="004908D1">
        <w:rPr>
          <w:rFonts w:asciiTheme="majorHAnsi" w:hAnsiTheme="majorHAnsi" w:cstheme="majorBidi"/>
          <w:b/>
          <w:bCs/>
          <w:lang w:val="en-US"/>
        </w:rPr>
        <w:t xml:space="preserve"> Chemica </w:t>
      </w:r>
      <w:proofErr w:type="spellStart"/>
      <w:r w:rsidRPr="004908D1">
        <w:rPr>
          <w:rFonts w:asciiTheme="majorHAnsi" w:hAnsiTheme="majorHAnsi" w:cstheme="majorBidi"/>
          <w:b/>
          <w:bCs/>
          <w:lang w:val="en-US"/>
        </w:rPr>
        <w:t>Reactio</w:t>
      </w:r>
      <w:proofErr w:type="spellEnd"/>
      <w:r w:rsidRPr="004908D1">
        <w:rPr>
          <w:rFonts w:asciiTheme="majorHAnsi" w:hAnsiTheme="majorHAnsi" w:cstheme="majorBidi"/>
          <w:b/>
          <w:bCs/>
          <w:lang w:val="en-US"/>
        </w:rPr>
        <w:t xml:space="preserve"> Engi</w:t>
      </w:r>
      <w:r w:rsidRPr="004908D1">
        <w:rPr>
          <w:rFonts w:asciiTheme="majorHAnsi" w:hAnsiTheme="majorHAnsi" w:cstheme="majorBidi"/>
          <w:lang w:val="en-US"/>
        </w:rPr>
        <w:t>. Pearson Education.</w:t>
      </w:r>
    </w:p>
    <w:p w14:paraId="63585A7C" w14:textId="77777777" w:rsidR="00306A60" w:rsidRPr="004908D1" w:rsidRDefault="00306A60">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Himmelblau</w:t>
      </w:r>
      <w:proofErr w:type="spellEnd"/>
      <w:r w:rsidRPr="004908D1">
        <w:rPr>
          <w:rFonts w:asciiTheme="majorHAnsi" w:hAnsiTheme="majorHAnsi" w:cstheme="majorBidi"/>
          <w:lang w:val="en-US"/>
        </w:rPr>
        <w:t xml:space="preserve">, D. M., &amp; Riggs, J. B. (2012). </w:t>
      </w:r>
      <w:r w:rsidRPr="004908D1">
        <w:rPr>
          <w:rFonts w:asciiTheme="majorHAnsi" w:hAnsiTheme="majorHAnsi" w:cstheme="majorBidi"/>
          <w:b/>
          <w:bCs/>
          <w:lang w:val="en-US"/>
        </w:rPr>
        <w:t>Basic principles and calculations in chemical engineering</w:t>
      </w:r>
      <w:r w:rsidRPr="004908D1">
        <w:rPr>
          <w:rFonts w:asciiTheme="majorHAnsi" w:hAnsiTheme="majorHAnsi" w:cstheme="majorBidi"/>
          <w:lang w:val="en-US"/>
        </w:rPr>
        <w:t>. FT press.</w:t>
      </w:r>
    </w:p>
    <w:p w14:paraId="4F943F75" w14:textId="77777777" w:rsidR="00306A60" w:rsidRPr="004908D1" w:rsidRDefault="00306A6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J. E. Bailey and D. F. Ollis, </w:t>
      </w:r>
      <w:r w:rsidRPr="004908D1">
        <w:rPr>
          <w:rFonts w:asciiTheme="majorHAnsi" w:hAnsiTheme="majorHAnsi" w:cstheme="majorBidi"/>
          <w:b/>
          <w:bCs/>
          <w:lang w:val="en-US"/>
        </w:rPr>
        <w:t>Biochemical Engineering Fundamentals</w:t>
      </w:r>
      <w:r w:rsidRPr="004908D1">
        <w:rPr>
          <w:rFonts w:asciiTheme="majorHAnsi" w:hAnsiTheme="majorHAnsi" w:cstheme="majorBidi"/>
          <w:lang w:val="en-US"/>
        </w:rPr>
        <w:t xml:space="preserve">, 2nd Edition, McGraw Hill, Inc., 1986. </w:t>
      </w:r>
    </w:p>
    <w:p w14:paraId="05534160" w14:textId="77777777" w:rsidR="00306A60" w:rsidRPr="004908D1" w:rsidRDefault="00306A6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PAEK, Kee-</w:t>
      </w:r>
      <w:proofErr w:type="spellStart"/>
      <w:r w:rsidRPr="004908D1">
        <w:rPr>
          <w:rFonts w:asciiTheme="majorHAnsi" w:hAnsiTheme="majorHAnsi" w:cstheme="majorBidi"/>
          <w:lang w:val="en-US"/>
        </w:rPr>
        <w:t>Yoeup</w:t>
      </w:r>
      <w:proofErr w:type="spellEnd"/>
      <w:r w:rsidRPr="004908D1">
        <w:rPr>
          <w:rFonts w:asciiTheme="majorHAnsi" w:hAnsiTheme="majorHAnsi" w:cstheme="majorBidi"/>
          <w:lang w:val="en-US"/>
        </w:rPr>
        <w:t xml:space="preserve">, MURTHY, </w:t>
      </w:r>
      <w:proofErr w:type="spellStart"/>
      <w:r w:rsidRPr="004908D1">
        <w:rPr>
          <w:rFonts w:asciiTheme="majorHAnsi" w:hAnsiTheme="majorHAnsi" w:cstheme="majorBidi"/>
          <w:lang w:val="en-US"/>
        </w:rPr>
        <w:t>Hosakatte</w:t>
      </w:r>
      <w:proofErr w:type="spellEnd"/>
      <w:r w:rsidRPr="004908D1">
        <w:rPr>
          <w:rFonts w:asciiTheme="majorHAnsi" w:hAnsiTheme="majorHAnsi" w:cstheme="majorBidi"/>
          <w:lang w:val="en-US"/>
        </w:rPr>
        <w:t xml:space="preserve"> Niranjana, et ZHONG, Jian-Jiang (ed.). </w:t>
      </w:r>
      <w:r w:rsidRPr="004908D1">
        <w:rPr>
          <w:rFonts w:asciiTheme="majorHAnsi" w:hAnsiTheme="majorHAnsi" w:cstheme="majorBidi"/>
          <w:b/>
          <w:bCs/>
          <w:lang w:val="en-US"/>
        </w:rPr>
        <w:t>Production of biomass and bioactive compounds using bioreactor technology</w:t>
      </w:r>
      <w:r w:rsidRPr="004908D1">
        <w:rPr>
          <w:rFonts w:asciiTheme="majorHAnsi" w:hAnsiTheme="majorHAnsi" w:cstheme="majorBidi"/>
          <w:lang w:val="en-US"/>
        </w:rPr>
        <w:t>. Springer, 2014.</w:t>
      </w:r>
    </w:p>
    <w:p w14:paraId="65FFB97E" w14:textId="77777777" w:rsidR="00306A60" w:rsidRPr="004908D1" w:rsidRDefault="00306A6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lastRenderedPageBreak/>
        <w:t xml:space="preserve">Reddy, S. M., Reddy, S. R., &amp; Babu, G. N. (2012). </w:t>
      </w:r>
      <w:r w:rsidRPr="004908D1">
        <w:rPr>
          <w:rFonts w:asciiTheme="majorHAnsi" w:hAnsiTheme="majorHAnsi" w:cstheme="majorBidi"/>
          <w:b/>
          <w:bCs/>
          <w:lang w:val="en-US"/>
        </w:rPr>
        <w:t>Basic Industrial Biotechnology</w:t>
      </w:r>
      <w:r w:rsidRPr="004908D1">
        <w:rPr>
          <w:rFonts w:asciiTheme="majorHAnsi" w:hAnsiTheme="majorHAnsi" w:cstheme="majorBidi"/>
          <w:lang w:val="en-US"/>
        </w:rPr>
        <w:t>. New Age International.</w:t>
      </w:r>
    </w:p>
    <w:p w14:paraId="1E7C0AC4" w14:textId="77777777" w:rsidR="00306A60" w:rsidRPr="004908D1" w:rsidRDefault="00306A6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Shuler, M. L.; &amp; Fikret K. (2001). </w:t>
      </w:r>
      <w:r w:rsidRPr="004908D1">
        <w:rPr>
          <w:rFonts w:asciiTheme="majorHAnsi" w:hAnsiTheme="majorHAnsi" w:cstheme="majorBidi"/>
          <w:b/>
          <w:bCs/>
          <w:lang w:val="en-US"/>
        </w:rPr>
        <w:t>Bioprocess engineering: basic concepts</w:t>
      </w:r>
      <w:r w:rsidRPr="004908D1">
        <w:rPr>
          <w:rFonts w:asciiTheme="majorHAnsi" w:hAnsiTheme="majorHAnsi" w:cstheme="majorBidi"/>
          <w:lang w:val="en-US"/>
        </w:rPr>
        <w:t>. Prentice Hall PTR.</w:t>
      </w:r>
    </w:p>
    <w:p w14:paraId="17B5BB93" w14:textId="77777777" w:rsidR="00306A60" w:rsidRPr="004908D1" w:rsidRDefault="00306A6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VAN'T RIET, Klaas et TRAMPER, Johannes. </w:t>
      </w:r>
      <w:r w:rsidRPr="004908D1">
        <w:rPr>
          <w:rFonts w:asciiTheme="majorHAnsi" w:hAnsiTheme="majorHAnsi" w:cstheme="majorBidi"/>
          <w:b/>
          <w:bCs/>
          <w:lang w:val="en-US"/>
        </w:rPr>
        <w:t>Basic bioreactor design</w:t>
      </w:r>
      <w:r w:rsidRPr="004908D1">
        <w:rPr>
          <w:rFonts w:asciiTheme="majorHAnsi" w:hAnsiTheme="majorHAnsi" w:cstheme="majorBidi"/>
          <w:lang w:val="en-US"/>
        </w:rPr>
        <w:t>. CRC Press, 1991.</w:t>
      </w:r>
    </w:p>
    <w:p w14:paraId="31E9BCFC" w14:textId="77777777" w:rsidR="00306A60" w:rsidRPr="004908D1" w:rsidRDefault="00306A60">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YE, Qin, BAO, Jie, et ZHONG, Jian-Jiang (ed.). </w:t>
      </w:r>
      <w:r w:rsidRPr="004908D1">
        <w:rPr>
          <w:rFonts w:asciiTheme="majorHAnsi" w:hAnsiTheme="majorHAnsi" w:cstheme="majorBidi"/>
          <w:b/>
          <w:bCs/>
          <w:lang w:val="en-US"/>
        </w:rPr>
        <w:t>Bioreactor engineering research and industrial applications I: cell factories</w:t>
      </w:r>
      <w:r w:rsidRPr="004908D1">
        <w:rPr>
          <w:rFonts w:asciiTheme="majorHAnsi" w:hAnsiTheme="majorHAnsi" w:cstheme="majorBidi"/>
          <w:lang w:val="en-US"/>
        </w:rPr>
        <w:t>. Springer, 2016.</w:t>
      </w:r>
    </w:p>
    <w:p w14:paraId="116AE282" w14:textId="3C76DEFB" w:rsidR="00DE0E91" w:rsidRPr="004908D1" w:rsidRDefault="00DE0E91" w:rsidP="00DE0E91">
      <w:pPr>
        <w:pStyle w:val="ListParagraph"/>
        <w:jc w:val="both"/>
        <w:rPr>
          <w:rFonts w:asciiTheme="majorHAnsi" w:hAnsiTheme="majorHAnsi" w:cstheme="majorBidi"/>
          <w:lang w:val="en-US"/>
        </w:rPr>
      </w:pPr>
    </w:p>
    <w:p w14:paraId="17D2CF3F" w14:textId="477DF1C7" w:rsidR="008F6494" w:rsidRDefault="008F6494" w:rsidP="00AF12CB">
      <w:pPr>
        <w:rPr>
          <w:rFonts w:asciiTheme="majorHAnsi" w:hAnsiTheme="majorHAnsi" w:cstheme="majorBidi"/>
          <w:lang w:val="en-US"/>
        </w:rPr>
      </w:pPr>
    </w:p>
    <w:p w14:paraId="45B13310" w14:textId="77777777" w:rsidR="008F6494" w:rsidRDefault="008F6494">
      <w:pPr>
        <w:rPr>
          <w:rFonts w:asciiTheme="majorHAnsi" w:hAnsiTheme="majorHAnsi" w:cstheme="majorBidi"/>
          <w:lang w:val="en-US"/>
        </w:rPr>
      </w:pPr>
      <w:r>
        <w:rPr>
          <w:rFonts w:asciiTheme="majorHAnsi" w:hAnsiTheme="majorHAnsi" w:cstheme="majorBidi"/>
          <w:lang w:val="en-US"/>
        </w:rPr>
        <w:br w:type="page"/>
      </w:r>
    </w:p>
    <w:p w14:paraId="0EC418FF" w14:textId="4B92915B" w:rsidR="00254C63" w:rsidRPr="004908D1" w:rsidRDefault="006F63A9" w:rsidP="00254C63">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254C63" w:rsidRPr="00254C63">
        <w:rPr>
          <w:rFonts w:asciiTheme="majorHAnsi" w:hAnsiTheme="majorHAnsi" w:cstheme="majorBidi"/>
          <w:b/>
          <w:bCs/>
          <w:sz w:val="24"/>
          <w:szCs w:val="24"/>
          <w:lang w:val="en-US"/>
        </w:rPr>
        <w:t>Genomics, Transcriptomics and Proteomics</w:t>
      </w:r>
    </w:p>
    <w:p w14:paraId="7ABE105F" w14:textId="77777777" w:rsidR="006F63A9" w:rsidRPr="004908D1" w:rsidRDefault="006F63A9" w:rsidP="006F63A9">
      <w:pPr>
        <w:pStyle w:val="Default"/>
        <w:ind w:left="567" w:hanging="567"/>
        <w:jc w:val="both"/>
        <w:rPr>
          <w:rFonts w:asciiTheme="majorHAnsi" w:hAnsiTheme="majorHAnsi" w:cstheme="majorBidi"/>
          <w:b/>
          <w:bCs/>
          <w:lang w:val="en-US"/>
        </w:rPr>
      </w:pPr>
    </w:p>
    <w:p w14:paraId="688704EB" w14:textId="5E040470" w:rsidR="006F63A9" w:rsidRPr="004908D1" w:rsidRDefault="006F63A9" w:rsidP="006F63A9">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BB258C" w:rsidRPr="004908D1">
        <w:rPr>
          <w:rFonts w:asciiTheme="majorHAnsi" w:hAnsiTheme="majorHAnsi" w:cstheme="majorBidi"/>
          <w:lang w:val="en-US"/>
        </w:rPr>
        <w:t>3</w:t>
      </w:r>
    </w:p>
    <w:p w14:paraId="1ED4A7AE" w14:textId="77777777" w:rsidR="006F63A9" w:rsidRPr="004908D1" w:rsidRDefault="006F63A9" w:rsidP="006F63A9">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5F317ECC" w14:textId="77777777" w:rsidR="006F63A9" w:rsidRPr="004908D1" w:rsidRDefault="006F63A9" w:rsidP="006F63A9">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08DA47FB" w14:textId="77777777" w:rsidR="006F63A9" w:rsidRPr="004908D1" w:rsidRDefault="006F63A9" w:rsidP="006F63A9">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390822EE" w14:textId="77777777" w:rsidR="006F63A9" w:rsidRPr="004908D1" w:rsidRDefault="006F63A9" w:rsidP="006F63A9">
      <w:pPr>
        <w:spacing w:after="0" w:line="360" w:lineRule="auto"/>
        <w:jc w:val="both"/>
        <w:rPr>
          <w:rFonts w:asciiTheme="majorHAnsi" w:hAnsiTheme="majorHAnsi" w:cstheme="majorBidi"/>
          <w:lang w:val="en-US"/>
        </w:rPr>
      </w:pPr>
    </w:p>
    <w:p w14:paraId="749086CC" w14:textId="06896EAC" w:rsidR="006F63A9" w:rsidRPr="004908D1" w:rsidRDefault="006F63A9" w:rsidP="00B61141">
      <w:pPr>
        <w:spacing w:after="0" w:line="360" w:lineRule="auto"/>
        <w:jc w:val="both"/>
        <w:rPr>
          <w:rFonts w:asciiTheme="majorHAnsi" w:hAnsiTheme="majorHAnsi" w:cstheme="majorBidi"/>
          <w:lang w:val="en-US"/>
        </w:rPr>
      </w:pPr>
    </w:p>
    <w:p w14:paraId="17D12334" w14:textId="77777777" w:rsidR="006F63A9" w:rsidRPr="004908D1" w:rsidRDefault="006F63A9" w:rsidP="006F63A9">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4D403B5C" w14:textId="77777777" w:rsidR="006F63A9" w:rsidRDefault="006F63A9" w:rsidP="008F6494">
      <w:pPr>
        <w:spacing w:line="360" w:lineRule="auto"/>
        <w:jc w:val="both"/>
        <w:rPr>
          <w:rFonts w:asciiTheme="majorHAnsi" w:hAnsiTheme="majorHAnsi" w:cstheme="majorBidi"/>
          <w:lang w:val="en-US"/>
        </w:rPr>
      </w:pPr>
      <w:r w:rsidRPr="004908D1">
        <w:rPr>
          <w:rFonts w:asciiTheme="majorHAnsi" w:hAnsiTheme="majorHAnsi" w:cstheme="majorBidi"/>
          <w:lang w:val="en-US"/>
        </w:rPr>
        <w:t>Advances in technologies and computational methods for generating and processing large biological datasets ("omics" data) are driving a critical shift in biological and biotechnological sciences.</w:t>
      </w:r>
      <w:r w:rsidRPr="004908D1">
        <w:rPr>
          <w:rFonts w:asciiTheme="majorHAnsi" w:hAnsiTheme="majorHAnsi" w:cstheme="majorBidi"/>
          <w:lang w:val="en-US"/>
        </w:rPr>
        <w:br/>
        <w:t>The objectives of this course are to provide an introductory foundation in genomics, transcriptomics, proteomics, and AI-based approaches for the interpretation of omics profiles, with an emphasis on detecting molecular signatures, functional gene prediction, and exploring complex biological networks.</w:t>
      </w:r>
      <w:r w:rsidRPr="004908D1">
        <w:rPr>
          <w:rFonts w:asciiTheme="majorHAnsi" w:hAnsiTheme="majorHAnsi" w:cstheme="majorBidi"/>
          <w:lang w:val="en-US"/>
        </w:rPr>
        <w:br/>
        <w:t>The course promotes an integrative and innovative approach to managing and interpreting large omics datasets.</w:t>
      </w:r>
    </w:p>
    <w:p w14:paraId="0525A46D" w14:textId="4B88783B" w:rsidR="008F6494" w:rsidRPr="008F6494" w:rsidRDefault="008F6494" w:rsidP="008F6494">
      <w:pPr>
        <w:spacing w:line="360" w:lineRule="auto"/>
        <w:jc w:val="both"/>
        <w:rPr>
          <w:rFonts w:asciiTheme="majorHAnsi" w:hAnsiTheme="majorHAnsi" w:cstheme="majorBidi"/>
          <w:b/>
          <w:bCs/>
          <w:lang w:val="en-US"/>
        </w:rPr>
      </w:pPr>
      <w:r w:rsidRPr="008F6494">
        <w:rPr>
          <w:rFonts w:asciiTheme="majorHAnsi" w:hAnsiTheme="majorHAnsi" w:cstheme="majorBidi"/>
          <w:b/>
          <w:bCs/>
          <w:lang w:val="en-US"/>
        </w:rPr>
        <w:t>Course outcomes:</w:t>
      </w:r>
    </w:p>
    <w:p w14:paraId="6D678AF4" w14:textId="77777777" w:rsidR="006F63A9" w:rsidRPr="004908D1" w:rsidRDefault="006F63A9" w:rsidP="006F63A9">
      <w:pPr>
        <w:spacing w:after="0"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384A96D2" w14:textId="77777777" w:rsidR="006F63A9" w:rsidRPr="004908D1" w:rsidRDefault="006F63A9">
      <w:pPr>
        <w:numPr>
          <w:ilvl w:val="0"/>
          <w:numId w:val="5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Explain</w:t>
      </w:r>
      <w:r w:rsidRPr="004908D1">
        <w:rPr>
          <w:rFonts w:asciiTheme="majorHAnsi" w:hAnsiTheme="majorHAnsi" w:cstheme="majorBidi"/>
          <w:lang w:val="en-US"/>
        </w:rPr>
        <w:t xml:space="preserve"> the fundamental principles of genomics, transcriptomics, and proteomics, including genome organization, sequencing projects, and omics data generation techniques.</w:t>
      </w:r>
    </w:p>
    <w:p w14:paraId="2088CA96" w14:textId="77777777" w:rsidR="006F63A9" w:rsidRPr="004908D1" w:rsidRDefault="006F63A9">
      <w:pPr>
        <w:numPr>
          <w:ilvl w:val="0"/>
          <w:numId w:val="5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Apply</w:t>
      </w:r>
      <w:r w:rsidRPr="004908D1">
        <w:rPr>
          <w:rFonts w:asciiTheme="majorHAnsi" w:hAnsiTheme="majorHAnsi" w:cstheme="majorBidi"/>
          <w:lang w:val="en-US"/>
        </w:rPr>
        <w:t xml:space="preserve"> genome mapping methods, transcriptome analysis, and proteomic technologies to interpret biological functions and detect molecular signatures.</w:t>
      </w:r>
    </w:p>
    <w:p w14:paraId="3AD09D3B" w14:textId="77777777" w:rsidR="006F63A9" w:rsidRPr="004908D1" w:rsidRDefault="006F63A9">
      <w:pPr>
        <w:numPr>
          <w:ilvl w:val="0"/>
          <w:numId w:val="5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Analyze</w:t>
      </w:r>
      <w:r w:rsidRPr="004908D1">
        <w:rPr>
          <w:rFonts w:asciiTheme="majorHAnsi" w:hAnsiTheme="majorHAnsi" w:cstheme="majorBidi"/>
          <w:lang w:val="en-US"/>
        </w:rPr>
        <w:t xml:space="preserve"> omics datasets using bioinformatics approaches, including normalization, differential expression analysis, and gene function annotation.</w:t>
      </w:r>
    </w:p>
    <w:p w14:paraId="702CB7DF" w14:textId="77777777" w:rsidR="006F63A9" w:rsidRPr="004908D1" w:rsidRDefault="006F63A9">
      <w:pPr>
        <w:numPr>
          <w:ilvl w:val="0"/>
          <w:numId w:val="5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Interpret</w:t>
      </w:r>
      <w:r w:rsidRPr="004908D1">
        <w:rPr>
          <w:rFonts w:asciiTheme="majorHAnsi" w:hAnsiTheme="majorHAnsi" w:cstheme="majorBidi"/>
          <w:lang w:val="en-US"/>
        </w:rPr>
        <w:t xml:space="preserve"> comparative genomics, functional genomics, and proteomics data to explore biological networks, evolutionary relationships, and disease mechanisms.</w:t>
      </w:r>
    </w:p>
    <w:p w14:paraId="7E96E53D" w14:textId="77777777" w:rsidR="006F63A9" w:rsidRPr="004908D1" w:rsidRDefault="006F63A9">
      <w:pPr>
        <w:numPr>
          <w:ilvl w:val="0"/>
          <w:numId w:val="5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Evaluate</w:t>
      </w:r>
      <w:r w:rsidRPr="004908D1">
        <w:rPr>
          <w:rFonts w:asciiTheme="majorHAnsi" w:hAnsiTheme="majorHAnsi" w:cstheme="majorBidi"/>
          <w:lang w:val="en-US"/>
        </w:rPr>
        <w:t xml:space="preserve"> the use of artificial intelligence (machine learning, deep learning) in analyzing and predicting features from genomics, transcriptomics, and proteomics datasets.</w:t>
      </w:r>
    </w:p>
    <w:p w14:paraId="7DE53F7B" w14:textId="77777777" w:rsidR="006F63A9" w:rsidRPr="004908D1" w:rsidRDefault="006F63A9">
      <w:pPr>
        <w:numPr>
          <w:ilvl w:val="0"/>
          <w:numId w:val="52"/>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Integrate</w:t>
      </w:r>
      <w:r w:rsidRPr="004908D1">
        <w:rPr>
          <w:rFonts w:asciiTheme="majorHAnsi" w:hAnsiTheme="majorHAnsi" w:cstheme="majorBidi"/>
          <w:lang w:val="en-US"/>
        </w:rPr>
        <w:t xml:space="preserve"> omics data from multiple sources to develop comprehensive insights into complex biological systems and their biomedical applications.</w:t>
      </w:r>
    </w:p>
    <w:p w14:paraId="20748051" w14:textId="77777777" w:rsidR="006F63A9" w:rsidRPr="004908D1" w:rsidRDefault="006F63A9" w:rsidP="006F63A9">
      <w:pPr>
        <w:spacing w:after="0" w:line="360" w:lineRule="auto"/>
        <w:jc w:val="both"/>
        <w:rPr>
          <w:rFonts w:asciiTheme="majorHAnsi" w:hAnsiTheme="majorHAnsi" w:cstheme="majorBidi"/>
          <w:lang w:val="en-US"/>
        </w:rPr>
      </w:pPr>
    </w:p>
    <w:p w14:paraId="34321E7A" w14:textId="438EEF52" w:rsidR="006F63A9" w:rsidRPr="004908D1" w:rsidRDefault="006F63A9" w:rsidP="006F63A9">
      <w:pPr>
        <w:spacing w:after="0" w:line="360" w:lineRule="auto"/>
        <w:jc w:val="both"/>
        <w:rPr>
          <w:rFonts w:asciiTheme="majorHAnsi" w:hAnsiTheme="majorHAnsi" w:cstheme="majorBidi"/>
          <w:lang w:val="en-US"/>
        </w:rPr>
      </w:pPr>
    </w:p>
    <w:p w14:paraId="01C7F0F0" w14:textId="77777777" w:rsidR="006F63A9" w:rsidRPr="004908D1" w:rsidRDefault="006F63A9" w:rsidP="006F63A9">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6E72C6A8" w14:textId="77777777" w:rsidR="006F63A9" w:rsidRPr="004908D1" w:rsidRDefault="006F63A9">
      <w:pPr>
        <w:numPr>
          <w:ilvl w:val="0"/>
          <w:numId w:val="51"/>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knowledge of molecular biology and genetics.</w:t>
      </w:r>
    </w:p>
    <w:p w14:paraId="443BFFF6" w14:textId="5D7FF7FA" w:rsidR="006F63A9" w:rsidRPr="004908D1" w:rsidRDefault="006F63A9" w:rsidP="006F63A9">
      <w:pPr>
        <w:spacing w:after="0" w:line="360" w:lineRule="auto"/>
        <w:jc w:val="both"/>
        <w:rPr>
          <w:rFonts w:asciiTheme="majorHAnsi" w:hAnsiTheme="majorHAnsi" w:cstheme="majorBidi"/>
          <w:lang w:val="en-US"/>
        </w:rPr>
      </w:pPr>
    </w:p>
    <w:p w14:paraId="337C9C58" w14:textId="77777777" w:rsidR="006F63A9" w:rsidRPr="004908D1" w:rsidRDefault="006F63A9" w:rsidP="006F63A9">
      <w:pPr>
        <w:spacing w:after="0" w:line="360" w:lineRule="auto"/>
        <w:jc w:val="both"/>
        <w:rPr>
          <w:rFonts w:asciiTheme="majorHAnsi" w:hAnsiTheme="majorHAnsi" w:cstheme="majorBidi"/>
          <w:b/>
          <w:bCs/>
          <w:lang w:val="en-US"/>
        </w:rPr>
      </w:pPr>
    </w:p>
    <w:p w14:paraId="1E5BD602" w14:textId="77777777" w:rsidR="006F63A9" w:rsidRPr="004908D1" w:rsidRDefault="006F63A9" w:rsidP="006F63A9">
      <w:pPr>
        <w:spacing w:after="0" w:line="360" w:lineRule="auto"/>
        <w:jc w:val="both"/>
        <w:rPr>
          <w:rFonts w:asciiTheme="majorHAnsi" w:hAnsiTheme="majorHAnsi" w:cstheme="majorBidi"/>
          <w:b/>
          <w:bCs/>
          <w:lang w:val="en-US"/>
        </w:rPr>
      </w:pPr>
    </w:p>
    <w:p w14:paraId="4CD7648C" w14:textId="707100B7" w:rsidR="006F63A9" w:rsidRPr="004908D1" w:rsidRDefault="006F63A9" w:rsidP="006F63A9">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1A56752D" w14:textId="5D02A0D0" w:rsidR="006F63A9" w:rsidRDefault="006F63A9" w:rsidP="006F63A9">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2380"/>
        <w:gridCol w:w="6236"/>
      </w:tblGrid>
      <w:tr w:rsidR="006F63A9" w:rsidRPr="004908D1" w14:paraId="6D473FD5"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7E392313" w14:textId="77777777" w:rsidR="006F63A9" w:rsidRPr="004908D1" w:rsidRDefault="006F63A9" w:rsidP="006F63A9">
            <w:pPr>
              <w:spacing w:line="276" w:lineRule="auto"/>
              <w:rPr>
                <w:rFonts w:asciiTheme="majorHAnsi" w:hAnsiTheme="majorHAnsi" w:cstheme="majorBidi"/>
                <w:lang w:val="en-US"/>
              </w:rPr>
            </w:pPr>
            <w:r w:rsidRPr="004908D1">
              <w:rPr>
                <w:rFonts w:asciiTheme="majorHAnsi" w:hAnsiTheme="majorHAnsi" w:cstheme="majorBidi"/>
                <w:lang w:val="en-US"/>
              </w:rPr>
              <w:t>Chapter</w:t>
            </w:r>
          </w:p>
        </w:tc>
        <w:tc>
          <w:tcPr>
            <w:tcW w:w="2380" w:type="dxa"/>
            <w:shd w:val="clear" w:color="auto" w:fill="C2D69B" w:themeFill="accent3" w:themeFillTint="99"/>
            <w:vAlign w:val="center"/>
            <w:hideMark/>
          </w:tcPr>
          <w:p w14:paraId="71039665" w14:textId="77777777" w:rsidR="006F63A9" w:rsidRPr="004908D1" w:rsidRDefault="006F63A9" w:rsidP="006F63A9">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6236" w:type="dxa"/>
            <w:shd w:val="clear" w:color="auto" w:fill="C2D69B" w:themeFill="accent3" w:themeFillTint="99"/>
            <w:vAlign w:val="center"/>
            <w:hideMark/>
          </w:tcPr>
          <w:p w14:paraId="31ADA2B1" w14:textId="77777777" w:rsidR="006F63A9" w:rsidRPr="004908D1" w:rsidRDefault="006F63A9" w:rsidP="006F63A9">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Topics</w:t>
            </w:r>
          </w:p>
        </w:tc>
      </w:tr>
      <w:tr w:rsidR="008F6494" w:rsidRPr="004908D1" w14:paraId="0AAC05EB" w14:textId="77777777" w:rsidTr="008F6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168BEEB" w14:textId="77777777" w:rsidR="008F6494" w:rsidRPr="004908D1" w:rsidRDefault="008F6494" w:rsidP="008F6494">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2380" w:type="dxa"/>
            <w:vAlign w:val="center"/>
          </w:tcPr>
          <w:p w14:paraId="0A7136FC" w14:textId="09AFD0C4" w:rsidR="008F6494" w:rsidRP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Introduction to Omics Sciences and Genome Organization</w:t>
            </w:r>
          </w:p>
        </w:tc>
        <w:tc>
          <w:tcPr>
            <w:tcW w:w="6236" w:type="dxa"/>
            <w:vAlign w:val="center"/>
          </w:tcPr>
          <w:p w14:paraId="2C81EC3A"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Concept and evolution of omics sciences: genomics, transcriptomics, proteomics, metabolomics </w:t>
            </w:r>
          </w:p>
          <w:p w14:paraId="140B1DD9"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roofErr w:type="gramStart"/>
            <w:r w:rsidRPr="008F6494">
              <w:rPr>
                <w:rFonts w:asciiTheme="majorHAnsi" w:hAnsiTheme="majorHAnsi" w:cstheme="majorBidi"/>
                <w:lang w:val="en-US"/>
              </w:rPr>
              <w:t>• Systems biology</w:t>
            </w:r>
            <w:proofErr w:type="gramEnd"/>
            <w:r w:rsidRPr="008F6494">
              <w:rPr>
                <w:rFonts w:asciiTheme="majorHAnsi" w:hAnsiTheme="majorHAnsi" w:cstheme="majorBidi"/>
                <w:lang w:val="en-US"/>
              </w:rPr>
              <w:t xml:space="preserve"> and integrative analysis </w:t>
            </w:r>
          </w:p>
          <w:p w14:paraId="462C5788"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Prokaryotic and eukaryotic genome organization </w:t>
            </w:r>
          </w:p>
          <w:p w14:paraId="25CD3FD7"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Chromosome structure and genome architecture </w:t>
            </w:r>
          </w:p>
          <w:p w14:paraId="4D510913"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Extrachromosomal DNA: plasmids, mitochondria, chloroplasts </w:t>
            </w:r>
          </w:p>
          <w:p w14:paraId="34570D75" w14:textId="19FB008E" w:rsidR="008F6494" w:rsidRP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Overview of omics data generation technologies</w:t>
            </w:r>
          </w:p>
        </w:tc>
      </w:tr>
      <w:tr w:rsidR="008F6494" w:rsidRPr="004908D1" w14:paraId="05266E03" w14:textId="77777777" w:rsidTr="008F64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6BB5A2" w14:textId="77777777" w:rsidR="008F6494" w:rsidRPr="004908D1" w:rsidRDefault="008F6494" w:rsidP="008F6494">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2380" w:type="dxa"/>
            <w:vAlign w:val="center"/>
          </w:tcPr>
          <w:p w14:paraId="3323B03D" w14:textId="52494337" w:rsidR="008F6494" w:rsidRP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Genome Mapping, Sequencing, and Assembly</w:t>
            </w:r>
          </w:p>
        </w:tc>
        <w:tc>
          <w:tcPr>
            <w:tcW w:w="6236" w:type="dxa"/>
            <w:vAlign w:val="center"/>
          </w:tcPr>
          <w:p w14:paraId="0223D5FF"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Genetic and physical mapping concepts </w:t>
            </w:r>
          </w:p>
          <w:p w14:paraId="15F208C5"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Molecular markers: SNPs, SSRs, and molecular signatures </w:t>
            </w:r>
          </w:p>
          <w:p w14:paraId="1FA361FE"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Genome sequencing technologies: Sanger sequencing, NGS, long-read sequencing </w:t>
            </w:r>
          </w:p>
          <w:p w14:paraId="5ABE3F6E"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Genome assembly </w:t>
            </w:r>
            <w:proofErr w:type="gramStart"/>
            <w:r w:rsidRPr="008F6494">
              <w:rPr>
                <w:rFonts w:asciiTheme="majorHAnsi" w:hAnsiTheme="majorHAnsi" w:cstheme="majorBidi"/>
                <w:lang w:val="en-US"/>
              </w:rPr>
              <w:t>principles:</w:t>
            </w:r>
            <w:proofErr w:type="gramEnd"/>
            <w:r w:rsidRPr="008F6494">
              <w:rPr>
                <w:rFonts w:asciiTheme="majorHAnsi" w:hAnsiTheme="majorHAnsi" w:cstheme="majorBidi"/>
                <w:lang w:val="en-US"/>
              </w:rPr>
              <w:t xml:space="preserve"> reads, contigs, scaffolds </w:t>
            </w:r>
          </w:p>
          <w:p w14:paraId="0708A2FB"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Genome databases and sequence retrieval </w:t>
            </w:r>
          </w:p>
          <w:p w14:paraId="7B2CEA53" w14:textId="4F944ADB" w:rsidR="008F6494" w:rsidRP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Introduction to genome annotation workflows</w:t>
            </w:r>
          </w:p>
        </w:tc>
      </w:tr>
      <w:tr w:rsidR="008F6494" w:rsidRPr="004908D1" w14:paraId="5075CCCB" w14:textId="77777777" w:rsidTr="008F6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57264F" w14:textId="77777777" w:rsidR="008F6494" w:rsidRPr="004908D1" w:rsidRDefault="008F6494" w:rsidP="008F6494">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2380" w:type="dxa"/>
            <w:vAlign w:val="center"/>
          </w:tcPr>
          <w:p w14:paraId="60656789" w14:textId="42D4991B" w:rsidR="008F6494" w:rsidRP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Comparative and Functional Genomics</w:t>
            </w:r>
          </w:p>
        </w:tc>
        <w:tc>
          <w:tcPr>
            <w:tcW w:w="6236" w:type="dxa"/>
            <w:vAlign w:val="center"/>
          </w:tcPr>
          <w:p w14:paraId="38410079"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Genome comparison and evolutionary analysis </w:t>
            </w:r>
          </w:p>
          <w:p w14:paraId="33E8F31D"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Identification of conserved and variable genomic regions </w:t>
            </w:r>
          </w:p>
          <w:p w14:paraId="072E33E6"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Orthologs, paralogs, and gene families </w:t>
            </w:r>
          </w:p>
          <w:p w14:paraId="45188A41"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Comparative genomics for microbial identification (16S rRNA, whole genome comparison) </w:t>
            </w:r>
          </w:p>
          <w:p w14:paraId="20C0EA5E"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Functional annotation and prediction of gene functions </w:t>
            </w:r>
          </w:p>
          <w:p w14:paraId="2D41CD82" w14:textId="597CB88D" w:rsidR="008F6494" w:rsidRP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Applications in microbial biotechnology and strain improvement</w:t>
            </w:r>
          </w:p>
        </w:tc>
      </w:tr>
      <w:tr w:rsidR="008F6494" w:rsidRPr="004908D1" w14:paraId="285C144E" w14:textId="77777777" w:rsidTr="008F64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23E560C" w14:textId="77777777" w:rsidR="008F6494" w:rsidRPr="004908D1" w:rsidRDefault="008F6494" w:rsidP="008F6494">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2380" w:type="dxa"/>
            <w:vAlign w:val="center"/>
          </w:tcPr>
          <w:p w14:paraId="3C77DD15" w14:textId="08DA1074" w:rsidR="008F6494" w:rsidRP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Transcriptomics and Gene Expression Analysis</w:t>
            </w:r>
          </w:p>
        </w:tc>
        <w:tc>
          <w:tcPr>
            <w:tcW w:w="6236" w:type="dxa"/>
            <w:vAlign w:val="center"/>
          </w:tcPr>
          <w:p w14:paraId="2987B86F"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Principles of transcriptomics </w:t>
            </w:r>
          </w:p>
          <w:p w14:paraId="6A11B284"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RNA sequencing (RNA-seq), small RNA sequencing, and microarrays </w:t>
            </w:r>
          </w:p>
          <w:p w14:paraId="77AA14D7"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RT-PCR and </w:t>
            </w:r>
            <w:proofErr w:type="spellStart"/>
            <w:r w:rsidRPr="008F6494">
              <w:rPr>
                <w:rFonts w:asciiTheme="majorHAnsi" w:hAnsiTheme="majorHAnsi" w:cstheme="majorBidi"/>
                <w:lang w:val="en-US"/>
              </w:rPr>
              <w:t>qRT</w:t>
            </w:r>
            <w:proofErr w:type="spellEnd"/>
            <w:r w:rsidRPr="008F6494">
              <w:rPr>
                <w:rFonts w:asciiTheme="majorHAnsi" w:hAnsiTheme="majorHAnsi" w:cstheme="majorBidi"/>
                <w:lang w:val="en-US"/>
              </w:rPr>
              <w:t xml:space="preserve">-PCR applications </w:t>
            </w:r>
          </w:p>
          <w:p w14:paraId="22D02CB0"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RNA data processing: quality control, normalization, and filtering </w:t>
            </w:r>
          </w:p>
          <w:p w14:paraId="23399734"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Differential gene expression analysis </w:t>
            </w:r>
          </w:p>
          <w:p w14:paraId="5D69367C" w14:textId="274F2B37" w:rsidR="008F6494" w:rsidRP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Gene set enrichment analysis and pathway interpretation</w:t>
            </w:r>
          </w:p>
        </w:tc>
      </w:tr>
      <w:tr w:rsidR="008F6494" w:rsidRPr="004908D1" w14:paraId="02BD728F" w14:textId="77777777" w:rsidTr="008F6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83C555" w14:textId="77777777" w:rsidR="008F6494" w:rsidRPr="004908D1" w:rsidRDefault="008F6494" w:rsidP="008F6494">
            <w:pPr>
              <w:spacing w:line="276" w:lineRule="auto"/>
              <w:rPr>
                <w:rFonts w:asciiTheme="majorHAnsi" w:hAnsiTheme="majorHAnsi" w:cstheme="majorBidi"/>
                <w:lang w:val="en-US"/>
              </w:rPr>
            </w:pPr>
            <w:r w:rsidRPr="004908D1">
              <w:rPr>
                <w:rFonts w:asciiTheme="majorHAnsi" w:hAnsiTheme="majorHAnsi" w:cstheme="majorBidi"/>
                <w:lang w:val="en-US"/>
              </w:rPr>
              <w:t>5</w:t>
            </w:r>
          </w:p>
        </w:tc>
        <w:tc>
          <w:tcPr>
            <w:tcW w:w="2380" w:type="dxa"/>
            <w:vAlign w:val="center"/>
          </w:tcPr>
          <w:p w14:paraId="2D363548" w14:textId="4BE37F55" w:rsidR="008F6494" w:rsidRP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Proteomics and Protein Function Analysis</w:t>
            </w:r>
          </w:p>
        </w:tc>
        <w:tc>
          <w:tcPr>
            <w:tcW w:w="6236" w:type="dxa"/>
            <w:vAlign w:val="center"/>
          </w:tcPr>
          <w:p w14:paraId="52B993E5"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Objectives and challenges of proteomics </w:t>
            </w:r>
          </w:p>
          <w:p w14:paraId="2120E84D"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Protein extraction and separation strategies </w:t>
            </w:r>
          </w:p>
          <w:p w14:paraId="3F23D89E"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2D-PAGE and isoelectric focusing </w:t>
            </w:r>
          </w:p>
          <w:p w14:paraId="14665FD2"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Mass spectrometry-based proteomics (MALDI-TOF, LC-MS/MS) </w:t>
            </w:r>
          </w:p>
          <w:p w14:paraId="00E4F4D9"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Protein identification databases </w:t>
            </w:r>
          </w:p>
          <w:p w14:paraId="7661EF87"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Protein–protein interactions and protein networks </w:t>
            </w:r>
          </w:p>
          <w:p w14:paraId="13A6D81C" w14:textId="6A91CC92" w:rsidR="008F6494" w:rsidRP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Applications in enzyme discovery and biotechnology</w:t>
            </w:r>
          </w:p>
        </w:tc>
      </w:tr>
      <w:tr w:rsidR="008F6494" w:rsidRPr="004908D1" w14:paraId="6218BD77" w14:textId="77777777" w:rsidTr="008F64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E076E5" w14:textId="77777777" w:rsidR="008F6494" w:rsidRPr="004908D1" w:rsidRDefault="008F6494" w:rsidP="008F6494">
            <w:pPr>
              <w:spacing w:line="276" w:lineRule="auto"/>
              <w:rPr>
                <w:rFonts w:asciiTheme="majorHAnsi" w:hAnsiTheme="majorHAnsi" w:cstheme="majorBidi"/>
                <w:lang w:val="en-US"/>
              </w:rPr>
            </w:pPr>
            <w:r w:rsidRPr="004908D1">
              <w:rPr>
                <w:rFonts w:asciiTheme="majorHAnsi" w:hAnsiTheme="majorHAnsi" w:cstheme="majorBidi"/>
                <w:lang w:val="en-US"/>
              </w:rPr>
              <w:t>6</w:t>
            </w:r>
          </w:p>
        </w:tc>
        <w:tc>
          <w:tcPr>
            <w:tcW w:w="2380" w:type="dxa"/>
            <w:vAlign w:val="center"/>
          </w:tcPr>
          <w:p w14:paraId="163E09B6" w14:textId="092B2FC3" w:rsidR="008F6494" w:rsidRP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Functional Genomics and Systems Biology</w:t>
            </w:r>
          </w:p>
        </w:tc>
        <w:tc>
          <w:tcPr>
            <w:tcW w:w="6236" w:type="dxa"/>
            <w:vAlign w:val="center"/>
          </w:tcPr>
          <w:p w14:paraId="755F42C6"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Linking genes, transcripts, and proteins to biological functions </w:t>
            </w:r>
          </w:p>
          <w:p w14:paraId="0599FAF7"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Forward and reverse genetics </w:t>
            </w:r>
          </w:p>
          <w:p w14:paraId="78329780"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Gene knockout and functional validation strategies </w:t>
            </w:r>
          </w:p>
          <w:p w14:paraId="1B1FFB56"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Regulatory networks and pathway analysis </w:t>
            </w:r>
          </w:p>
          <w:p w14:paraId="6D6AD248"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Protein–DNA and protein–protein interactions </w:t>
            </w:r>
          </w:p>
          <w:p w14:paraId="65073F6A" w14:textId="34F9C798" w:rsidR="008F6494" w:rsidRP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Introduction to metabolomics, </w:t>
            </w:r>
            <w:proofErr w:type="spellStart"/>
            <w:r w:rsidRPr="008F6494">
              <w:rPr>
                <w:rFonts w:asciiTheme="majorHAnsi" w:hAnsiTheme="majorHAnsi" w:cstheme="majorBidi"/>
                <w:lang w:val="en-US"/>
              </w:rPr>
              <w:t>lipidomics</w:t>
            </w:r>
            <w:proofErr w:type="spellEnd"/>
            <w:r w:rsidRPr="008F6494">
              <w:rPr>
                <w:rFonts w:asciiTheme="majorHAnsi" w:hAnsiTheme="majorHAnsi" w:cstheme="majorBidi"/>
                <w:lang w:val="en-US"/>
              </w:rPr>
              <w:t>, and metagenomics</w:t>
            </w:r>
          </w:p>
        </w:tc>
      </w:tr>
      <w:tr w:rsidR="008F6494" w:rsidRPr="004908D1" w14:paraId="76BD67B1" w14:textId="77777777" w:rsidTr="008F6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297703" w14:textId="77777777" w:rsidR="008F6494" w:rsidRPr="004908D1" w:rsidRDefault="008F6494" w:rsidP="008F6494">
            <w:pPr>
              <w:spacing w:line="276" w:lineRule="auto"/>
              <w:rPr>
                <w:rFonts w:asciiTheme="majorHAnsi" w:hAnsiTheme="majorHAnsi" w:cstheme="majorBidi"/>
                <w:lang w:val="en-US"/>
              </w:rPr>
            </w:pPr>
            <w:r w:rsidRPr="004908D1">
              <w:rPr>
                <w:rFonts w:asciiTheme="majorHAnsi" w:hAnsiTheme="majorHAnsi" w:cstheme="majorBidi"/>
                <w:lang w:val="en-US"/>
              </w:rPr>
              <w:lastRenderedPageBreak/>
              <w:t>7</w:t>
            </w:r>
          </w:p>
        </w:tc>
        <w:tc>
          <w:tcPr>
            <w:tcW w:w="2380" w:type="dxa"/>
            <w:vAlign w:val="center"/>
          </w:tcPr>
          <w:p w14:paraId="53C7A6CC" w14:textId="5AA8790F" w:rsidR="008F6494" w:rsidRP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Multi-Omics Integration and Biological Network Analysis</w:t>
            </w:r>
          </w:p>
        </w:tc>
        <w:tc>
          <w:tcPr>
            <w:tcW w:w="6236" w:type="dxa"/>
            <w:vAlign w:val="center"/>
          </w:tcPr>
          <w:p w14:paraId="6AA1AD69"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Principles of multi-omics integration </w:t>
            </w:r>
          </w:p>
          <w:p w14:paraId="7C3ABF50"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Combining genomics, transcriptomics, and proteomics datasets </w:t>
            </w:r>
          </w:p>
          <w:p w14:paraId="5F647CCA" w14:textId="2D143B7C"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Biological network reconstruction </w:t>
            </w:r>
          </w:p>
          <w:p w14:paraId="110197DE"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Pathway analysis (KEGG, GO enrichment) </w:t>
            </w:r>
          </w:p>
          <w:p w14:paraId="7DC23F1F" w14:textId="77777777" w:rsid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Biomarker and molecular signature discovery </w:t>
            </w:r>
          </w:p>
          <w:p w14:paraId="2D56D1DA" w14:textId="052BD620" w:rsidR="008F6494" w:rsidRPr="008F6494" w:rsidRDefault="008F6494" w:rsidP="008F649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Applications in biotechnology and environmental microbiology</w:t>
            </w:r>
          </w:p>
        </w:tc>
      </w:tr>
      <w:tr w:rsidR="008F6494" w:rsidRPr="004908D1" w14:paraId="54CBEE20" w14:textId="77777777" w:rsidTr="008F64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3FE6C9" w14:textId="77777777" w:rsidR="008F6494" w:rsidRPr="004908D1" w:rsidRDefault="008F6494" w:rsidP="008F6494">
            <w:pPr>
              <w:spacing w:line="276" w:lineRule="auto"/>
              <w:rPr>
                <w:rFonts w:asciiTheme="majorHAnsi" w:hAnsiTheme="majorHAnsi" w:cstheme="majorBidi"/>
                <w:lang w:val="en-US"/>
              </w:rPr>
            </w:pPr>
            <w:r w:rsidRPr="004908D1">
              <w:rPr>
                <w:rFonts w:asciiTheme="majorHAnsi" w:hAnsiTheme="majorHAnsi" w:cstheme="majorBidi"/>
                <w:lang w:val="en-US"/>
              </w:rPr>
              <w:t>8</w:t>
            </w:r>
          </w:p>
        </w:tc>
        <w:tc>
          <w:tcPr>
            <w:tcW w:w="2380" w:type="dxa"/>
            <w:vAlign w:val="center"/>
          </w:tcPr>
          <w:p w14:paraId="3D85A607" w14:textId="0516B0DA" w:rsidR="008F6494" w:rsidRP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Artificial Intelligence and Machine Learning in Omics</w:t>
            </w:r>
          </w:p>
        </w:tc>
        <w:tc>
          <w:tcPr>
            <w:tcW w:w="6236" w:type="dxa"/>
            <w:vAlign w:val="center"/>
          </w:tcPr>
          <w:p w14:paraId="33FAC7C7"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Introduction to machine learning concepts for biological data </w:t>
            </w:r>
          </w:p>
          <w:p w14:paraId="3445E369" w14:textId="78321273"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Data preprocessing and feature selection </w:t>
            </w:r>
          </w:p>
          <w:p w14:paraId="3DC61B32"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Classification and clustering of omics datasets </w:t>
            </w:r>
          </w:p>
          <w:p w14:paraId="5CF86EAC"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AI-assisted genome annotation and sequence analysis </w:t>
            </w:r>
          </w:p>
          <w:p w14:paraId="31EB945F"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Machine learning for transcriptomic pattern recognition </w:t>
            </w:r>
          </w:p>
          <w:p w14:paraId="02D5475B" w14:textId="77777777" w:rsid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xml:space="preserve">• AI applications in protein structure and function prediction </w:t>
            </w:r>
          </w:p>
          <w:p w14:paraId="4B3F41CB" w14:textId="35A7D64E" w:rsidR="008F6494" w:rsidRPr="008F6494" w:rsidRDefault="008F6494" w:rsidP="008F649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8F6494">
              <w:rPr>
                <w:rFonts w:asciiTheme="majorHAnsi" w:hAnsiTheme="majorHAnsi" w:cstheme="majorBidi"/>
                <w:lang w:val="en-US"/>
              </w:rPr>
              <w:t>• Challenges and limitations of AI in biological sciences</w:t>
            </w:r>
          </w:p>
        </w:tc>
      </w:tr>
    </w:tbl>
    <w:p w14:paraId="7208087C" w14:textId="77777777" w:rsidR="006F63A9" w:rsidRPr="004908D1" w:rsidRDefault="006F63A9" w:rsidP="00B61141">
      <w:pPr>
        <w:spacing w:after="0" w:line="360" w:lineRule="auto"/>
        <w:jc w:val="both"/>
        <w:rPr>
          <w:rFonts w:asciiTheme="majorHAnsi" w:hAnsiTheme="majorHAnsi" w:cstheme="majorBidi"/>
          <w:lang w:val="en-US"/>
        </w:rPr>
      </w:pPr>
    </w:p>
    <w:p w14:paraId="434DE270" w14:textId="77777777" w:rsidR="006F63A9" w:rsidRPr="004908D1" w:rsidRDefault="006F63A9">
      <w:pPr>
        <w:rPr>
          <w:rFonts w:asciiTheme="majorHAnsi" w:hAnsiTheme="majorHAnsi" w:cstheme="majorBidi"/>
          <w:b/>
          <w:bCs/>
          <w:lang w:val="en-US"/>
        </w:rPr>
      </w:pPr>
      <w:r w:rsidRPr="004908D1">
        <w:rPr>
          <w:rFonts w:asciiTheme="majorHAnsi" w:hAnsiTheme="majorHAnsi" w:cstheme="majorBidi"/>
          <w:b/>
          <w:bCs/>
          <w:lang w:val="en-US"/>
        </w:rPr>
        <w:t>II- Tutorial Sessions:</w:t>
      </w:r>
    </w:p>
    <w:tbl>
      <w:tblPr>
        <w:tblStyle w:val="PlainTable2"/>
        <w:tblW w:w="0" w:type="auto"/>
        <w:tblLook w:val="04A0" w:firstRow="1" w:lastRow="0" w:firstColumn="1" w:lastColumn="0" w:noHBand="0" w:noVBand="1"/>
      </w:tblPr>
      <w:tblGrid>
        <w:gridCol w:w="1050"/>
        <w:gridCol w:w="2005"/>
        <w:gridCol w:w="2615"/>
        <w:gridCol w:w="3968"/>
      </w:tblGrid>
      <w:tr w:rsidR="00027E38" w:rsidRPr="004908D1" w14:paraId="723B7231"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194077C" w14:textId="77777777" w:rsidR="00027E38" w:rsidRPr="004908D1" w:rsidRDefault="00027E38" w:rsidP="00027E38">
            <w:pPr>
              <w:spacing w:line="276" w:lineRule="auto"/>
              <w:rPr>
                <w:rFonts w:asciiTheme="majorHAnsi" w:hAnsiTheme="majorHAnsi" w:cstheme="majorBidi"/>
                <w:lang w:val="en-US"/>
              </w:rPr>
            </w:pPr>
            <w:r w:rsidRPr="004908D1">
              <w:rPr>
                <w:rFonts w:asciiTheme="majorHAnsi" w:hAnsiTheme="majorHAnsi" w:cstheme="majorBidi"/>
                <w:lang w:val="en-US"/>
              </w:rPr>
              <w:t>Tutorial</w:t>
            </w:r>
          </w:p>
        </w:tc>
        <w:tc>
          <w:tcPr>
            <w:tcW w:w="0" w:type="auto"/>
            <w:shd w:val="clear" w:color="auto" w:fill="C2D69B" w:themeFill="accent3" w:themeFillTint="99"/>
            <w:vAlign w:val="center"/>
            <w:hideMark/>
          </w:tcPr>
          <w:p w14:paraId="76EFC9A1" w14:textId="77777777" w:rsidR="00027E38" w:rsidRPr="004908D1" w:rsidRDefault="00027E38" w:rsidP="00027E38">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2615" w:type="dxa"/>
            <w:shd w:val="clear" w:color="auto" w:fill="C2D69B" w:themeFill="accent3" w:themeFillTint="99"/>
            <w:vAlign w:val="center"/>
            <w:hideMark/>
          </w:tcPr>
          <w:p w14:paraId="68171E6C" w14:textId="77777777" w:rsidR="00027E38" w:rsidRPr="004908D1" w:rsidRDefault="00027E38" w:rsidP="00027E38">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Objective</w:t>
            </w:r>
          </w:p>
        </w:tc>
        <w:tc>
          <w:tcPr>
            <w:tcW w:w="3968" w:type="dxa"/>
            <w:shd w:val="clear" w:color="auto" w:fill="C2D69B" w:themeFill="accent3" w:themeFillTint="99"/>
            <w:vAlign w:val="center"/>
            <w:hideMark/>
          </w:tcPr>
          <w:p w14:paraId="59F6F5AA" w14:textId="77777777" w:rsidR="00027E38" w:rsidRPr="004908D1" w:rsidRDefault="00027E38" w:rsidP="00027E38">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Activity / Tool</w:t>
            </w:r>
          </w:p>
        </w:tc>
      </w:tr>
      <w:tr w:rsidR="00027E38" w:rsidRPr="004908D1" w14:paraId="30C398CA" w14:textId="77777777" w:rsidTr="00027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98B02B" w14:textId="00D4EBFC" w:rsidR="00027E38" w:rsidRPr="004908D1" w:rsidRDefault="00027E38" w:rsidP="00027E38">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15AB50E4" w14:textId="77777777" w:rsidR="00027E38" w:rsidRPr="004908D1" w:rsidRDefault="00027E38" w:rsidP="00027E3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Applications of Omics Approaches</w:t>
            </w:r>
          </w:p>
        </w:tc>
        <w:tc>
          <w:tcPr>
            <w:tcW w:w="2615" w:type="dxa"/>
            <w:vAlign w:val="center"/>
            <w:hideMark/>
          </w:tcPr>
          <w:p w14:paraId="684B0AA0" w14:textId="77777777" w:rsidR="00027E38" w:rsidRPr="004908D1" w:rsidRDefault="00027E38" w:rsidP="00027E3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Introduce omics approaches through a visual synthesis activity.</w:t>
            </w:r>
          </w:p>
        </w:tc>
        <w:tc>
          <w:tcPr>
            <w:tcW w:w="3968" w:type="dxa"/>
            <w:vAlign w:val="center"/>
            <w:hideMark/>
          </w:tcPr>
          <w:p w14:paraId="21E38720" w14:textId="77777777" w:rsidR="00027E38" w:rsidRPr="004908D1" w:rsidRDefault="00027E38" w:rsidP="00027E3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Collaborative work: Create a concept map + literature search based on the article </w:t>
            </w:r>
            <w:r w:rsidRPr="004908D1">
              <w:rPr>
                <w:rFonts w:asciiTheme="majorHAnsi" w:hAnsiTheme="majorHAnsi" w:cstheme="majorBidi"/>
                <w:i/>
                <w:iCs/>
                <w:lang w:val="en-US"/>
              </w:rPr>
              <w:t>How ‘omics technologies can drive plant engineering, ecosystem surveillance, human and animal health</w:t>
            </w:r>
            <w:r w:rsidRPr="004908D1">
              <w:rPr>
                <w:rFonts w:asciiTheme="majorHAnsi" w:hAnsiTheme="majorHAnsi" w:cstheme="majorBidi"/>
                <w:lang w:val="en-US"/>
              </w:rPr>
              <w:t>.</w:t>
            </w:r>
          </w:p>
        </w:tc>
      </w:tr>
      <w:tr w:rsidR="00027E38" w:rsidRPr="004908D1" w14:paraId="01C520BE" w14:textId="77777777" w:rsidTr="00027E3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AC93FC5" w14:textId="06D463B3" w:rsidR="00027E38" w:rsidRPr="004908D1" w:rsidRDefault="00027E38" w:rsidP="00027E38">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75A03FDB" w14:textId="77777777" w:rsidR="00027E38" w:rsidRPr="004908D1" w:rsidRDefault="00027E38" w:rsidP="00027E3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Genome Mapping</w:t>
            </w:r>
          </w:p>
        </w:tc>
        <w:tc>
          <w:tcPr>
            <w:tcW w:w="2615" w:type="dxa"/>
            <w:vAlign w:val="center"/>
            <w:hideMark/>
          </w:tcPr>
          <w:p w14:paraId="1FBEA5DA" w14:textId="77777777" w:rsidR="00027E38" w:rsidRPr="004908D1" w:rsidRDefault="00027E38" w:rsidP="00027E3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Understand the basics of genetic and physical mapping.</w:t>
            </w:r>
          </w:p>
        </w:tc>
        <w:tc>
          <w:tcPr>
            <w:tcW w:w="3968" w:type="dxa"/>
            <w:vAlign w:val="center"/>
            <w:hideMark/>
          </w:tcPr>
          <w:p w14:paraId="6FED683F" w14:textId="77777777" w:rsidR="00027E38" w:rsidRPr="004908D1" w:rsidRDefault="00027E38" w:rsidP="00027E3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Guided worksheet (questions + result interpretation) based on the article </w:t>
            </w:r>
            <w:r w:rsidRPr="004908D1">
              <w:rPr>
                <w:rFonts w:asciiTheme="majorHAnsi" w:hAnsiTheme="majorHAnsi" w:cstheme="majorBidi"/>
                <w:i/>
                <w:iCs/>
                <w:lang w:val="en-US"/>
              </w:rPr>
              <w:t>A physical map of the papaya genome with integrated genetic map and genome sequence</w:t>
            </w:r>
            <w:r w:rsidRPr="004908D1">
              <w:rPr>
                <w:rFonts w:asciiTheme="majorHAnsi" w:hAnsiTheme="majorHAnsi" w:cstheme="majorBidi"/>
                <w:lang w:val="en-US"/>
              </w:rPr>
              <w:t xml:space="preserve"> – Qingyi Yu et al., 2009.</w:t>
            </w:r>
          </w:p>
        </w:tc>
      </w:tr>
      <w:tr w:rsidR="00027E38" w:rsidRPr="004908D1" w14:paraId="567B7D48" w14:textId="77777777" w:rsidTr="00027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285C336" w14:textId="24ECC9B5" w:rsidR="00027E38" w:rsidRPr="004908D1" w:rsidRDefault="00027E38" w:rsidP="00027E38">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609EAC35" w14:textId="77777777" w:rsidR="00027E38" w:rsidRPr="004908D1" w:rsidRDefault="00027E38" w:rsidP="00027E3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Transcriptomic and lncRNA Analysis</w:t>
            </w:r>
          </w:p>
        </w:tc>
        <w:tc>
          <w:tcPr>
            <w:tcW w:w="2615" w:type="dxa"/>
            <w:vAlign w:val="center"/>
            <w:hideMark/>
          </w:tcPr>
          <w:p w14:paraId="424169EE" w14:textId="77777777" w:rsidR="00027E38" w:rsidRPr="004908D1" w:rsidRDefault="00027E38" w:rsidP="00027E3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functional transcriptomics and long non-coding RNAs (lncRNA).</w:t>
            </w:r>
          </w:p>
        </w:tc>
        <w:tc>
          <w:tcPr>
            <w:tcW w:w="3968" w:type="dxa"/>
            <w:vAlign w:val="center"/>
            <w:hideMark/>
          </w:tcPr>
          <w:p w14:paraId="6289AB3F" w14:textId="77777777" w:rsidR="00027E38" w:rsidRPr="004908D1" w:rsidRDefault="00027E38" w:rsidP="00027E3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Guided worksheet (questions + interpretation) based on the article </w:t>
            </w:r>
            <w:r w:rsidRPr="004908D1">
              <w:rPr>
                <w:rFonts w:asciiTheme="majorHAnsi" w:hAnsiTheme="majorHAnsi" w:cstheme="majorBidi"/>
                <w:i/>
                <w:iCs/>
                <w:lang w:val="en-US"/>
              </w:rPr>
              <w:t xml:space="preserve">Genome-wide differential expression profiling of mRNAs and </w:t>
            </w:r>
            <w:proofErr w:type="spellStart"/>
            <w:r w:rsidRPr="004908D1">
              <w:rPr>
                <w:rFonts w:asciiTheme="majorHAnsi" w:hAnsiTheme="majorHAnsi" w:cstheme="majorBidi"/>
                <w:i/>
                <w:iCs/>
                <w:lang w:val="en-US"/>
              </w:rPr>
              <w:t>lncRNAs</w:t>
            </w:r>
            <w:proofErr w:type="spellEnd"/>
            <w:r w:rsidRPr="004908D1">
              <w:rPr>
                <w:rFonts w:asciiTheme="majorHAnsi" w:hAnsiTheme="majorHAnsi" w:cstheme="majorBidi"/>
                <w:i/>
                <w:iCs/>
                <w:lang w:val="en-US"/>
              </w:rPr>
              <w:t xml:space="preserve"> associated with prolificacy in Hu sheep</w:t>
            </w:r>
            <w:r w:rsidRPr="004908D1">
              <w:rPr>
                <w:rFonts w:asciiTheme="majorHAnsi" w:hAnsiTheme="majorHAnsi" w:cstheme="majorBidi"/>
                <w:lang w:val="en-US"/>
              </w:rPr>
              <w:t xml:space="preserve"> – Xu Feng et al., 2018.</w:t>
            </w:r>
          </w:p>
        </w:tc>
      </w:tr>
      <w:tr w:rsidR="00027E38" w:rsidRPr="004908D1" w14:paraId="75EFA4C7" w14:textId="77777777" w:rsidTr="00027E3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A82147D" w14:textId="5B05D8E2" w:rsidR="00027E38" w:rsidRPr="004908D1" w:rsidRDefault="00027E38" w:rsidP="00027E38">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4B58D760" w14:textId="77777777" w:rsidR="00027E38" w:rsidRPr="004908D1" w:rsidRDefault="00027E38" w:rsidP="00027E3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Functional Analysis with </w:t>
            </w:r>
            <w:proofErr w:type="spellStart"/>
            <w:r w:rsidRPr="004908D1">
              <w:rPr>
                <w:rFonts w:asciiTheme="majorHAnsi" w:hAnsiTheme="majorHAnsi" w:cstheme="majorBidi"/>
                <w:lang w:val="en-US"/>
              </w:rPr>
              <w:t>ShinyGO</w:t>
            </w:r>
            <w:proofErr w:type="spellEnd"/>
            <w:r w:rsidRPr="004908D1">
              <w:rPr>
                <w:rFonts w:asciiTheme="majorHAnsi" w:hAnsiTheme="majorHAnsi" w:cstheme="majorBidi"/>
                <w:lang w:val="en-US"/>
              </w:rPr>
              <w:t xml:space="preserve"> &amp; STRING</w:t>
            </w:r>
          </w:p>
        </w:tc>
        <w:tc>
          <w:tcPr>
            <w:tcW w:w="2615" w:type="dxa"/>
            <w:vAlign w:val="center"/>
            <w:hideMark/>
          </w:tcPr>
          <w:p w14:paraId="2A4B6128" w14:textId="77777777" w:rsidR="00027E38" w:rsidRPr="004908D1" w:rsidRDefault="00027E38" w:rsidP="00027E3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Analyze gene sets with GO/KEGG enrichment (</w:t>
            </w:r>
            <w:proofErr w:type="spellStart"/>
            <w:r w:rsidRPr="004908D1">
              <w:rPr>
                <w:rFonts w:asciiTheme="majorHAnsi" w:hAnsiTheme="majorHAnsi" w:cstheme="majorBidi"/>
                <w:lang w:val="en-US"/>
              </w:rPr>
              <w:t>ShinyGO</w:t>
            </w:r>
            <w:proofErr w:type="spellEnd"/>
            <w:r w:rsidRPr="004908D1">
              <w:rPr>
                <w:rFonts w:asciiTheme="majorHAnsi" w:hAnsiTheme="majorHAnsi" w:cstheme="majorBidi"/>
                <w:lang w:val="en-US"/>
              </w:rPr>
              <w:t>) and explore protein interactions (STRING).</w:t>
            </w:r>
          </w:p>
        </w:tc>
        <w:tc>
          <w:tcPr>
            <w:tcW w:w="3968" w:type="dxa"/>
            <w:vAlign w:val="center"/>
            <w:hideMark/>
          </w:tcPr>
          <w:p w14:paraId="28DB08DC" w14:textId="77777777" w:rsidR="00027E38" w:rsidRPr="004908D1" w:rsidRDefault="00027E38" w:rsidP="00027E3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Guided worksheet (questions + result interpretation) based on functional annotation exercises.</w:t>
            </w:r>
          </w:p>
        </w:tc>
      </w:tr>
      <w:tr w:rsidR="00027E38" w:rsidRPr="004908D1" w14:paraId="34FF9523" w14:textId="77777777" w:rsidTr="00027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9163BA" w14:textId="1DAE9A81" w:rsidR="00027E38" w:rsidRPr="004908D1" w:rsidRDefault="00027E38" w:rsidP="00027E38">
            <w:pPr>
              <w:spacing w:line="276" w:lineRule="auto"/>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35AB8CBF" w14:textId="77777777" w:rsidR="00027E38" w:rsidRPr="004908D1" w:rsidRDefault="00027E38" w:rsidP="00027E3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Simplified Multi-Omics Pipeline (Case Study)</w:t>
            </w:r>
          </w:p>
        </w:tc>
        <w:tc>
          <w:tcPr>
            <w:tcW w:w="2615" w:type="dxa"/>
            <w:vAlign w:val="center"/>
            <w:hideMark/>
          </w:tcPr>
          <w:p w14:paraId="11433B61" w14:textId="77777777" w:rsidR="00027E38" w:rsidRPr="004908D1" w:rsidRDefault="00027E38" w:rsidP="00027E3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Combine RNA-Seq data with </w:t>
            </w:r>
            <w:proofErr w:type="spellStart"/>
            <w:r w:rsidRPr="004908D1">
              <w:rPr>
                <w:rFonts w:asciiTheme="majorHAnsi" w:hAnsiTheme="majorHAnsi" w:cstheme="majorBidi"/>
                <w:lang w:val="en-US"/>
              </w:rPr>
              <w:t>ShinyGO</w:t>
            </w:r>
            <w:proofErr w:type="spellEnd"/>
            <w:r w:rsidRPr="004908D1">
              <w:rPr>
                <w:rFonts w:asciiTheme="majorHAnsi" w:hAnsiTheme="majorHAnsi" w:cstheme="majorBidi"/>
                <w:lang w:val="en-US"/>
              </w:rPr>
              <w:t xml:space="preserve">, STRING, AlphaFold, and </w:t>
            </w:r>
            <w:proofErr w:type="spellStart"/>
            <w:r w:rsidRPr="004908D1">
              <w:rPr>
                <w:rFonts w:asciiTheme="majorHAnsi" w:hAnsiTheme="majorHAnsi" w:cstheme="majorBidi"/>
                <w:lang w:val="en-US"/>
              </w:rPr>
              <w:t>InterPro</w:t>
            </w:r>
            <w:proofErr w:type="spellEnd"/>
            <w:r w:rsidRPr="004908D1">
              <w:rPr>
                <w:rFonts w:asciiTheme="majorHAnsi" w:hAnsiTheme="majorHAnsi" w:cstheme="majorBidi"/>
                <w:lang w:val="en-US"/>
              </w:rPr>
              <w:t xml:space="preserve"> to build a coherent biological interpretation.</w:t>
            </w:r>
          </w:p>
        </w:tc>
        <w:tc>
          <w:tcPr>
            <w:tcW w:w="3968" w:type="dxa"/>
            <w:vAlign w:val="center"/>
            <w:hideMark/>
          </w:tcPr>
          <w:p w14:paraId="5B49B05C" w14:textId="77777777" w:rsidR="00027E38" w:rsidRPr="004908D1" w:rsidRDefault="00027E38" w:rsidP="00027E3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Guided worksheet using either simulated data or a real case study (e.g., plant or animal stress response).</w:t>
            </w:r>
          </w:p>
        </w:tc>
      </w:tr>
      <w:tr w:rsidR="00027E38" w:rsidRPr="004908D1" w14:paraId="4AA306B1" w14:textId="77777777" w:rsidTr="00027E3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C091FC7" w14:textId="57244F1A" w:rsidR="00027E38" w:rsidRPr="004908D1" w:rsidRDefault="00027E38" w:rsidP="00027E38">
            <w:pPr>
              <w:spacing w:line="276" w:lineRule="auto"/>
              <w:rPr>
                <w:rFonts w:asciiTheme="majorHAnsi" w:hAnsiTheme="majorHAnsi" w:cstheme="majorBidi"/>
                <w:lang w:val="en-US"/>
              </w:rPr>
            </w:pPr>
            <w:r w:rsidRPr="004908D1">
              <w:rPr>
                <w:rFonts w:asciiTheme="majorHAnsi" w:hAnsiTheme="majorHAnsi" w:cstheme="majorBidi"/>
                <w:lang w:val="en-US"/>
              </w:rPr>
              <w:lastRenderedPageBreak/>
              <w:t>6</w:t>
            </w:r>
          </w:p>
        </w:tc>
        <w:tc>
          <w:tcPr>
            <w:tcW w:w="0" w:type="auto"/>
            <w:vAlign w:val="center"/>
            <w:hideMark/>
          </w:tcPr>
          <w:p w14:paraId="1514FAC0" w14:textId="77777777" w:rsidR="00027E38" w:rsidRPr="004908D1" w:rsidRDefault="00027E38" w:rsidP="00027E3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AI and Machine Learning for Omics Analysis</w:t>
            </w:r>
          </w:p>
        </w:tc>
        <w:tc>
          <w:tcPr>
            <w:tcW w:w="2615" w:type="dxa"/>
            <w:vAlign w:val="center"/>
            <w:hideMark/>
          </w:tcPr>
          <w:p w14:paraId="60E448FA" w14:textId="77777777" w:rsidR="00027E38" w:rsidRPr="004908D1" w:rsidRDefault="00027E38" w:rsidP="00027E3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AI for clustering, gene networks, and deep learning applied to omics data.</w:t>
            </w:r>
          </w:p>
        </w:tc>
        <w:tc>
          <w:tcPr>
            <w:tcW w:w="3968" w:type="dxa"/>
            <w:vAlign w:val="center"/>
            <w:hideMark/>
          </w:tcPr>
          <w:p w14:paraId="30D085A0" w14:textId="77777777" w:rsidR="00027E38" w:rsidRPr="004908D1" w:rsidRDefault="00027E38" w:rsidP="00027E3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Guided worksheet using platforms like Orange or </w:t>
            </w:r>
            <w:proofErr w:type="spellStart"/>
            <w:r w:rsidRPr="004908D1">
              <w:rPr>
                <w:rFonts w:asciiTheme="majorHAnsi" w:hAnsiTheme="majorHAnsi" w:cstheme="majorBidi"/>
                <w:lang w:val="en-US"/>
              </w:rPr>
              <w:t>DeepGO</w:t>
            </w:r>
            <w:proofErr w:type="spellEnd"/>
            <w:r w:rsidRPr="004908D1">
              <w:rPr>
                <w:rFonts w:asciiTheme="majorHAnsi" w:hAnsiTheme="majorHAnsi" w:cstheme="majorBidi"/>
                <w:lang w:val="en-US"/>
              </w:rPr>
              <w:t xml:space="preserve">, based on the article </w:t>
            </w:r>
            <w:r w:rsidRPr="004908D1">
              <w:rPr>
                <w:rFonts w:asciiTheme="majorHAnsi" w:hAnsiTheme="majorHAnsi" w:cstheme="majorBidi"/>
                <w:i/>
                <w:iCs/>
                <w:lang w:val="en-US"/>
              </w:rPr>
              <w:t>AI-assisted prediction of gene-disease associations</w:t>
            </w:r>
            <w:r w:rsidRPr="004908D1">
              <w:rPr>
                <w:rFonts w:asciiTheme="majorHAnsi" w:hAnsiTheme="majorHAnsi" w:cstheme="majorBidi"/>
                <w:lang w:val="en-US"/>
              </w:rPr>
              <w:t>.</w:t>
            </w:r>
          </w:p>
        </w:tc>
      </w:tr>
    </w:tbl>
    <w:p w14:paraId="07241EC7" w14:textId="77777777" w:rsidR="00DA65BD" w:rsidRPr="004908D1" w:rsidRDefault="00DA65BD">
      <w:pPr>
        <w:rPr>
          <w:rFonts w:asciiTheme="majorHAnsi" w:hAnsiTheme="majorHAnsi" w:cstheme="majorBidi"/>
          <w:lang w:val="en-US"/>
        </w:rPr>
      </w:pPr>
    </w:p>
    <w:p w14:paraId="71EAD029" w14:textId="77777777" w:rsidR="00A664FB" w:rsidRPr="004908D1" w:rsidRDefault="00A664FB" w:rsidP="00A664FB">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5840B6F8" w14:textId="77777777" w:rsidR="00A664FB" w:rsidRPr="004908D1" w:rsidRDefault="00A664FB">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410"/>
        <w:gridCol w:w="992"/>
        <w:gridCol w:w="6236"/>
      </w:tblGrid>
      <w:tr w:rsidR="00A664FB" w:rsidRPr="004908D1" w14:paraId="2BB73BB4"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10" w:type="dxa"/>
            <w:shd w:val="clear" w:color="auto" w:fill="C2D69B" w:themeFill="accent3" w:themeFillTint="99"/>
            <w:vAlign w:val="center"/>
            <w:hideMark/>
          </w:tcPr>
          <w:p w14:paraId="6F714694" w14:textId="77777777" w:rsidR="00A664FB" w:rsidRPr="004908D1" w:rsidRDefault="00A664FB" w:rsidP="00A664FB">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992" w:type="dxa"/>
            <w:shd w:val="clear" w:color="auto" w:fill="C2D69B" w:themeFill="accent3" w:themeFillTint="99"/>
            <w:vAlign w:val="center"/>
            <w:hideMark/>
          </w:tcPr>
          <w:p w14:paraId="67AD8530" w14:textId="77777777" w:rsidR="00A664FB" w:rsidRPr="004908D1" w:rsidRDefault="00A664FB" w:rsidP="00A664FB">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6236" w:type="dxa"/>
            <w:shd w:val="clear" w:color="auto" w:fill="C2D69B" w:themeFill="accent3" w:themeFillTint="99"/>
            <w:vAlign w:val="center"/>
            <w:hideMark/>
          </w:tcPr>
          <w:p w14:paraId="06DB7229" w14:textId="77777777" w:rsidR="00A664FB" w:rsidRPr="004908D1" w:rsidRDefault="00A664FB" w:rsidP="00A664FB">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A664FB" w:rsidRPr="004908D1" w14:paraId="221AD77E" w14:textId="77777777" w:rsidTr="00A66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34215475" w14:textId="77777777" w:rsidR="00A664FB" w:rsidRPr="004908D1" w:rsidRDefault="00A664FB" w:rsidP="00A664FB">
            <w:pPr>
              <w:spacing w:line="276" w:lineRule="auto"/>
              <w:rPr>
                <w:rFonts w:asciiTheme="majorHAnsi" w:hAnsiTheme="majorHAnsi" w:cstheme="majorBidi"/>
                <w:lang w:val="en-US"/>
              </w:rPr>
            </w:pPr>
            <w:r w:rsidRPr="004908D1">
              <w:rPr>
                <w:rFonts w:asciiTheme="majorHAnsi" w:hAnsiTheme="majorHAnsi" w:cstheme="majorBidi"/>
                <w:b w:val="0"/>
                <w:bCs w:val="0"/>
                <w:lang w:val="en-US"/>
              </w:rPr>
              <w:t xml:space="preserve">Tutorial Assignment Reports </w:t>
            </w:r>
          </w:p>
          <w:p w14:paraId="2F7A33B2" w14:textId="2DDB8443" w:rsidR="00A664FB" w:rsidRPr="004908D1" w:rsidRDefault="00A664FB" w:rsidP="00A664FB">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(Tutorials 1 to 5)</w:t>
            </w:r>
          </w:p>
        </w:tc>
        <w:tc>
          <w:tcPr>
            <w:tcW w:w="992" w:type="dxa"/>
            <w:vAlign w:val="center"/>
            <w:hideMark/>
          </w:tcPr>
          <w:p w14:paraId="7E1DFC31" w14:textId="77777777" w:rsidR="00A664FB" w:rsidRPr="004908D1" w:rsidRDefault="00A664FB" w:rsidP="00A664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30%</w:t>
            </w:r>
          </w:p>
        </w:tc>
        <w:tc>
          <w:tcPr>
            <w:tcW w:w="6236" w:type="dxa"/>
            <w:vAlign w:val="center"/>
            <w:hideMark/>
          </w:tcPr>
          <w:p w14:paraId="5F60DD68" w14:textId="0CD28DD7" w:rsidR="00A664FB" w:rsidRPr="004908D1" w:rsidRDefault="00A664FB" w:rsidP="00872B4A">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For each tutorial, students submit </w:t>
            </w:r>
            <w:proofErr w:type="gramStart"/>
            <w:r w:rsidRPr="004908D1">
              <w:rPr>
                <w:rFonts w:asciiTheme="majorHAnsi" w:hAnsiTheme="majorHAnsi" w:cstheme="majorBidi"/>
                <w:lang w:val="en-US"/>
              </w:rPr>
              <w:t>short structured</w:t>
            </w:r>
            <w:proofErr w:type="gramEnd"/>
            <w:r w:rsidRPr="004908D1">
              <w:rPr>
                <w:rFonts w:asciiTheme="majorHAnsi" w:hAnsiTheme="majorHAnsi" w:cstheme="majorBidi"/>
                <w:lang w:val="en-US"/>
              </w:rPr>
              <w:t xml:space="preserve"> reports: answering guided questions, interpreting results (e.g., mapping, transcriptomic analysis, functional analysis).</w:t>
            </w:r>
          </w:p>
        </w:tc>
      </w:tr>
      <w:tr w:rsidR="00A664FB" w:rsidRPr="004908D1" w14:paraId="2EAA7D68" w14:textId="77777777" w:rsidTr="00A664FB">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7AC9C826" w14:textId="1EE0B112" w:rsidR="00A664FB" w:rsidRPr="004908D1" w:rsidRDefault="00A664FB" w:rsidP="00A664FB">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AI and Omics Mini-Project (Tutorial 6)</w:t>
            </w:r>
          </w:p>
        </w:tc>
        <w:tc>
          <w:tcPr>
            <w:tcW w:w="992" w:type="dxa"/>
            <w:vAlign w:val="center"/>
            <w:hideMark/>
          </w:tcPr>
          <w:p w14:paraId="2A104FAB" w14:textId="77777777" w:rsidR="00A664FB" w:rsidRPr="004908D1" w:rsidRDefault="00A664FB" w:rsidP="00A664F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6236" w:type="dxa"/>
            <w:vAlign w:val="center"/>
            <w:hideMark/>
          </w:tcPr>
          <w:p w14:paraId="4ECD2252" w14:textId="77777777" w:rsidR="00A664FB" w:rsidRPr="004908D1" w:rsidRDefault="00A664FB" w:rsidP="00872B4A">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Students apply basic machine learning tools (e.g., Orange, </w:t>
            </w:r>
            <w:proofErr w:type="spellStart"/>
            <w:r w:rsidRPr="004908D1">
              <w:rPr>
                <w:rFonts w:asciiTheme="majorHAnsi" w:hAnsiTheme="majorHAnsi" w:cstheme="majorBidi"/>
                <w:lang w:val="en-US"/>
              </w:rPr>
              <w:t>DeepGO</w:t>
            </w:r>
            <w:proofErr w:type="spellEnd"/>
            <w:r w:rsidRPr="004908D1">
              <w:rPr>
                <w:rFonts w:asciiTheme="majorHAnsi" w:hAnsiTheme="majorHAnsi" w:cstheme="majorBidi"/>
                <w:lang w:val="en-US"/>
              </w:rPr>
              <w:t>) to analyze provided omics data. Deliverable: a short project report presenting methods, key findings, and biological interpretation.</w:t>
            </w:r>
          </w:p>
        </w:tc>
      </w:tr>
      <w:tr w:rsidR="00A664FB" w:rsidRPr="004908D1" w14:paraId="5ACE201B" w14:textId="77777777" w:rsidTr="00A66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14:paraId="5D99BB8C" w14:textId="77777777" w:rsidR="00A664FB" w:rsidRPr="004908D1" w:rsidRDefault="00A664FB" w:rsidP="00A664FB">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and Engagement</w:t>
            </w:r>
          </w:p>
        </w:tc>
        <w:tc>
          <w:tcPr>
            <w:tcW w:w="992" w:type="dxa"/>
            <w:vAlign w:val="center"/>
            <w:hideMark/>
          </w:tcPr>
          <w:p w14:paraId="6DBCCF9C" w14:textId="77777777" w:rsidR="00A664FB" w:rsidRPr="004908D1" w:rsidRDefault="00A664FB" w:rsidP="00A664FB">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6236" w:type="dxa"/>
            <w:vAlign w:val="center"/>
            <w:hideMark/>
          </w:tcPr>
          <w:p w14:paraId="7F758722" w14:textId="4EE45310" w:rsidR="00A664FB" w:rsidRPr="004908D1" w:rsidRDefault="00A664FB" w:rsidP="00872B4A">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Active participation during </w:t>
            </w:r>
            <w:r w:rsidR="00872B4A" w:rsidRPr="004908D1">
              <w:rPr>
                <w:rFonts w:asciiTheme="majorHAnsi" w:hAnsiTheme="majorHAnsi" w:cstheme="majorBidi"/>
                <w:lang w:val="en-US"/>
              </w:rPr>
              <w:t xml:space="preserve">lectures and </w:t>
            </w:r>
            <w:r w:rsidRPr="004908D1">
              <w:rPr>
                <w:rFonts w:asciiTheme="majorHAnsi" w:hAnsiTheme="majorHAnsi" w:cstheme="majorBidi"/>
                <w:lang w:val="en-US"/>
              </w:rPr>
              <w:t>tutorial sessions: completing in-class activities, engaging in collaborative discussions, and demonstrating initiative in practical analyses.</w:t>
            </w:r>
          </w:p>
        </w:tc>
      </w:tr>
    </w:tbl>
    <w:p w14:paraId="3A2EEFAD" w14:textId="43BA0B51" w:rsidR="00A664FB" w:rsidRPr="004908D1" w:rsidRDefault="00A664FB">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5A72C8CD" w14:textId="77777777" w:rsidR="008D3117" w:rsidRPr="004908D1" w:rsidRDefault="008D3117" w:rsidP="008D3117">
      <w:pPr>
        <w:spacing w:before="240"/>
        <w:ind w:left="720"/>
        <w:jc w:val="both"/>
        <w:rPr>
          <w:rFonts w:asciiTheme="majorHAnsi" w:hAnsiTheme="majorHAnsi" w:cstheme="majorBidi"/>
          <w:lang w:val="en-US"/>
        </w:rPr>
      </w:pPr>
    </w:p>
    <w:p w14:paraId="35AD8169" w14:textId="77777777" w:rsidR="00A664FB" w:rsidRPr="004908D1" w:rsidRDefault="00A664FB" w:rsidP="00A664FB">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37C9BBA9" w14:textId="77777777" w:rsidR="008D3117" w:rsidRPr="004908D1" w:rsidRDefault="008D3117">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Primrose, S. B., Twyman, R. M., Primrose, S. B., &amp; Primrose, S. B. (2006). </w:t>
      </w:r>
      <w:r w:rsidRPr="004908D1">
        <w:rPr>
          <w:rFonts w:asciiTheme="majorHAnsi" w:hAnsiTheme="majorHAnsi" w:cstheme="majorBidi"/>
          <w:b/>
          <w:bCs/>
          <w:lang w:val="en-US"/>
        </w:rPr>
        <w:t>Principles of Gene Manipulation and Genomics</w:t>
      </w:r>
      <w:r w:rsidRPr="004908D1">
        <w:rPr>
          <w:rFonts w:asciiTheme="majorHAnsi" w:hAnsiTheme="majorHAnsi" w:cstheme="majorBidi"/>
          <w:lang w:val="en-US"/>
        </w:rPr>
        <w:t xml:space="preserve">. Malden, MA: Blackwell Pub. </w:t>
      </w:r>
    </w:p>
    <w:p w14:paraId="513115B7" w14:textId="77777777" w:rsidR="008D3117" w:rsidRPr="004908D1" w:rsidRDefault="008D3117">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Liebler, D. C. (2002). </w:t>
      </w:r>
      <w:r w:rsidRPr="004908D1">
        <w:rPr>
          <w:rFonts w:asciiTheme="majorHAnsi" w:hAnsiTheme="majorHAnsi" w:cstheme="majorBidi"/>
          <w:b/>
          <w:bCs/>
          <w:lang w:val="en-US"/>
        </w:rPr>
        <w:t xml:space="preserve">Introduction to Proteomics: Tools for </w:t>
      </w:r>
      <w:proofErr w:type="gramStart"/>
      <w:r w:rsidRPr="004908D1">
        <w:rPr>
          <w:rFonts w:asciiTheme="majorHAnsi" w:hAnsiTheme="majorHAnsi" w:cstheme="majorBidi"/>
          <w:b/>
          <w:bCs/>
          <w:lang w:val="en-US"/>
        </w:rPr>
        <w:t>the New</w:t>
      </w:r>
      <w:proofErr w:type="gramEnd"/>
      <w:r w:rsidRPr="004908D1">
        <w:rPr>
          <w:rFonts w:asciiTheme="majorHAnsi" w:hAnsiTheme="majorHAnsi" w:cstheme="majorBidi"/>
          <w:b/>
          <w:bCs/>
          <w:lang w:val="en-US"/>
        </w:rPr>
        <w:t xml:space="preserve"> Biology</w:t>
      </w:r>
      <w:r w:rsidRPr="004908D1">
        <w:rPr>
          <w:rFonts w:asciiTheme="majorHAnsi" w:hAnsiTheme="majorHAnsi" w:cstheme="majorBidi"/>
          <w:lang w:val="en-US"/>
        </w:rPr>
        <w:t xml:space="preserve">. Totowa, NJ: Humana Press. </w:t>
      </w:r>
    </w:p>
    <w:p w14:paraId="631AE6B8" w14:textId="77777777" w:rsidR="008D3117" w:rsidRPr="004908D1" w:rsidRDefault="008D3117">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Campbell, A. M., &amp; Heyer, L. J. (2003). </w:t>
      </w:r>
      <w:r w:rsidRPr="004908D1">
        <w:rPr>
          <w:rFonts w:asciiTheme="majorHAnsi" w:hAnsiTheme="majorHAnsi" w:cstheme="majorBidi"/>
          <w:b/>
          <w:bCs/>
          <w:lang w:val="en-US"/>
        </w:rPr>
        <w:t>Discovering Genomics, Proteomics, and Bioinformatics</w:t>
      </w:r>
      <w:r w:rsidRPr="004908D1">
        <w:rPr>
          <w:rFonts w:asciiTheme="majorHAnsi" w:hAnsiTheme="majorHAnsi" w:cstheme="majorBidi"/>
          <w:lang w:val="en-US"/>
        </w:rPr>
        <w:t>. San Francisco: Benjamin Cummings.</w:t>
      </w:r>
    </w:p>
    <w:p w14:paraId="385DB8AE" w14:textId="0F0DB306" w:rsidR="008D3117" w:rsidRPr="004908D1" w:rsidRDefault="008D3117">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Kobras, C. M., Fenton, A. K., &amp; Sheppard, S. K. (2021). </w:t>
      </w:r>
      <w:r w:rsidRPr="004908D1">
        <w:rPr>
          <w:rFonts w:asciiTheme="majorHAnsi" w:hAnsiTheme="majorHAnsi" w:cstheme="majorBidi"/>
          <w:b/>
          <w:bCs/>
          <w:lang w:val="en-US"/>
        </w:rPr>
        <w:t>Next-generation microbiology: from comparative genomics to gene function</w:t>
      </w:r>
      <w:r w:rsidRPr="004908D1">
        <w:rPr>
          <w:rFonts w:asciiTheme="majorHAnsi" w:hAnsiTheme="majorHAnsi" w:cstheme="majorBidi"/>
          <w:lang w:val="en-US"/>
        </w:rPr>
        <w:t>. </w:t>
      </w:r>
      <w:r w:rsidRPr="004908D1">
        <w:rPr>
          <w:rFonts w:asciiTheme="majorHAnsi" w:hAnsiTheme="majorHAnsi" w:cstheme="majorBidi"/>
          <w:i/>
          <w:iCs/>
          <w:lang w:val="en-US"/>
        </w:rPr>
        <w:t>Genome Biology</w:t>
      </w:r>
      <w:r w:rsidRPr="004908D1">
        <w:rPr>
          <w:rFonts w:asciiTheme="majorHAnsi" w:hAnsiTheme="majorHAnsi" w:cstheme="majorBidi"/>
          <w:lang w:val="en-US"/>
        </w:rPr>
        <w:t>, </w:t>
      </w:r>
      <w:r w:rsidRPr="004908D1">
        <w:rPr>
          <w:rFonts w:asciiTheme="majorHAnsi" w:hAnsiTheme="majorHAnsi" w:cstheme="majorBidi"/>
          <w:i/>
          <w:iCs/>
          <w:lang w:val="en-US"/>
        </w:rPr>
        <w:t>22</w:t>
      </w:r>
      <w:r w:rsidRPr="004908D1">
        <w:rPr>
          <w:rFonts w:asciiTheme="majorHAnsi" w:hAnsiTheme="majorHAnsi" w:cstheme="majorBidi"/>
          <w:lang w:val="en-US"/>
        </w:rPr>
        <w:t>(1), 123.</w:t>
      </w:r>
    </w:p>
    <w:p w14:paraId="7CD71773" w14:textId="3CEE792B" w:rsidR="008D3117" w:rsidRDefault="008D3117">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Choudhary, S., Kumar, S., </w:t>
      </w:r>
      <w:proofErr w:type="spellStart"/>
      <w:r w:rsidRPr="004908D1">
        <w:rPr>
          <w:rFonts w:asciiTheme="majorHAnsi" w:hAnsiTheme="majorHAnsi" w:cstheme="majorBidi"/>
          <w:lang w:val="en-US"/>
        </w:rPr>
        <w:t>Gowroju</w:t>
      </w:r>
      <w:proofErr w:type="spellEnd"/>
      <w:r w:rsidRPr="004908D1">
        <w:rPr>
          <w:rFonts w:asciiTheme="majorHAnsi" w:hAnsiTheme="majorHAnsi" w:cstheme="majorBidi"/>
          <w:lang w:val="en-US"/>
        </w:rPr>
        <w:t xml:space="preserve">, S., </w:t>
      </w:r>
      <w:proofErr w:type="spellStart"/>
      <w:r w:rsidRPr="004908D1">
        <w:rPr>
          <w:rFonts w:asciiTheme="majorHAnsi" w:hAnsiTheme="majorHAnsi" w:cstheme="majorBidi"/>
          <w:lang w:val="en-US"/>
        </w:rPr>
        <w:t>Gulhane</w:t>
      </w:r>
      <w:proofErr w:type="spellEnd"/>
      <w:r w:rsidRPr="004908D1">
        <w:rPr>
          <w:rFonts w:asciiTheme="majorHAnsi" w:hAnsiTheme="majorHAnsi" w:cstheme="majorBidi"/>
          <w:lang w:val="en-US"/>
        </w:rPr>
        <w:t>, M., &amp; Lakshmi, R. S. (Eds.). (2024). </w:t>
      </w:r>
      <w:r w:rsidRPr="004908D1">
        <w:rPr>
          <w:rFonts w:asciiTheme="majorHAnsi" w:hAnsiTheme="majorHAnsi" w:cstheme="majorBidi"/>
          <w:b/>
          <w:bCs/>
          <w:i/>
          <w:iCs/>
          <w:lang w:val="en-US"/>
        </w:rPr>
        <w:t>Genomics at the Nexus of AI, Computer Vision, and Machine Learning</w:t>
      </w:r>
      <w:r w:rsidRPr="004908D1">
        <w:rPr>
          <w:rFonts w:asciiTheme="majorHAnsi" w:hAnsiTheme="majorHAnsi" w:cstheme="majorBidi"/>
          <w:lang w:val="en-US"/>
        </w:rPr>
        <w:t>. John Wiley &amp; Sons.</w:t>
      </w:r>
    </w:p>
    <w:p w14:paraId="031FE46A" w14:textId="4E62AC22" w:rsidR="008F6494" w:rsidRDefault="008F6494" w:rsidP="008F6494">
      <w:pPr>
        <w:jc w:val="both"/>
        <w:rPr>
          <w:rFonts w:asciiTheme="majorHAnsi" w:hAnsiTheme="majorHAnsi" w:cstheme="majorBidi"/>
          <w:lang w:val="en-US"/>
        </w:rPr>
      </w:pPr>
    </w:p>
    <w:p w14:paraId="3A727B62" w14:textId="77777777" w:rsidR="008F6494" w:rsidRDefault="008F6494">
      <w:pPr>
        <w:rPr>
          <w:rFonts w:asciiTheme="majorHAnsi" w:hAnsiTheme="majorHAnsi" w:cstheme="majorBidi"/>
          <w:lang w:val="en-US"/>
        </w:rPr>
      </w:pPr>
      <w:r>
        <w:rPr>
          <w:rFonts w:asciiTheme="majorHAnsi" w:hAnsiTheme="majorHAnsi" w:cstheme="majorBidi"/>
          <w:lang w:val="en-US"/>
        </w:rPr>
        <w:br w:type="page"/>
      </w:r>
    </w:p>
    <w:p w14:paraId="124C4174" w14:textId="6E186502" w:rsidR="00482144" w:rsidRPr="004908D1" w:rsidRDefault="00482144"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Bioinformatics</w:t>
      </w:r>
    </w:p>
    <w:p w14:paraId="1277BD09" w14:textId="77777777" w:rsidR="00482144" w:rsidRPr="004908D1" w:rsidRDefault="00482144" w:rsidP="00482144">
      <w:pPr>
        <w:pStyle w:val="Default"/>
        <w:ind w:left="567" w:hanging="567"/>
        <w:jc w:val="both"/>
        <w:rPr>
          <w:rFonts w:asciiTheme="majorHAnsi" w:hAnsiTheme="majorHAnsi" w:cstheme="majorBidi"/>
          <w:b/>
          <w:bCs/>
          <w:lang w:val="en-US"/>
        </w:rPr>
      </w:pPr>
    </w:p>
    <w:p w14:paraId="169BB719" w14:textId="1EBE6E35" w:rsidR="00482144" w:rsidRPr="004908D1" w:rsidRDefault="00482144" w:rsidP="00482144">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BB258C" w:rsidRPr="004908D1">
        <w:rPr>
          <w:rFonts w:asciiTheme="majorHAnsi" w:hAnsiTheme="majorHAnsi" w:cstheme="majorBidi"/>
          <w:lang w:val="en-US"/>
        </w:rPr>
        <w:t>3</w:t>
      </w:r>
    </w:p>
    <w:p w14:paraId="6ECBEFBA" w14:textId="77777777" w:rsidR="00482144" w:rsidRPr="004908D1" w:rsidRDefault="00482144" w:rsidP="00482144">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20B8B4DF" w14:textId="77777777" w:rsidR="00482144" w:rsidRPr="004908D1" w:rsidRDefault="00482144" w:rsidP="00482144">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68FFA40E" w14:textId="77777777" w:rsidR="00482144" w:rsidRPr="004908D1" w:rsidRDefault="00482144" w:rsidP="00482144">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32458D25" w14:textId="77777777" w:rsidR="00482144" w:rsidRPr="004908D1" w:rsidRDefault="00482144" w:rsidP="00482144">
      <w:pPr>
        <w:spacing w:after="0" w:line="360" w:lineRule="auto"/>
        <w:jc w:val="both"/>
        <w:rPr>
          <w:rFonts w:asciiTheme="majorHAnsi" w:hAnsiTheme="majorHAnsi" w:cstheme="majorBidi"/>
          <w:lang w:val="en-US"/>
        </w:rPr>
      </w:pPr>
    </w:p>
    <w:p w14:paraId="31449909" w14:textId="77777777" w:rsidR="00482144" w:rsidRPr="004908D1" w:rsidRDefault="00482144" w:rsidP="00482144">
      <w:pPr>
        <w:spacing w:after="0" w:line="360" w:lineRule="auto"/>
        <w:jc w:val="both"/>
        <w:rPr>
          <w:rFonts w:asciiTheme="majorHAnsi" w:hAnsiTheme="majorHAnsi" w:cstheme="majorBidi"/>
          <w:lang w:val="en-US"/>
        </w:rPr>
      </w:pPr>
    </w:p>
    <w:p w14:paraId="2FAFCAE2" w14:textId="77777777" w:rsidR="00482144" w:rsidRPr="004908D1" w:rsidRDefault="00482144" w:rsidP="00482144">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08E7DFDC" w14:textId="77777777" w:rsidR="00482144" w:rsidRDefault="00482144" w:rsidP="00482144">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offers an integrated theoretical and practical introduction to bioinformatics, focusing on tools, databases, and algorithms used to analyze nucleic acid and protein sequences, predict structures, explore biological functions, and infer evolutionary relationships. It bridges computational approaches with core biological questions, preparing students for research in genomics, transcriptomics, and proteomics.</w:t>
      </w:r>
    </w:p>
    <w:p w14:paraId="4C227090" w14:textId="55002692" w:rsidR="002458B5" w:rsidRPr="002458B5" w:rsidRDefault="002458B5" w:rsidP="00482144">
      <w:pPr>
        <w:spacing w:line="360" w:lineRule="auto"/>
        <w:jc w:val="both"/>
        <w:rPr>
          <w:rFonts w:asciiTheme="majorHAnsi" w:hAnsiTheme="majorHAnsi" w:cstheme="majorBidi"/>
          <w:b/>
          <w:bCs/>
          <w:lang w:val="en-US"/>
        </w:rPr>
      </w:pPr>
      <w:r w:rsidRPr="002458B5">
        <w:rPr>
          <w:rFonts w:asciiTheme="majorHAnsi" w:hAnsiTheme="majorHAnsi" w:cstheme="majorBidi"/>
          <w:b/>
          <w:bCs/>
          <w:lang w:val="en-US"/>
        </w:rPr>
        <w:t xml:space="preserve">Learning </w:t>
      </w:r>
      <w:r w:rsidR="005A4743">
        <w:rPr>
          <w:rFonts w:asciiTheme="majorHAnsi" w:hAnsiTheme="majorHAnsi" w:cstheme="majorBidi"/>
          <w:b/>
          <w:bCs/>
          <w:lang w:val="en-US"/>
        </w:rPr>
        <w:t>O</w:t>
      </w:r>
      <w:r w:rsidRPr="002458B5">
        <w:rPr>
          <w:rFonts w:asciiTheme="majorHAnsi" w:hAnsiTheme="majorHAnsi" w:cstheme="majorBidi"/>
          <w:b/>
          <w:bCs/>
          <w:lang w:val="en-US"/>
        </w:rPr>
        <w:t>utcomes</w:t>
      </w:r>
    </w:p>
    <w:p w14:paraId="10A4FB09" w14:textId="77777777" w:rsidR="00482144" w:rsidRPr="004908D1" w:rsidRDefault="00482144" w:rsidP="00482144">
      <w:pPr>
        <w:spacing w:after="0"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243F45CA" w14:textId="77777777" w:rsidR="00482144" w:rsidRPr="004908D1" w:rsidRDefault="00482144">
      <w:pPr>
        <w:numPr>
          <w:ilvl w:val="0"/>
          <w:numId w:val="36"/>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Navigate major biological databases (NCBI, EBI, GenBank, </w:t>
      </w:r>
      <w:proofErr w:type="spellStart"/>
      <w:r w:rsidRPr="004908D1">
        <w:rPr>
          <w:rFonts w:asciiTheme="majorHAnsi" w:hAnsiTheme="majorHAnsi" w:cstheme="majorBidi"/>
          <w:lang w:val="en-US"/>
        </w:rPr>
        <w:t>UniProt</w:t>
      </w:r>
      <w:proofErr w:type="spellEnd"/>
      <w:r w:rsidRPr="004908D1">
        <w:rPr>
          <w:rFonts w:asciiTheme="majorHAnsi" w:hAnsiTheme="majorHAnsi" w:cstheme="majorBidi"/>
          <w:lang w:val="en-US"/>
        </w:rPr>
        <w:t>, PDB)</w:t>
      </w:r>
    </w:p>
    <w:p w14:paraId="2A650EBB" w14:textId="77777777" w:rsidR="00482144" w:rsidRPr="004908D1" w:rsidRDefault="00482144">
      <w:pPr>
        <w:numPr>
          <w:ilvl w:val="0"/>
          <w:numId w:val="36"/>
        </w:numPr>
        <w:spacing w:after="0" w:line="360" w:lineRule="auto"/>
        <w:jc w:val="both"/>
        <w:rPr>
          <w:rFonts w:asciiTheme="majorHAnsi" w:hAnsiTheme="majorHAnsi" w:cstheme="majorBidi"/>
          <w:lang w:val="en-US"/>
        </w:rPr>
      </w:pPr>
      <w:r w:rsidRPr="004908D1">
        <w:rPr>
          <w:rFonts w:asciiTheme="majorHAnsi" w:hAnsiTheme="majorHAnsi" w:cstheme="majorBidi"/>
          <w:lang w:val="en-US"/>
        </w:rPr>
        <w:t>Perform sequence alignments and similarity searches (BLAST, FASTA, CLUSTAL)</w:t>
      </w:r>
    </w:p>
    <w:p w14:paraId="01F2E631" w14:textId="77777777" w:rsidR="00482144" w:rsidRPr="004908D1" w:rsidRDefault="00482144">
      <w:pPr>
        <w:numPr>
          <w:ilvl w:val="0"/>
          <w:numId w:val="36"/>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primers and simulate PCR or cloning</w:t>
      </w:r>
    </w:p>
    <w:p w14:paraId="5E759980" w14:textId="77777777" w:rsidR="00482144" w:rsidRPr="004908D1" w:rsidRDefault="00482144">
      <w:pPr>
        <w:numPr>
          <w:ilvl w:val="0"/>
          <w:numId w:val="36"/>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Annotate and interpret genomic sequences</w:t>
      </w:r>
    </w:p>
    <w:p w14:paraId="608EAA14" w14:textId="77777777" w:rsidR="00482144" w:rsidRPr="004908D1" w:rsidRDefault="00482144">
      <w:pPr>
        <w:numPr>
          <w:ilvl w:val="0"/>
          <w:numId w:val="36"/>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Construct and analyze phylogenetic trees</w:t>
      </w:r>
    </w:p>
    <w:p w14:paraId="5C1FA54B" w14:textId="77777777" w:rsidR="00482144" w:rsidRPr="004908D1" w:rsidRDefault="00482144">
      <w:pPr>
        <w:numPr>
          <w:ilvl w:val="0"/>
          <w:numId w:val="36"/>
        </w:numPr>
        <w:spacing w:after="0" w:line="360" w:lineRule="auto"/>
        <w:jc w:val="both"/>
        <w:rPr>
          <w:rFonts w:asciiTheme="majorHAnsi" w:hAnsiTheme="majorHAnsi" w:cstheme="majorBidi"/>
          <w:lang w:val="en-US"/>
        </w:rPr>
      </w:pPr>
      <w:r w:rsidRPr="004908D1">
        <w:rPr>
          <w:rFonts w:asciiTheme="majorHAnsi" w:hAnsiTheme="majorHAnsi" w:cstheme="majorBidi"/>
          <w:lang w:val="en-US"/>
        </w:rPr>
        <w:t>Predict protein structure and function</w:t>
      </w:r>
    </w:p>
    <w:p w14:paraId="45151AE4" w14:textId="77777777" w:rsidR="00482144" w:rsidRPr="004908D1" w:rsidRDefault="00482144">
      <w:pPr>
        <w:numPr>
          <w:ilvl w:val="0"/>
          <w:numId w:val="36"/>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computational methods for molecular evolution and functional analysis</w:t>
      </w:r>
    </w:p>
    <w:p w14:paraId="423C0855" w14:textId="77777777" w:rsidR="00482144" w:rsidRPr="004908D1" w:rsidRDefault="00482144" w:rsidP="00482144">
      <w:pPr>
        <w:spacing w:after="0" w:line="360" w:lineRule="auto"/>
        <w:jc w:val="both"/>
        <w:rPr>
          <w:rFonts w:asciiTheme="majorHAnsi" w:hAnsiTheme="majorHAnsi" w:cstheme="majorBidi"/>
          <w:lang w:val="en-US"/>
        </w:rPr>
      </w:pPr>
    </w:p>
    <w:p w14:paraId="1389A00D" w14:textId="77777777" w:rsidR="00482144" w:rsidRPr="004908D1" w:rsidRDefault="00482144" w:rsidP="00482144">
      <w:pPr>
        <w:spacing w:after="0" w:line="360" w:lineRule="auto"/>
        <w:jc w:val="both"/>
        <w:rPr>
          <w:rFonts w:asciiTheme="majorHAnsi" w:hAnsiTheme="majorHAnsi" w:cstheme="majorBidi"/>
          <w:lang w:val="en-US"/>
        </w:rPr>
      </w:pPr>
    </w:p>
    <w:p w14:paraId="731F571D" w14:textId="182ECFD4" w:rsidR="00482144" w:rsidRPr="004908D1" w:rsidRDefault="00482144" w:rsidP="00482144">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145DFA42" w14:textId="4D7F8A91" w:rsidR="00482144" w:rsidRPr="004908D1" w:rsidRDefault="00482144">
      <w:pPr>
        <w:numPr>
          <w:ilvl w:val="0"/>
          <w:numId w:val="51"/>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knowledge of computer science, molecular biology and biochemistry.</w:t>
      </w:r>
    </w:p>
    <w:p w14:paraId="0FF98187" w14:textId="77777777" w:rsidR="00A664FB" w:rsidRPr="004908D1" w:rsidRDefault="00A664FB">
      <w:pPr>
        <w:rPr>
          <w:rFonts w:asciiTheme="majorHAnsi" w:hAnsiTheme="majorHAnsi" w:cstheme="majorBidi"/>
          <w:lang w:val="en-US"/>
        </w:rPr>
      </w:pPr>
    </w:p>
    <w:p w14:paraId="1093839D" w14:textId="77777777" w:rsidR="00482144" w:rsidRPr="004908D1" w:rsidRDefault="00482144">
      <w:pPr>
        <w:rPr>
          <w:rFonts w:asciiTheme="majorHAnsi" w:hAnsiTheme="majorHAnsi" w:cstheme="majorBidi"/>
          <w:lang w:val="en-US"/>
        </w:rPr>
      </w:pPr>
    </w:p>
    <w:p w14:paraId="011238E5" w14:textId="77777777" w:rsidR="00482144" w:rsidRPr="004908D1" w:rsidRDefault="00482144">
      <w:pPr>
        <w:rPr>
          <w:rFonts w:asciiTheme="majorHAnsi" w:hAnsiTheme="majorHAnsi" w:cstheme="majorBidi"/>
          <w:lang w:val="en-US"/>
        </w:rPr>
      </w:pPr>
    </w:p>
    <w:p w14:paraId="07B286B9" w14:textId="77777777" w:rsidR="00482144" w:rsidRPr="004908D1" w:rsidRDefault="00482144">
      <w:pPr>
        <w:rPr>
          <w:rFonts w:asciiTheme="majorHAnsi" w:hAnsiTheme="majorHAnsi" w:cstheme="majorBidi"/>
          <w:lang w:val="en-US"/>
        </w:rPr>
      </w:pPr>
    </w:p>
    <w:p w14:paraId="493E4119" w14:textId="77777777" w:rsidR="00482144" w:rsidRPr="004908D1" w:rsidRDefault="00482144">
      <w:pPr>
        <w:rPr>
          <w:rFonts w:asciiTheme="majorHAnsi" w:hAnsiTheme="majorHAnsi" w:cstheme="majorBidi"/>
          <w:lang w:val="en-US"/>
        </w:rPr>
      </w:pPr>
    </w:p>
    <w:p w14:paraId="5D85D1D4" w14:textId="77777777" w:rsidR="00482144" w:rsidRPr="004908D1" w:rsidRDefault="00482144">
      <w:pPr>
        <w:rPr>
          <w:rFonts w:asciiTheme="majorHAnsi" w:hAnsiTheme="majorHAnsi" w:cstheme="majorBidi"/>
          <w:lang w:val="en-US"/>
        </w:rPr>
      </w:pPr>
    </w:p>
    <w:p w14:paraId="433216DA" w14:textId="77777777" w:rsidR="00482144" w:rsidRPr="004908D1" w:rsidRDefault="00482144">
      <w:pPr>
        <w:rPr>
          <w:rFonts w:asciiTheme="majorHAnsi" w:hAnsiTheme="majorHAnsi" w:cstheme="majorBidi"/>
          <w:lang w:val="en-US"/>
        </w:rPr>
      </w:pPr>
    </w:p>
    <w:p w14:paraId="60406076" w14:textId="77777777" w:rsidR="00482144" w:rsidRPr="004908D1" w:rsidRDefault="00482144">
      <w:pPr>
        <w:rPr>
          <w:rFonts w:asciiTheme="majorHAnsi" w:hAnsiTheme="majorHAnsi" w:cstheme="majorBidi"/>
          <w:lang w:val="en-US"/>
        </w:rPr>
      </w:pPr>
    </w:p>
    <w:p w14:paraId="1870AA47" w14:textId="77777777" w:rsidR="00482144" w:rsidRPr="004908D1" w:rsidRDefault="00482144" w:rsidP="00482144">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354114C6" w14:textId="77777777" w:rsidR="00482144" w:rsidRDefault="00482144" w:rsidP="00482144">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975"/>
        <w:gridCol w:w="2427"/>
        <w:gridCol w:w="6236"/>
      </w:tblGrid>
      <w:tr w:rsidR="00482144" w:rsidRPr="004908D1" w14:paraId="0188E258" w14:textId="77777777" w:rsidTr="002458B5">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011BDCB0" w14:textId="77777777" w:rsidR="00482144" w:rsidRPr="004908D1" w:rsidRDefault="00482144" w:rsidP="00482144">
            <w:pPr>
              <w:spacing w:line="276" w:lineRule="auto"/>
              <w:rPr>
                <w:rFonts w:asciiTheme="majorHAnsi" w:hAnsiTheme="majorHAnsi" w:cstheme="majorBidi"/>
                <w:lang w:val="en-US"/>
              </w:rPr>
            </w:pPr>
            <w:r w:rsidRPr="004908D1">
              <w:rPr>
                <w:rFonts w:asciiTheme="majorHAnsi" w:hAnsiTheme="majorHAnsi" w:cstheme="majorBidi"/>
                <w:lang w:val="en-US"/>
              </w:rPr>
              <w:t>Module</w:t>
            </w:r>
          </w:p>
        </w:tc>
        <w:tc>
          <w:tcPr>
            <w:tcW w:w="2427" w:type="dxa"/>
            <w:shd w:val="clear" w:color="auto" w:fill="C2D69B" w:themeFill="accent3" w:themeFillTint="99"/>
            <w:vAlign w:val="center"/>
            <w:hideMark/>
          </w:tcPr>
          <w:p w14:paraId="24EDEB09" w14:textId="77777777" w:rsidR="00482144" w:rsidRPr="004908D1" w:rsidRDefault="00482144" w:rsidP="0048214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6236" w:type="dxa"/>
            <w:shd w:val="clear" w:color="auto" w:fill="C2D69B" w:themeFill="accent3" w:themeFillTint="99"/>
            <w:vAlign w:val="center"/>
            <w:hideMark/>
          </w:tcPr>
          <w:p w14:paraId="565E7A5B" w14:textId="77777777" w:rsidR="00482144" w:rsidRPr="004908D1" w:rsidRDefault="00482144" w:rsidP="0048214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Topics</w:t>
            </w:r>
          </w:p>
        </w:tc>
      </w:tr>
      <w:tr w:rsidR="002458B5" w:rsidRPr="004908D1" w14:paraId="4771C6C8" w14:textId="77777777" w:rsidTr="002458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600DB3" w14:textId="79E599CF"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1</w:t>
            </w:r>
          </w:p>
        </w:tc>
        <w:tc>
          <w:tcPr>
            <w:tcW w:w="2427" w:type="dxa"/>
            <w:vAlign w:val="center"/>
          </w:tcPr>
          <w:p w14:paraId="2EFA9406" w14:textId="25D8C228" w:rsidR="002458B5" w:rsidRP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Introduction to Bioinformatics and Biological Databases</w:t>
            </w:r>
          </w:p>
        </w:tc>
        <w:tc>
          <w:tcPr>
            <w:tcW w:w="6236" w:type="dxa"/>
            <w:vAlign w:val="center"/>
          </w:tcPr>
          <w:p w14:paraId="641A7FD5"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Scope and applications of bioinformatics </w:t>
            </w:r>
          </w:p>
          <w:p w14:paraId="0CED5291"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Biological data types and biological information flow </w:t>
            </w:r>
          </w:p>
          <w:p w14:paraId="1C2CC8D3"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Major biological databases: NCBI, EBI, GenBank, </w:t>
            </w:r>
            <w:proofErr w:type="spellStart"/>
            <w:r w:rsidRPr="002458B5">
              <w:rPr>
                <w:rFonts w:asciiTheme="majorHAnsi" w:hAnsiTheme="majorHAnsi" w:cstheme="majorBidi"/>
                <w:lang w:val="en-US"/>
              </w:rPr>
              <w:t>RefSeq</w:t>
            </w:r>
            <w:proofErr w:type="spellEnd"/>
            <w:r w:rsidRPr="002458B5">
              <w:rPr>
                <w:rFonts w:asciiTheme="majorHAnsi" w:hAnsiTheme="majorHAnsi" w:cstheme="majorBidi"/>
                <w:lang w:val="en-US"/>
              </w:rPr>
              <w:t xml:space="preserve">, </w:t>
            </w:r>
            <w:proofErr w:type="spellStart"/>
            <w:r w:rsidRPr="002458B5">
              <w:rPr>
                <w:rFonts w:asciiTheme="majorHAnsi" w:hAnsiTheme="majorHAnsi" w:cstheme="majorBidi"/>
                <w:lang w:val="en-US"/>
              </w:rPr>
              <w:t>UniProt</w:t>
            </w:r>
            <w:proofErr w:type="spellEnd"/>
            <w:r w:rsidRPr="002458B5">
              <w:rPr>
                <w:rFonts w:asciiTheme="majorHAnsi" w:hAnsiTheme="majorHAnsi" w:cstheme="majorBidi"/>
                <w:lang w:val="en-US"/>
              </w:rPr>
              <w:t xml:space="preserve">, PDB, </w:t>
            </w:r>
            <w:proofErr w:type="spellStart"/>
            <w:r w:rsidRPr="002458B5">
              <w:rPr>
                <w:rFonts w:asciiTheme="majorHAnsi" w:hAnsiTheme="majorHAnsi" w:cstheme="majorBidi"/>
                <w:lang w:val="en-US"/>
              </w:rPr>
              <w:t>Ensembl</w:t>
            </w:r>
            <w:proofErr w:type="spellEnd"/>
            <w:r w:rsidRPr="002458B5">
              <w:rPr>
                <w:rFonts w:asciiTheme="majorHAnsi" w:hAnsiTheme="majorHAnsi" w:cstheme="majorBidi"/>
                <w:lang w:val="en-US"/>
              </w:rPr>
              <w:t xml:space="preserve"> </w:t>
            </w:r>
          </w:p>
          <w:p w14:paraId="79B1E169"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Sequence identifiers and accession numbers </w:t>
            </w:r>
          </w:p>
          <w:p w14:paraId="74E337FA"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Biological file formats: FASTA, FASTQ, GFF, GenBank, BED, VCF </w:t>
            </w:r>
          </w:p>
          <w:p w14:paraId="5E0D8345" w14:textId="382169C3" w:rsidR="002458B5" w:rsidRP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Introduction to Linux command line and reproducible bioinformatics workflows</w:t>
            </w:r>
          </w:p>
        </w:tc>
      </w:tr>
      <w:tr w:rsidR="002458B5" w:rsidRPr="004908D1" w14:paraId="093FFC50" w14:textId="77777777" w:rsidTr="002458B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E3C2E4" w14:textId="784A9D19"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2</w:t>
            </w:r>
          </w:p>
        </w:tc>
        <w:tc>
          <w:tcPr>
            <w:tcW w:w="2427" w:type="dxa"/>
            <w:vAlign w:val="center"/>
          </w:tcPr>
          <w:p w14:paraId="26B895AC" w14:textId="343DD3EF" w:rsidR="002458B5" w:rsidRP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Sequence Analysis and Similarity Searching</w:t>
            </w:r>
          </w:p>
        </w:tc>
        <w:tc>
          <w:tcPr>
            <w:tcW w:w="6236" w:type="dxa"/>
            <w:vAlign w:val="center"/>
          </w:tcPr>
          <w:p w14:paraId="06426235" w14:textId="77777777" w:rsid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Sequence retrieval and database querying </w:t>
            </w:r>
          </w:p>
          <w:p w14:paraId="0D0BF703" w14:textId="77777777" w:rsid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Pairwise sequence alignment (global and local alignment) </w:t>
            </w:r>
          </w:p>
          <w:p w14:paraId="423B8798" w14:textId="77777777" w:rsid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Multiple sequence alignment </w:t>
            </w:r>
          </w:p>
          <w:p w14:paraId="6D06B05A" w14:textId="77777777" w:rsid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BLAST algorithms and interpretation </w:t>
            </w:r>
          </w:p>
          <w:p w14:paraId="3A86865D" w14:textId="77777777" w:rsid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Sequence motifs and conserved domains </w:t>
            </w:r>
          </w:p>
          <w:p w14:paraId="1252B03E" w14:textId="34A86063" w:rsidR="002458B5" w:rsidRP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Basic sequence quality assessment</w:t>
            </w:r>
          </w:p>
        </w:tc>
      </w:tr>
      <w:tr w:rsidR="002458B5" w:rsidRPr="004908D1" w14:paraId="18484C2E" w14:textId="77777777" w:rsidTr="002458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6BF4EF8" w14:textId="6179AE82"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3</w:t>
            </w:r>
          </w:p>
        </w:tc>
        <w:tc>
          <w:tcPr>
            <w:tcW w:w="2427" w:type="dxa"/>
            <w:vAlign w:val="center"/>
          </w:tcPr>
          <w:p w14:paraId="24456BFE" w14:textId="492E51C7" w:rsidR="002458B5" w:rsidRP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Genome Annotation and Functional Analysis</w:t>
            </w:r>
          </w:p>
        </w:tc>
        <w:tc>
          <w:tcPr>
            <w:tcW w:w="6236" w:type="dxa"/>
            <w:vAlign w:val="center"/>
          </w:tcPr>
          <w:p w14:paraId="79A19761"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Gene prediction and genome annotation </w:t>
            </w:r>
          </w:p>
          <w:p w14:paraId="2BB06D65" w14:textId="019DDFE8"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ORF identification </w:t>
            </w:r>
          </w:p>
          <w:p w14:paraId="38E5EA74"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Functional annotation using GO, KEGG, </w:t>
            </w:r>
            <w:proofErr w:type="spellStart"/>
            <w:r w:rsidRPr="002458B5">
              <w:rPr>
                <w:rFonts w:asciiTheme="majorHAnsi" w:hAnsiTheme="majorHAnsi" w:cstheme="majorBidi"/>
                <w:lang w:val="en-US"/>
              </w:rPr>
              <w:t>InterPro</w:t>
            </w:r>
            <w:proofErr w:type="spellEnd"/>
            <w:r w:rsidRPr="002458B5">
              <w:rPr>
                <w:rFonts w:asciiTheme="majorHAnsi" w:hAnsiTheme="majorHAnsi" w:cstheme="majorBidi"/>
                <w:lang w:val="en-US"/>
              </w:rPr>
              <w:t xml:space="preserve">, and </w:t>
            </w:r>
            <w:proofErr w:type="spellStart"/>
            <w:r w:rsidRPr="002458B5">
              <w:rPr>
                <w:rFonts w:asciiTheme="majorHAnsi" w:hAnsiTheme="majorHAnsi" w:cstheme="majorBidi"/>
                <w:lang w:val="en-US"/>
              </w:rPr>
              <w:t>Pfam</w:t>
            </w:r>
            <w:proofErr w:type="spellEnd"/>
            <w:r w:rsidRPr="002458B5">
              <w:rPr>
                <w:rFonts w:asciiTheme="majorHAnsi" w:hAnsiTheme="majorHAnsi" w:cstheme="majorBidi"/>
                <w:lang w:val="en-US"/>
              </w:rPr>
              <w:t xml:space="preserve"> </w:t>
            </w:r>
          </w:p>
          <w:p w14:paraId="73183DAA"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Primer design and PCR simulation </w:t>
            </w:r>
          </w:p>
          <w:p w14:paraId="164CB855" w14:textId="676043DC" w:rsidR="002458B5" w:rsidRP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Introduction to genome browsers</w:t>
            </w:r>
          </w:p>
        </w:tc>
      </w:tr>
      <w:tr w:rsidR="002458B5" w:rsidRPr="004908D1" w14:paraId="1B5EE5E3" w14:textId="77777777" w:rsidTr="002458B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9F3623" w14:textId="142896C2"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4</w:t>
            </w:r>
          </w:p>
        </w:tc>
        <w:tc>
          <w:tcPr>
            <w:tcW w:w="2427" w:type="dxa"/>
            <w:vAlign w:val="center"/>
          </w:tcPr>
          <w:p w14:paraId="7EECA3BE" w14:textId="65843C2D" w:rsidR="002458B5" w:rsidRP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Comparative Genomics and Molecular Evolution</w:t>
            </w:r>
          </w:p>
        </w:tc>
        <w:tc>
          <w:tcPr>
            <w:tcW w:w="6236" w:type="dxa"/>
            <w:vAlign w:val="center"/>
          </w:tcPr>
          <w:p w14:paraId="38E52CBD" w14:textId="77777777" w:rsid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Comparative genomics concepts </w:t>
            </w:r>
          </w:p>
          <w:p w14:paraId="711EEC8C" w14:textId="4A65A7DA" w:rsid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Orthologs and paralogs </w:t>
            </w:r>
          </w:p>
          <w:p w14:paraId="03BF20D0" w14:textId="77777777" w:rsid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SNPs and genome variation </w:t>
            </w:r>
          </w:p>
          <w:p w14:paraId="6A5AE232" w14:textId="77777777" w:rsid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Genome assembly concepts (reads, contigs, scaffolds) </w:t>
            </w:r>
          </w:p>
          <w:p w14:paraId="45DAB5C0" w14:textId="565A8987" w:rsid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Phylogenetic inference methods </w:t>
            </w:r>
          </w:p>
          <w:p w14:paraId="5752B7B8" w14:textId="4AF220A2" w:rsidR="002458B5" w:rsidRPr="002458B5"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Molecular evolution and substitution models</w:t>
            </w:r>
          </w:p>
        </w:tc>
      </w:tr>
      <w:tr w:rsidR="002458B5" w:rsidRPr="004908D1" w14:paraId="3E52ACB7" w14:textId="77777777" w:rsidTr="002458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A5F95A" w14:textId="742C48AC"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5</w:t>
            </w:r>
          </w:p>
        </w:tc>
        <w:tc>
          <w:tcPr>
            <w:tcW w:w="2427" w:type="dxa"/>
            <w:vAlign w:val="center"/>
          </w:tcPr>
          <w:p w14:paraId="545BBAE6" w14:textId="76792DB9" w:rsidR="002458B5" w:rsidRP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Structural Bioinformatics and Integrated Bioinformatics Applications</w:t>
            </w:r>
          </w:p>
        </w:tc>
        <w:tc>
          <w:tcPr>
            <w:tcW w:w="6236" w:type="dxa"/>
            <w:vAlign w:val="center"/>
          </w:tcPr>
          <w:p w14:paraId="342B632F"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Protein structure prediction (homology modeling and AI-based prediction) </w:t>
            </w:r>
          </w:p>
          <w:p w14:paraId="3F27802A"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Protein visualization </w:t>
            </w:r>
          </w:p>
          <w:p w14:paraId="08290035"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Protein function prediction </w:t>
            </w:r>
          </w:p>
          <w:p w14:paraId="2D76BF86"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Protein–ligand and protein–protein interaction databases </w:t>
            </w:r>
          </w:p>
          <w:p w14:paraId="34F84C07" w14:textId="77777777" w:rsid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 Integrated bioinformatics workflow from sequence to biological interpretation </w:t>
            </w:r>
          </w:p>
          <w:p w14:paraId="5E1DF526" w14:textId="3F9E3F89" w:rsidR="002458B5" w:rsidRPr="002458B5"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Introduction to bioinformatics applications in genomics, transcriptomics, and proteomics</w:t>
            </w:r>
          </w:p>
        </w:tc>
      </w:tr>
    </w:tbl>
    <w:p w14:paraId="53E5BBCA" w14:textId="73EA067D" w:rsidR="00CC52CF" w:rsidRDefault="007C3E19" w:rsidP="002458B5">
      <w:pPr>
        <w:spacing w:before="240" w:after="0" w:line="360" w:lineRule="auto"/>
        <w:jc w:val="both"/>
        <w:rPr>
          <w:rFonts w:asciiTheme="majorHAnsi" w:hAnsiTheme="majorHAnsi" w:cstheme="majorBidi"/>
          <w:b/>
          <w:bCs/>
          <w:lang w:val="en-US"/>
        </w:rPr>
      </w:pPr>
      <w:r w:rsidRPr="004908D1">
        <w:rPr>
          <w:rFonts w:asciiTheme="majorHAnsi" w:hAnsiTheme="majorHAnsi" w:cstheme="majorBidi"/>
          <w:b/>
          <w:bCs/>
          <w:lang w:val="en-US"/>
        </w:rPr>
        <w:t>II- Tutorial Sessions:</w:t>
      </w:r>
    </w:p>
    <w:tbl>
      <w:tblPr>
        <w:tblStyle w:val="PlainTable2"/>
        <w:tblW w:w="0" w:type="auto"/>
        <w:tblLook w:val="04A0" w:firstRow="1" w:lastRow="0" w:firstColumn="1" w:lastColumn="0" w:noHBand="0" w:noVBand="1"/>
      </w:tblPr>
      <w:tblGrid>
        <w:gridCol w:w="1050"/>
        <w:gridCol w:w="2912"/>
        <w:gridCol w:w="5676"/>
      </w:tblGrid>
      <w:tr w:rsidR="007C3E19" w:rsidRPr="004908D1" w14:paraId="654C25B8"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4398B5E" w14:textId="77777777" w:rsidR="007C3E19" w:rsidRPr="004908D1" w:rsidRDefault="007C3E19" w:rsidP="007C3E19">
            <w:pPr>
              <w:spacing w:line="360" w:lineRule="auto"/>
              <w:rPr>
                <w:rFonts w:asciiTheme="majorHAnsi" w:hAnsiTheme="majorHAnsi" w:cstheme="majorBidi"/>
                <w:lang w:val="en-US"/>
              </w:rPr>
            </w:pPr>
            <w:r w:rsidRPr="004908D1">
              <w:rPr>
                <w:rFonts w:asciiTheme="majorHAnsi" w:hAnsiTheme="majorHAnsi" w:cstheme="majorBidi"/>
                <w:lang w:val="en-US"/>
              </w:rPr>
              <w:t>Tutorial</w:t>
            </w:r>
          </w:p>
        </w:tc>
        <w:tc>
          <w:tcPr>
            <w:tcW w:w="0" w:type="auto"/>
            <w:shd w:val="clear" w:color="auto" w:fill="C2D69B" w:themeFill="accent3" w:themeFillTint="99"/>
            <w:vAlign w:val="center"/>
            <w:hideMark/>
          </w:tcPr>
          <w:p w14:paraId="7EA45848" w14:textId="77777777" w:rsidR="007C3E19" w:rsidRPr="004908D1" w:rsidRDefault="007C3E19" w:rsidP="007C3E19">
            <w:pPr>
              <w:spacing w:line="36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01DBB8C6" w14:textId="77777777" w:rsidR="007C3E19" w:rsidRPr="004908D1" w:rsidRDefault="007C3E19" w:rsidP="007C3E19">
            <w:pPr>
              <w:spacing w:line="36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w:t>
            </w:r>
          </w:p>
        </w:tc>
      </w:tr>
      <w:tr w:rsidR="002458B5" w:rsidRPr="004908D1" w14:paraId="0102D3F5" w14:textId="77777777" w:rsidTr="007C3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5000FA" w14:textId="726F9926"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59424E56" w14:textId="7A797795"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Biological Databases</w:t>
            </w:r>
          </w:p>
        </w:tc>
        <w:tc>
          <w:tcPr>
            <w:tcW w:w="0" w:type="auto"/>
            <w:vAlign w:val="center"/>
            <w:hideMark/>
          </w:tcPr>
          <w:p w14:paraId="5FC41913" w14:textId="55F0D26B"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Exploring NCBI, GenBank, </w:t>
            </w:r>
            <w:proofErr w:type="spellStart"/>
            <w:r w:rsidRPr="002458B5">
              <w:rPr>
                <w:rFonts w:asciiTheme="majorHAnsi" w:hAnsiTheme="majorHAnsi" w:cstheme="majorBidi"/>
                <w:lang w:val="en-US"/>
              </w:rPr>
              <w:t>RefSeq</w:t>
            </w:r>
            <w:proofErr w:type="spellEnd"/>
            <w:r w:rsidRPr="002458B5">
              <w:rPr>
                <w:rFonts w:asciiTheme="majorHAnsi" w:hAnsiTheme="majorHAnsi" w:cstheme="majorBidi"/>
                <w:lang w:val="en-US"/>
              </w:rPr>
              <w:t xml:space="preserve">, </w:t>
            </w:r>
            <w:proofErr w:type="spellStart"/>
            <w:r w:rsidRPr="002458B5">
              <w:rPr>
                <w:rFonts w:asciiTheme="majorHAnsi" w:hAnsiTheme="majorHAnsi" w:cstheme="majorBidi"/>
                <w:lang w:val="en-US"/>
              </w:rPr>
              <w:t>UniProt</w:t>
            </w:r>
            <w:proofErr w:type="spellEnd"/>
            <w:r w:rsidRPr="002458B5">
              <w:rPr>
                <w:rFonts w:asciiTheme="majorHAnsi" w:hAnsiTheme="majorHAnsi" w:cstheme="majorBidi"/>
                <w:lang w:val="en-US"/>
              </w:rPr>
              <w:t xml:space="preserve">, PDB and </w:t>
            </w:r>
            <w:proofErr w:type="spellStart"/>
            <w:r w:rsidRPr="002458B5">
              <w:rPr>
                <w:rFonts w:asciiTheme="majorHAnsi" w:hAnsiTheme="majorHAnsi" w:cstheme="majorBidi"/>
                <w:lang w:val="en-US"/>
              </w:rPr>
              <w:t>Ensembl</w:t>
            </w:r>
            <w:proofErr w:type="spellEnd"/>
          </w:p>
        </w:tc>
      </w:tr>
      <w:tr w:rsidR="002458B5" w:rsidRPr="004908D1" w14:paraId="72D7C02C" w14:textId="77777777" w:rsidTr="007C3E1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8A209D" w14:textId="3E5340CA"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2212133C" w14:textId="33BB17FC"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Sequence Retrieval and File Management</w:t>
            </w:r>
          </w:p>
        </w:tc>
        <w:tc>
          <w:tcPr>
            <w:tcW w:w="0" w:type="auto"/>
            <w:vAlign w:val="center"/>
            <w:hideMark/>
          </w:tcPr>
          <w:p w14:paraId="2A78AED4" w14:textId="660EA6BF"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Downloading sequences, accession numbers, FASTA, FASTQ, GFF, GenBank formats</w:t>
            </w:r>
          </w:p>
        </w:tc>
      </w:tr>
      <w:tr w:rsidR="002458B5" w:rsidRPr="004908D1" w14:paraId="0131D46F" w14:textId="77777777" w:rsidTr="007C3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F44AEC" w14:textId="1AE95423"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0BEB3227" w14:textId="72523261"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Similarity Searches with BLAST</w:t>
            </w:r>
          </w:p>
        </w:tc>
        <w:tc>
          <w:tcPr>
            <w:tcW w:w="0" w:type="auto"/>
            <w:vAlign w:val="center"/>
            <w:hideMark/>
          </w:tcPr>
          <w:p w14:paraId="58EFC3A7" w14:textId="48133CCD"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BLAST searches and interpretation of sequence similarity</w:t>
            </w:r>
          </w:p>
        </w:tc>
      </w:tr>
      <w:tr w:rsidR="002458B5" w:rsidRPr="004908D1" w14:paraId="7C42B637" w14:textId="77777777" w:rsidTr="007C3E1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AF55FA" w14:textId="044D7286"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348245BE" w14:textId="02DBF3C3"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Multiple Sequence Alignment</w:t>
            </w:r>
          </w:p>
        </w:tc>
        <w:tc>
          <w:tcPr>
            <w:tcW w:w="0" w:type="auto"/>
            <w:vAlign w:val="center"/>
            <w:hideMark/>
          </w:tcPr>
          <w:p w14:paraId="04BA5B06" w14:textId="1E2176DF"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CLUSTAL Omega, MUSCLE, </w:t>
            </w:r>
            <w:proofErr w:type="spellStart"/>
            <w:r w:rsidRPr="002458B5">
              <w:rPr>
                <w:rFonts w:asciiTheme="majorHAnsi" w:hAnsiTheme="majorHAnsi" w:cstheme="majorBidi"/>
                <w:lang w:val="en-US"/>
              </w:rPr>
              <w:t>Jalview</w:t>
            </w:r>
            <w:proofErr w:type="spellEnd"/>
          </w:p>
        </w:tc>
      </w:tr>
      <w:tr w:rsidR="002458B5" w:rsidRPr="004908D1" w14:paraId="2B9A4789" w14:textId="77777777" w:rsidTr="007C3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554F4C" w14:textId="2A2F2DD0"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31CFDF11" w14:textId="3E752282"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Primer Design and PCR Simulation</w:t>
            </w:r>
          </w:p>
        </w:tc>
        <w:tc>
          <w:tcPr>
            <w:tcW w:w="0" w:type="auto"/>
            <w:vAlign w:val="center"/>
            <w:hideMark/>
          </w:tcPr>
          <w:p w14:paraId="0EAD5B75" w14:textId="2284079C"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Primer3 and PCR simulation</w:t>
            </w:r>
          </w:p>
        </w:tc>
      </w:tr>
      <w:tr w:rsidR="002458B5" w:rsidRPr="004908D1" w14:paraId="016FCFA6" w14:textId="77777777" w:rsidTr="007C3E1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8B716CE" w14:textId="6EFD41B4"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lastRenderedPageBreak/>
              <w:t>6</w:t>
            </w:r>
          </w:p>
        </w:tc>
        <w:tc>
          <w:tcPr>
            <w:tcW w:w="0" w:type="auto"/>
            <w:vAlign w:val="center"/>
            <w:hideMark/>
          </w:tcPr>
          <w:p w14:paraId="02F2B3FB" w14:textId="231ECB3F"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Genome Annotation</w:t>
            </w:r>
          </w:p>
        </w:tc>
        <w:tc>
          <w:tcPr>
            <w:tcW w:w="0" w:type="auto"/>
            <w:vAlign w:val="center"/>
            <w:hideMark/>
          </w:tcPr>
          <w:p w14:paraId="33EF612D" w14:textId="04138437"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Gene prediction and annotation using RAST, </w:t>
            </w:r>
            <w:proofErr w:type="spellStart"/>
            <w:r w:rsidRPr="002458B5">
              <w:rPr>
                <w:rFonts w:asciiTheme="majorHAnsi" w:hAnsiTheme="majorHAnsi" w:cstheme="majorBidi"/>
                <w:lang w:val="en-US"/>
              </w:rPr>
              <w:t>GeneMark</w:t>
            </w:r>
            <w:proofErr w:type="spellEnd"/>
            <w:r w:rsidRPr="002458B5">
              <w:rPr>
                <w:rFonts w:asciiTheme="majorHAnsi" w:hAnsiTheme="majorHAnsi" w:cstheme="majorBidi"/>
                <w:lang w:val="en-US"/>
              </w:rPr>
              <w:t xml:space="preserve">, </w:t>
            </w:r>
            <w:proofErr w:type="spellStart"/>
            <w:r w:rsidRPr="002458B5">
              <w:rPr>
                <w:rFonts w:asciiTheme="majorHAnsi" w:hAnsiTheme="majorHAnsi" w:cstheme="majorBidi"/>
                <w:lang w:val="en-US"/>
              </w:rPr>
              <w:t>InterPro</w:t>
            </w:r>
            <w:proofErr w:type="spellEnd"/>
          </w:p>
        </w:tc>
      </w:tr>
      <w:tr w:rsidR="002458B5" w:rsidRPr="004908D1" w14:paraId="1525640C" w14:textId="77777777" w:rsidTr="007C3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7DC4AF" w14:textId="04CE78A0"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28EF3BF4" w14:textId="22F0A614"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Functional Annotation</w:t>
            </w:r>
          </w:p>
        </w:tc>
        <w:tc>
          <w:tcPr>
            <w:tcW w:w="0" w:type="auto"/>
            <w:vAlign w:val="center"/>
            <w:hideMark/>
          </w:tcPr>
          <w:p w14:paraId="7CDBBE6D" w14:textId="39B7B474"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GO enrichment, KEGG pathway analysis, Blast2GO</w:t>
            </w:r>
          </w:p>
        </w:tc>
      </w:tr>
      <w:tr w:rsidR="002458B5" w:rsidRPr="004908D1" w14:paraId="604C96DA" w14:textId="77777777" w:rsidTr="007C3E1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67BCAFE" w14:textId="7FF64AB1"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662759AC" w14:textId="2C419230"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Protein Structure Prediction</w:t>
            </w:r>
          </w:p>
        </w:tc>
        <w:tc>
          <w:tcPr>
            <w:tcW w:w="0" w:type="auto"/>
            <w:vAlign w:val="center"/>
            <w:hideMark/>
          </w:tcPr>
          <w:p w14:paraId="0EA80ECD" w14:textId="006120D1"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SWISS-MODEL, AlphaFold and </w:t>
            </w:r>
            <w:proofErr w:type="spellStart"/>
            <w:r w:rsidRPr="002458B5">
              <w:rPr>
                <w:rFonts w:asciiTheme="majorHAnsi" w:hAnsiTheme="majorHAnsi" w:cstheme="majorBidi"/>
                <w:lang w:val="en-US"/>
              </w:rPr>
              <w:t>PyMOL</w:t>
            </w:r>
            <w:proofErr w:type="spellEnd"/>
          </w:p>
        </w:tc>
      </w:tr>
      <w:tr w:rsidR="002458B5" w:rsidRPr="004908D1" w14:paraId="403DE309" w14:textId="77777777" w:rsidTr="007C3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4414DD" w14:textId="269C6DD3"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9</w:t>
            </w:r>
          </w:p>
        </w:tc>
        <w:tc>
          <w:tcPr>
            <w:tcW w:w="0" w:type="auto"/>
            <w:vAlign w:val="center"/>
            <w:hideMark/>
          </w:tcPr>
          <w:p w14:paraId="4FE16329" w14:textId="61530DC4"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Comparative Genomics</w:t>
            </w:r>
          </w:p>
        </w:tc>
        <w:tc>
          <w:tcPr>
            <w:tcW w:w="0" w:type="auto"/>
            <w:vAlign w:val="center"/>
            <w:hideMark/>
          </w:tcPr>
          <w:p w14:paraId="14A605EC" w14:textId="2DAECA64"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Ortholog identification and genome comparison</w:t>
            </w:r>
          </w:p>
        </w:tc>
      </w:tr>
      <w:tr w:rsidR="002458B5" w:rsidRPr="004908D1" w14:paraId="3386F7D8" w14:textId="77777777" w:rsidTr="007C3E1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3BA1DE" w14:textId="5A2E0580"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07BD9413" w14:textId="3352F250"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Phylogenetic Analysis</w:t>
            </w:r>
          </w:p>
        </w:tc>
        <w:tc>
          <w:tcPr>
            <w:tcW w:w="0" w:type="auto"/>
            <w:vAlign w:val="center"/>
            <w:hideMark/>
          </w:tcPr>
          <w:p w14:paraId="0EE648E3" w14:textId="3A642859"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Tree construction and interpretation using MEGA</w:t>
            </w:r>
          </w:p>
        </w:tc>
      </w:tr>
      <w:tr w:rsidR="002458B5" w:rsidRPr="004908D1" w14:paraId="46977829" w14:textId="77777777" w:rsidTr="007C3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DEE8F7" w14:textId="3295F523"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11</w:t>
            </w:r>
          </w:p>
        </w:tc>
        <w:tc>
          <w:tcPr>
            <w:tcW w:w="0" w:type="auto"/>
            <w:vAlign w:val="center"/>
            <w:hideMark/>
          </w:tcPr>
          <w:p w14:paraId="119C4139" w14:textId="78BA0377"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Genome Browsers and Integrated Analysis</w:t>
            </w:r>
          </w:p>
        </w:tc>
        <w:tc>
          <w:tcPr>
            <w:tcW w:w="0" w:type="auto"/>
            <w:vAlign w:val="center"/>
            <w:hideMark/>
          </w:tcPr>
          <w:p w14:paraId="327ED3FE" w14:textId="6146D1B2" w:rsidR="002458B5" w:rsidRPr="004908D1" w:rsidRDefault="002458B5" w:rsidP="002458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 xml:space="preserve">UCSC Genome Browser, </w:t>
            </w:r>
            <w:proofErr w:type="spellStart"/>
            <w:r w:rsidRPr="002458B5">
              <w:rPr>
                <w:rFonts w:asciiTheme="majorHAnsi" w:hAnsiTheme="majorHAnsi" w:cstheme="majorBidi"/>
                <w:lang w:val="en-US"/>
              </w:rPr>
              <w:t>Ensembl</w:t>
            </w:r>
            <w:proofErr w:type="spellEnd"/>
            <w:r w:rsidRPr="002458B5">
              <w:rPr>
                <w:rFonts w:asciiTheme="majorHAnsi" w:hAnsiTheme="majorHAnsi" w:cstheme="majorBidi"/>
                <w:lang w:val="en-US"/>
              </w:rPr>
              <w:t xml:space="preserve">, </w:t>
            </w:r>
            <w:proofErr w:type="spellStart"/>
            <w:r w:rsidRPr="002458B5">
              <w:rPr>
                <w:rFonts w:asciiTheme="majorHAnsi" w:hAnsiTheme="majorHAnsi" w:cstheme="majorBidi"/>
                <w:lang w:val="en-US"/>
              </w:rPr>
              <w:t>Geneious</w:t>
            </w:r>
            <w:proofErr w:type="spellEnd"/>
            <w:r w:rsidRPr="002458B5">
              <w:rPr>
                <w:rFonts w:asciiTheme="majorHAnsi" w:hAnsiTheme="majorHAnsi" w:cstheme="majorBidi"/>
                <w:lang w:val="en-US"/>
              </w:rPr>
              <w:t xml:space="preserve"> (or similar)</w:t>
            </w:r>
          </w:p>
        </w:tc>
      </w:tr>
      <w:tr w:rsidR="002458B5" w:rsidRPr="004908D1" w14:paraId="085C4C80" w14:textId="77777777" w:rsidTr="007C3E1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BE9A246" w14:textId="3DEA204C" w:rsidR="002458B5" w:rsidRPr="004908D1" w:rsidRDefault="002458B5" w:rsidP="002458B5">
            <w:pPr>
              <w:rPr>
                <w:rFonts w:asciiTheme="majorHAnsi" w:hAnsiTheme="majorHAnsi" w:cstheme="majorBidi"/>
                <w:lang w:val="en-US"/>
              </w:rPr>
            </w:pPr>
            <w:r w:rsidRPr="004908D1">
              <w:rPr>
                <w:rFonts w:asciiTheme="majorHAnsi" w:hAnsiTheme="majorHAnsi" w:cstheme="majorBidi"/>
                <w:lang w:val="en-US"/>
              </w:rPr>
              <w:t>12</w:t>
            </w:r>
          </w:p>
        </w:tc>
        <w:tc>
          <w:tcPr>
            <w:tcW w:w="0" w:type="auto"/>
            <w:vAlign w:val="center"/>
            <w:hideMark/>
          </w:tcPr>
          <w:p w14:paraId="0D03280E" w14:textId="6ED986F0"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Capstone Bioinformatics Project</w:t>
            </w:r>
          </w:p>
        </w:tc>
        <w:tc>
          <w:tcPr>
            <w:tcW w:w="0" w:type="auto"/>
            <w:vAlign w:val="center"/>
            <w:hideMark/>
          </w:tcPr>
          <w:p w14:paraId="4D2465A5" w14:textId="58791F68" w:rsidR="002458B5" w:rsidRPr="004908D1" w:rsidRDefault="002458B5" w:rsidP="002458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458B5">
              <w:rPr>
                <w:rFonts w:asciiTheme="majorHAnsi" w:hAnsiTheme="majorHAnsi" w:cstheme="majorBidi"/>
                <w:lang w:val="en-US"/>
              </w:rPr>
              <w:t>Complete workflow: sequence retrieval → annotation → functional prediction → phylogenetic analysis</w:t>
            </w:r>
          </w:p>
        </w:tc>
      </w:tr>
    </w:tbl>
    <w:p w14:paraId="0725C942" w14:textId="59E5E29E" w:rsidR="00CC52CF" w:rsidRPr="004908D1" w:rsidRDefault="00CC52CF" w:rsidP="00CC52CF">
      <w:pPr>
        <w:spacing w:after="0" w:line="360" w:lineRule="auto"/>
        <w:jc w:val="both"/>
        <w:rPr>
          <w:rFonts w:asciiTheme="majorHAnsi" w:hAnsiTheme="majorHAnsi" w:cstheme="majorBidi"/>
          <w:lang w:val="en-US"/>
        </w:rPr>
      </w:pPr>
    </w:p>
    <w:p w14:paraId="2F914C04" w14:textId="77777777" w:rsidR="00B0450E" w:rsidRPr="004908D1" w:rsidRDefault="00B0450E" w:rsidP="00B0450E">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741DF6B6" w14:textId="77777777" w:rsidR="00B0450E" w:rsidRPr="004908D1" w:rsidRDefault="00B0450E">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1949"/>
        <w:gridCol w:w="940"/>
        <w:gridCol w:w="6749"/>
      </w:tblGrid>
      <w:tr w:rsidR="00B0450E" w:rsidRPr="004908D1" w14:paraId="3A335017"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4F681A01" w14:textId="77777777" w:rsidR="00B0450E" w:rsidRPr="004908D1" w:rsidRDefault="00B0450E" w:rsidP="00B0450E">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0" w:type="auto"/>
            <w:shd w:val="clear" w:color="auto" w:fill="C2D69B" w:themeFill="accent3" w:themeFillTint="99"/>
            <w:vAlign w:val="center"/>
            <w:hideMark/>
          </w:tcPr>
          <w:p w14:paraId="67BA6B15" w14:textId="77777777" w:rsidR="00B0450E" w:rsidRPr="004908D1" w:rsidRDefault="00B0450E" w:rsidP="00B0450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0" w:type="auto"/>
            <w:shd w:val="clear" w:color="auto" w:fill="C2D69B" w:themeFill="accent3" w:themeFillTint="99"/>
            <w:vAlign w:val="center"/>
            <w:hideMark/>
          </w:tcPr>
          <w:p w14:paraId="75AAF2D8" w14:textId="77777777" w:rsidR="00B0450E" w:rsidRPr="004908D1" w:rsidRDefault="00B0450E" w:rsidP="00B0450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B0450E" w:rsidRPr="004908D1" w14:paraId="68BBC10E" w14:textId="77777777" w:rsidTr="00B045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D945380" w14:textId="77777777" w:rsidR="00B0450E" w:rsidRPr="004908D1" w:rsidRDefault="00B0450E" w:rsidP="00B0450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Tutorial Practical Exercises (Sessions 1–11)</w:t>
            </w:r>
          </w:p>
        </w:tc>
        <w:tc>
          <w:tcPr>
            <w:tcW w:w="0" w:type="auto"/>
            <w:vAlign w:val="center"/>
            <w:hideMark/>
          </w:tcPr>
          <w:p w14:paraId="1E544AD7" w14:textId="77777777" w:rsidR="00B0450E" w:rsidRPr="004908D1" w:rsidRDefault="00B0450E" w:rsidP="00B0450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25%</w:t>
            </w:r>
          </w:p>
        </w:tc>
        <w:tc>
          <w:tcPr>
            <w:tcW w:w="0" w:type="auto"/>
            <w:vAlign w:val="center"/>
            <w:hideMark/>
          </w:tcPr>
          <w:p w14:paraId="22C7DED1" w14:textId="77777777" w:rsidR="00B0450E" w:rsidRPr="004908D1" w:rsidRDefault="00B0450E" w:rsidP="00B0450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Students submit short exercise reports (or complete structured worksheets) after selected tutorials: database search, sequence retrieval, primer design, alignments, gene prediction, functional annotation, structural analysis, phylogenetic inference. Graded on correctness, use of appropriate tools, and biological interpretation.</w:t>
            </w:r>
          </w:p>
        </w:tc>
      </w:tr>
      <w:tr w:rsidR="00B0450E" w:rsidRPr="004908D1" w14:paraId="6774D06D" w14:textId="77777777" w:rsidTr="00B0450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EA1AB8" w14:textId="77777777" w:rsidR="00B0450E" w:rsidRPr="004908D1" w:rsidRDefault="00B0450E" w:rsidP="00B0450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Capstone Project Report (Tutorial 12)</w:t>
            </w:r>
          </w:p>
        </w:tc>
        <w:tc>
          <w:tcPr>
            <w:tcW w:w="0" w:type="auto"/>
            <w:vAlign w:val="center"/>
            <w:hideMark/>
          </w:tcPr>
          <w:p w14:paraId="010FB627" w14:textId="77777777" w:rsidR="00B0450E" w:rsidRPr="004908D1" w:rsidRDefault="00B0450E" w:rsidP="00B0450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52CB9736" w14:textId="77777777" w:rsidR="00B0450E" w:rsidRPr="004908D1" w:rsidRDefault="00B0450E" w:rsidP="00B0450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 groups (or individually), students complete a mini-project integrating all skills: from sequence retrieval to functional annotation and phylogenetic analysis. Deliverable: a short final report (+ optional presentation).</w:t>
            </w:r>
          </w:p>
        </w:tc>
      </w:tr>
      <w:tr w:rsidR="00B0450E" w:rsidRPr="004908D1" w14:paraId="2DFAD2F3" w14:textId="77777777" w:rsidTr="00B045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6CDACA" w14:textId="77777777" w:rsidR="00B0450E" w:rsidRPr="004908D1" w:rsidRDefault="00B0450E" w:rsidP="00B0450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and Engagement</w:t>
            </w:r>
          </w:p>
        </w:tc>
        <w:tc>
          <w:tcPr>
            <w:tcW w:w="0" w:type="auto"/>
            <w:vAlign w:val="center"/>
            <w:hideMark/>
          </w:tcPr>
          <w:p w14:paraId="76122E27" w14:textId="77777777" w:rsidR="00B0450E" w:rsidRPr="004908D1" w:rsidRDefault="00B0450E" w:rsidP="00B0450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328185E8" w14:textId="77777777" w:rsidR="00B0450E" w:rsidRPr="004908D1" w:rsidRDefault="00B0450E" w:rsidP="00B0450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Active participation during hands-on tutorials: tool usage, contribution to group discussions, engagement during practice exercises.</w:t>
            </w:r>
          </w:p>
        </w:tc>
      </w:tr>
    </w:tbl>
    <w:p w14:paraId="6087FA62" w14:textId="1D91AA40" w:rsidR="00B0450E" w:rsidRDefault="00B0450E">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53132385" w14:textId="77777777" w:rsidR="002458B5" w:rsidRDefault="002458B5" w:rsidP="002458B5">
      <w:pPr>
        <w:spacing w:before="240"/>
        <w:ind w:left="720"/>
        <w:jc w:val="both"/>
        <w:rPr>
          <w:rFonts w:asciiTheme="majorHAnsi" w:hAnsiTheme="majorHAnsi" w:cstheme="majorBidi"/>
          <w:lang w:val="en-US"/>
        </w:rPr>
      </w:pPr>
    </w:p>
    <w:p w14:paraId="43F6F41A" w14:textId="77777777" w:rsidR="00B0450E" w:rsidRPr="004908D1" w:rsidRDefault="00B0450E" w:rsidP="00B0450E">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50EAE50F" w14:textId="77777777" w:rsidR="0095422E" w:rsidRPr="004908D1" w:rsidRDefault="0095422E">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Baxevanis</w:t>
      </w:r>
      <w:proofErr w:type="spellEnd"/>
      <w:r w:rsidRPr="004908D1">
        <w:rPr>
          <w:rFonts w:asciiTheme="majorHAnsi" w:hAnsiTheme="majorHAnsi" w:cstheme="majorBidi"/>
          <w:lang w:val="en-US"/>
        </w:rPr>
        <w:t xml:space="preserve">, A. D., &amp; Ouellette, B. F. (2001). </w:t>
      </w:r>
      <w:r w:rsidRPr="004908D1">
        <w:rPr>
          <w:rFonts w:asciiTheme="majorHAnsi" w:hAnsiTheme="majorHAnsi" w:cstheme="majorBidi"/>
          <w:b/>
          <w:bCs/>
          <w:lang w:val="en-US"/>
        </w:rPr>
        <w:t xml:space="preserve">Bioinformatics: </w:t>
      </w:r>
      <w:proofErr w:type="gramStart"/>
      <w:r w:rsidRPr="004908D1">
        <w:rPr>
          <w:rFonts w:asciiTheme="majorHAnsi" w:hAnsiTheme="majorHAnsi" w:cstheme="majorBidi"/>
          <w:b/>
          <w:bCs/>
          <w:lang w:val="en-US"/>
        </w:rPr>
        <w:t>a</w:t>
      </w:r>
      <w:proofErr w:type="gramEnd"/>
      <w:r w:rsidRPr="004908D1">
        <w:rPr>
          <w:rFonts w:asciiTheme="majorHAnsi" w:hAnsiTheme="majorHAnsi" w:cstheme="majorBidi"/>
          <w:b/>
          <w:bCs/>
          <w:lang w:val="en-US"/>
        </w:rPr>
        <w:t xml:space="preserve"> Practical Guide to the Analysis of Genes and Proteins</w:t>
      </w:r>
      <w:r w:rsidRPr="004908D1">
        <w:rPr>
          <w:rFonts w:asciiTheme="majorHAnsi" w:hAnsiTheme="majorHAnsi" w:cstheme="majorBidi"/>
          <w:lang w:val="en-US"/>
        </w:rPr>
        <w:t>. New York: Wiley-</w:t>
      </w:r>
      <w:proofErr w:type="spellStart"/>
      <w:r w:rsidRPr="004908D1">
        <w:rPr>
          <w:rFonts w:asciiTheme="majorHAnsi" w:hAnsiTheme="majorHAnsi" w:cstheme="majorBidi"/>
          <w:lang w:val="en-US"/>
        </w:rPr>
        <w:t>Interscience</w:t>
      </w:r>
      <w:proofErr w:type="spellEnd"/>
      <w:r w:rsidRPr="004908D1">
        <w:rPr>
          <w:rFonts w:asciiTheme="majorHAnsi" w:hAnsiTheme="majorHAnsi" w:cstheme="majorBidi"/>
          <w:lang w:val="en-US"/>
        </w:rPr>
        <w:t>.</w:t>
      </w:r>
    </w:p>
    <w:p w14:paraId="7C52C458" w14:textId="77777777" w:rsidR="0095422E" w:rsidRPr="004908D1" w:rsidRDefault="0095422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Lee, E. C. Y., &amp; Tan, T. W. (2018). </w:t>
      </w:r>
      <w:r w:rsidRPr="004908D1">
        <w:rPr>
          <w:rFonts w:asciiTheme="majorHAnsi" w:hAnsiTheme="majorHAnsi" w:cstheme="majorBidi"/>
          <w:b/>
          <w:bCs/>
          <w:i/>
          <w:iCs/>
          <w:lang w:val="en-US"/>
        </w:rPr>
        <w:t xml:space="preserve">Beginners </w:t>
      </w:r>
      <w:proofErr w:type="gramStart"/>
      <w:r w:rsidRPr="004908D1">
        <w:rPr>
          <w:rFonts w:asciiTheme="majorHAnsi" w:hAnsiTheme="majorHAnsi" w:cstheme="majorBidi"/>
          <w:b/>
          <w:bCs/>
          <w:i/>
          <w:iCs/>
          <w:lang w:val="en-US"/>
        </w:rPr>
        <w:t>guide to</w:t>
      </w:r>
      <w:proofErr w:type="gramEnd"/>
      <w:r w:rsidRPr="004908D1">
        <w:rPr>
          <w:rFonts w:asciiTheme="majorHAnsi" w:hAnsiTheme="majorHAnsi" w:cstheme="majorBidi"/>
          <w:b/>
          <w:bCs/>
          <w:i/>
          <w:iCs/>
          <w:lang w:val="en-US"/>
        </w:rPr>
        <w:t xml:space="preserve"> bioinformatics for high throughput sequencing</w:t>
      </w:r>
      <w:r w:rsidRPr="004908D1">
        <w:rPr>
          <w:rFonts w:asciiTheme="majorHAnsi" w:hAnsiTheme="majorHAnsi" w:cstheme="majorBidi"/>
          <w:lang w:val="en-US"/>
        </w:rPr>
        <w:t>. World Scientific.</w:t>
      </w:r>
    </w:p>
    <w:p w14:paraId="0E435DBB" w14:textId="77777777" w:rsidR="0095422E" w:rsidRPr="004908D1" w:rsidRDefault="0095422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Lesk, A. M. (2002). </w:t>
      </w:r>
      <w:r w:rsidRPr="004908D1">
        <w:rPr>
          <w:rFonts w:asciiTheme="majorHAnsi" w:hAnsiTheme="majorHAnsi" w:cstheme="majorBidi"/>
          <w:b/>
          <w:bCs/>
          <w:lang w:val="en-US"/>
        </w:rPr>
        <w:t>Introduction to Bioinformatics</w:t>
      </w:r>
      <w:r w:rsidRPr="004908D1">
        <w:rPr>
          <w:rFonts w:asciiTheme="majorHAnsi" w:hAnsiTheme="majorHAnsi" w:cstheme="majorBidi"/>
          <w:lang w:val="en-US"/>
        </w:rPr>
        <w:t>. Oxford: Oxford University Press.</w:t>
      </w:r>
    </w:p>
    <w:p w14:paraId="496F88DA" w14:textId="77777777" w:rsidR="0095422E" w:rsidRPr="004908D1" w:rsidRDefault="0095422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Lesk, A. M. (2004). </w:t>
      </w:r>
      <w:r w:rsidRPr="004908D1">
        <w:rPr>
          <w:rFonts w:asciiTheme="majorHAnsi" w:hAnsiTheme="majorHAnsi" w:cstheme="majorBidi"/>
          <w:b/>
          <w:bCs/>
          <w:lang w:val="en-US"/>
        </w:rPr>
        <w:t>Introduction to Protein Science: Architecture, Function, and Genomics</w:t>
      </w:r>
      <w:r w:rsidRPr="004908D1">
        <w:rPr>
          <w:rFonts w:asciiTheme="majorHAnsi" w:hAnsiTheme="majorHAnsi" w:cstheme="majorBidi"/>
          <w:lang w:val="en-US"/>
        </w:rPr>
        <w:t>. Oxford: Oxford University Press.</w:t>
      </w:r>
    </w:p>
    <w:p w14:paraId="56E1FCB1" w14:textId="77777777" w:rsidR="0095422E" w:rsidRPr="004908D1" w:rsidRDefault="0095422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Lesk, A. M. (2019). </w:t>
      </w:r>
      <w:r w:rsidRPr="004908D1">
        <w:rPr>
          <w:rFonts w:asciiTheme="majorHAnsi" w:hAnsiTheme="majorHAnsi" w:cstheme="majorBidi"/>
          <w:b/>
          <w:bCs/>
          <w:i/>
          <w:iCs/>
          <w:lang w:val="en-US"/>
        </w:rPr>
        <w:t>Introduction to bioinformatics</w:t>
      </w:r>
      <w:r w:rsidRPr="004908D1">
        <w:rPr>
          <w:rFonts w:asciiTheme="majorHAnsi" w:hAnsiTheme="majorHAnsi" w:cstheme="majorBidi"/>
          <w:lang w:val="en-US"/>
        </w:rPr>
        <w:t xml:space="preserve">. Oxford </w:t>
      </w:r>
      <w:proofErr w:type="gramStart"/>
      <w:r w:rsidRPr="004908D1">
        <w:rPr>
          <w:rFonts w:asciiTheme="majorHAnsi" w:hAnsiTheme="majorHAnsi" w:cstheme="majorBidi"/>
          <w:lang w:val="en-US"/>
        </w:rPr>
        <w:t>university</w:t>
      </w:r>
      <w:proofErr w:type="gramEnd"/>
      <w:r w:rsidRPr="004908D1">
        <w:rPr>
          <w:rFonts w:asciiTheme="majorHAnsi" w:hAnsiTheme="majorHAnsi" w:cstheme="majorBidi"/>
          <w:lang w:val="en-US"/>
        </w:rPr>
        <w:t xml:space="preserve"> press.</w:t>
      </w:r>
    </w:p>
    <w:p w14:paraId="36A808EA" w14:textId="77777777" w:rsidR="0095422E" w:rsidRPr="004908D1" w:rsidRDefault="0095422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Mount, D. W. (2001). </w:t>
      </w:r>
      <w:r w:rsidRPr="004908D1">
        <w:rPr>
          <w:rFonts w:asciiTheme="majorHAnsi" w:hAnsiTheme="majorHAnsi" w:cstheme="majorBidi"/>
          <w:b/>
          <w:bCs/>
          <w:lang w:val="en-US"/>
        </w:rPr>
        <w:t>Bioinformatics: Sequence and Genome Analysis</w:t>
      </w:r>
      <w:r w:rsidRPr="004908D1">
        <w:rPr>
          <w:rFonts w:asciiTheme="majorHAnsi" w:hAnsiTheme="majorHAnsi" w:cstheme="majorBidi"/>
          <w:lang w:val="en-US"/>
        </w:rPr>
        <w:t>. Cold Spring Harbor, NY: Cold Spring Harbor Laboratory Press.</w:t>
      </w:r>
    </w:p>
    <w:p w14:paraId="676AC116" w14:textId="77777777" w:rsidR="0095422E" w:rsidRPr="004908D1" w:rsidRDefault="0095422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Pathak, P. D., Raut, R., Jaramillo-Isaza, S., Borkar, P., &amp; Jhaveri, R. H. (2024). </w:t>
      </w:r>
      <w:r w:rsidRPr="004908D1">
        <w:rPr>
          <w:rFonts w:asciiTheme="majorHAnsi" w:hAnsiTheme="majorHAnsi" w:cstheme="majorBidi"/>
          <w:i/>
          <w:iCs/>
          <w:lang w:val="en-US"/>
        </w:rPr>
        <w:t>Computational Approaches in Bioengineering: Volume 1: Computational Approaches in Biotechnology and Bioinformatics</w:t>
      </w:r>
      <w:r w:rsidRPr="004908D1">
        <w:rPr>
          <w:rFonts w:asciiTheme="majorHAnsi" w:hAnsiTheme="majorHAnsi" w:cstheme="majorBidi"/>
          <w:lang w:val="en-US"/>
        </w:rPr>
        <w:t>. CRC Press.</w:t>
      </w:r>
    </w:p>
    <w:p w14:paraId="057E5F28" w14:textId="77777777" w:rsidR="0095422E" w:rsidRPr="004908D1" w:rsidRDefault="0095422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Pevsner, J. (2015). </w:t>
      </w:r>
      <w:r w:rsidRPr="004908D1">
        <w:rPr>
          <w:rFonts w:asciiTheme="majorHAnsi" w:hAnsiTheme="majorHAnsi" w:cstheme="majorBidi"/>
          <w:b/>
          <w:bCs/>
          <w:lang w:val="en-US"/>
        </w:rPr>
        <w:t>Bioinformatics and Functional Genomics</w:t>
      </w:r>
      <w:r w:rsidRPr="004908D1">
        <w:rPr>
          <w:rFonts w:asciiTheme="majorHAnsi" w:hAnsiTheme="majorHAnsi" w:cstheme="majorBidi"/>
          <w:lang w:val="en-US"/>
        </w:rPr>
        <w:t>. Hoboken, NJ.: Wiley-Blackwell.</w:t>
      </w:r>
    </w:p>
    <w:p w14:paraId="10CDF486" w14:textId="26F109E2" w:rsidR="00CC52CF" w:rsidRPr="002458B5" w:rsidRDefault="0095422E" w:rsidP="00854339">
      <w:pPr>
        <w:pStyle w:val="ListParagraph"/>
        <w:numPr>
          <w:ilvl w:val="0"/>
          <w:numId w:val="5"/>
        </w:numPr>
        <w:ind w:left="426"/>
        <w:jc w:val="both"/>
        <w:rPr>
          <w:rFonts w:asciiTheme="majorHAnsi" w:hAnsiTheme="majorHAnsi" w:cstheme="majorBidi"/>
          <w:lang w:val="en-US"/>
        </w:rPr>
      </w:pPr>
      <w:r w:rsidRPr="002458B5">
        <w:rPr>
          <w:rFonts w:asciiTheme="majorHAnsi" w:hAnsiTheme="majorHAnsi" w:cstheme="majorBidi"/>
          <w:lang w:val="en-US"/>
        </w:rPr>
        <w:t>Ramsden, J. (2023). </w:t>
      </w:r>
      <w:r w:rsidRPr="002458B5">
        <w:rPr>
          <w:rFonts w:asciiTheme="majorHAnsi" w:hAnsiTheme="majorHAnsi" w:cstheme="majorBidi"/>
          <w:b/>
          <w:bCs/>
          <w:i/>
          <w:iCs/>
          <w:lang w:val="en-US"/>
        </w:rPr>
        <w:t>Bioinformatics: an introduction</w:t>
      </w:r>
      <w:r w:rsidRPr="002458B5">
        <w:rPr>
          <w:rFonts w:asciiTheme="majorHAnsi" w:hAnsiTheme="majorHAnsi" w:cstheme="majorBidi"/>
          <w:lang w:val="en-US"/>
        </w:rPr>
        <w:t>. Springer Nature.</w:t>
      </w:r>
      <w:r w:rsidR="00CC52CF" w:rsidRPr="002458B5">
        <w:rPr>
          <w:rFonts w:asciiTheme="majorHAnsi" w:hAnsiTheme="majorHAnsi" w:cstheme="majorBidi"/>
          <w:lang w:val="en-US"/>
        </w:rPr>
        <w:br w:type="page"/>
      </w:r>
    </w:p>
    <w:p w14:paraId="362CFE13" w14:textId="5D11C183" w:rsidR="000D57B4" w:rsidRPr="004908D1" w:rsidRDefault="000D57B4"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B42AA2" w:rsidRPr="004908D1">
        <w:rPr>
          <w:rFonts w:asciiTheme="majorHAnsi" w:hAnsiTheme="majorHAnsi" w:cstheme="majorBidi"/>
          <w:b/>
          <w:bCs/>
          <w:sz w:val="24"/>
          <w:szCs w:val="24"/>
          <w:lang w:val="en-US"/>
        </w:rPr>
        <w:t>Workshop of Purification and Characterization of Enzymes</w:t>
      </w:r>
    </w:p>
    <w:p w14:paraId="771BF704" w14:textId="77777777" w:rsidR="000D57B4" w:rsidRPr="004908D1" w:rsidRDefault="000D57B4" w:rsidP="000D57B4">
      <w:pPr>
        <w:pStyle w:val="Default"/>
        <w:ind w:left="567" w:hanging="567"/>
        <w:jc w:val="both"/>
        <w:rPr>
          <w:rFonts w:asciiTheme="majorHAnsi" w:hAnsiTheme="majorHAnsi" w:cstheme="majorBidi"/>
          <w:b/>
          <w:bCs/>
          <w:lang w:val="en-US"/>
        </w:rPr>
      </w:pPr>
    </w:p>
    <w:p w14:paraId="06E045AC" w14:textId="65A7EC81" w:rsidR="000D57B4" w:rsidRPr="004908D1" w:rsidRDefault="000D57B4" w:rsidP="000D57B4">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C12CCC" w:rsidRPr="004908D1">
        <w:rPr>
          <w:rFonts w:asciiTheme="majorHAnsi" w:hAnsiTheme="majorHAnsi" w:cstheme="majorBidi"/>
          <w:lang w:val="en-US"/>
        </w:rPr>
        <w:t>3</w:t>
      </w:r>
    </w:p>
    <w:p w14:paraId="64DD9CA4" w14:textId="77777777" w:rsidR="000D57B4" w:rsidRPr="004908D1" w:rsidRDefault="000D57B4" w:rsidP="000D57B4">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24CF3285" w14:textId="1F7DD67D" w:rsidR="000D57B4" w:rsidRPr="004908D1" w:rsidRDefault="000D57B4" w:rsidP="000D57B4">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C12CCC" w:rsidRPr="004908D1">
        <w:rPr>
          <w:rFonts w:asciiTheme="majorHAnsi" w:hAnsiTheme="majorHAnsi" w:cstheme="majorBidi"/>
          <w:lang w:val="en-US"/>
        </w:rPr>
        <w:t>6</w:t>
      </w:r>
    </w:p>
    <w:p w14:paraId="3BD1E438" w14:textId="1E8AE769" w:rsidR="000D57B4" w:rsidRPr="004908D1" w:rsidRDefault="000D57B4" w:rsidP="000D57B4">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3</w:t>
      </w:r>
    </w:p>
    <w:p w14:paraId="7E2D1241" w14:textId="77777777" w:rsidR="000D57B4" w:rsidRPr="004908D1" w:rsidRDefault="000D57B4" w:rsidP="000D57B4">
      <w:pPr>
        <w:spacing w:after="0" w:line="360" w:lineRule="auto"/>
        <w:jc w:val="both"/>
        <w:rPr>
          <w:rFonts w:asciiTheme="majorHAnsi" w:hAnsiTheme="majorHAnsi" w:cstheme="majorBidi"/>
          <w:lang w:val="en-US"/>
        </w:rPr>
      </w:pPr>
    </w:p>
    <w:p w14:paraId="2222469E" w14:textId="77777777" w:rsidR="000D57B4" w:rsidRPr="004908D1" w:rsidRDefault="000D57B4" w:rsidP="000D57B4">
      <w:pPr>
        <w:spacing w:after="0" w:line="360" w:lineRule="auto"/>
        <w:jc w:val="both"/>
        <w:rPr>
          <w:rFonts w:asciiTheme="majorHAnsi" w:hAnsiTheme="majorHAnsi" w:cstheme="majorBidi"/>
          <w:lang w:val="en-US"/>
        </w:rPr>
      </w:pPr>
    </w:p>
    <w:p w14:paraId="17FBF0BF" w14:textId="77777777" w:rsidR="000D57B4" w:rsidRPr="004908D1" w:rsidRDefault="000D57B4" w:rsidP="000D57B4">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1FA1C65E" w14:textId="3386F23E" w:rsidR="000D57B4" w:rsidRDefault="000D57B4" w:rsidP="000D57B4">
      <w:pPr>
        <w:spacing w:line="360" w:lineRule="auto"/>
        <w:jc w:val="both"/>
        <w:rPr>
          <w:rFonts w:asciiTheme="majorHAnsi" w:hAnsiTheme="majorHAnsi" w:cstheme="majorBidi"/>
          <w:lang w:val="en-US"/>
        </w:rPr>
      </w:pPr>
      <w:r w:rsidRPr="004908D1">
        <w:rPr>
          <w:rFonts w:asciiTheme="majorHAnsi" w:hAnsiTheme="majorHAnsi" w:cstheme="majorBidi"/>
          <w:lang w:val="en-US"/>
        </w:rPr>
        <w:t>This project-oriented workshop introduces students to the practical techniques used for enzyme purification and characterization from biological sources. It simulates an industrial workflow to purify an enzyme (e.g., α-amylase, protease, or laccase) from a microbial or plant source. Students will follow the entire purification pipeline, from crude extract preparation to enzyme activity assays, protein quantification, and molecular characterization.</w:t>
      </w:r>
    </w:p>
    <w:p w14:paraId="63A28E8F" w14:textId="60F0FDBA" w:rsidR="005A4743" w:rsidRPr="005A4743" w:rsidRDefault="005A4743" w:rsidP="000D57B4">
      <w:pPr>
        <w:spacing w:line="360" w:lineRule="auto"/>
        <w:jc w:val="both"/>
        <w:rPr>
          <w:rFonts w:asciiTheme="majorHAnsi" w:hAnsiTheme="majorHAnsi" w:cstheme="majorBidi"/>
          <w:b/>
          <w:bCs/>
          <w:lang w:val="en-US"/>
        </w:rPr>
      </w:pPr>
      <w:r w:rsidRPr="005A4743">
        <w:rPr>
          <w:rFonts w:asciiTheme="majorHAnsi" w:hAnsiTheme="majorHAnsi" w:cstheme="majorBidi"/>
          <w:b/>
          <w:bCs/>
          <w:lang w:val="en-US"/>
        </w:rPr>
        <w:t>Learning Outcomes</w:t>
      </w:r>
    </w:p>
    <w:p w14:paraId="6B259DD8" w14:textId="77777777" w:rsidR="000D57B4" w:rsidRPr="004908D1" w:rsidRDefault="000D57B4" w:rsidP="000D57B4">
      <w:pPr>
        <w:rPr>
          <w:rFonts w:asciiTheme="majorHAnsi" w:hAnsiTheme="majorHAnsi" w:cstheme="majorBidi"/>
          <w:lang w:val="en-US"/>
        </w:rPr>
      </w:pPr>
      <w:proofErr w:type="gramStart"/>
      <w:r w:rsidRPr="004908D1">
        <w:rPr>
          <w:rFonts w:asciiTheme="majorHAnsi" w:hAnsiTheme="majorHAnsi" w:cstheme="majorBidi"/>
          <w:lang w:val="en-US"/>
        </w:rPr>
        <w:t>By</w:t>
      </w:r>
      <w:proofErr w:type="gramEnd"/>
      <w:r w:rsidRPr="004908D1">
        <w:rPr>
          <w:rFonts w:asciiTheme="majorHAnsi" w:hAnsiTheme="majorHAnsi" w:cstheme="majorBidi"/>
          <w:lang w:val="en-US"/>
        </w:rPr>
        <w:t xml:space="preserve"> the end of this workshop, students will be able to:</w:t>
      </w:r>
    </w:p>
    <w:p w14:paraId="1D4A8B39" w14:textId="77777777" w:rsidR="00AC44C3" w:rsidRPr="004908D1" w:rsidRDefault="00AC44C3">
      <w:pPr>
        <w:numPr>
          <w:ilvl w:val="0"/>
          <w:numId w:val="37"/>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appropriate laboratory techniques for enzyme production through submerged fermentation and for multi-step enzyme purification.</w:t>
      </w:r>
    </w:p>
    <w:p w14:paraId="4FCBC26D" w14:textId="77777777" w:rsidR="00AC44C3" w:rsidRPr="004908D1" w:rsidRDefault="00AC44C3">
      <w:pPr>
        <w:numPr>
          <w:ilvl w:val="0"/>
          <w:numId w:val="37"/>
        </w:numPr>
        <w:spacing w:after="0" w:line="360" w:lineRule="auto"/>
        <w:jc w:val="both"/>
        <w:rPr>
          <w:rFonts w:asciiTheme="majorHAnsi" w:hAnsiTheme="majorHAnsi" w:cstheme="majorBidi"/>
          <w:lang w:val="en-US"/>
        </w:rPr>
      </w:pPr>
      <w:r w:rsidRPr="004908D1">
        <w:rPr>
          <w:rFonts w:asciiTheme="majorHAnsi" w:hAnsiTheme="majorHAnsi" w:cstheme="majorBidi"/>
          <w:lang w:val="en-US"/>
        </w:rPr>
        <w:t>Perform and interpret biochemical assays for enzyme activity (DNSA method) and total protein concentration (Bradford method).</w:t>
      </w:r>
    </w:p>
    <w:p w14:paraId="56EEBCB1" w14:textId="77777777" w:rsidR="00AC44C3" w:rsidRPr="004908D1" w:rsidRDefault="00AC44C3">
      <w:pPr>
        <w:numPr>
          <w:ilvl w:val="0"/>
          <w:numId w:val="37"/>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Construct and analyze a purification table, including yield, specific activity, purification fold, and apply basic statistical treatments (mean, standard deviation) to experimental results.</w:t>
      </w:r>
    </w:p>
    <w:p w14:paraId="1FC9BE20" w14:textId="77777777" w:rsidR="00AC44C3" w:rsidRPr="004908D1" w:rsidRDefault="00AC44C3">
      <w:pPr>
        <w:numPr>
          <w:ilvl w:val="0"/>
          <w:numId w:val="37"/>
        </w:numPr>
        <w:spacing w:after="0" w:line="360" w:lineRule="auto"/>
        <w:jc w:val="both"/>
        <w:rPr>
          <w:rFonts w:asciiTheme="majorHAnsi" w:hAnsiTheme="majorHAnsi" w:cstheme="majorBidi"/>
          <w:lang w:val="en-US"/>
        </w:rPr>
      </w:pPr>
      <w:r w:rsidRPr="004908D1">
        <w:rPr>
          <w:rFonts w:asciiTheme="majorHAnsi" w:hAnsiTheme="majorHAnsi" w:cstheme="majorBidi"/>
          <w:lang w:val="en-US"/>
        </w:rPr>
        <w:t>Characterize the enzymatic properties (optimal pH, temperature, and stability) and determine kinetic parameters (Km, Vmax) using experimental data.</w:t>
      </w:r>
    </w:p>
    <w:p w14:paraId="198F93B7" w14:textId="77777777" w:rsidR="00AC44C3" w:rsidRPr="004908D1" w:rsidRDefault="00AC44C3">
      <w:pPr>
        <w:numPr>
          <w:ilvl w:val="0"/>
          <w:numId w:val="37"/>
        </w:numPr>
        <w:spacing w:after="0" w:line="360" w:lineRule="auto"/>
        <w:jc w:val="both"/>
        <w:rPr>
          <w:rFonts w:asciiTheme="majorHAnsi" w:hAnsiTheme="majorHAnsi" w:cstheme="majorBidi"/>
          <w:lang w:val="en-US"/>
        </w:rPr>
      </w:pPr>
      <w:r w:rsidRPr="004908D1">
        <w:rPr>
          <w:rFonts w:asciiTheme="majorHAnsi" w:hAnsiTheme="majorHAnsi" w:cstheme="majorBidi"/>
          <w:lang w:val="en-US"/>
        </w:rPr>
        <w:t>Critically analyze experimental results, troubleshoot purification processes, and propose improvements based on scientific reasoning.</w:t>
      </w:r>
    </w:p>
    <w:p w14:paraId="4F996C2B" w14:textId="1468745B" w:rsidR="00AC44C3" w:rsidRPr="004908D1" w:rsidRDefault="00AC44C3">
      <w:pPr>
        <w:numPr>
          <w:ilvl w:val="0"/>
          <w:numId w:val="37"/>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Communicate scientific findings effectively through the preparation of a structured laboratory notebook and a final technical report integrating data interpretation and critical discussion.</w:t>
      </w:r>
    </w:p>
    <w:p w14:paraId="374F7E98" w14:textId="1C43C39D" w:rsidR="000D57B4" w:rsidRPr="004908D1" w:rsidRDefault="000D57B4" w:rsidP="000D57B4">
      <w:pPr>
        <w:spacing w:line="360" w:lineRule="auto"/>
        <w:jc w:val="both"/>
        <w:rPr>
          <w:rFonts w:asciiTheme="majorHAnsi" w:hAnsiTheme="majorHAnsi" w:cstheme="majorBidi"/>
          <w:lang w:val="en-US"/>
        </w:rPr>
      </w:pPr>
    </w:p>
    <w:p w14:paraId="4AD5F935" w14:textId="77777777" w:rsidR="000D57B4" w:rsidRPr="004908D1" w:rsidRDefault="000D57B4" w:rsidP="000D57B4">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4FECF71A" w14:textId="5D8AF5AB" w:rsidR="000D57B4" w:rsidRPr="004908D1" w:rsidRDefault="000D57B4">
      <w:pPr>
        <w:numPr>
          <w:ilvl w:val="0"/>
          <w:numId w:val="51"/>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Biochemistry</w:t>
      </w:r>
    </w:p>
    <w:p w14:paraId="047B85C1" w14:textId="1AC7FC01" w:rsidR="000D57B4" w:rsidRPr="004908D1" w:rsidRDefault="000D57B4">
      <w:pPr>
        <w:numPr>
          <w:ilvl w:val="0"/>
          <w:numId w:val="51"/>
        </w:numPr>
        <w:spacing w:after="0" w:line="360" w:lineRule="auto"/>
        <w:jc w:val="both"/>
        <w:rPr>
          <w:rFonts w:asciiTheme="majorHAnsi" w:hAnsiTheme="majorHAnsi" w:cstheme="majorBidi"/>
          <w:lang w:val="en-US"/>
        </w:rPr>
      </w:pPr>
      <w:r w:rsidRPr="004908D1">
        <w:rPr>
          <w:rFonts w:asciiTheme="majorHAnsi" w:hAnsiTheme="majorHAnsi" w:cstheme="majorBidi"/>
          <w:lang w:val="en-US"/>
        </w:rPr>
        <w:t>Fundamentals of Enzymology</w:t>
      </w:r>
    </w:p>
    <w:p w14:paraId="0BA246CB" w14:textId="2D25FA82" w:rsidR="000D57B4" w:rsidRPr="004908D1" w:rsidRDefault="000D57B4">
      <w:pPr>
        <w:numPr>
          <w:ilvl w:val="0"/>
          <w:numId w:val="51"/>
        </w:numPr>
        <w:spacing w:after="0" w:line="360" w:lineRule="auto"/>
        <w:jc w:val="both"/>
        <w:rPr>
          <w:rFonts w:asciiTheme="majorHAnsi" w:hAnsiTheme="majorHAnsi" w:cstheme="majorBidi"/>
          <w:lang w:val="en-US"/>
        </w:rPr>
      </w:pPr>
      <w:r w:rsidRPr="004908D1">
        <w:rPr>
          <w:rFonts w:asciiTheme="majorHAnsi" w:hAnsiTheme="majorHAnsi" w:cstheme="majorBidi"/>
          <w:lang w:val="en-US"/>
        </w:rPr>
        <w:t>Microbiology</w:t>
      </w:r>
    </w:p>
    <w:p w14:paraId="4975E497" w14:textId="77777777" w:rsidR="00B61141" w:rsidRPr="004908D1" w:rsidRDefault="00B61141" w:rsidP="00855551">
      <w:pPr>
        <w:spacing w:after="0" w:line="360" w:lineRule="auto"/>
        <w:jc w:val="both"/>
        <w:rPr>
          <w:rFonts w:asciiTheme="majorHAnsi" w:hAnsiTheme="majorHAnsi" w:cstheme="majorBidi"/>
          <w:lang w:val="en-US"/>
        </w:rPr>
      </w:pPr>
    </w:p>
    <w:p w14:paraId="5A5767F4" w14:textId="77777777" w:rsidR="00863469" w:rsidRPr="004908D1" w:rsidRDefault="00863469" w:rsidP="000D57B4">
      <w:pPr>
        <w:spacing w:after="0" w:line="360" w:lineRule="auto"/>
        <w:jc w:val="both"/>
        <w:rPr>
          <w:rFonts w:asciiTheme="majorHAnsi" w:hAnsiTheme="majorHAnsi" w:cstheme="majorBidi"/>
          <w:b/>
          <w:bCs/>
          <w:lang w:val="en-US"/>
        </w:rPr>
      </w:pPr>
    </w:p>
    <w:p w14:paraId="233CCD02" w14:textId="77777777" w:rsidR="00863469" w:rsidRPr="004908D1" w:rsidRDefault="00863469" w:rsidP="000D57B4">
      <w:pPr>
        <w:spacing w:after="0" w:line="360" w:lineRule="auto"/>
        <w:jc w:val="both"/>
        <w:rPr>
          <w:rFonts w:asciiTheme="majorHAnsi" w:hAnsiTheme="majorHAnsi" w:cstheme="majorBidi"/>
          <w:b/>
          <w:bCs/>
          <w:lang w:val="en-US"/>
        </w:rPr>
      </w:pPr>
    </w:p>
    <w:p w14:paraId="2280D8FC" w14:textId="66E4C66D" w:rsidR="000D57B4" w:rsidRPr="004908D1" w:rsidRDefault="000D57B4" w:rsidP="00863469">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1076"/>
        <w:gridCol w:w="2752"/>
        <w:gridCol w:w="5810"/>
      </w:tblGrid>
      <w:tr w:rsidR="00863469" w:rsidRPr="004908D1" w14:paraId="00C7B178" w14:textId="77777777" w:rsidTr="00214C3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4213CCE0" w14:textId="43C892A9" w:rsidR="00863469" w:rsidRPr="004908D1" w:rsidRDefault="00863469" w:rsidP="00863469">
            <w:pPr>
              <w:spacing w:line="276" w:lineRule="auto"/>
              <w:rPr>
                <w:rFonts w:asciiTheme="majorHAnsi" w:hAnsiTheme="majorHAnsi" w:cstheme="majorBidi"/>
                <w:lang w:val="en-US"/>
              </w:rPr>
            </w:pPr>
            <w:r w:rsidRPr="004908D1">
              <w:rPr>
                <w:rFonts w:asciiTheme="majorHAnsi" w:hAnsiTheme="majorHAnsi" w:cstheme="majorBidi"/>
                <w:lang w:val="en-US"/>
              </w:rPr>
              <w:t>Sessions</w:t>
            </w:r>
          </w:p>
        </w:tc>
        <w:tc>
          <w:tcPr>
            <w:tcW w:w="2752" w:type="dxa"/>
            <w:shd w:val="clear" w:color="auto" w:fill="C2D69B" w:themeFill="accent3" w:themeFillTint="99"/>
            <w:vAlign w:val="center"/>
            <w:hideMark/>
          </w:tcPr>
          <w:p w14:paraId="0CA78A5D" w14:textId="77777777" w:rsidR="00863469" w:rsidRPr="004908D1" w:rsidRDefault="00863469" w:rsidP="00863469">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5810" w:type="dxa"/>
            <w:shd w:val="clear" w:color="auto" w:fill="C2D69B" w:themeFill="accent3" w:themeFillTint="99"/>
            <w:vAlign w:val="center"/>
            <w:hideMark/>
          </w:tcPr>
          <w:p w14:paraId="1273D539" w14:textId="77777777" w:rsidR="00863469" w:rsidRPr="004908D1" w:rsidRDefault="00863469" w:rsidP="00863469">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w:t>
            </w:r>
          </w:p>
        </w:tc>
      </w:tr>
      <w:tr w:rsidR="00863469" w:rsidRPr="004908D1" w14:paraId="4CBFAF40" w14:textId="77777777" w:rsidTr="00214C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F00032" w14:textId="350EB162"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2752" w:type="dxa"/>
            <w:vAlign w:val="center"/>
            <w:hideMark/>
          </w:tcPr>
          <w:p w14:paraId="365A94B9" w14:textId="77777777"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Laboratory Opening and Safety Recap</w:t>
            </w:r>
          </w:p>
          <w:p w14:paraId="5DFA2653" w14:textId="77777777" w:rsidR="009D269D" w:rsidRPr="004908D1" w:rsidRDefault="009D269D"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
          <w:p w14:paraId="1D44291A" w14:textId="3F4F7A26"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Enzyme Purification Strategies</w:t>
            </w:r>
          </w:p>
        </w:tc>
        <w:tc>
          <w:tcPr>
            <w:tcW w:w="5810" w:type="dxa"/>
            <w:hideMark/>
          </w:tcPr>
          <w:p w14:paraId="4A890AD1" w14:textId="77777777"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Workshop overview and lab safety reminders</w:t>
            </w:r>
          </w:p>
          <w:p w14:paraId="5AE98C7E" w14:textId="0670CE85"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Basic principles of enzyme purification </w:t>
            </w:r>
            <w:r w:rsidRPr="004908D1">
              <w:rPr>
                <w:rFonts w:asciiTheme="majorHAnsi" w:hAnsiTheme="majorHAnsi" w:cstheme="majorBidi"/>
                <w:lang w:val="en-US"/>
              </w:rPr>
              <w:br/>
              <w:t xml:space="preserve">• Importance of yield, purity, and specific activity </w:t>
            </w:r>
            <w:r w:rsidRPr="004908D1">
              <w:rPr>
                <w:rFonts w:asciiTheme="majorHAnsi" w:hAnsiTheme="majorHAnsi" w:cstheme="majorBidi"/>
                <w:lang w:val="en-US"/>
              </w:rPr>
              <w:br/>
              <w:t xml:space="preserve">• Overview of purification steps (precipitation, dialysis, chromatography) </w:t>
            </w:r>
            <w:r w:rsidRPr="004908D1">
              <w:rPr>
                <w:rFonts w:asciiTheme="majorHAnsi" w:hAnsiTheme="majorHAnsi" w:cstheme="majorBidi"/>
                <w:lang w:val="en-US"/>
              </w:rPr>
              <w:br/>
              <w:t xml:space="preserve">• Introduction to the Purification Table (yield %, purification fold, specific activity) </w:t>
            </w:r>
            <w:r w:rsidRPr="004908D1">
              <w:rPr>
                <w:rFonts w:asciiTheme="majorHAnsi" w:hAnsiTheme="majorHAnsi" w:cstheme="majorBidi"/>
                <w:lang w:val="en-US"/>
              </w:rPr>
              <w:br/>
              <w:t>• Basic statistical treatment of experimental results (mean, standard deviation)</w:t>
            </w:r>
          </w:p>
        </w:tc>
      </w:tr>
      <w:tr w:rsidR="00863469" w:rsidRPr="004908D1" w14:paraId="45C1B5C4" w14:textId="77777777" w:rsidTr="00214C3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B31AF1" w14:textId="0FB7D8B1"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2752" w:type="dxa"/>
            <w:vAlign w:val="center"/>
            <w:hideMark/>
          </w:tcPr>
          <w:p w14:paraId="221D7096" w14:textId="77777777" w:rsidR="00863469" w:rsidRPr="004908D1" w:rsidRDefault="00863469" w:rsidP="0086346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Preparation of Solutions and Culture Media</w:t>
            </w:r>
          </w:p>
        </w:tc>
        <w:tc>
          <w:tcPr>
            <w:tcW w:w="5810" w:type="dxa"/>
            <w:hideMark/>
          </w:tcPr>
          <w:p w14:paraId="5E74E6A8" w14:textId="77777777" w:rsidR="00863469" w:rsidRPr="004908D1" w:rsidRDefault="00863469" w:rsidP="0086346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Buffer preparation, reagent handling, and sterile techniques</w:t>
            </w:r>
          </w:p>
        </w:tc>
      </w:tr>
      <w:tr w:rsidR="00863469" w:rsidRPr="004908D1" w14:paraId="4775E4BF" w14:textId="77777777" w:rsidTr="00214C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366E7E9" w14:textId="1B00BAD8"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2752" w:type="dxa"/>
            <w:vAlign w:val="center"/>
            <w:hideMark/>
          </w:tcPr>
          <w:p w14:paraId="0DDBA8F8" w14:textId="77777777"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Production of α-Amylase by Fermentation</w:t>
            </w:r>
          </w:p>
        </w:tc>
        <w:tc>
          <w:tcPr>
            <w:tcW w:w="5810" w:type="dxa"/>
            <w:hideMark/>
          </w:tcPr>
          <w:p w14:paraId="3EEDE4F8" w14:textId="77777777"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Microbial cultivation and enzyme production</w:t>
            </w:r>
          </w:p>
        </w:tc>
      </w:tr>
      <w:tr w:rsidR="00863469" w:rsidRPr="004908D1" w14:paraId="2C3A9DEB" w14:textId="77777777" w:rsidTr="00214C3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0D54762" w14:textId="060CC152"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2752" w:type="dxa"/>
            <w:vAlign w:val="center"/>
            <w:hideMark/>
          </w:tcPr>
          <w:p w14:paraId="612045D4" w14:textId="77777777" w:rsidR="00863469" w:rsidRPr="004908D1" w:rsidRDefault="00863469" w:rsidP="0086346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Fractional Precipitation with Ammonium Sulfate</w:t>
            </w:r>
          </w:p>
        </w:tc>
        <w:tc>
          <w:tcPr>
            <w:tcW w:w="5810" w:type="dxa"/>
            <w:hideMark/>
          </w:tcPr>
          <w:p w14:paraId="2E23BDF1" w14:textId="77777777" w:rsidR="00863469" w:rsidRPr="004908D1" w:rsidRDefault="00863469" w:rsidP="0086346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Concentrating and partially purifying α-amylase</w:t>
            </w:r>
          </w:p>
        </w:tc>
      </w:tr>
      <w:tr w:rsidR="00863469" w:rsidRPr="004908D1" w14:paraId="167DB92A" w14:textId="77777777" w:rsidTr="00214C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C91244" w14:textId="326119E4"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2752" w:type="dxa"/>
            <w:vAlign w:val="center"/>
            <w:hideMark/>
          </w:tcPr>
          <w:p w14:paraId="3FCEA8FF" w14:textId="77777777"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Removal of Ammonium Sulfate by Dialysis</w:t>
            </w:r>
          </w:p>
        </w:tc>
        <w:tc>
          <w:tcPr>
            <w:tcW w:w="5810" w:type="dxa"/>
            <w:hideMark/>
          </w:tcPr>
          <w:p w14:paraId="763626DC" w14:textId="77777777"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Desalting and preparation for chromatography</w:t>
            </w:r>
          </w:p>
        </w:tc>
      </w:tr>
      <w:tr w:rsidR="00863469" w:rsidRPr="004908D1" w14:paraId="77A6C421" w14:textId="77777777" w:rsidTr="00214C3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3541D1" w14:textId="522B1505"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2752" w:type="dxa"/>
            <w:vAlign w:val="center"/>
            <w:hideMark/>
          </w:tcPr>
          <w:p w14:paraId="462AECA8" w14:textId="5D979000" w:rsidR="00863469" w:rsidRPr="004908D1" w:rsidRDefault="00214C38" w:rsidP="0086346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14C38">
              <w:rPr>
                <w:rFonts w:asciiTheme="majorHAnsi" w:hAnsiTheme="majorHAnsi" w:cstheme="majorBidi"/>
                <w:lang w:val="en-US"/>
              </w:rPr>
              <w:t>Size-Exclusion Chromatography and Fraction Analysis</w:t>
            </w:r>
          </w:p>
        </w:tc>
        <w:tc>
          <w:tcPr>
            <w:tcW w:w="5810" w:type="dxa"/>
            <w:hideMark/>
          </w:tcPr>
          <w:p w14:paraId="77C5BB13" w14:textId="39DE3ED9" w:rsidR="00214C38" w:rsidRPr="004908D1" w:rsidRDefault="00214C38" w:rsidP="00214C3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214C38">
              <w:rPr>
                <w:rFonts w:asciiTheme="majorHAnsi" w:hAnsiTheme="majorHAnsi" w:cstheme="majorBidi"/>
              </w:rPr>
              <w:t xml:space="preserve">• </w:t>
            </w:r>
            <w:proofErr w:type="spellStart"/>
            <w:r w:rsidRPr="00214C38">
              <w:rPr>
                <w:rFonts w:asciiTheme="majorHAnsi" w:hAnsiTheme="majorHAnsi" w:cstheme="majorBidi"/>
              </w:rPr>
              <w:t>Separation</w:t>
            </w:r>
            <w:proofErr w:type="spellEnd"/>
            <w:r w:rsidRPr="00214C38">
              <w:rPr>
                <w:rFonts w:asciiTheme="majorHAnsi" w:hAnsiTheme="majorHAnsi" w:cstheme="majorBidi"/>
              </w:rPr>
              <w:t xml:space="preserve"> of </w:t>
            </w:r>
            <w:proofErr w:type="spellStart"/>
            <w:r w:rsidRPr="00214C38">
              <w:rPr>
                <w:rFonts w:asciiTheme="majorHAnsi" w:hAnsiTheme="majorHAnsi" w:cstheme="majorBidi"/>
              </w:rPr>
              <w:t>proteins</w:t>
            </w:r>
            <w:proofErr w:type="spellEnd"/>
            <w:r w:rsidRPr="00214C38">
              <w:rPr>
                <w:rFonts w:asciiTheme="majorHAnsi" w:hAnsiTheme="majorHAnsi" w:cstheme="majorBidi"/>
              </w:rPr>
              <w:t xml:space="preserve"> </w:t>
            </w:r>
            <w:proofErr w:type="spellStart"/>
            <w:r w:rsidRPr="00214C38">
              <w:rPr>
                <w:rFonts w:asciiTheme="majorHAnsi" w:hAnsiTheme="majorHAnsi" w:cstheme="majorBidi"/>
              </w:rPr>
              <w:t>according</w:t>
            </w:r>
            <w:proofErr w:type="spellEnd"/>
            <w:r w:rsidRPr="00214C38">
              <w:rPr>
                <w:rFonts w:asciiTheme="majorHAnsi" w:hAnsiTheme="majorHAnsi" w:cstheme="majorBidi"/>
              </w:rPr>
              <w:t xml:space="preserve"> to </w:t>
            </w:r>
            <w:proofErr w:type="spellStart"/>
            <w:r w:rsidRPr="00214C38">
              <w:rPr>
                <w:rFonts w:asciiTheme="majorHAnsi" w:hAnsiTheme="majorHAnsi" w:cstheme="majorBidi"/>
              </w:rPr>
              <w:t>molecular</w:t>
            </w:r>
            <w:proofErr w:type="spellEnd"/>
            <w:r w:rsidRPr="00214C38">
              <w:rPr>
                <w:rFonts w:asciiTheme="majorHAnsi" w:hAnsiTheme="majorHAnsi" w:cstheme="majorBidi"/>
              </w:rPr>
              <w:t xml:space="preserve"> size (gel filtration) </w:t>
            </w:r>
            <w:r w:rsidRPr="00214C38">
              <w:rPr>
                <w:rFonts w:asciiTheme="majorHAnsi" w:hAnsiTheme="majorHAnsi" w:cstheme="majorBidi"/>
              </w:rPr>
              <w:br/>
              <w:t xml:space="preserve">• Collection of </w:t>
            </w:r>
            <w:proofErr w:type="spellStart"/>
            <w:r w:rsidRPr="00214C38">
              <w:rPr>
                <w:rFonts w:asciiTheme="majorHAnsi" w:hAnsiTheme="majorHAnsi" w:cstheme="majorBidi"/>
              </w:rPr>
              <w:t>eluted</w:t>
            </w:r>
            <w:proofErr w:type="spellEnd"/>
            <w:r w:rsidRPr="00214C38">
              <w:rPr>
                <w:rFonts w:asciiTheme="majorHAnsi" w:hAnsiTheme="majorHAnsi" w:cstheme="majorBidi"/>
              </w:rPr>
              <w:t xml:space="preserve"> fractions </w:t>
            </w:r>
            <w:r w:rsidRPr="00214C38">
              <w:rPr>
                <w:rFonts w:asciiTheme="majorHAnsi" w:hAnsiTheme="majorHAnsi" w:cstheme="majorBidi"/>
              </w:rPr>
              <w:br/>
              <w:t xml:space="preserve">• </w:t>
            </w:r>
            <w:proofErr w:type="spellStart"/>
            <w:r w:rsidRPr="00214C38">
              <w:rPr>
                <w:rFonts w:asciiTheme="majorHAnsi" w:hAnsiTheme="majorHAnsi" w:cstheme="majorBidi"/>
              </w:rPr>
              <w:t>Measurement</w:t>
            </w:r>
            <w:proofErr w:type="spellEnd"/>
            <w:r w:rsidRPr="00214C38">
              <w:rPr>
                <w:rFonts w:asciiTheme="majorHAnsi" w:hAnsiTheme="majorHAnsi" w:cstheme="majorBidi"/>
              </w:rPr>
              <w:t xml:space="preserve"> of </w:t>
            </w:r>
            <w:proofErr w:type="spellStart"/>
            <w:r w:rsidRPr="00214C38">
              <w:rPr>
                <w:rFonts w:asciiTheme="majorHAnsi" w:hAnsiTheme="majorHAnsi" w:cstheme="majorBidi"/>
              </w:rPr>
              <w:t>protein</w:t>
            </w:r>
            <w:proofErr w:type="spellEnd"/>
            <w:r w:rsidRPr="00214C38">
              <w:rPr>
                <w:rFonts w:asciiTheme="majorHAnsi" w:hAnsiTheme="majorHAnsi" w:cstheme="majorBidi"/>
              </w:rPr>
              <w:t xml:space="preserve"> absorbance at 280 nm (A280) </w:t>
            </w:r>
            <w:r w:rsidRPr="00214C38">
              <w:rPr>
                <w:rFonts w:asciiTheme="majorHAnsi" w:hAnsiTheme="majorHAnsi" w:cstheme="majorBidi"/>
              </w:rPr>
              <w:br/>
              <w:t xml:space="preserve">• Identification of </w:t>
            </w:r>
            <w:proofErr w:type="spellStart"/>
            <w:r w:rsidRPr="00214C38">
              <w:rPr>
                <w:rFonts w:asciiTheme="majorHAnsi" w:hAnsiTheme="majorHAnsi" w:cstheme="majorBidi"/>
              </w:rPr>
              <w:t>protein-containing</w:t>
            </w:r>
            <w:proofErr w:type="spellEnd"/>
            <w:r w:rsidRPr="00214C38">
              <w:rPr>
                <w:rFonts w:asciiTheme="majorHAnsi" w:hAnsiTheme="majorHAnsi" w:cstheme="majorBidi"/>
              </w:rPr>
              <w:t xml:space="preserve"> and </w:t>
            </w:r>
            <w:proofErr w:type="spellStart"/>
            <w:r w:rsidRPr="00214C38">
              <w:rPr>
                <w:rFonts w:asciiTheme="majorHAnsi" w:hAnsiTheme="majorHAnsi" w:cstheme="majorBidi"/>
              </w:rPr>
              <w:t>enzymatically</w:t>
            </w:r>
            <w:proofErr w:type="spellEnd"/>
            <w:r w:rsidRPr="00214C38">
              <w:rPr>
                <w:rFonts w:asciiTheme="majorHAnsi" w:hAnsiTheme="majorHAnsi" w:cstheme="majorBidi"/>
              </w:rPr>
              <w:t xml:space="preserve"> active fractions </w:t>
            </w:r>
            <w:r w:rsidRPr="00214C38">
              <w:rPr>
                <w:rFonts w:asciiTheme="majorHAnsi" w:hAnsiTheme="majorHAnsi" w:cstheme="majorBidi"/>
              </w:rPr>
              <w:br/>
              <w:t xml:space="preserve">• </w:t>
            </w:r>
            <w:proofErr w:type="spellStart"/>
            <w:r w:rsidRPr="00214C38">
              <w:rPr>
                <w:rFonts w:asciiTheme="majorHAnsi" w:hAnsiTheme="majorHAnsi" w:cstheme="majorBidi"/>
              </w:rPr>
              <w:t>Pooling</w:t>
            </w:r>
            <w:proofErr w:type="spellEnd"/>
            <w:r w:rsidRPr="00214C38">
              <w:rPr>
                <w:rFonts w:asciiTheme="majorHAnsi" w:hAnsiTheme="majorHAnsi" w:cstheme="majorBidi"/>
              </w:rPr>
              <w:t xml:space="preserve"> of active fractions for </w:t>
            </w:r>
            <w:proofErr w:type="spellStart"/>
            <w:r w:rsidRPr="00214C38">
              <w:rPr>
                <w:rFonts w:asciiTheme="majorHAnsi" w:hAnsiTheme="majorHAnsi" w:cstheme="majorBidi"/>
              </w:rPr>
              <w:t>subsequent</w:t>
            </w:r>
            <w:proofErr w:type="spellEnd"/>
            <w:r w:rsidRPr="00214C38">
              <w:rPr>
                <w:rFonts w:asciiTheme="majorHAnsi" w:hAnsiTheme="majorHAnsi" w:cstheme="majorBidi"/>
              </w:rPr>
              <w:t xml:space="preserve"> purification </w:t>
            </w:r>
            <w:proofErr w:type="spellStart"/>
            <w:r w:rsidRPr="00214C38">
              <w:rPr>
                <w:rFonts w:asciiTheme="majorHAnsi" w:hAnsiTheme="majorHAnsi" w:cstheme="majorBidi"/>
              </w:rPr>
              <w:t>steps</w:t>
            </w:r>
            <w:proofErr w:type="spellEnd"/>
          </w:p>
        </w:tc>
      </w:tr>
      <w:tr w:rsidR="00863469" w:rsidRPr="004908D1" w14:paraId="1872FD7C" w14:textId="77777777" w:rsidTr="00214C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BF2C7C" w14:textId="59D24ECF"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2752" w:type="dxa"/>
            <w:vAlign w:val="center"/>
            <w:hideMark/>
          </w:tcPr>
          <w:p w14:paraId="681A6CAF" w14:textId="24922C7C" w:rsidR="00863469" w:rsidRPr="004908D1" w:rsidRDefault="00214C38"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14C38">
              <w:rPr>
                <w:rFonts w:asciiTheme="majorHAnsi" w:hAnsiTheme="majorHAnsi" w:cstheme="majorBidi"/>
                <w:lang w:val="en-US"/>
              </w:rPr>
              <w:t>Affinity Chromatography and Fraction Analysis</w:t>
            </w:r>
          </w:p>
        </w:tc>
        <w:tc>
          <w:tcPr>
            <w:tcW w:w="5810" w:type="dxa"/>
            <w:hideMark/>
          </w:tcPr>
          <w:p w14:paraId="58C85508" w14:textId="69E203D1" w:rsidR="00214C38" w:rsidRPr="004908D1" w:rsidRDefault="00214C38" w:rsidP="00214C3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214C38">
              <w:rPr>
                <w:rFonts w:asciiTheme="majorHAnsi" w:hAnsiTheme="majorHAnsi" w:cstheme="majorBidi"/>
              </w:rPr>
              <w:t xml:space="preserve">• Purification </w:t>
            </w:r>
            <w:proofErr w:type="spellStart"/>
            <w:r w:rsidRPr="00214C38">
              <w:rPr>
                <w:rFonts w:asciiTheme="majorHAnsi" w:hAnsiTheme="majorHAnsi" w:cstheme="majorBidi"/>
              </w:rPr>
              <w:t>based</w:t>
            </w:r>
            <w:proofErr w:type="spellEnd"/>
            <w:r w:rsidRPr="00214C38">
              <w:rPr>
                <w:rFonts w:asciiTheme="majorHAnsi" w:hAnsiTheme="majorHAnsi" w:cstheme="majorBidi"/>
              </w:rPr>
              <w:t xml:space="preserve"> on </w:t>
            </w:r>
            <w:proofErr w:type="spellStart"/>
            <w:r w:rsidRPr="00214C38">
              <w:rPr>
                <w:rFonts w:asciiTheme="majorHAnsi" w:hAnsiTheme="majorHAnsi" w:cstheme="majorBidi"/>
              </w:rPr>
              <w:t>specific</w:t>
            </w:r>
            <w:proofErr w:type="spellEnd"/>
            <w:r w:rsidRPr="00214C38">
              <w:rPr>
                <w:rFonts w:asciiTheme="majorHAnsi" w:hAnsiTheme="majorHAnsi" w:cstheme="majorBidi"/>
              </w:rPr>
              <w:t xml:space="preserve"> ligand–</w:t>
            </w:r>
            <w:proofErr w:type="spellStart"/>
            <w:r w:rsidRPr="00214C38">
              <w:rPr>
                <w:rFonts w:asciiTheme="majorHAnsi" w:hAnsiTheme="majorHAnsi" w:cstheme="majorBidi"/>
              </w:rPr>
              <w:t>protein</w:t>
            </w:r>
            <w:proofErr w:type="spellEnd"/>
            <w:r w:rsidRPr="00214C38">
              <w:rPr>
                <w:rFonts w:asciiTheme="majorHAnsi" w:hAnsiTheme="majorHAnsi" w:cstheme="majorBidi"/>
              </w:rPr>
              <w:t xml:space="preserve"> binding interactions </w:t>
            </w:r>
            <w:r w:rsidRPr="00214C38">
              <w:rPr>
                <w:rFonts w:asciiTheme="majorHAnsi" w:hAnsiTheme="majorHAnsi" w:cstheme="majorBidi"/>
              </w:rPr>
              <w:br/>
              <w:t xml:space="preserve">• Column </w:t>
            </w:r>
            <w:proofErr w:type="spellStart"/>
            <w:r w:rsidRPr="00214C38">
              <w:rPr>
                <w:rFonts w:asciiTheme="majorHAnsi" w:hAnsiTheme="majorHAnsi" w:cstheme="majorBidi"/>
              </w:rPr>
              <w:t>equilibration</w:t>
            </w:r>
            <w:proofErr w:type="spellEnd"/>
            <w:r w:rsidRPr="00214C38">
              <w:rPr>
                <w:rFonts w:asciiTheme="majorHAnsi" w:hAnsiTheme="majorHAnsi" w:cstheme="majorBidi"/>
              </w:rPr>
              <w:t xml:space="preserve"> </w:t>
            </w:r>
            <w:r w:rsidRPr="00214C38">
              <w:rPr>
                <w:rFonts w:asciiTheme="majorHAnsi" w:hAnsiTheme="majorHAnsi" w:cstheme="majorBidi"/>
              </w:rPr>
              <w:br/>
              <w:t xml:space="preserve">• Sample </w:t>
            </w:r>
            <w:proofErr w:type="spellStart"/>
            <w:r w:rsidRPr="00214C38">
              <w:rPr>
                <w:rFonts w:asciiTheme="majorHAnsi" w:hAnsiTheme="majorHAnsi" w:cstheme="majorBidi"/>
              </w:rPr>
              <w:t>loading</w:t>
            </w:r>
            <w:proofErr w:type="spellEnd"/>
            <w:r w:rsidRPr="00214C38">
              <w:rPr>
                <w:rFonts w:asciiTheme="majorHAnsi" w:hAnsiTheme="majorHAnsi" w:cstheme="majorBidi"/>
              </w:rPr>
              <w:t xml:space="preserve"> </w:t>
            </w:r>
            <w:r w:rsidRPr="00214C38">
              <w:rPr>
                <w:rFonts w:asciiTheme="majorHAnsi" w:hAnsiTheme="majorHAnsi" w:cstheme="majorBidi"/>
              </w:rPr>
              <w:br/>
              <w:t xml:space="preserve">• Washing to </w:t>
            </w:r>
            <w:proofErr w:type="spellStart"/>
            <w:r w:rsidRPr="00214C38">
              <w:rPr>
                <w:rFonts w:asciiTheme="majorHAnsi" w:hAnsiTheme="majorHAnsi" w:cstheme="majorBidi"/>
              </w:rPr>
              <w:t>remove</w:t>
            </w:r>
            <w:proofErr w:type="spellEnd"/>
            <w:r w:rsidRPr="00214C38">
              <w:rPr>
                <w:rFonts w:asciiTheme="majorHAnsi" w:hAnsiTheme="majorHAnsi" w:cstheme="majorBidi"/>
              </w:rPr>
              <w:t xml:space="preserve"> </w:t>
            </w:r>
            <w:proofErr w:type="spellStart"/>
            <w:r w:rsidRPr="00214C38">
              <w:rPr>
                <w:rFonts w:asciiTheme="majorHAnsi" w:hAnsiTheme="majorHAnsi" w:cstheme="majorBidi"/>
              </w:rPr>
              <w:t>unbound</w:t>
            </w:r>
            <w:proofErr w:type="spellEnd"/>
            <w:r w:rsidRPr="00214C38">
              <w:rPr>
                <w:rFonts w:asciiTheme="majorHAnsi" w:hAnsiTheme="majorHAnsi" w:cstheme="majorBidi"/>
              </w:rPr>
              <w:t xml:space="preserve"> </w:t>
            </w:r>
            <w:proofErr w:type="spellStart"/>
            <w:r w:rsidRPr="00214C38">
              <w:rPr>
                <w:rFonts w:asciiTheme="majorHAnsi" w:hAnsiTheme="majorHAnsi" w:cstheme="majorBidi"/>
              </w:rPr>
              <w:t>proteins</w:t>
            </w:r>
            <w:proofErr w:type="spellEnd"/>
            <w:r w:rsidRPr="00214C38">
              <w:rPr>
                <w:rFonts w:asciiTheme="majorHAnsi" w:hAnsiTheme="majorHAnsi" w:cstheme="majorBidi"/>
              </w:rPr>
              <w:t xml:space="preserve"> </w:t>
            </w:r>
            <w:r w:rsidRPr="00214C38">
              <w:rPr>
                <w:rFonts w:asciiTheme="majorHAnsi" w:hAnsiTheme="majorHAnsi" w:cstheme="majorBidi"/>
              </w:rPr>
              <w:br/>
              <w:t xml:space="preserve">• Elution of the </w:t>
            </w:r>
            <w:proofErr w:type="spellStart"/>
            <w:r w:rsidRPr="00214C38">
              <w:rPr>
                <w:rFonts w:asciiTheme="majorHAnsi" w:hAnsiTheme="majorHAnsi" w:cstheme="majorBidi"/>
              </w:rPr>
              <w:t>target</w:t>
            </w:r>
            <w:proofErr w:type="spellEnd"/>
            <w:r w:rsidRPr="00214C38">
              <w:rPr>
                <w:rFonts w:asciiTheme="majorHAnsi" w:hAnsiTheme="majorHAnsi" w:cstheme="majorBidi"/>
              </w:rPr>
              <w:t xml:space="preserve"> enzyme </w:t>
            </w:r>
            <w:r w:rsidRPr="00214C38">
              <w:rPr>
                <w:rFonts w:asciiTheme="majorHAnsi" w:hAnsiTheme="majorHAnsi" w:cstheme="majorBidi"/>
              </w:rPr>
              <w:br/>
              <w:t xml:space="preserve">• Collection of </w:t>
            </w:r>
            <w:proofErr w:type="spellStart"/>
            <w:r w:rsidRPr="00214C38">
              <w:rPr>
                <w:rFonts w:asciiTheme="majorHAnsi" w:hAnsiTheme="majorHAnsi" w:cstheme="majorBidi"/>
              </w:rPr>
              <w:t>eluted</w:t>
            </w:r>
            <w:proofErr w:type="spellEnd"/>
            <w:r w:rsidRPr="00214C38">
              <w:rPr>
                <w:rFonts w:asciiTheme="majorHAnsi" w:hAnsiTheme="majorHAnsi" w:cstheme="majorBidi"/>
              </w:rPr>
              <w:t xml:space="preserve"> fractions </w:t>
            </w:r>
            <w:r w:rsidRPr="00214C38">
              <w:rPr>
                <w:rFonts w:asciiTheme="majorHAnsi" w:hAnsiTheme="majorHAnsi" w:cstheme="majorBidi"/>
              </w:rPr>
              <w:br/>
              <w:t xml:space="preserve">• </w:t>
            </w:r>
            <w:proofErr w:type="spellStart"/>
            <w:r w:rsidRPr="00214C38">
              <w:rPr>
                <w:rFonts w:asciiTheme="majorHAnsi" w:hAnsiTheme="majorHAnsi" w:cstheme="majorBidi"/>
              </w:rPr>
              <w:t>Measurement</w:t>
            </w:r>
            <w:proofErr w:type="spellEnd"/>
            <w:r w:rsidRPr="00214C38">
              <w:rPr>
                <w:rFonts w:asciiTheme="majorHAnsi" w:hAnsiTheme="majorHAnsi" w:cstheme="majorBidi"/>
              </w:rPr>
              <w:t xml:space="preserve"> of </w:t>
            </w:r>
            <w:proofErr w:type="spellStart"/>
            <w:r w:rsidRPr="00214C38">
              <w:rPr>
                <w:rFonts w:asciiTheme="majorHAnsi" w:hAnsiTheme="majorHAnsi" w:cstheme="majorBidi"/>
              </w:rPr>
              <w:t>protein</w:t>
            </w:r>
            <w:proofErr w:type="spellEnd"/>
            <w:r w:rsidRPr="00214C38">
              <w:rPr>
                <w:rFonts w:asciiTheme="majorHAnsi" w:hAnsiTheme="majorHAnsi" w:cstheme="majorBidi"/>
              </w:rPr>
              <w:t xml:space="preserve"> absorbance at 280 nm (A280) </w:t>
            </w:r>
            <w:r w:rsidRPr="00214C38">
              <w:rPr>
                <w:rFonts w:asciiTheme="majorHAnsi" w:hAnsiTheme="majorHAnsi" w:cstheme="majorBidi"/>
              </w:rPr>
              <w:br/>
              <w:t xml:space="preserve">• Identification of </w:t>
            </w:r>
            <w:proofErr w:type="spellStart"/>
            <w:r w:rsidRPr="00214C38">
              <w:rPr>
                <w:rFonts w:asciiTheme="majorHAnsi" w:hAnsiTheme="majorHAnsi" w:cstheme="majorBidi"/>
              </w:rPr>
              <w:t>enzymatically</w:t>
            </w:r>
            <w:proofErr w:type="spellEnd"/>
            <w:r w:rsidRPr="00214C38">
              <w:rPr>
                <w:rFonts w:asciiTheme="majorHAnsi" w:hAnsiTheme="majorHAnsi" w:cstheme="majorBidi"/>
              </w:rPr>
              <w:t xml:space="preserve"> active fractions </w:t>
            </w:r>
            <w:r w:rsidRPr="00214C38">
              <w:rPr>
                <w:rFonts w:asciiTheme="majorHAnsi" w:hAnsiTheme="majorHAnsi" w:cstheme="majorBidi"/>
              </w:rPr>
              <w:br/>
              <w:t xml:space="preserve">• </w:t>
            </w:r>
            <w:proofErr w:type="spellStart"/>
            <w:r w:rsidRPr="00214C38">
              <w:rPr>
                <w:rFonts w:asciiTheme="majorHAnsi" w:hAnsiTheme="majorHAnsi" w:cstheme="majorBidi"/>
              </w:rPr>
              <w:t>Pooling</w:t>
            </w:r>
            <w:proofErr w:type="spellEnd"/>
            <w:r w:rsidRPr="00214C38">
              <w:rPr>
                <w:rFonts w:asciiTheme="majorHAnsi" w:hAnsiTheme="majorHAnsi" w:cstheme="majorBidi"/>
              </w:rPr>
              <w:t xml:space="preserve"> of active fractions for enzyme </w:t>
            </w:r>
            <w:proofErr w:type="spellStart"/>
            <w:r w:rsidRPr="00214C38">
              <w:rPr>
                <w:rFonts w:asciiTheme="majorHAnsi" w:hAnsiTheme="majorHAnsi" w:cstheme="majorBidi"/>
              </w:rPr>
              <w:t>characterization</w:t>
            </w:r>
            <w:proofErr w:type="spellEnd"/>
          </w:p>
        </w:tc>
      </w:tr>
      <w:tr w:rsidR="00863469" w:rsidRPr="004908D1" w14:paraId="4320EC45" w14:textId="77777777" w:rsidTr="00214C3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732EE7" w14:textId="74264DE9"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2752" w:type="dxa"/>
            <w:vAlign w:val="center"/>
            <w:hideMark/>
          </w:tcPr>
          <w:p w14:paraId="73DB17E0" w14:textId="77777777" w:rsidR="00863469" w:rsidRPr="004908D1" w:rsidRDefault="00863469" w:rsidP="0086346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Evaluation of Purification</w:t>
            </w:r>
          </w:p>
        </w:tc>
        <w:tc>
          <w:tcPr>
            <w:tcW w:w="5810" w:type="dxa"/>
            <w:hideMark/>
          </w:tcPr>
          <w:p w14:paraId="372FE2EA" w14:textId="77777777" w:rsidR="00863469" w:rsidRPr="004908D1" w:rsidRDefault="00863469" w:rsidP="0086346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Construction of purification table: yield, purity, specific activity </w:t>
            </w:r>
            <w:r w:rsidRPr="004908D1">
              <w:rPr>
                <w:rFonts w:asciiTheme="majorHAnsi" w:hAnsiTheme="majorHAnsi" w:cstheme="majorBidi"/>
                <w:lang w:val="en-US"/>
              </w:rPr>
              <w:br/>
              <w:t xml:space="preserve">• Introduction to simple statistical analysis: </w:t>
            </w:r>
            <w:proofErr w:type="gramStart"/>
            <w:r w:rsidRPr="004908D1">
              <w:rPr>
                <w:rFonts w:asciiTheme="majorHAnsi" w:hAnsiTheme="majorHAnsi" w:cstheme="majorBidi"/>
                <w:lang w:val="en-US"/>
              </w:rPr>
              <w:t>calculate</w:t>
            </w:r>
            <w:proofErr w:type="gramEnd"/>
            <w:r w:rsidRPr="004908D1">
              <w:rPr>
                <w:rFonts w:asciiTheme="majorHAnsi" w:hAnsiTheme="majorHAnsi" w:cstheme="majorBidi"/>
                <w:lang w:val="en-US"/>
              </w:rPr>
              <w:t xml:space="preserve"> mean, standard deviation for replicated assays</w:t>
            </w:r>
          </w:p>
        </w:tc>
      </w:tr>
      <w:tr w:rsidR="00863469" w:rsidRPr="004908D1" w14:paraId="18C8A1D5" w14:textId="77777777" w:rsidTr="00214C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114F4EC" w14:textId="7C87E75D"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t>9</w:t>
            </w:r>
          </w:p>
        </w:tc>
        <w:tc>
          <w:tcPr>
            <w:tcW w:w="2752" w:type="dxa"/>
            <w:vAlign w:val="center"/>
            <w:hideMark/>
          </w:tcPr>
          <w:p w14:paraId="7C04E41D" w14:textId="77777777"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SDS-PAGE and Zymogram Analysis</w:t>
            </w:r>
          </w:p>
        </w:tc>
        <w:tc>
          <w:tcPr>
            <w:tcW w:w="5810" w:type="dxa"/>
            <w:hideMark/>
          </w:tcPr>
          <w:p w14:paraId="62B01954" w14:textId="77777777"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Electrophoretic analysis of protein purity </w:t>
            </w:r>
            <w:r w:rsidRPr="004908D1">
              <w:rPr>
                <w:rFonts w:asciiTheme="majorHAnsi" w:hAnsiTheme="majorHAnsi" w:cstheme="majorBidi"/>
                <w:lang w:val="en-US"/>
              </w:rPr>
              <w:br/>
              <w:t>• Detection of enzymatic activity (zymogram)</w:t>
            </w:r>
          </w:p>
        </w:tc>
      </w:tr>
      <w:tr w:rsidR="00863469" w:rsidRPr="004908D1" w14:paraId="41507B36" w14:textId="77777777" w:rsidTr="00214C3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F51496" w14:textId="04C3E794"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t>10</w:t>
            </w:r>
          </w:p>
        </w:tc>
        <w:tc>
          <w:tcPr>
            <w:tcW w:w="2752" w:type="dxa"/>
            <w:vAlign w:val="center"/>
            <w:hideMark/>
          </w:tcPr>
          <w:p w14:paraId="4C239EC6" w14:textId="77777777" w:rsidR="00863469" w:rsidRPr="004908D1" w:rsidRDefault="00863469" w:rsidP="0086346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 Characterization</w:t>
            </w:r>
          </w:p>
        </w:tc>
        <w:tc>
          <w:tcPr>
            <w:tcW w:w="5810" w:type="dxa"/>
            <w:hideMark/>
          </w:tcPr>
          <w:p w14:paraId="0D8EFB6F" w14:textId="77777777" w:rsidR="00863469" w:rsidRPr="004908D1" w:rsidRDefault="00863469" w:rsidP="0086346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Determination of optimal pH, temperature, and stability parameters</w:t>
            </w:r>
          </w:p>
        </w:tc>
      </w:tr>
      <w:tr w:rsidR="00863469" w:rsidRPr="004908D1" w14:paraId="403385D5" w14:textId="77777777" w:rsidTr="00214C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938EB3" w14:textId="6A97D7EE"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lastRenderedPageBreak/>
              <w:t>11</w:t>
            </w:r>
          </w:p>
        </w:tc>
        <w:tc>
          <w:tcPr>
            <w:tcW w:w="2752" w:type="dxa"/>
            <w:vAlign w:val="center"/>
            <w:hideMark/>
          </w:tcPr>
          <w:p w14:paraId="02D638D4" w14:textId="77777777"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Kinetic Analysis</w:t>
            </w:r>
          </w:p>
        </w:tc>
        <w:tc>
          <w:tcPr>
            <w:tcW w:w="5810" w:type="dxa"/>
            <w:hideMark/>
          </w:tcPr>
          <w:p w14:paraId="6F4EE1A6" w14:textId="77777777" w:rsidR="00863469" w:rsidRPr="004908D1" w:rsidRDefault="00863469" w:rsidP="0086346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Determination of Km and Vmax values </w:t>
            </w:r>
            <w:r w:rsidRPr="004908D1">
              <w:rPr>
                <w:rFonts w:asciiTheme="majorHAnsi" w:hAnsiTheme="majorHAnsi" w:cstheme="majorBidi"/>
                <w:lang w:val="en-US"/>
              </w:rPr>
              <w:br/>
              <w:t>• Graphical analysis (Michaelis-Menten plots, Lineweaver–Burk)</w:t>
            </w:r>
          </w:p>
        </w:tc>
      </w:tr>
      <w:tr w:rsidR="00863469" w:rsidRPr="004908D1" w14:paraId="3611897A" w14:textId="77777777" w:rsidTr="00214C3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3A215C5" w14:textId="5E43A405" w:rsidR="00863469" w:rsidRPr="004908D1" w:rsidRDefault="00863469" w:rsidP="00863469">
            <w:pPr>
              <w:spacing w:line="276" w:lineRule="auto"/>
              <w:jc w:val="center"/>
              <w:rPr>
                <w:rFonts w:asciiTheme="majorHAnsi" w:hAnsiTheme="majorHAnsi" w:cstheme="majorBidi"/>
                <w:lang w:val="en-US"/>
              </w:rPr>
            </w:pPr>
            <w:r w:rsidRPr="004908D1">
              <w:rPr>
                <w:rFonts w:asciiTheme="majorHAnsi" w:hAnsiTheme="majorHAnsi" w:cstheme="majorBidi"/>
                <w:lang w:val="en-US"/>
              </w:rPr>
              <w:t>12</w:t>
            </w:r>
          </w:p>
        </w:tc>
        <w:tc>
          <w:tcPr>
            <w:tcW w:w="2752" w:type="dxa"/>
            <w:vAlign w:val="center"/>
            <w:hideMark/>
          </w:tcPr>
          <w:p w14:paraId="4C29F4CB" w14:textId="77777777" w:rsidR="00863469" w:rsidRPr="004908D1" w:rsidRDefault="00863469" w:rsidP="0086346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Evaluation, Discussion, and Workshop Closure</w:t>
            </w:r>
          </w:p>
        </w:tc>
        <w:tc>
          <w:tcPr>
            <w:tcW w:w="5810" w:type="dxa"/>
            <w:hideMark/>
          </w:tcPr>
          <w:p w14:paraId="00A0DB81" w14:textId="77777777" w:rsidR="00863469" w:rsidRPr="004908D1" w:rsidRDefault="00863469" w:rsidP="0086346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Group discussion: analysis of results, sources of error, comparison with literature values </w:t>
            </w:r>
            <w:r w:rsidRPr="004908D1">
              <w:rPr>
                <w:rFonts w:asciiTheme="majorHAnsi" w:hAnsiTheme="majorHAnsi" w:cstheme="majorBidi"/>
                <w:lang w:val="en-US"/>
              </w:rPr>
              <w:br/>
              <w:t>• Emphasis on scientific interpretation, not just technical success</w:t>
            </w:r>
          </w:p>
        </w:tc>
      </w:tr>
    </w:tbl>
    <w:p w14:paraId="4ED028CC" w14:textId="12B2F021" w:rsidR="00863469" w:rsidRPr="004908D1" w:rsidRDefault="00863469" w:rsidP="00863469">
      <w:pPr>
        <w:jc w:val="both"/>
        <w:rPr>
          <w:rFonts w:asciiTheme="majorHAnsi" w:hAnsiTheme="majorHAnsi" w:cstheme="majorBidi"/>
          <w:lang w:val="en-US"/>
        </w:rPr>
      </w:pPr>
      <w:r w:rsidRPr="004908D1">
        <w:rPr>
          <w:rFonts w:asciiTheme="majorHAnsi" w:hAnsiTheme="majorHAnsi" w:cstheme="majorBidi"/>
          <w:b/>
          <w:bCs/>
          <w:lang w:val="en-US"/>
        </w:rPr>
        <w:t xml:space="preserve">Note: </w:t>
      </w:r>
      <w:r w:rsidRPr="004908D1">
        <w:rPr>
          <w:rFonts w:asciiTheme="majorHAnsi" w:hAnsiTheme="majorHAnsi" w:cstheme="majorBidi"/>
          <w:i/>
          <w:iCs/>
          <w:lang w:val="en-US"/>
        </w:rPr>
        <w:t xml:space="preserve">The choice </w:t>
      </w:r>
      <w:proofErr w:type="gramStart"/>
      <w:r w:rsidRPr="004908D1">
        <w:rPr>
          <w:rFonts w:asciiTheme="majorHAnsi" w:hAnsiTheme="majorHAnsi" w:cstheme="majorBidi"/>
          <w:i/>
          <w:iCs/>
          <w:lang w:val="en-US"/>
        </w:rPr>
        <w:t>of the enzyme</w:t>
      </w:r>
      <w:proofErr w:type="gramEnd"/>
      <w:r w:rsidRPr="004908D1">
        <w:rPr>
          <w:rFonts w:asciiTheme="majorHAnsi" w:hAnsiTheme="majorHAnsi" w:cstheme="majorBidi"/>
          <w:i/>
          <w:iCs/>
          <w:lang w:val="en-US"/>
        </w:rPr>
        <w:t xml:space="preserve"> could be changed depending on the availability of products and reagents.</w:t>
      </w:r>
    </w:p>
    <w:p w14:paraId="465C1D60" w14:textId="77777777" w:rsidR="00214C38" w:rsidRDefault="00214C38" w:rsidP="00863469">
      <w:pPr>
        <w:jc w:val="both"/>
        <w:rPr>
          <w:rFonts w:asciiTheme="majorHAnsi" w:hAnsiTheme="majorHAnsi" w:cstheme="majorBidi"/>
          <w:b/>
          <w:bCs/>
          <w:lang w:val="en-US"/>
        </w:rPr>
      </w:pPr>
    </w:p>
    <w:p w14:paraId="0F16C79B" w14:textId="5E85996F" w:rsidR="00863469" w:rsidRPr="004908D1" w:rsidRDefault="00863469" w:rsidP="00863469">
      <w:pPr>
        <w:jc w:val="both"/>
        <w:rPr>
          <w:rFonts w:asciiTheme="majorHAnsi" w:hAnsiTheme="majorHAnsi" w:cstheme="majorBidi"/>
          <w:b/>
          <w:bCs/>
          <w:lang w:val="en-US"/>
        </w:rPr>
      </w:pPr>
      <w:r w:rsidRPr="004908D1">
        <w:rPr>
          <w:rFonts w:asciiTheme="majorHAnsi" w:hAnsiTheme="majorHAnsi" w:cstheme="majorBidi"/>
          <w:b/>
          <w:bCs/>
          <w:lang w:val="en-US"/>
        </w:rPr>
        <w:t>Techniques Learned During the Workshop</w:t>
      </w:r>
    </w:p>
    <w:p w14:paraId="77F43A94" w14:textId="535AB845" w:rsidR="00863469" w:rsidRPr="004908D1" w:rsidRDefault="00863469" w:rsidP="00863469">
      <w:pPr>
        <w:spacing w:after="0" w:line="360" w:lineRule="auto"/>
        <w:jc w:val="both"/>
        <w:rPr>
          <w:rFonts w:asciiTheme="majorHAnsi" w:hAnsiTheme="majorHAnsi" w:cstheme="majorBidi"/>
          <w:b/>
          <w:bCs/>
          <w:lang w:val="en-US"/>
        </w:rPr>
      </w:pPr>
      <w:r w:rsidRPr="004908D1">
        <w:rPr>
          <w:rFonts w:ascii="Segoe UI Emoji" w:hAnsi="Segoe UI Emoji" w:cs="Segoe UI Emoji"/>
          <w:b/>
          <w:bCs/>
          <w:lang w:val="en-US"/>
        </w:rPr>
        <w:t xml:space="preserve">- </w:t>
      </w:r>
      <w:r w:rsidRPr="004908D1">
        <w:rPr>
          <w:rFonts w:asciiTheme="majorHAnsi" w:hAnsiTheme="majorHAnsi" w:cstheme="majorBidi"/>
          <w:b/>
          <w:bCs/>
          <w:lang w:val="en-US"/>
        </w:rPr>
        <w:t>Laboratory and Analytical Techniques:</w:t>
      </w:r>
    </w:p>
    <w:p w14:paraId="6F784596" w14:textId="77777777" w:rsidR="00863469" w:rsidRPr="004908D1" w:rsidRDefault="00863469">
      <w:pPr>
        <w:numPr>
          <w:ilvl w:val="0"/>
          <w:numId w:val="53"/>
        </w:numPr>
        <w:spacing w:after="0"/>
        <w:jc w:val="both"/>
        <w:rPr>
          <w:rFonts w:asciiTheme="majorHAnsi" w:hAnsiTheme="majorHAnsi" w:cstheme="majorBidi"/>
          <w:lang w:val="en-US"/>
        </w:rPr>
      </w:pPr>
      <w:r w:rsidRPr="004908D1">
        <w:rPr>
          <w:rFonts w:asciiTheme="majorHAnsi" w:hAnsiTheme="majorHAnsi" w:cstheme="majorBidi"/>
          <w:lang w:val="en-US"/>
        </w:rPr>
        <w:t>Laboratory safety procedures and sterile techniques</w:t>
      </w:r>
    </w:p>
    <w:p w14:paraId="74127537" w14:textId="77777777" w:rsidR="00863469" w:rsidRPr="004908D1" w:rsidRDefault="00863469">
      <w:pPr>
        <w:numPr>
          <w:ilvl w:val="0"/>
          <w:numId w:val="53"/>
        </w:numPr>
        <w:spacing w:after="0"/>
        <w:jc w:val="both"/>
        <w:rPr>
          <w:rFonts w:asciiTheme="majorHAnsi" w:hAnsiTheme="majorHAnsi" w:cstheme="majorBidi"/>
          <w:lang w:val="en-US"/>
        </w:rPr>
      </w:pPr>
      <w:r w:rsidRPr="004908D1">
        <w:rPr>
          <w:rFonts w:asciiTheme="majorHAnsi" w:hAnsiTheme="majorHAnsi" w:cstheme="majorBidi"/>
          <w:lang w:val="en-US"/>
        </w:rPr>
        <w:t>Preparation of buffers, culture media, and reagents</w:t>
      </w:r>
    </w:p>
    <w:p w14:paraId="0327A436" w14:textId="77777777" w:rsidR="00863469" w:rsidRPr="004908D1" w:rsidRDefault="00863469">
      <w:pPr>
        <w:numPr>
          <w:ilvl w:val="0"/>
          <w:numId w:val="53"/>
        </w:numPr>
        <w:spacing w:after="0"/>
        <w:jc w:val="both"/>
        <w:rPr>
          <w:rFonts w:asciiTheme="majorHAnsi" w:hAnsiTheme="majorHAnsi" w:cstheme="majorBidi"/>
          <w:lang w:val="en-US"/>
        </w:rPr>
      </w:pPr>
      <w:r w:rsidRPr="004908D1">
        <w:rPr>
          <w:rFonts w:asciiTheme="majorHAnsi" w:hAnsiTheme="majorHAnsi" w:cstheme="majorBidi"/>
          <w:b/>
          <w:bCs/>
          <w:lang w:val="en-US"/>
        </w:rPr>
        <w:t>Enzyme production</w:t>
      </w:r>
      <w:r w:rsidRPr="004908D1">
        <w:rPr>
          <w:rFonts w:asciiTheme="majorHAnsi" w:hAnsiTheme="majorHAnsi" w:cstheme="majorBidi"/>
          <w:lang w:val="en-US"/>
        </w:rPr>
        <w:t xml:space="preserve"> by submerged fermentation (SMF)</w:t>
      </w:r>
    </w:p>
    <w:p w14:paraId="22D36E61" w14:textId="77777777" w:rsidR="00863469" w:rsidRPr="004908D1" w:rsidRDefault="00863469">
      <w:pPr>
        <w:numPr>
          <w:ilvl w:val="0"/>
          <w:numId w:val="53"/>
        </w:numPr>
        <w:spacing w:after="0"/>
        <w:jc w:val="both"/>
        <w:rPr>
          <w:rFonts w:asciiTheme="majorHAnsi" w:hAnsiTheme="majorHAnsi" w:cstheme="majorBidi"/>
          <w:lang w:val="en-US"/>
        </w:rPr>
      </w:pPr>
      <w:r w:rsidRPr="004908D1">
        <w:rPr>
          <w:rFonts w:asciiTheme="majorHAnsi" w:hAnsiTheme="majorHAnsi" w:cstheme="majorBidi"/>
          <w:b/>
          <w:bCs/>
          <w:lang w:val="en-US"/>
        </w:rPr>
        <w:t>Enzyme assay</w:t>
      </w:r>
      <w:r w:rsidRPr="004908D1">
        <w:rPr>
          <w:rFonts w:asciiTheme="majorHAnsi" w:hAnsiTheme="majorHAnsi" w:cstheme="majorBidi"/>
          <w:lang w:val="en-US"/>
        </w:rPr>
        <w:t xml:space="preserve"> using the DNSA method (</w:t>
      </w:r>
      <w:proofErr w:type="spellStart"/>
      <w:r w:rsidRPr="004908D1">
        <w:rPr>
          <w:rFonts w:asciiTheme="majorHAnsi" w:hAnsiTheme="majorHAnsi" w:cstheme="majorBidi"/>
          <w:lang w:val="en-US"/>
        </w:rPr>
        <w:t>dinitrosalicylic</w:t>
      </w:r>
      <w:proofErr w:type="spellEnd"/>
      <w:r w:rsidRPr="004908D1">
        <w:rPr>
          <w:rFonts w:asciiTheme="majorHAnsi" w:hAnsiTheme="majorHAnsi" w:cstheme="majorBidi"/>
          <w:lang w:val="en-US"/>
        </w:rPr>
        <w:t xml:space="preserve"> acid method for reducing sugars)</w:t>
      </w:r>
    </w:p>
    <w:p w14:paraId="243E5303" w14:textId="77777777" w:rsidR="00863469" w:rsidRPr="004908D1" w:rsidRDefault="00863469">
      <w:pPr>
        <w:numPr>
          <w:ilvl w:val="0"/>
          <w:numId w:val="53"/>
        </w:numPr>
        <w:spacing w:after="0"/>
        <w:jc w:val="both"/>
        <w:rPr>
          <w:rFonts w:asciiTheme="majorHAnsi" w:hAnsiTheme="majorHAnsi" w:cstheme="majorBidi"/>
          <w:lang w:val="en-US"/>
        </w:rPr>
      </w:pPr>
      <w:r w:rsidRPr="004908D1">
        <w:rPr>
          <w:rFonts w:asciiTheme="majorHAnsi" w:hAnsiTheme="majorHAnsi" w:cstheme="majorBidi"/>
          <w:b/>
          <w:bCs/>
          <w:lang w:val="en-US"/>
        </w:rPr>
        <w:t>Total protein assay</w:t>
      </w:r>
      <w:r w:rsidRPr="004908D1">
        <w:rPr>
          <w:rFonts w:asciiTheme="majorHAnsi" w:hAnsiTheme="majorHAnsi" w:cstheme="majorBidi"/>
          <w:lang w:val="en-US"/>
        </w:rPr>
        <w:t xml:space="preserve"> using the Bradford method</w:t>
      </w:r>
    </w:p>
    <w:p w14:paraId="0603676B" w14:textId="77777777" w:rsidR="00863469" w:rsidRPr="004908D1" w:rsidRDefault="00863469">
      <w:pPr>
        <w:numPr>
          <w:ilvl w:val="0"/>
          <w:numId w:val="53"/>
        </w:numPr>
        <w:spacing w:after="0"/>
        <w:jc w:val="both"/>
        <w:rPr>
          <w:rFonts w:asciiTheme="majorHAnsi" w:hAnsiTheme="majorHAnsi" w:cstheme="majorBidi"/>
          <w:lang w:val="en-US"/>
        </w:rPr>
      </w:pPr>
      <w:r w:rsidRPr="004908D1">
        <w:rPr>
          <w:rFonts w:asciiTheme="majorHAnsi" w:hAnsiTheme="majorHAnsi" w:cstheme="majorBidi"/>
          <w:lang w:val="en-US"/>
        </w:rPr>
        <w:t>Construction and interpretation of purification tables (yield %, specific activity, purification fold)</w:t>
      </w:r>
    </w:p>
    <w:p w14:paraId="4BA338BB" w14:textId="77777777" w:rsidR="00863469" w:rsidRPr="004908D1" w:rsidRDefault="00863469">
      <w:pPr>
        <w:numPr>
          <w:ilvl w:val="0"/>
          <w:numId w:val="53"/>
        </w:numPr>
        <w:spacing w:after="0"/>
        <w:jc w:val="both"/>
        <w:rPr>
          <w:rFonts w:asciiTheme="majorHAnsi" w:hAnsiTheme="majorHAnsi" w:cstheme="majorBidi"/>
          <w:lang w:val="en-US"/>
        </w:rPr>
      </w:pPr>
      <w:r w:rsidRPr="004908D1">
        <w:rPr>
          <w:rFonts w:asciiTheme="majorHAnsi" w:hAnsiTheme="majorHAnsi" w:cstheme="majorBidi"/>
          <w:lang w:val="en-US"/>
        </w:rPr>
        <w:t>Statistical analysis of experimental data (</w:t>
      </w:r>
      <w:proofErr w:type="gramStart"/>
      <w:r w:rsidRPr="004908D1">
        <w:rPr>
          <w:rFonts w:asciiTheme="majorHAnsi" w:hAnsiTheme="majorHAnsi" w:cstheme="majorBidi"/>
          <w:lang w:val="en-US"/>
        </w:rPr>
        <w:t>mean,</w:t>
      </w:r>
      <w:proofErr w:type="gramEnd"/>
      <w:r w:rsidRPr="004908D1">
        <w:rPr>
          <w:rFonts w:asciiTheme="majorHAnsi" w:hAnsiTheme="majorHAnsi" w:cstheme="majorBidi"/>
          <w:lang w:val="en-US"/>
        </w:rPr>
        <w:t xml:space="preserve"> standard deviation)</w:t>
      </w:r>
    </w:p>
    <w:p w14:paraId="4FC43500" w14:textId="04C6A46B" w:rsidR="00863469" w:rsidRPr="004908D1" w:rsidRDefault="00863469" w:rsidP="00863469">
      <w:pPr>
        <w:spacing w:after="0" w:line="360" w:lineRule="auto"/>
        <w:jc w:val="both"/>
        <w:rPr>
          <w:rFonts w:asciiTheme="majorHAnsi" w:hAnsiTheme="majorHAnsi" w:cstheme="majorBidi"/>
          <w:b/>
          <w:bCs/>
          <w:lang w:val="en-US"/>
        </w:rPr>
      </w:pPr>
      <w:r w:rsidRPr="004908D1">
        <w:rPr>
          <w:rFonts w:ascii="Segoe UI Emoji" w:hAnsi="Segoe UI Emoji" w:cs="Segoe UI Emoji"/>
          <w:b/>
          <w:bCs/>
          <w:lang w:val="en-US"/>
        </w:rPr>
        <w:t xml:space="preserve">- </w:t>
      </w:r>
      <w:r w:rsidRPr="004908D1">
        <w:rPr>
          <w:rFonts w:asciiTheme="majorHAnsi" w:hAnsiTheme="majorHAnsi" w:cstheme="majorBidi"/>
          <w:b/>
          <w:bCs/>
          <w:lang w:val="en-US"/>
        </w:rPr>
        <w:t>Purification and Characterization Techniques:</w:t>
      </w:r>
    </w:p>
    <w:p w14:paraId="35321D63" w14:textId="77777777" w:rsidR="00863469" w:rsidRPr="004908D1" w:rsidRDefault="00863469">
      <w:pPr>
        <w:numPr>
          <w:ilvl w:val="0"/>
          <w:numId w:val="54"/>
        </w:numPr>
        <w:spacing w:after="0"/>
        <w:jc w:val="both"/>
        <w:rPr>
          <w:rFonts w:asciiTheme="majorHAnsi" w:hAnsiTheme="majorHAnsi" w:cstheme="majorBidi"/>
          <w:lang w:val="en-US"/>
        </w:rPr>
      </w:pPr>
      <w:r w:rsidRPr="004908D1">
        <w:rPr>
          <w:rFonts w:asciiTheme="majorHAnsi" w:hAnsiTheme="majorHAnsi" w:cstheme="majorBidi"/>
          <w:b/>
          <w:bCs/>
          <w:lang w:val="en-US"/>
        </w:rPr>
        <w:t>Fractional precipitation</w:t>
      </w:r>
      <w:r w:rsidRPr="004908D1">
        <w:rPr>
          <w:rFonts w:asciiTheme="majorHAnsi" w:hAnsiTheme="majorHAnsi" w:cstheme="majorBidi"/>
          <w:lang w:val="en-US"/>
        </w:rPr>
        <w:t xml:space="preserve"> using ammonium sulfate</w:t>
      </w:r>
    </w:p>
    <w:p w14:paraId="5E9E3761" w14:textId="77777777" w:rsidR="00863469" w:rsidRPr="004908D1" w:rsidRDefault="00863469">
      <w:pPr>
        <w:numPr>
          <w:ilvl w:val="0"/>
          <w:numId w:val="54"/>
        </w:numPr>
        <w:spacing w:after="0"/>
        <w:jc w:val="both"/>
        <w:rPr>
          <w:rFonts w:asciiTheme="majorHAnsi" w:hAnsiTheme="majorHAnsi" w:cstheme="majorBidi"/>
          <w:lang w:val="en-US"/>
        </w:rPr>
      </w:pPr>
      <w:r w:rsidRPr="004908D1">
        <w:rPr>
          <w:rFonts w:asciiTheme="majorHAnsi" w:hAnsiTheme="majorHAnsi" w:cstheme="majorBidi"/>
          <w:b/>
          <w:bCs/>
          <w:lang w:val="en-US"/>
        </w:rPr>
        <w:t>Salt removal</w:t>
      </w:r>
      <w:r w:rsidRPr="004908D1">
        <w:rPr>
          <w:rFonts w:asciiTheme="majorHAnsi" w:hAnsiTheme="majorHAnsi" w:cstheme="majorBidi"/>
          <w:lang w:val="en-US"/>
        </w:rPr>
        <w:t xml:space="preserve"> by gel filtration (desalting column) or dialysis</w:t>
      </w:r>
    </w:p>
    <w:p w14:paraId="76BF6AF6" w14:textId="77777777" w:rsidR="00863469" w:rsidRPr="004908D1" w:rsidRDefault="00863469">
      <w:pPr>
        <w:numPr>
          <w:ilvl w:val="0"/>
          <w:numId w:val="54"/>
        </w:numPr>
        <w:spacing w:after="0"/>
        <w:jc w:val="both"/>
        <w:rPr>
          <w:rFonts w:asciiTheme="majorHAnsi" w:hAnsiTheme="majorHAnsi" w:cstheme="majorBidi"/>
          <w:lang w:val="en-US"/>
        </w:rPr>
      </w:pPr>
      <w:r w:rsidRPr="004908D1">
        <w:rPr>
          <w:rFonts w:asciiTheme="majorHAnsi" w:hAnsiTheme="majorHAnsi" w:cstheme="majorBidi"/>
          <w:b/>
          <w:bCs/>
          <w:lang w:val="en-US"/>
        </w:rPr>
        <w:t>Size-exclusion chromatography</w:t>
      </w:r>
      <w:r w:rsidRPr="004908D1">
        <w:rPr>
          <w:rFonts w:asciiTheme="majorHAnsi" w:hAnsiTheme="majorHAnsi" w:cstheme="majorBidi"/>
          <w:lang w:val="en-US"/>
        </w:rPr>
        <w:t xml:space="preserve"> (gel filtration chromatography)</w:t>
      </w:r>
    </w:p>
    <w:p w14:paraId="287760B2" w14:textId="77777777" w:rsidR="00863469" w:rsidRPr="004908D1" w:rsidRDefault="00863469">
      <w:pPr>
        <w:numPr>
          <w:ilvl w:val="0"/>
          <w:numId w:val="54"/>
        </w:numPr>
        <w:spacing w:after="0"/>
        <w:jc w:val="both"/>
        <w:rPr>
          <w:rFonts w:asciiTheme="majorHAnsi" w:hAnsiTheme="majorHAnsi" w:cstheme="majorBidi"/>
          <w:lang w:val="en-US"/>
        </w:rPr>
      </w:pPr>
      <w:r w:rsidRPr="004908D1">
        <w:rPr>
          <w:rFonts w:asciiTheme="majorHAnsi" w:hAnsiTheme="majorHAnsi" w:cstheme="majorBidi"/>
          <w:b/>
          <w:bCs/>
          <w:lang w:val="en-US"/>
        </w:rPr>
        <w:t>Affinity chromatography</w:t>
      </w:r>
      <w:r w:rsidRPr="004908D1">
        <w:rPr>
          <w:rFonts w:asciiTheme="majorHAnsi" w:hAnsiTheme="majorHAnsi" w:cstheme="majorBidi"/>
          <w:lang w:val="en-US"/>
        </w:rPr>
        <w:t xml:space="preserve"> for specific protein purification</w:t>
      </w:r>
    </w:p>
    <w:p w14:paraId="06C553ED" w14:textId="77777777" w:rsidR="00863469" w:rsidRPr="004908D1" w:rsidRDefault="00863469">
      <w:pPr>
        <w:numPr>
          <w:ilvl w:val="0"/>
          <w:numId w:val="54"/>
        </w:numPr>
        <w:spacing w:after="0"/>
        <w:jc w:val="both"/>
        <w:rPr>
          <w:rFonts w:asciiTheme="majorHAnsi" w:hAnsiTheme="majorHAnsi" w:cstheme="majorBidi"/>
          <w:lang w:val="en-US"/>
        </w:rPr>
      </w:pPr>
      <w:r w:rsidRPr="004908D1">
        <w:rPr>
          <w:rFonts w:asciiTheme="majorHAnsi" w:hAnsiTheme="majorHAnsi" w:cstheme="majorBidi"/>
          <w:b/>
          <w:bCs/>
          <w:lang w:val="en-US"/>
        </w:rPr>
        <w:t>SDS-PAGE</w:t>
      </w:r>
      <w:r w:rsidRPr="004908D1">
        <w:rPr>
          <w:rFonts w:asciiTheme="majorHAnsi" w:hAnsiTheme="majorHAnsi" w:cstheme="majorBidi"/>
          <w:lang w:val="en-US"/>
        </w:rPr>
        <w:t xml:space="preserve"> for protein molecular weight analysis</w:t>
      </w:r>
    </w:p>
    <w:p w14:paraId="5B31549B" w14:textId="77777777" w:rsidR="00863469" w:rsidRPr="004908D1" w:rsidRDefault="00863469">
      <w:pPr>
        <w:numPr>
          <w:ilvl w:val="0"/>
          <w:numId w:val="54"/>
        </w:numPr>
        <w:spacing w:after="0"/>
        <w:jc w:val="both"/>
        <w:rPr>
          <w:rFonts w:asciiTheme="majorHAnsi" w:hAnsiTheme="majorHAnsi" w:cstheme="majorBidi"/>
          <w:lang w:val="en-US"/>
        </w:rPr>
      </w:pPr>
      <w:r w:rsidRPr="004908D1">
        <w:rPr>
          <w:rFonts w:asciiTheme="majorHAnsi" w:hAnsiTheme="majorHAnsi" w:cstheme="majorBidi"/>
          <w:b/>
          <w:bCs/>
          <w:lang w:val="en-US"/>
        </w:rPr>
        <w:t>Zymogram</w:t>
      </w:r>
      <w:r w:rsidRPr="004908D1">
        <w:rPr>
          <w:rFonts w:asciiTheme="majorHAnsi" w:hAnsiTheme="majorHAnsi" w:cstheme="majorBidi"/>
          <w:lang w:val="en-US"/>
        </w:rPr>
        <w:t xml:space="preserve"> for direct visualization of enzymatic activity</w:t>
      </w:r>
    </w:p>
    <w:p w14:paraId="0E87B047" w14:textId="77777777" w:rsidR="00863469" w:rsidRPr="004908D1" w:rsidRDefault="00863469">
      <w:pPr>
        <w:numPr>
          <w:ilvl w:val="0"/>
          <w:numId w:val="54"/>
        </w:numPr>
        <w:spacing w:after="0"/>
        <w:jc w:val="both"/>
        <w:rPr>
          <w:rFonts w:asciiTheme="majorHAnsi" w:hAnsiTheme="majorHAnsi" w:cstheme="majorBidi"/>
          <w:lang w:val="en-US"/>
        </w:rPr>
      </w:pPr>
      <w:r w:rsidRPr="004908D1">
        <w:rPr>
          <w:rFonts w:asciiTheme="majorHAnsi" w:hAnsiTheme="majorHAnsi" w:cstheme="majorBidi"/>
          <w:lang w:val="en-US"/>
        </w:rPr>
        <w:t>Enzyme stability studies (pH and temperature profiles)</w:t>
      </w:r>
    </w:p>
    <w:p w14:paraId="068251D6" w14:textId="77777777" w:rsidR="00863469" w:rsidRDefault="00863469">
      <w:pPr>
        <w:numPr>
          <w:ilvl w:val="0"/>
          <w:numId w:val="54"/>
        </w:numPr>
        <w:rPr>
          <w:rFonts w:asciiTheme="majorHAnsi" w:hAnsiTheme="majorHAnsi" w:cstheme="majorBidi"/>
          <w:lang w:val="en-US"/>
        </w:rPr>
      </w:pPr>
      <w:r w:rsidRPr="004908D1">
        <w:rPr>
          <w:rFonts w:asciiTheme="majorHAnsi" w:hAnsiTheme="majorHAnsi" w:cstheme="majorBidi"/>
          <w:lang w:val="en-US"/>
        </w:rPr>
        <w:t>Determination of kinetic parameters (Km, Vmax) from enzyme activity data (Michaelis–Menten, Lineweaver–Burk analysis)</w:t>
      </w:r>
    </w:p>
    <w:p w14:paraId="0AEC5150" w14:textId="77777777" w:rsidR="00214C38" w:rsidRPr="004908D1" w:rsidRDefault="00214C38" w:rsidP="00214C38">
      <w:pPr>
        <w:ind w:left="720"/>
        <w:rPr>
          <w:rFonts w:asciiTheme="majorHAnsi" w:hAnsiTheme="majorHAnsi" w:cstheme="majorBidi"/>
          <w:lang w:val="en-US"/>
        </w:rPr>
      </w:pPr>
    </w:p>
    <w:p w14:paraId="41110B5A" w14:textId="77777777" w:rsidR="009D269D" w:rsidRPr="004908D1" w:rsidRDefault="009D269D" w:rsidP="009D269D">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tbl>
      <w:tblPr>
        <w:tblStyle w:val="PlainTable21"/>
        <w:tblW w:w="5000" w:type="pct"/>
        <w:tblLook w:val="04A0" w:firstRow="1" w:lastRow="0" w:firstColumn="1" w:lastColumn="0" w:noHBand="0" w:noVBand="1"/>
      </w:tblPr>
      <w:tblGrid>
        <w:gridCol w:w="1843"/>
        <w:gridCol w:w="6797"/>
        <w:gridCol w:w="998"/>
      </w:tblGrid>
      <w:tr w:rsidR="00595B6C" w:rsidRPr="004908D1" w14:paraId="755FD696" w14:textId="77777777" w:rsidTr="0024469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56" w:type="pct"/>
            <w:shd w:val="clear" w:color="auto" w:fill="C2D69B"/>
            <w:vAlign w:val="center"/>
            <w:hideMark/>
          </w:tcPr>
          <w:p w14:paraId="4CAE06B5" w14:textId="1D771B61" w:rsidR="00595B6C" w:rsidRPr="004908D1" w:rsidRDefault="001F4251" w:rsidP="00C83BF7">
            <w:pPr>
              <w:spacing w:line="276" w:lineRule="auto"/>
              <w:rPr>
                <w:rFonts w:ascii="Cambria" w:hAnsi="Cambria" w:cs="Times New Roman"/>
                <w:lang w:val="en-US"/>
              </w:rPr>
            </w:pPr>
            <w:r w:rsidRPr="004908D1">
              <w:rPr>
                <w:rFonts w:ascii="Cambria" w:hAnsi="Cambria" w:cs="Times New Roman"/>
                <w:lang w:val="en-US"/>
              </w:rPr>
              <w:t>Component</w:t>
            </w:r>
          </w:p>
        </w:tc>
        <w:tc>
          <w:tcPr>
            <w:tcW w:w="3526" w:type="pct"/>
            <w:shd w:val="clear" w:color="auto" w:fill="C2D69B"/>
            <w:vAlign w:val="center"/>
            <w:hideMark/>
          </w:tcPr>
          <w:p w14:paraId="4B441FCD" w14:textId="77777777" w:rsidR="00595B6C" w:rsidRPr="004908D1" w:rsidRDefault="00595B6C"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0F84D158" w14:textId="77777777" w:rsidR="00595B6C" w:rsidRPr="004908D1" w:rsidRDefault="00595B6C"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595B6C" w:rsidRPr="004908D1" w14:paraId="304D0E88" w14:textId="77777777" w:rsidTr="0024469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78B82C7A" w14:textId="77777777" w:rsidR="00595B6C" w:rsidRPr="004908D1" w:rsidRDefault="00595B6C"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4C8F4B6A" w14:textId="77777777" w:rsidR="00595B6C" w:rsidRPr="004908D1" w:rsidRDefault="00595B6C"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595B6C" w:rsidRPr="004908D1" w14:paraId="18C5AFD3" w14:textId="77777777" w:rsidTr="00244696">
        <w:tc>
          <w:tcPr>
            <w:cnfStyle w:val="001000000000" w:firstRow="0" w:lastRow="0" w:firstColumn="1" w:lastColumn="0" w:oddVBand="0" w:evenVBand="0" w:oddHBand="0" w:evenHBand="0" w:firstRowFirstColumn="0" w:firstRowLastColumn="0" w:lastRowFirstColumn="0" w:lastRowLastColumn="0"/>
            <w:tcW w:w="956" w:type="pct"/>
            <w:vAlign w:val="center"/>
          </w:tcPr>
          <w:p w14:paraId="173335E6" w14:textId="4E674F49" w:rsidR="00595B6C" w:rsidRPr="004908D1" w:rsidRDefault="00595B6C" w:rsidP="00595B6C">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Laboratory Performance and Notebook</w:t>
            </w:r>
          </w:p>
        </w:tc>
        <w:tc>
          <w:tcPr>
            <w:tcW w:w="3526" w:type="pct"/>
          </w:tcPr>
          <w:p w14:paraId="22A77EC4" w14:textId="576F9033" w:rsidR="00595B6C" w:rsidRPr="004908D1" w:rsidRDefault="00595B6C" w:rsidP="00595B6C">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Regular attendance, respect for safety rules, technical execution quality.</w:t>
            </w:r>
            <w:r w:rsidRPr="004908D1">
              <w:rPr>
                <w:rFonts w:asciiTheme="majorHAnsi" w:hAnsiTheme="majorHAnsi" w:cstheme="majorBidi"/>
                <w:lang w:val="en-US"/>
              </w:rPr>
              <w:br/>
              <w:t>- Careful and complete maintenance of the laboratory notebook: raw data, observations, experimental conditions, and immediate results.</w:t>
            </w:r>
            <w:r w:rsidRPr="004908D1">
              <w:rPr>
                <w:rFonts w:asciiTheme="majorHAnsi" w:hAnsiTheme="majorHAnsi" w:cstheme="majorBidi"/>
                <w:lang w:val="en-US"/>
              </w:rPr>
              <w:br/>
              <w:t>- Ability to troubleshoot and adapt protocols when needed.</w:t>
            </w:r>
          </w:p>
        </w:tc>
        <w:tc>
          <w:tcPr>
            <w:tcW w:w="518" w:type="pct"/>
            <w:vAlign w:val="center"/>
          </w:tcPr>
          <w:p w14:paraId="0EB6E040" w14:textId="4F426268" w:rsidR="00595B6C" w:rsidRPr="004908D1" w:rsidRDefault="00244696" w:rsidP="00595B6C">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30%</w:t>
            </w:r>
          </w:p>
        </w:tc>
      </w:tr>
      <w:tr w:rsidR="00595B6C" w:rsidRPr="004908D1" w14:paraId="48619B83" w14:textId="77777777" w:rsidTr="00244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6" w:type="pct"/>
            <w:vAlign w:val="center"/>
          </w:tcPr>
          <w:p w14:paraId="72F6EA72" w14:textId="16F554E2" w:rsidR="00595B6C" w:rsidRPr="004908D1" w:rsidRDefault="00595B6C" w:rsidP="00595B6C">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Purification Table Quality</w:t>
            </w:r>
          </w:p>
        </w:tc>
        <w:tc>
          <w:tcPr>
            <w:tcW w:w="3526" w:type="pct"/>
          </w:tcPr>
          <w:p w14:paraId="058D0B7B" w14:textId="01AD9120" w:rsidR="00595B6C" w:rsidRPr="004908D1" w:rsidRDefault="00595B6C" w:rsidP="00595B6C">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Correct calculation and interpretation of purification parameters (total protein, enzyme activity, specific activity, yield %, purification fold) at each purification step.</w:t>
            </w:r>
            <w:r w:rsidRPr="004908D1">
              <w:rPr>
                <w:rFonts w:asciiTheme="majorHAnsi" w:hAnsiTheme="majorHAnsi" w:cstheme="majorBidi"/>
                <w:lang w:val="en-US"/>
              </w:rPr>
              <w:br/>
              <w:t xml:space="preserve">- Integration of data into the final report with a clear and professional </w:t>
            </w:r>
            <w:r w:rsidRPr="004908D1">
              <w:rPr>
                <w:rFonts w:asciiTheme="majorHAnsi" w:hAnsiTheme="majorHAnsi" w:cstheme="majorBidi"/>
                <w:lang w:val="en-US"/>
              </w:rPr>
              <w:lastRenderedPageBreak/>
              <w:t>presentation.</w:t>
            </w:r>
            <w:r w:rsidRPr="004908D1">
              <w:rPr>
                <w:rFonts w:asciiTheme="majorHAnsi" w:hAnsiTheme="majorHAnsi" w:cstheme="majorBidi"/>
                <w:lang w:val="en-US"/>
              </w:rPr>
              <w:br/>
              <w:t>- Statistical treatment (mean, standard deviation where appropriate).</w:t>
            </w:r>
          </w:p>
        </w:tc>
        <w:tc>
          <w:tcPr>
            <w:tcW w:w="518" w:type="pct"/>
            <w:vAlign w:val="center"/>
          </w:tcPr>
          <w:p w14:paraId="0EFE2F19" w14:textId="5E8879C0" w:rsidR="00595B6C" w:rsidRPr="004908D1" w:rsidRDefault="00244696" w:rsidP="00595B6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lastRenderedPageBreak/>
              <w:t>10%</w:t>
            </w:r>
          </w:p>
        </w:tc>
      </w:tr>
      <w:tr w:rsidR="00244696" w:rsidRPr="004908D1" w14:paraId="6C25608F" w14:textId="77777777" w:rsidTr="00244696">
        <w:tc>
          <w:tcPr>
            <w:cnfStyle w:val="001000000000" w:firstRow="0" w:lastRow="0" w:firstColumn="1" w:lastColumn="0" w:oddVBand="0" w:evenVBand="0" w:oddHBand="0" w:evenHBand="0" w:firstRowFirstColumn="0" w:firstRowLastColumn="0" w:lastRowFirstColumn="0" w:lastRowLastColumn="0"/>
            <w:tcW w:w="956" w:type="pct"/>
            <w:vAlign w:val="center"/>
          </w:tcPr>
          <w:p w14:paraId="6397CABA" w14:textId="7DE74EC3" w:rsidR="00244696" w:rsidRPr="004908D1" w:rsidRDefault="00244696" w:rsidP="00244696">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 xml:space="preserve">Quizzes and exercises </w:t>
            </w:r>
          </w:p>
        </w:tc>
        <w:tc>
          <w:tcPr>
            <w:tcW w:w="3526" w:type="pct"/>
          </w:tcPr>
          <w:p w14:paraId="51492F1D" w14:textId="4A007FEC" w:rsidR="00244696" w:rsidRPr="004908D1" w:rsidRDefault="00244696" w:rsidP="00244696">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- 2 or 3 short quizzes during the workshop on key concepts (enzyme assays, chromatography principles, purification steps, basic kinetic analysis).</w:t>
            </w:r>
            <w:r w:rsidRPr="004908D1">
              <w:rPr>
                <w:rFonts w:asciiTheme="majorHAnsi" w:hAnsiTheme="majorHAnsi" w:cstheme="majorBidi"/>
                <w:lang w:val="en-US"/>
              </w:rPr>
              <w:br/>
              <w:t>- Tests theoretical understanding and practical application readiness.</w:t>
            </w:r>
          </w:p>
        </w:tc>
        <w:tc>
          <w:tcPr>
            <w:tcW w:w="518" w:type="pct"/>
            <w:vAlign w:val="center"/>
          </w:tcPr>
          <w:p w14:paraId="7FA15ACD" w14:textId="1AFDA063" w:rsidR="00244696" w:rsidRPr="004908D1" w:rsidRDefault="00244696" w:rsidP="00244696">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244696" w:rsidRPr="004908D1" w14:paraId="66BD0E08" w14:textId="77777777" w:rsidTr="0024469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2892350A" w14:textId="77777777" w:rsidR="00244696" w:rsidRPr="004908D1" w:rsidRDefault="00244696" w:rsidP="00244696">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0C09959B" w14:textId="77777777" w:rsidR="00244696" w:rsidRPr="004908D1" w:rsidRDefault="00244696" w:rsidP="0024469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244696" w:rsidRPr="004908D1" w14:paraId="64FAB5F9" w14:textId="77777777" w:rsidTr="00244696">
        <w:tc>
          <w:tcPr>
            <w:cnfStyle w:val="001000000000" w:firstRow="0" w:lastRow="0" w:firstColumn="1" w:lastColumn="0" w:oddVBand="0" w:evenVBand="0" w:oddHBand="0" w:evenHBand="0" w:firstRowFirstColumn="0" w:firstRowLastColumn="0" w:lastRowFirstColumn="0" w:lastRowLastColumn="0"/>
            <w:tcW w:w="956" w:type="pct"/>
            <w:vAlign w:val="center"/>
          </w:tcPr>
          <w:p w14:paraId="7DD047FB" w14:textId="605FAC84" w:rsidR="00244696" w:rsidRPr="004908D1" w:rsidRDefault="00244696" w:rsidP="00244696">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Final Group Report</w:t>
            </w:r>
          </w:p>
        </w:tc>
        <w:tc>
          <w:tcPr>
            <w:tcW w:w="3526" w:type="pct"/>
          </w:tcPr>
          <w:p w14:paraId="3A666AC9" w14:textId="0BD293A8" w:rsidR="00244696" w:rsidRPr="004908D1" w:rsidRDefault="00244696" w:rsidP="00244696">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Structured scientific report (IMRAD).</w:t>
            </w:r>
            <w:r w:rsidRPr="004908D1">
              <w:rPr>
                <w:rFonts w:asciiTheme="majorHAnsi" w:hAnsiTheme="majorHAnsi" w:cstheme="majorBidi"/>
                <w:lang w:val="en-US"/>
              </w:rPr>
              <w:br/>
              <w:t>- Inclusion of enzyme production, purification steps, SDS-PAGE/Zymogram results, characterization (pH, temperature), kinetic analysis (Km, Vmax).</w:t>
            </w:r>
            <w:r w:rsidRPr="004908D1">
              <w:rPr>
                <w:rFonts w:asciiTheme="majorHAnsi" w:hAnsiTheme="majorHAnsi" w:cstheme="majorBidi"/>
                <w:lang w:val="en-US"/>
              </w:rPr>
              <w:br/>
              <w:t>- Critical analysis of errors, process improvements, industrial perspectives.</w:t>
            </w:r>
            <w:r w:rsidRPr="004908D1">
              <w:rPr>
                <w:rFonts w:asciiTheme="majorHAnsi" w:hAnsiTheme="majorHAnsi" w:cstheme="majorBidi"/>
                <w:lang w:val="en-US"/>
              </w:rPr>
              <w:br/>
              <w:t>- Quality of writing, clarity, scientific rigor.</w:t>
            </w:r>
          </w:p>
        </w:tc>
        <w:tc>
          <w:tcPr>
            <w:tcW w:w="518" w:type="pct"/>
            <w:vAlign w:val="center"/>
          </w:tcPr>
          <w:p w14:paraId="061B6B94" w14:textId="15DD8463" w:rsidR="00244696" w:rsidRPr="004908D1" w:rsidRDefault="00244696" w:rsidP="00244696">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40%</w:t>
            </w:r>
          </w:p>
        </w:tc>
      </w:tr>
    </w:tbl>
    <w:p w14:paraId="45ED6040" w14:textId="75526214" w:rsidR="009D269D" w:rsidRPr="004908D1" w:rsidRDefault="009D269D" w:rsidP="00595B6C">
      <w:pPr>
        <w:jc w:val="both"/>
        <w:rPr>
          <w:rFonts w:asciiTheme="majorHAnsi" w:hAnsiTheme="majorHAnsi" w:cstheme="majorBidi"/>
          <w:b/>
          <w:bCs/>
          <w:lang w:val="en-US"/>
        </w:rPr>
      </w:pPr>
    </w:p>
    <w:p w14:paraId="51C712A4" w14:textId="77777777" w:rsidR="009D269D" w:rsidRPr="004908D1" w:rsidRDefault="009D269D" w:rsidP="009D269D">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01D5BBE4" w14:textId="77777777" w:rsidR="009D269D" w:rsidRPr="004908D1" w:rsidRDefault="009D269D">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Berensmeier</w:t>
      </w:r>
      <w:proofErr w:type="spellEnd"/>
      <w:r w:rsidRPr="004908D1">
        <w:rPr>
          <w:rFonts w:asciiTheme="majorHAnsi" w:hAnsiTheme="majorHAnsi" w:cstheme="majorBidi"/>
          <w:lang w:val="en-US"/>
        </w:rPr>
        <w:t xml:space="preserve">, S., &amp; </w:t>
      </w:r>
      <w:proofErr w:type="spellStart"/>
      <w:r w:rsidRPr="004908D1">
        <w:rPr>
          <w:rFonts w:asciiTheme="majorHAnsi" w:hAnsiTheme="majorHAnsi" w:cstheme="majorBidi"/>
          <w:lang w:val="en-US"/>
        </w:rPr>
        <w:t>Franzreb</w:t>
      </w:r>
      <w:proofErr w:type="spellEnd"/>
      <w:r w:rsidRPr="004908D1">
        <w:rPr>
          <w:rFonts w:asciiTheme="majorHAnsi" w:hAnsiTheme="majorHAnsi" w:cstheme="majorBidi"/>
          <w:lang w:val="en-US"/>
        </w:rPr>
        <w:t xml:space="preserve">, M. (2024). </w:t>
      </w:r>
      <w:r w:rsidRPr="004908D1">
        <w:rPr>
          <w:rFonts w:asciiTheme="majorHAnsi" w:hAnsiTheme="majorHAnsi" w:cstheme="majorBidi"/>
          <w:b/>
          <w:bCs/>
          <w:lang w:val="en-US"/>
        </w:rPr>
        <w:t>Enzyme Purification</w:t>
      </w:r>
      <w:r w:rsidRPr="004908D1">
        <w:rPr>
          <w:rFonts w:asciiTheme="majorHAnsi" w:hAnsiTheme="majorHAnsi" w:cstheme="majorBidi"/>
          <w:lang w:val="en-US"/>
        </w:rPr>
        <w:t>. In </w:t>
      </w:r>
      <w:r w:rsidRPr="004908D1">
        <w:rPr>
          <w:rFonts w:asciiTheme="majorHAnsi" w:hAnsiTheme="majorHAnsi" w:cstheme="majorBidi"/>
          <w:i/>
          <w:iCs/>
          <w:lang w:val="en-US"/>
        </w:rPr>
        <w:t>Introduction to Enzyme Technology</w:t>
      </w:r>
      <w:r w:rsidRPr="004908D1">
        <w:rPr>
          <w:rFonts w:asciiTheme="majorHAnsi" w:hAnsiTheme="majorHAnsi" w:cstheme="majorBidi"/>
          <w:lang w:val="en-US"/>
        </w:rPr>
        <w:t> (pp. 199-217). Cham: Springer International Publishing.</w:t>
      </w:r>
    </w:p>
    <w:p w14:paraId="7F95D219" w14:textId="77777777" w:rsidR="009D269D" w:rsidRPr="004908D1" w:rsidRDefault="009D269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Crowley, T. E., &amp; Kyte, J. (2014). </w:t>
      </w:r>
      <w:r w:rsidRPr="004908D1">
        <w:rPr>
          <w:rFonts w:asciiTheme="majorHAnsi" w:hAnsiTheme="majorHAnsi" w:cstheme="majorBidi"/>
          <w:b/>
          <w:bCs/>
          <w:lang w:val="en-US"/>
        </w:rPr>
        <w:t>Experiments in the Purification and Characterization of Enzymes: A Laboratory Manual.</w:t>
      </w:r>
      <w:r w:rsidRPr="004908D1">
        <w:rPr>
          <w:rFonts w:asciiTheme="majorHAnsi" w:hAnsiTheme="majorHAnsi" w:cstheme="majorBidi"/>
          <w:lang w:val="en-US"/>
        </w:rPr>
        <w:t xml:space="preserve"> Academic Press.</w:t>
      </w:r>
    </w:p>
    <w:p w14:paraId="31A9F2BC" w14:textId="77777777" w:rsidR="009D269D" w:rsidRPr="004908D1" w:rsidRDefault="009D269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Crowley, T. E., &amp; Kyte, J. (2014). </w:t>
      </w:r>
      <w:r w:rsidRPr="004908D1">
        <w:rPr>
          <w:rFonts w:asciiTheme="majorHAnsi" w:hAnsiTheme="majorHAnsi" w:cstheme="majorBidi"/>
          <w:i/>
          <w:iCs/>
          <w:lang w:val="en-US"/>
        </w:rPr>
        <w:t>Experiments in the purification and characterization of enzymes: a laboratory manual</w:t>
      </w:r>
      <w:r w:rsidRPr="004908D1">
        <w:rPr>
          <w:rFonts w:asciiTheme="majorHAnsi" w:hAnsiTheme="majorHAnsi" w:cstheme="majorBidi"/>
          <w:lang w:val="en-US"/>
        </w:rPr>
        <w:t>. Academic Press.</w:t>
      </w:r>
    </w:p>
    <w:p w14:paraId="5FD1E532" w14:textId="77777777" w:rsidR="009D269D" w:rsidRPr="004908D1" w:rsidRDefault="009D269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Deutscher, M. P. (Ed.). (1990). </w:t>
      </w:r>
      <w:r w:rsidRPr="004908D1">
        <w:rPr>
          <w:rFonts w:asciiTheme="majorHAnsi" w:hAnsiTheme="majorHAnsi" w:cstheme="majorBidi"/>
          <w:b/>
          <w:bCs/>
          <w:lang w:val="en-US"/>
        </w:rPr>
        <w:t>Guide to protein purification</w:t>
      </w:r>
      <w:r w:rsidRPr="004908D1">
        <w:rPr>
          <w:rFonts w:asciiTheme="majorHAnsi" w:hAnsiTheme="majorHAnsi" w:cstheme="majorBidi"/>
          <w:lang w:val="en-US"/>
        </w:rPr>
        <w:t xml:space="preserve"> (Vol. 182). Gulf Professional Publishing.</w:t>
      </w:r>
    </w:p>
    <w:p w14:paraId="12529345" w14:textId="77777777" w:rsidR="009D269D" w:rsidRPr="004908D1" w:rsidRDefault="009D269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Scopes, R. K. (2013). </w:t>
      </w:r>
      <w:r w:rsidRPr="004908D1">
        <w:rPr>
          <w:rFonts w:asciiTheme="majorHAnsi" w:hAnsiTheme="majorHAnsi" w:cstheme="majorBidi"/>
          <w:b/>
          <w:bCs/>
          <w:lang w:val="en-US"/>
        </w:rPr>
        <w:t>Protein purification: principles and practice</w:t>
      </w:r>
      <w:r w:rsidRPr="004908D1">
        <w:rPr>
          <w:rFonts w:asciiTheme="majorHAnsi" w:hAnsiTheme="majorHAnsi" w:cstheme="majorBidi"/>
          <w:lang w:val="en-US"/>
        </w:rPr>
        <w:t>. Springer Science &amp; Business Media.</w:t>
      </w:r>
    </w:p>
    <w:p w14:paraId="04E88B52" w14:textId="77777777" w:rsidR="009D269D" w:rsidRPr="004908D1" w:rsidRDefault="009D269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Vijayaraghavan, P., Raj, S. R. F., &amp; Vincent, S. G. P. (2016). </w:t>
      </w:r>
      <w:r w:rsidRPr="004908D1">
        <w:rPr>
          <w:rFonts w:asciiTheme="majorHAnsi" w:hAnsiTheme="majorHAnsi" w:cstheme="majorBidi"/>
          <w:b/>
          <w:bCs/>
          <w:lang w:val="en-US"/>
        </w:rPr>
        <w:t>Industrial enzymes: Recovery and purification challenges</w:t>
      </w:r>
      <w:r w:rsidRPr="004908D1">
        <w:rPr>
          <w:rFonts w:asciiTheme="majorHAnsi" w:hAnsiTheme="majorHAnsi" w:cstheme="majorBidi"/>
          <w:lang w:val="en-US"/>
        </w:rPr>
        <w:t>. In </w:t>
      </w:r>
      <w:r w:rsidRPr="004908D1">
        <w:rPr>
          <w:rFonts w:asciiTheme="majorHAnsi" w:hAnsiTheme="majorHAnsi" w:cstheme="majorBidi"/>
          <w:i/>
          <w:iCs/>
          <w:lang w:val="en-US"/>
        </w:rPr>
        <w:t>Agro-industrial wastes as feedstock for enzyme production</w:t>
      </w:r>
      <w:r w:rsidRPr="004908D1">
        <w:rPr>
          <w:rFonts w:asciiTheme="majorHAnsi" w:hAnsiTheme="majorHAnsi" w:cstheme="majorBidi"/>
          <w:lang w:val="en-US"/>
        </w:rPr>
        <w:t> (pp. 95-110). Academic Press.</w:t>
      </w:r>
    </w:p>
    <w:p w14:paraId="1B2DA49E" w14:textId="77777777" w:rsidR="009D269D" w:rsidRPr="004908D1" w:rsidRDefault="009D269D" w:rsidP="0052535C">
      <w:pPr>
        <w:rPr>
          <w:rFonts w:asciiTheme="majorHAnsi" w:hAnsiTheme="majorHAnsi" w:cstheme="majorBidi"/>
          <w:lang w:val="en-US"/>
        </w:rPr>
      </w:pPr>
    </w:p>
    <w:p w14:paraId="690F313F" w14:textId="77777777" w:rsidR="009D269D" w:rsidRPr="004908D1" w:rsidRDefault="009D269D" w:rsidP="0052535C">
      <w:pPr>
        <w:rPr>
          <w:rFonts w:asciiTheme="majorHAnsi" w:hAnsiTheme="majorHAnsi" w:cstheme="majorBidi"/>
          <w:lang w:val="en-US"/>
        </w:rPr>
      </w:pPr>
    </w:p>
    <w:p w14:paraId="43024027" w14:textId="77777777" w:rsidR="0052535C" w:rsidRPr="004908D1" w:rsidRDefault="0052535C" w:rsidP="00B61141">
      <w:pPr>
        <w:rPr>
          <w:rFonts w:asciiTheme="majorHAnsi" w:hAnsiTheme="majorHAnsi" w:cstheme="majorBidi"/>
          <w:lang w:val="en-US"/>
        </w:rPr>
      </w:pPr>
    </w:p>
    <w:p w14:paraId="31697D8E" w14:textId="77777777" w:rsidR="00002E2A" w:rsidRPr="004908D1" w:rsidRDefault="00002E2A">
      <w:pPr>
        <w:rPr>
          <w:rFonts w:asciiTheme="majorHAnsi" w:hAnsiTheme="majorHAnsi" w:cstheme="majorBidi"/>
          <w:lang w:val="en-US"/>
        </w:rPr>
      </w:pPr>
    </w:p>
    <w:p w14:paraId="782EE1A3" w14:textId="77777777" w:rsidR="00002E2A" w:rsidRPr="004908D1" w:rsidRDefault="00002E2A">
      <w:pPr>
        <w:rPr>
          <w:rFonts w:asciiTheme="majorHAnsi" w:hAnsiTheme="majorHAnsi" w:cstheme="majorBidi"/>
          <w:lang w:val="en-US"/>
        </w:rPr>
      </w:pPr>
    </w:p>
    <w:p w14:paraId="7B489D41" w14:textId="77777777" w:rsidR="006C333B" w:rsidRPr="004908D1" w:rsidRDefault="006C333B">
      <w:pPr>
        <w:rPr>
          <w:rFonts w:asciiTheme="majorHAnsi" w:hAnsiTheme="majorHAnsi" w:cstheme="majorBidi"/>
          <w:lang w:val="en-US"/>
        </w:rPr>
      </w:pPr>
    </w:p>
    <w:p w14:paraId="5E0FCA2C" w14:textId="77777777" w:rsidR="006C333B" w:rsidRPr="004908D1" w:rsidRDefault="006C333B">
      <w:pPr>
        <w:rPr>
          <w:rFonts w:asciiTheme="majorHAnsi" w:hAnsiTheme="majorHAnsi" w:cstheme="majorBidi"/>
          <w:lang w:val="en-US"/>
        </w:rPr>
      </w:pPr>
    </w:p>
    <w:p w14:paraId="0C30FB56" w14:textId="77777777" w:rsidR="006C333B" w:rsidRPr="004908D1" w:rsidRDefault="006C333B">
      <w:pPr>
        <w:rPr>
          <w:rFonts w:asciiTheme="majorHAnsi" w:hAnsiTheme="majorHAnsi" w:cstheme="majorBidi"/>
          <w:lang w:val="en-US"/>
        </w:rPr>
      </w:pPr>
    </w:p>
    <w:p w14:paraId="42508070" w14:textId="77777777" w:rsidR="006C333B" w:rsidRPr="004908D1" w:rsidRDefault="006C333B">
      <w:pPr>
        <w:rPr>
          <w:rFonts w:asciiTheme="majorHAnsi" w:hAnsiTheme="majorHAnsi" w:cstheme="majorBidi"/>
          <w:lang w:val="en-US"/>
        </w:rPr>
      </w:pPr>
    </w:p>
    <w:p w14:paraId="57A5E93E" w14:textId="77777777" w:rsidR="006C333B" w:rsidRPr="004908D1" w:rsidRDefault="006C333B">
      <w:pPr>
        <w:rPr>
          <w:rFonts w:asciiTheme="majorHAnsi" w:hAnsiTheme="majorHAnsi" w:cstheme="majorBidi"/>
          <w:lang w:val="en-US"/>
        </w:rPr>
      </w:pPr>
    </w:p>
    <w:p w14:paraId="490FF4FC" w14:textId="6BBAFFCA" w:rsidR="006E7112" w:rsidRPr="004908D1" w:rsidRDefault="006E7112"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750377" w:rsidRPr="004908D1">
        <w:rPr>
          <w:rFonts w:asciiTheme="majorHAnsi" w:hAnsiTheme="majorHAnsi" w:cstheme="majorBidi"/>
          <w:b/>
          <w:bCs/>
          <w:sz w:val="24"/>
          <w:szCs w:val="24"/>
          <w:lang w:val="en-US"/>
        </w:rPr>
        <w:t>Workshop of Aquatic Resources Valorization</w:t>
      </w:r>
    </w:p>
    <w:p w14:paraId="04364583" w14:textId="77777777" w:rsidR="006E7112" w:rsidRPr="004908D1" w:rsidRDefault="006E7112" w:rsidP="006E7112">
      <w:pPr>
        <w:pStyle w:val="Default"/>
        <w:ind w:left="567" w:hanging="567"/>
        <w:jc w:val="both"/>
        <w:rPr>
          <w:rFonts w:asciiTheme="majorHAnsi" w:hAnsiTheme="majorHAnsi" w:cstheme="majorBidi"/>
          <w:b/>
          <w:bCs/>
          <w:lang w:val="en-US"/>
        </w:rPr>
      </w:pPr>
    </w:p>
    <w:p w14:paraId="31155D86" w14:textId="6E7EA6AE" w:rsidR="006E7112" w:rsidRPr="004908D1" w:rsidRDefault="006E7112" w:rsidP="006E7112">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C12CCC" w:rsidRPr="004908D1">
        <w:rPr>
          <w:rFonts w:asciiTheme="majorHAnsi" w:hAnsiTheme="majorHAnsi" w:cstheme="majorBidi"/>
          <w:lang w:val="en-US"/>
        </w:rPr>
        <w:t>3</w:t>
      </w:r>
    </w:p>
    <w:p w14:paraId="1BB1BA98" w14:textId="77777777" w:rsidR="006E7112" w:rsidRPr="004908D1" w:rsidRDefault="006E7112" w:rsidP="006E7112">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0C5015B0" w14:textId="053A4E74" w:rsidR="006E7112" w:rsidRPr="004908D1" w:rsidRDefault="006E7112" w:rsidP="006E7112">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AC44C3" w:rsidRPr="004908D1">
        <w:rPr>
          <w:rFonts w:asciiTheme="majorHAnsi" w:hAnsiTheme="majorHAnsi" w:cstheme="majorBidi"/>
          <w:lang w:val="en-US"/>
        </w:rPr>
        <w:t>4</w:t>
      </w:r>
    </w:p>
    <w:p w14:paraId="775CCAD0" w14:textId="46B2655E" w:rsidR="006E7112" w:rsidRPr="004908D1" w:rsidRDefault="006E7112" w:rsidP="006E7112">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xml:space="preserve">: </w:t>
      </w:r>
      <w:r w:rsidR="00AC44C3" w:rsidRPr="004908D1">
        <w:rPr>
          <w:rFonts w:asciiTheme="majorHAnsi" w:hAnsiTheme="majorHAnsi" w:cstheme="majorBidi"/>
          <w:lang w:val="en-US"/>
        </w:rPr>
        <w:t>2</w:t>
      </w:r>
    </w:p>
    <w:p w14:paraId="3DDD9183" w14:textId="77777777" w:rsidR="006E7112" w:rsidRPr="004908D1" w:rsidRDefault="006E7112" w:rsidP="006E7112">
      <w:pPr>
        <w:spacing w:after="0" w:line="360" w:lineRule="auto"/>
        <w:jc w:val="both"/>
        <w:rPr>
          <w:rFonts w:asciiTheme="majorHAnsi" w:hAnsiTheme="majorHAnsi" w:cstheme="majorBidi"/>
          <w:lang w:val="en-US"/>
        </w:rPr>
      </w:pPr>
    </w:p>
    <w:p w14:paraId="7824237B" w14:textId="77777777" w:rsidR="006E7112" w:rsidRPr="004908D1" w:rsidRDefault="006E7112" w:rsidP="006E7112">
      <w:pPr>
        <w:spacing w:after="0" w:line="360" w:lineRule="auto"/>
        <w:jc w:val="both"/>
        <w:rPr>
          <w:rFonts w:asciiTheme="majorHAnsi" w:hAnsiTheme="majorHAnsi" w:cstheme="majorBidi"/>
          <w:lang w:val="en-US"/>
        </w:rPr>
      </w:pPr>
    </w:p>
    <w:p w14:paraId="1D721E2C" w14:textId="77777777" w:rsidR="006E7112" w:rsidRPr="004908D1" w:rsidRDefault="006E7112" w:rsidP="006E7112">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50ED377B" w14:textId="77777777" w:rsidR="003A548A" w:rsidRPr="004908D1" w:rsidRDefault="003A548A" w:rsidP="003A548A">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This workshop offers hands-on training in </w:t>
      </w:r>
      <w:proofErr w:type="gramStart"/>
      <w:r w:rsidRPr="004908D1">
        <w:rPr>
          <w:rFonts w:asciiTheme="majorHAnsi" w:hAnsiTheme="majorHAnsi" w:cstheme="majorBidi"/>
          <w:lang w:val="en-US"/>
        </w:rPr>
        <w:t>the production</w:t>
      </w:r>
      <w:proofErr w:type="gramEnd"/>
      <w:r w:rsidRPr="004908D1">
        <w:rPr>
          <w:rFonts w:asciiTheme="majorHAnsi" w:hAnsiTheme="majorHAnsi" w:cstheme="majorBidi"/>
          <w:lang w:val="en-US"/>
        </w:rPr>
        <w:t>, extraction, characterization, and functional evaluation of biomolecules derived from marine and agricultural residues. Students will produce biopeptides, chito-oligosaccharides, fishmeal, and collagen, and integrate these into functional products such as fish feed. Activities include enzymatic and biochemical assays, biomaterial fabrication, statistical analysis of results, and an economic feasibility assessment.</w:t>
      </w:r>
    </w:p>
    <w:p w14:paraId="3A4CC1A0" w14:textId="37763E21" w:rsidR="003A548A" w:rsidRPr="004908D1" w:rsidRDefault="003A548A" w:rsidP="003A548A">
      <w:pPr>
        <w:spacing w:line="360" w:lineRule="auto"/>
        <w:jc w:val="both"/>
        <w:rPr>
          <w:rFonts w:asciiTheme="majorHAnsi" w:hAnsiTheme="majorHAnsi" w:cstheme="majorBidi"/>
          <w:lang w:val="en-US"/>
        </w:rPr>
      </w:pPr>
      <w:r w:rsidRPr="004908D1">
        <w:rPr>
          <w:rFonts w:asciiTheme="majorHAnsi" w:hAnsiTheme="majorHAnsi" w:cstheme="majorBidi"/>
          <w:lang w:val="en-US"/>
        </w:rPr>
        <w:t>The workshop emphasizes sustainable innovation, circular bioeconomy strategies, and real-world applications of biotechnological valorization processes.</w:t>
      </w:r>
    </w:p>
    <w:p w14:paraId="2D05EE6E" w14:textId="77777777" w:rsidR="003A548A" w:rsidRPr="004908D1" w:rsidRDefault="003A548A" w:rsidP="003A548A">
      <w:pPr>
        <w:spacing w:line="360" w:lineRule="auto"/>
        <w:jc w:val="both"/>
        <w:rPr>
          <w:rFonts w:asciiTheme="majorHAnsi" w:hAnsiTheme="majorHAnsi" w:cstheme="majorBidi"/>
          <w:lang w:val="en-US"/>
        </w:rPr>
      </w:pPr>
      <w:proofErr w:type="gramStart"/>
      <w:r w:rsidRPr="004908D1">
        <w:rPr>
          <w:rFonts w:asciiTheme="majorHAnsi" w:hAnsiTheme="majorHAnsi" w:cstheme="majorBidi"/>
          <w:lang w:val="en-US"/>
        </w:rPr>
        <w:t>By</w:t>
      </w:r>
      <w:proofErr w:type="gramEnd"/>
      <w:r w:rsidRPr="004908D1">
        <w:rPr>
          <w:rFonts w:asciiTheme="majorHAnsi" w:hAnsiTheme="majorHAnsi" w:cstheme="majorBidi"/>
          <w:lang w:val="en-US"/>
        </w:rPr>
        <w:t xml:space="preserve"> the end of the workshop, students will be able to:</w:t>
      </w:r>
    </w:p>
    <w:p w14:paraId="5798AAAE" w14:textId="77777777" w:rsidR="003A548A" w:rsidRPr="004908D1" w:rsidRDefault="003A548A">
      <w:pPr>
        <w:numPr>
          <w:ilvl w:val="0"/>
          <w:numId w:val="55"/>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laboratory techniques for the extraction, purification, and functional characterization of bioactive molecules (biopeptides, chitin derivatives, collagen).</w:t>
      </w:r>
    </w:p>
    <w:p w14:paraId="16D8C24F" w14:textId="77777777" w:rsidR="003A548A" w:rsidRPr="004908D1" w:rsidRDefault="003A548A">
      <w:pPr>
        <w:numPr>
          <w:ilvl w:val="0"/>
          <w:numId w:val="55"/>
        </w:numPr>
        <w:spacing w:after="0" w:line="360" w:lineRule="auto"/>
        <w:jc w:val="both"/>
        <w:rPr>
          <w:rFonts w:asciiTheme="majorHAnsi" w:hAnsiTheme="majorHAnsi" w:cstheme="majorBidi"/>
          <w:lang w:val="en-US"/>
        </w:rPr>
      </w:pPr>
      <w:r w:rsidRPr="004908D1">
        <w:rPr>
          <w:rFonts w:asciiTheme="majorHAnsi" w:hAnsiTheme="majorHAnsi" w:cstheme="majorBidi"/>
          <w:lang w:val="en-US"/>
        </w:rPr>
        <w:t>Perform functional activity assays (antioxidant, antibacterial) and apply simple statistical analyses (mean, standard deviation, significance testing) to interpret experimental data.</w:t>
      </w:r>
    </w:p>
    <w:p w14:paraId="14A31629" w14:textId="77777777" w:rsidR="003A548A" w:rsidRPr="004908D1" w:rsidRDefault="003A548A">
      <w:pPr>
        <w:numPr>
          <w:ilvl w:val="0"/>
          <w:numId w:val="55"/>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Integrate biomolecules produced in different processes into formulated products (e.g., functional fish feed), demonstrating cross-process innovation.</w:t>
      </w:r>
    </w:p>
    <w:p w14:paraId="4F95E4FB" w14:textId="77777777" w:rsidR="003A548A" w:rsidRPr="004908D1" w:rsidRDefault="003A548A">
      <w:pPr>
        <w:numPr>
          <w:ilvl w:val="0"/>
          <w:numId w:val="55"/>
        </w:numPr>
        <w:spacing w:after="0" w:line="360" w:lineRule="auto"/>
        <w:jc w:val="both"/>
        <w:rPr>
          <w:rFonts w:asciiTheme="majorHAnsi" w:hAnsiTheme="majorHAnsi" w:cstheme="majorBidi"/>
          <w:lang w:val="en-US"/>
        </w:rPr>
      </w:pPr>
      <w:r w:rsidRPr="004908D1">
        <w:rPr>
          <w:rFonts w:asciiTheme="majorHAnsi" w:hAnsiTheme="majorHAnsi" w:cstheme="majorBidi"/>
          <w:lang w:val="en-US"/>
        </w:rPr>
        <w:t>Evaluate the scientific and functional quality of bioproducts through data analysis, critical interpretation, and experimental optimization.</w:t>
      </w:r>
    </w:p>
    <w:p w14:paraId="447E52F7" w14:textId="77777777" w:rsidR="003A548A" w:rsidRPr="004908D1" w:rsidRDefault="003A548A">
      <w:pPr>
        <w:numPr>
          <w:ilvl w:val="0"/>
          <w:numId w:val="55"/>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the preliminary economic feasibility and market potential of valorization strategies for marine and agricultural residues.</w:t>
      </w:r>
    </w:p>
    <w:p w14:paraId="3D41A925" w14:textId="77777777" w:rsidR="003A548A" w:rsidRPr="004908D1" w:rsidRDefault="003A548A">
      <w:pPr>
        <w:numPr>
          <w:ilvl w:val="0"/>
          <w:numId w:val="55"/>
        </w:numPr>
        <w:spacing w:line="360" w:lineRule="auto"/>
        <w:jc w:val="both"/>
        <w:rPr>
          <w:rFonts w:asciiTheme="majorHAnsi" w:hAnsiTheme="majorHAnsi" w:cstheme="majorBidi"/>
          <w:lang w:val="en-US"/>
        </w:rPr>
      </w:pPr>
      <w:r w:rsidRPr="004908D1">
        <w:rPr>
          <w:rFonts w:asciiTheme="majorHAnsi" w:hAnsiTheme="majorHAnsi" w:cstheme="majorBidi"/>
          <w:lang w:val="en-US"/>
        </w:rPr>
        <w:t>Communicate scientific findings through structured mini-reports and engage in collaborative critical discussions linking scientific, technological, and economic aspects.</w:t>
      </w:r>
    </w:p>
    <w:p w14:paraId="1DC00ECC" w14:textId="77777777" w:rsidR="003A548A" w:rsidRPr="004908D1" w:rsidRDefault="003A548A" w:rsidP="003A548A">
      <w:pPr>
        <w:spacing w:line="360" w:lineRule="auto"/>
        <w:jc w:val="both"/>
        <w:rPr>
          <w:rFonts w:asciiTheme="majorHAnsi" w:hAnsiTheme="majorHAnsi" w:cstheme="majorBidi"/>
          <w:lang w:val="en-US"/>
        </w:rPr>
      </w:pPr>
    </w:p>
    <w:p w14:paraId="488A7E4F" w14:textId="77777777" w:rsidR="006E7112" w:rsidRPr="004908D1" w:rsidRDefault="006E7112" w:rsidP="006E7112">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041C7EA2" w14:textId="77777777" w:rsidR="006E7112" w:rsidRPr="004908D1" w:rsidRDefault="006E7112">
      <w:pPr>
        <w:numPr>
          <w:ilvl w:val="0"/>
          <w:numId w:val="51"/>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Biochemistry</w:t>
      </w:r>
    </w:p>
    <w:p w14:paraId="5432CFD6" w14:textId="77777777" w:rsidR="006E7112" w:rsidRPr="004908D1" w:rsidRDefault="006E7112">
      <w:pPr>
        <w:numPr>
          <w:ilvl w:val="0"/>
          <w:numId w:val="51"/>
        </w:numPr>
        <w:spacing w:after="0" w:line="360" w:lineRule="auto"/>
        <w:jc w:val="both"/>
        <w:rPr>
          <w:rFonts w:asciiTheme="majorHAnsi" w:hAnsiTheme="majorHAnsi" w:cstheme="majorBidi"/>
          <w:lang w:val="en-US"/>
        </w:rPr>
      </w:pPr>
      <w:r w:rsidRPr="004908D1">
        <w:rPr>
          <w:rFonts w:asciiTheme="majorHAnsi" w:hAnsiTheme="majorHAnsi" w:cstheme="majorBidi"/>
          <w:lang w:val="en-US"/>
        </w:rPr>
        <w:t>Fundamentals of Enzymology</w:t>
      </w:r>
    </w:p>
    <w:p w14:paraId="3C5C2D6B" w14:textId="77777777" w:rsidR="006E7112" w:rsidRPr="004908D1" w:rsidRDefault="006E7112">
      <w:pPr>
        <w:numPr>
          <w:ilvl w:val="0"/>
          <w:numId w:val="51"/>
        </w:numPr>
        <w:spacing w:after="0" w:line="360" w:lineRule="auto"/>
        <w:jc w:val="both"/>
        <w:rPr>
          <w:rFonts w:asciiTheme="majorHAnsi" w:hAnsiTheme="majorHAnsi" w:cstheme="majorBidi"/>
          <w:lang w:val="en-US"/>
        </w:rPr>
      </w:pPr>
      <w:r w:rsidRPr="004908D1">
        <w:rPr>
          <w:rFonts w:asciiTheme="majorHAnsi" w:hAnsiTheme="majorHAnsi" w:cstheme="majorBidi"/>
          <w:lang w:val="en-US"/>
        </w:rPr>
        <w:t>Microbiology</w:t>
      </w:r>
    </w:p>
    <w:p w14:paraId="37473232" w14:textId="77777777" w:rsidR="006E7112" w:rsidRPr="004908D1" w:rsidRDefault="006E7112" w:rsidP="006E7112">
      <w:pPr>
        <w:spacing w:after="0" w:line="360" w:lineRule="auto"/>
        <w:jc w:val="both"/>
        <w:rPr>
          <w:rFonts w:asciiTheme="majorHAnsi" w:hAnsiTheme="majorHAnsi" w:cstheme="majorBidi"/>
          <w:lang w:val="en-US"/>
        </w:rPr>
      </w:pPr>
    </w:p>
    <w:p w14:paraId="415D7737" w14:textId="77777777" w:rsidR="006E7112" w:rsidRPr="004908D1" w:rsidRDefault="006E7112" w:rsidP="006E7112">
      <w:pPr>
        <w:spacing w:after="0" w:line="360" w:lineRule="auto"/>
        <w:jc w:val="both"/>
        <w:rPr>
          <w:rFonts w:asciiTheme="majorHAnsi" w:hAnsiTheme="majorHAnsi" w:cstheme="majorBidi"/>
          <w:b/>
          <w:bCs/>
          <w:lang w:val="en-US"/>
        </w:rPr>
      </w:pPr>
    </w:p>
    <w:p w14:paraId="05DB59DD" w14:textId="77777777" w:rsidR="006E7112" w:rsidRDefault="006E7112" w:rsidP="006E7112">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1076"/>
        <w:gridCol w:w="2468"/>
        <w:gridCol w:w="6094"/>
      </w:tblGrid>
      <w:tr w:rsidR="000479BB" w:rsidRPr="004908D1" w14:paraId="3DC63F6C" w14:textId="77777777" w:rsidTr="00116A92">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466414B" w14:textId="139FA660" w:rsidR="000479BB" w:rsidRPr="004908D1" w:rsidRDefault="000479BB" w:rsidP="000479BB">
            <w:pPr>
              <w:spacing w:line="276" w:lineRule="auto"/>
              <w:rPr>
                <w:rFonts w:asciiTheme="majorHAnsi" w:hAnsiTheme="majorHAnsi" w:cstheme="majorBidi"/>
                <w:lang w:val="en-US"/>
              </w:rPr>
            </w:pPr>
            <w:r w:rsidRPr="004908D1">
              <w:rPr>
                <w:rFonts w:asciiTheme="majorHAnsi" w:hAnsiTheme="majorHAnsi" w:cstheme="majorBidi"/>
                <w:lang w:val="en-US"/>
              </w:rPr>
              <w:t>Sessions</w:t>
            </w:r>
          </w:p>
        </w:tc>
        <w:tc>
          <w:tcPr>
            <w:tcW w:w="2468" w:type="dxa"/>
            <w:shd w:val="clear" w:color="auto" w:fill="C2D69B" w:themeFill="accent3" w:themeFillTint="99"/>
            <w:vAlign w:val="center"/>
            <w:hideMark/>
          </w:tcPr>
          <w:p w14:paraId="31E3875B" w14:textId="77777777" w:rsidR="000479BB" w:rsidRPr="004908D1" w:rsidRDefault="000479BB" w:rsidP="000479BB">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6094" w:type="dxa"/>
            <w:shd w:val="clear" w:color="auto" w:fill="C2D69B" w:themeFill="accent3" w:themeFillTint="99"/>
            <w:vAlign w:val="center"/>
            <w:hideMark/>
          </w:tcPr>
          <w:p w14:paraId="00CC6EE0" w14:textId="77777777" w:rsidR="000479BB" w:rsidRPr="004908D1" w:rsidRDefault="000479BB" w:rsidP="000479BB">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w:t>
            </w:r>
          </w:p>
        </w:tc>
      </w:tr>
      <w:tr w:rsidR="00116A92" w:rsidRPr="004908D1" w14:paraId="05838B54" w14:textId="77777777" w:rsidTr="0011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7BE6FA" w14:textId="79913B49" w:rsidR="00116A92" w:rsidRPr="004908D1" w:rsidRDefault="00116A92" w:rsidP="00116A92">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2468" w:type="dxa"/>
            <w:vAlign w:val="center"/>
          </w:tcPr>
          <w:p w14:paraId="2158FAD6" w14:textId="50913D05" w:rsidR="00116A92" w:rsidRPr="004908D1"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Opening Session: Workshop Introduction and Safety Instructions</w:t>
            </w:r>
          </w:p>
        </w:tc>
        <w:tc>
          <w:tcPr>
            <w:tcW w:w="6094" w:type="dxa"/>
            <w:vAlign w:val="center"/>
          </w:tcPr>
          <w:p w14:paraId="7070ECEC" w14:textId="77777777" w:rsidR="00116A92"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Presentation of workshop objectives, workflow, and expected skills </w:t>
            </w:r>
          </w:p>
          <w:p w14:paraId="64B7FB08" w14:textId="77777777" w:rsidR="00116A92"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Concepts of sustainability, circular bioeconomy, and aquatic waste valorization </w:t>
            </w:r>
          </w:p>
          <w:p w14:paraId="6D9B9A83" w14:textId="373E1BA9" w:rsidR="00116A92" w:rsidRPr="004908D1"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Laboratory safety, sample handling, and experimental organization</w:t>
            </w:r>
          </w:p>
        </w:tc>
      </w:tr>
      <w:tr w:rsidR="00116A92" w:rsidRPr="004908D1" w14:paraId="11B03424" w14:textId="77777777" w:rsidTr="00116A9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84D32F" w14:textId="539C5921" w:rsidR="00116A92" w:rsidRPr="004908D1" w:rsidRDefault="00116A92" w:rsidP="00116A92">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2468" w:type="dxa"/>
            <w:vAlign w:val="center"/>
          </w:tcPr>
          <w:p w14:paraId="5CA6785B" w14:textId="63C869E0" w:rsidR="00116A92" w:rsidRPr="004908D1" w:rsidRDefault="00116A92" w:rsidP="00116A9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Production of Biopeptides from Fish Protein Residues</w:t>
            </w:r>
          </w:p>
        </w:tc>
        <w:tc>
          <w:tcPr>
            <w:tcW w:w="6094" w:type="dxa"/>
            <w:vAlign w:val="center"/>
          </w:tcPr>
          <w:p w14:paraId="37DF45BC" w14:textId="77777777" w:rsidR="00116A92" w:rsidRDefault="00116A92" w:rsidP="00116A9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Preparation of protein hydrolysates using protease treatment </w:t>
            </w:r>
          </w:p>
          <w:p w14:paraId="3C77F53E" w14:textId="77777777" w:rsidR="00116A92" w:rsidRDefault="00116A92" w:rsidP="00116A9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Optimization of hydrolysis conditions (enzyme/substrate ratio, time, temperature) </w:t>
            </w:r>
          </w:p>
          <w:p w14:paraId="7964236E" w14:textId="0B830588" w:rsidR="00116A92" w:rsidRPr="004908D1" w:rsidRDefault="00116A92" w:rsidP="00116A9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Physicochemical characterization: protein content (Kjeldahl/Bradford), solubility, hydrolysis yield</w:t>
            </w:r>
          </w:p>
        </w:tc>
      </w:tr>
      <w:tr w:rsidR="00116A92" w:rsidRPr="004908D1" w14:paraId="362EE9C9" w14:textId="77777777" w:rsidTr="0011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FCD0240" w14:textId="30141956" w:rsidR="00116A92" w:rsidRPr="004908D1" w:rsidRDefault="00116A92" w:rsidP="00116A92">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2468" w:type="dxa"/>
            <w:vAlign w:val="center"/>
          </w:tcPr>
          <w:p w14:paraId="66DC1B6D" w14:textId="7266AE0E" w:rsidR="00116A92" w:rsidRPr="004908D1"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Valorization of Crustacean Waste: Chitin and Chitosan Production</w:t>
            </w:r>
          </w:p>
        </w:tc>
        <w:tc>
          <w:tcPr>
            <w:tcW w:w="6094" w:type="dxa"/>
            <w:vAlign w:val="center"/>
          </w:tcPr>
          <w:p w14:paraId="10B0B0E9" w14:textId="77777777" w:rsidR="00116A92"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Extraction of chitin from crustacean shells </w:t>
            </w:r>
          </w:p>
          <w:p w14:paraId="67C160D9" w14:textId="77777777" w:rsidR="00116A92"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Deacetylation process for chitosan production </w:t>
            </w:r>
          </w:p>
          <w:p w14:paraId="1457FAFC" w14:textId="77777777" w:rsidR="00116A92"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Preparation of chitosan-based materials (hydrogels/microcapsules) </w:t>
            </w:r>
          </w:p>
          <w:p w14:paraId="25151E0F" w14:textId="00AD530E" w:rsidR="00116A92" w:rsidRPr="004908D1"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Production of chito-oligosaccharides using chitinase</w:t>
            </w:r>
          </w:p>
        </w:tc>
      </w:tr>
      <w:tr w:rsidR="00116A92" w:rsidRPr="004908D1" w14:paraId="55580D36" w14:textId="77777777" w:rsidTr="00116A9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CB90AC" w14:textId="0E1CC3A0" w:rsidR="00116A92" w:rsidRPr="004908D1" w:rsidRDefault="00116A92" w:rsidP="00116A92">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2468" w:type="dxa"/>
            <w:vAlign w:val="center"/>
          </w:tcPr>
          <w:p w14:paraId="5C79E95B" w14:textId="18DDDE40" w:rsidR="00116A92" w:rsidRPr="004908D1" w:rsidRDefault="00116A92" w:rsidP="00116A9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Functional Evaluation of Bioactive Molecules</w:t>
            </w:r>
          </w:p>
        </w:tc>
        <w:tc>
          <w:tcPr>
            <w:tcW w:w="6094" w:type="dxa"/>
            <w:vAlign w:val="center"/>
          </w:tcPr>
          <w:p w14:paraId="6B5F179C" w14:textId="77777777" w:rsidR="00116A92" w:rsidRDefault="00116A92" w:rsidP="00116A9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Antioxidant activity assays (DPPH, ABTS) </w:t>
            </w:r>
          </w:p>
          <w:p w14:paraId="088CDF20" w14:textId="77777777" w:rsidR="00116A92" w:rsidRDefault="00116A92" w:rsidP="00116A9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Antibacterial activity evaluation (inhibition assays/microdilution if available) </w:t>
            </w:r>
          </w:p>
          <w:p w14:paraId="4BFA1DDA" w14:textId="3A19BDA3" w:rsidR="00116A92" w:rsidRPr="004908D1" w:rsidRDefault="00116A92" w:rsidP="00116A9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Statistical treatment: mean, standard deviation, comparison of results</w:t>
            </w:r>
          </w:p>
        </w:tc>
      </w:tr>
      <w:tr w:rsidR="00116A92" w:rsidRPr="004908D1" w14:paraId="0F9421FD" w14:textId="77777777" w:rsidTr="0011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FFA25E" w14:textId="00897A44" w:rsidR="00116A92" w:rsidRPr="004908D1" w:rsidRDefault="00116A92" w:rsidP="00116A92">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2468" w:type="dxa"/>
            <w:vAlign w:val="center"/>
          </w:tcPr>
          <w:p w14:paraId="4304AA25" w14:textId="2DAC622A" w:rsidR="00116A92" w:rsidRPr="004908D1"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Fishmeal Production and Functional Feed Formulation</w:t>
            </w:r>
          </w:p>
        </w:tc>
        <w:tc>
          <w:tcPr>
            <w:tcW w:w="6094" w:type="dxa"/>
            <w:vAlign w:val="center"/>
          </w:tcPr>
          <w:p w14:paraId="1FFFE294" w14:textId="77777777" w:rsidR="00116A92"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Processing fish residues: drying, grinding, and quality assessment </w:t>
            </w:r>
          </w:p>
          <w:p w14:paraId="5A875811" w14:textId="77777777" w:rsidR="00116A92"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Formulation of functional fish feed supplemented with biopeptides and chito-oligosaccharides </w:t>
            </w:r>
          </w:p>
          <w:p w14:paraId="2500178C" w14:textId="5E14AEEB" w:rsidR="00116A92" w:rsidRPr="004908D1" w:rsidRDefault="00116A92" w:rsidP="00116A9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Evaluation of nutritional improvement potential and feed functionality</w:t>
            </w:r>
          </w:p>
        </w:tc>
      </w:tr>
      <w:tr w:rsidR="00116A92" w:rsidRPr="004908D1" w14:paraId="36359C72" w14:textId="77777777" w:rsidTr="00116A92">
        <w:tc>
          <w:tcPr>
            <w:cnfStyle w:val="001000000000" w:firstRow="0" w:lastRow="0" w:firstColumn="1" w:lastColumn="0" w:oddVBand="0" w:evenVBand="0" w:oddHBand="0" w:evenHBand="0" w:firstRowFirstColumn="0" w:firstRowLastColumn="0" w:lastRowFirstColumn="0" w:lastRowLastColumn="0"/>
            <w:tcW w:w="0" w:type="auto"/>
            <w:vAlign w:val="center"/>
          </w:tcPr>
          <w:p w14:paraId="6B188294" w14:textId="41BF8706" w:rsidR="00116A92" w:rsidRPr="004908D1" w:rsidRDefault="00116A92" w:rsidP="00116A92">
            <w:pPr>
              <w:jc w:val="center"/>
              <w:rPr>
                <w:rFonts w:asciiTheme="majorHAnsi" w:hAnsiTheme="majorHAnsi" w:cstheme="majorBidi"/>
                <w:lang w:val="en-US"/>
              </w:rPr>
            </w:pPr>
            <w:r>
              <w:rPr>
                <w:rFonts w:asciiTheme="majorHAnsi" w:hAnsiTheme="majorHAnsi" w:cstheme="majorBidi"/>
                <w:lang w:val="en-US"/>
              </w:rPr>
              <w:t>6</w:t>
            </w:r>
          </w:p>
        </w:tc>
        <w:tc>
          <w:tcPr>
            <w:tcW w:w="2468" w:type="dxa"/>
            <w:vAlign w:val="center"/>
          </w:tcPr>
          <w:p w14:paraId="265667E5" w14:textId="0F03E86B" w:rsidR="00116A92" w:rsidRPr="004908D1" w:rsidRDefault="00116A92" w:rsidP="00116A9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Collagen Isolation from Fish By-products</w:t>
            </w:r>
          </w:p>
        </w:tc>
        <w:tc>
          <w:tcPr>
            <w:tcW w:w="6094" w:type="dxa"/>
            <w:vAlign w:val="center"/>
          </w:tcPr>
          <w:p w14:paraId="64CB65AB" w14:textId="77777777" w:rsidR="00116A92" w:rsidRDefault="00116A92" w:rsidP="00116A9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Extraction of collagen from fish residues </w:t>
            </w:r>
          </w:p>
          <w:p w14:paraId="5B8975CE" w14:textId="77777777" w:rsidR="00116A92" w:rsidRDefault="00116A92" w:rsidP="00116A9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Determination of extraction yield </w:t>
            </w:r>
          </w:p>
          <w:p w14:paraId="5BDC870B" w14:textId="6A084D46" w:rsidR="00116A92" w:rsidRPr="004908D1" w:rsidRDefault="00116A92" w:rsidP="00116A9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Physicochemical characterization: solubility, gel properties, and stability</w:t>
            </w:r>
          </w:p>
        </w:tc>
      </w:tr>
      <w:tr w:rsidR="00116A92" w:rsidRPr="004908D1" w14:paraId="45F0935D" w14:textId="77777777" w:rsidTr="0011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58BD9E7" w14:textId="1CF9C328" w:rsidR="00116A92" w:rsidRPr="004908D1" w:rsidRDefault="00116A92" w:rsidP="00116A92">
            <w:pPr>
              <w:jc w:val="center"/>
              <w:rPr>
                <w:rFonts w:asciiTheme="majorHAnsi" w:hAnsiTheme="majorHAnsi" w:cstheme="majorBidi"/>
                <w:lang w:val="en-US"/>
              </w:rPr>
            </w:pPr>
            <w:r w:rsidRPr="004908D1">
              <w:rPr>
                <w:rFonts w:asciiTheme="majorHAnsi" w:hAnsiTheme="majorHAnsi" w:cstheme="majorBidi"/>
                <w:lang w:val="en-US"/>
              </w:rPr>
              <w:t>7</w:t>
            </w:r>
          </w:p>
        </w:tc>
        <w:tc>
          <w:tcPr>
            <w:tcW w:w="2468" w:type="dxa"/>
            <w:vAlign w:val="center"/>
          </w:tcPr>
          <w:p w14:paraId="213345CA" w14:textId="435FA3FF" w:rsidR="00116A92" w:rsidRPr="004908D1" w:rsidRDefault="00116A92" w:rsidP="00116A9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Characterization and Quality Evaluation of Valorized Products</w:t>
            </w:r>
          </w:p>
        </w:tc>
        <w:tc>
          <w:tcPr>
            <w:tcW w:w="6094" w:type="dxa"/>
            <w:vAlign w:val="center"/>
          </w:tcPr>
          <w:p w14:paraId="212FBF46" w14:textId="77777777" w:rsidR="00116A92" w:rsidRDefault="00116A92" w:rsidP="00116A9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Comparative characterization of proteins, chitosan derivatives, and collagen </w:t>
            </w:r>
          </w:p>
          <w:p w14:paraId="36A015E6" w14:textId="77777777" w:rsidR="00116A92" w:rsidRDefault="00116A92" w:rsidP="00116A9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FTIR analysis (if available) </w:t>
            </w:r>
          </w:p>
          <w:p w14:paraId="3CE8FC5E" w14:textId="77777777" w:rsidR="00116A92" w:rsidRDefault="00116A92" w:rsidP="00116A9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Identification of functional groups and structural properties </w:t>
            </w:r>
          </w:p>
          <w:p w14:paraId="47092C2D" w14:textId="3674E103" w:rsidR="00116A92" w:rsidRPr="004908D1" w:rsidRDefault="00116A92" w:rsidP="00116A9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Comparison between products and evaluation of performance</w:t>
            </w:r>
          </w:p>
        </w:tc>
      </w:tr>
      <w:tr w:rsidR="00116A92" w:rsidRPr="004908D1" w14:paraId="247003C6" w14:textId="77777777" w:rsidTr="00116A92">
        <w:tc>
          <w:tcPr>
            <w:cnfStyle w:val="001000000000" w:firstRow="0" w:lastRow="0" w:firstColumn="1" w:lastColumn="0" w:oddVBand="0" w:evenVBand="0" w:oddHBand="0" w:evenHBand="0" w:firstRowFirstColumn="0" w:firstRowLastColumn="0" w:lastRowFirstColumn="0" w:lastRowLastColumn="0"/>
            <w:tcW w:w="0" w:type="auto"/>
            <w:vAlign w:val="center"/>
          </w:tcPr>
          <w:p w14:paraId="6882F22C" w14:textId="784D7C3F" w:rsidR="00116A92" w:rsidRPr="004908D1" w:rsidRDefault="00116A92" w:rsidP="00116A92">
            <w:pPr>
              <w:jc w:val="center"/>
              <w:rPr>
                <w:rFonts w:asciiTheme="majorHAnsi" w:hAnsiTheme="majorHAnsi" w:cstheme="majorBidi"/>
                <w:lang w:val="en-US"/>
              </w:rPr>
            </w:pPr>
            <w:r w:rsidRPr="004908D1">
              <w:rPr>
                <w:rFonts w:asciiTheme="majorHAnsi" w:hAnsiTheme="majorHAnsi" w:cstheme="majorBidi"/>
                <w:lang w:val="en-US"/>
              </w:rPr>
              <w:t>8</w:t>
            </w:r>
          </w:p>
        </w:tc>
        <w:tc>
          <w:tcPr>
            <w:tcW w:w="2468" w:type="dxa"/>
            <w:vAlign w:val="center"/>
          </w:tcPr>
          <w:p w14:paraId="02916A10" w14:textId="5B22B593" w:rsidR="00116A92" w:rsidRPr="004908D1" w:rsidRDefault="00116A92" w:rsidP="00116A9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Economic Analysis and Valorization Potential</w:t>
            </w:r>
          </w:p>
        </w:tc>
        <w:tc>
          <w:tcPr>
            <w:tcW w:w="6094" w:type="dxa"/>
            <w:vAlign w:val="center"/>
          </w:tcPr>
          <w:p w14:paraId="4BEB3088" w14:textId="77777777" w:rsidR="00116A92" w:rsidRDefault="00116A92" w:rsidP="00116A9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Estimation of material balance and process yield </w:t>
            </w:r>
          </w:p>
          <w:p w14:paraId="729BE636" w14:textId="77777777" w:rsidR="00116A92" w:rsidRDefault="00116A92" w:rsidP="00116A9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Preliminary cost analysis at laboratory scale </w:t>
            </w:r>
          </w:p>
          <w:p w14:paraId="41A0849B" w14:textId="77777777" w:rsidR="00116A92" w:rsidRDefault="00116A92" w:rsidP="00116A9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xml:space="preserve">• SWOT analysis of valorization strategies </w:t>
            </w:r>
          </w:p>
          <w:p w14:paraId="1F9EA6C1" w14:textId="61DBA046" w:rsidR="00116A92" w:rsidRPr="004908D1" w:rsidRDefault="00116A92" w:rsidP="00116A9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16A92">
              <w:rPr>
                <w:rFonts w:asciiTheme="majorHAnsi" w:hAnsiTheme="majorHAnsi" w:cstheme="majorBidi"/>
                <w:lang w:val="en-US"/>
              </w:rPr>
              <w:t>• Discussion of industrial applications and market opportunities</w:t>
            </w:r>
          </w:p>
        </w:tc>
      </w:tr>
    </w:tbl>
    <w:p w14:paraId="35A20551" w14:textId="77777777" w:rsidR="006E7112" w:rsidRPr="004908D1" w:rsidRDefault="006E7112" w:rsidP="006E7112">
      <w:pPr>
        <w:rPr>
          <w:rFonts w:asciiTheme="majorHAnsi" w:hAnsiTheme="majorHAnsi" w:cstheme="majorBidi"/>
          <w:lang w:val="en-US"/>
        </w:rPr>
      </w:pPr>
    </w:p>
    <w:p w14:paraId="775C9BCB" w14:textId="77777777" w:rsidR="000479BB" w:rsidRPr="004908D1" w:rsidRDefault="000479BB" w:rsidP="006E7112">
      <w:pPr>
        <w:jc w:val="both"/>
        <w:rPr>
          <w:rFonts w:asciiTheme="majorHAnsi" w:hAnsiTheme="majorHAnsi" w:cstheme="majorBidi"/>
          <w:b/>
          <w:bCs/>
          <w:lang w:val="en-US"/>
        </w:rPr>
      </w:pPr>
    </w:p>
    <w:p w14:paraId="23B2B431" w14:textId="0D43A6A4" w:rsidR="006E7112" w:rsidRPr="004908D1" w:rsidRDefault="006E7112" w:rsidP="006E7112">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tbl>
      <w:tblPr>
        <w:tblStyle w:val="PlainTable21"/>
        <w:tblW w:w="5000" w:type="pct"/>
        <w:tblLook w:val="04A0" w:firstRow="1" w:lastRow="0" w:firstColumn="1" w:lastColumn="0" w:noHBand="0" w:noVBand="1"/>
      </w:tblPr>
      <w:tblGrid>
        <w:gridCol w:w="2973"/>
        <w:gridCol w:w="5667"/>
        <w:gridCol w:w="998"/>
      </w:tblGrid>
      <w:tr w:rsidR="00B0532A" w:rsidRPr="004908D1" w14:paraId="2E427937"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65A7105A" w14:textId="0658A481" w:rsidR="00B0532A" w:rsidRPr="004908D1" w:rsidRDefault="001F4251" w:rsidP="00C83BF7">
            <w:pPr>
              <w:spacing w:line="276" w:lineRule="auto"/>
              <w:rPr>
                <w:rFonts w:ascii="Cambria" w:hAnsi="Cambria" w:cs="Times New Roman"/>
                <w:lang w:val="en-US"/>
              </w:rPr>
            </w:pPr>
            <w:r w:rsidRPr="004908D1">
              <w:rPr>
                <w:rFonts w:ascii="Cambria" w:hAnsi="Cambria" w:cs="Times New Roman"/>
                <w:lang w:val="en-US"/>
              </w:rPr>
              <w:t>Component</w:t>
            </w:r>
          </w:p>
        </w:tc>
        <w:tc>
          <w:tcPr>
            <w:tcW w:w="2940" w:type="pct"/>
            <w:shd w:val="clear" w:color="auto" w:fill="C2D69B"/>
            <w:vAlign w:val="center"/>
            <w:hideMark/>
          </w:tcPr>
          <w:p w14:paraId="552B3465" w14:textId="77777777" w:rsidR="00B0532A" w:rsidRPr="004908D1" w:rsidRDefault="00B0532A"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7585EF83" w14:textId="77777777" w:rsidR="00B0532A" w:rsidRPr="004908D1" w:rsidRDefault="00B0532A"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B0532A" w:rsidRPr="004908D1" w14:paraId="0F2C6B50"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4730F9F0" w14:textId="77777777" w:rsidR="00B0532A" w:rsidRPr="004908D1" w:rsidRDefault="00B0532A"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3CF1468D" w14:textId="77777777" w:rsidR="00B0532A" w:rsidRPr="004908D1" w:rsidRDefault="00B0532A"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B0532A" w:rsidRPr="004908D1" w14:paraId="52B4C1D4" w14:textId="77777777" w:rsidTr="00B0532A">
        <w:tc>
          <w:tcPr>
            <w:cnfStyle w:val="001000000000" w:firstRow="0" w:lastRow="0" w:firstColumn="1" w:lastColumn="0" w:oddVBand="0" w:evenVBand="0" w:oddHBand="0" w:evenHBand="0" w:firstRowFirstColumn="0" w:firstRowLastColumn="0" w:lastRowFirstColumn="0" w:lastRowLastColumn="0"/>
            <w:tcW w:w="1542" w:type="pct"/>
            <w:vAlign w:val="center"/>
          </w:tcPr>
          <w:p w14:paraId="361D989B" w14:textId="0CC195A7" w:rsidR="00B0532A" w:rsidRPr="004908D1" w:rsidRDefault="00B0532A" w:rsidP="00B0532A">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Laboratory Performance and Notebook</w:t>
            </w:r>
          </w:p>
        </w:tc>
        <w:tc>
          <w:tcPr>
            <w:tcW w:w="2940" w:type="pct"/>
          </w:tcPr>
          <w:p w14:paraId="28744328" w14:textId="5C43C641" w:rsidR="00B0532A" w:rsidRPr="004908D1" w:rsidRDefault="00B0532A" w:rsidP="00B0532A">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Evaluation of technical skills, safety compliance, organization, and engagement during laboratory sessions.</w:t>
            </w:r>
            <w:r w:rsidRPr="004908D1">
              <w:rPr>
                <w:rFonts w:asciiTheme="majorHAnsi" w:hAnsiTheme="majorHAnsi" w:cstheme="majorBidi"/>
                <w:lang w:val="en-US"/>
              </w:rPr>
              <w:br/>
              <w:t>- Completion of a clear, structured laboratory notebook documenting raw data, methods, and observations.</w:t>
            </w:r>
          </w:p>
        </w:tc>
        <w:tc>
          <w:tcPr>
            <w:tcW w:w="518" w:type="pct"/>
            <w:vAlign w:val="center"/>
          </w:tcPr>
          <w:p w14:paraId="0F412F00" w14:textId="610E182D" w:rsidR="00B0532A" w:rsidRPr="004908D1" w:rsidRDefault="00B0532A" w:rsidP="00B0532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30%</w:t>
            </w:r>
          </w:p>
        </w:tc>
      </w:tr>
      <w:tr w:rsidR="00B0532A" w:rsidRPr="004908D1" w14:paraId="4314255E" w14:textId="77777777" w:rsidTr="00B053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7B7CD002" w14:textId="468ACA60" w:rsidR="00B0532A" w:rsidRPr="004908D1" w:rsidRDefault="00B0532A" w:rsidP="00B0532A">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Economic and Feasibility Assessment</w:t>
            </w:r>
          </w:p>
        </w:tc>
        <w:tc>
          <w:tcPr>
            <w:tcW w:w="2940" w:type="pct"/>
          </w:tcPr>
          <w:p w14:paraId="7E44CF70" w14:textId="062CF5BB" w:rsidR="00B0532A" w:rsidRPr="004908D1" w:rsidRDefault="00B0532A" w:rsidP="00B0532A">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Simple financial evaluation integrated into the final report.</w:t>
            </w:r>
            <w:r w:rsidRPr="004908D1">
              <w:rPr>
                <w:rFonts w:asciiTheme="majorHAnsi" w:hAnsiTheme="majorHAnsi" w:cstheme="majorBidi"/>
                <w:lang w:val="en-US"/>
              </w:rPr>
              <w:br/>
              <w:t>- Cost estimation of processes, SWOT analysis of product development strategies, preliminary market potential analysis for bio-based products.</w:t>
            </w:r>
          </w:p>
        </w:tc>
        <w:tc>
          <w:tcPr>
            <w:tcW w:w="518" w:type="pct"/>
            <w:vAlign w:val="center"/>
          </w:tcPr>
          <w:p w14:paraId="30D6FF7D" w14:textId="40FC8A05" w:rsidR="00B0532A" w:rsidRPr="004908D1" w:rsidRDefault="00B0532A" w:rsidP="00B0532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30%</w:t>
            </w:r>
          </w:p>
        </w:tc>
      </w:tr>
      <w:tr w:rsidR="00B0532A" w:rsidRPr="004908D1" w14:paraId="46133D2F" w14:textId="77777777" w:rsidTr="00C83BF7">
        <w:trPr>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5668180F" w14:textId="77777777" w:rsidR="00B0532A" w:rsidRPr="004908D1" w:rsidRDefault="00B0532A" w:rsidP="00B0532A">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726FCCDD" w14:textId="77777777" w:rsidR="00B0532A" w:rsidRPr="004908D1" w:rsidRDefault="00B0532A" w:rsidP="00B0532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B0532A" w:rsidRPr="004908D1" w14:paraId="4A9FB2FA" w14:textId="77777777" w:rsidTr="00E719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6B1F1A80" w14:textId="6CB36287" w:rsidR="00B0532A" w:rsidRPr="004908D1" w:rsidRDefault="00B0532A" w:rsidP="00B0532A">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Final Project Report</w:t>
            </w:r>
          </w:p>
        </w:tc>
        <w:tc>
          <w:tcPr>
            <w:tcW w:w="2940" w:type="pct"/>
            <w:vAlign w:val="center"/>
          </w:tcPr>
          <w:p w14:paraId="234885F4" w14:textId="301E3B58" w:rsidR="00B0532A" w:rsidRPr="004908D1" w:rsidRDefault="00B0532A" w:rsidP="00B0532A">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A comprehensive scientific report integrating all workshop activities.</w:t>
            </w:r>
            <w:r w:rsidRPr="004908D1">
              <w:rPr>
                <w:rFonts w:asciiTheme="majorHAnsi" w:hAnsiTheme="majorHAnsi" w:cstheme="majorBidi"/>
                <w:lang w:val="en-US"/>
              </w:rPr>
              <w:br/>
              <w:t xml:space="preserve">- Sections </w:t>
            </w:r>
            <w:proofErr w:type="gramStart"/>
            <w:r w:rsidRPr="004908D1">
              <w:rPr>
                <w:rFonts w:asciiTheme="majorHAnsi" w:hAnsiTheme="majorHAnsi" w:cstheme="majorBidi"/>
                <w:lang w:val="en-US"/>
              </w:rPr>
              <w:t>include:</w:t>
            </w:r>
            <w:proofErr w:type="gramEnd"/>
            <w:r w:rsidRPr="004908D1">
              <w:rPr>
                <w:rFonts w:asciiTheme="majorHAnsi" w:hAnsiTheme="majorHAnsi" w:cstheme="majorBidi"/>
                <w:lang w:val="en-US"/>
              </w:rPr>
              <w:t xml:space="preserve"> Introduction, Materials and Methods, Results (tables, graphs), Statistical Analysis (means, standard deviations, significance tests), Discussion, Conclusion, References.</w:t>
            </w:r>
            <w:r w:rsidRPr="004908D1">
              <w:rPr>
                <w:rFonts w:asciiTheme="majorHAnsi" w:hAnsiTheme="majorHAnsi" w:cstheme="majorBidi"/>
                <w:lang w:val="en-US"/>
              </w:rPr>
              <w:br/>
              <w:t>- Covers biopeptide production, chitin valorization, functional assays, fishmeal production, feed formulation, collagen extraction, and economic assessment.</w:t>
            </w:r>
          </w:p>
        </w:tc>
        <w:tc>
          <w:tcPr>
            <w:tcW w:w="518" w:type="pct"/>
            <w:vAlign w:val="center"/>
          </w:tcPr>
          <w:p w14:paraId="3047B962" w14:textId="65F85563" w:rsidR="00B0532A" w:rsidRPr="004908D1" w:rsidRDefault="00B0532A" w:rsidP="00B0532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B0532A" w:rsidRPr="004908D1" w14:paraId="7ADD887E" w14:textId="77777777" w:rsidTr="00063426">
        <w:tc>
          <w:tcPr>
            <w:cnfStyle w:val="001000000000" w:firstRow="0" w:lastRow="0" w:firstColumn="1" w:lastColumn="0" w:oddVBand="0" w:evenVBand="0" w:oddHBand="0" w:evenHBand="0" w:firstRowFirstColumn="0" w:firstRowLastColumn="0" w:lastRowFirstColumn="0" w:lastRowLastColumn="0"/>
            <w:tcW w:w="1542" w:type="pct"/>
            <w:vAlign w:val="center"/>
          </w:tcPr>
          <w:p w14:paraId="6BA1FA82" w14:textId="6387FE3F" w:rsidR="00B0532A" w:rsidRPr="004908D1" w:rsidRDefault="00B0532A" w:rsidP="00B0532A">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Integrative Group Presentation and Discussion</w:t>
            </w:r>
          </w:p>
        </w:tc>
        <w:tc>
          <w:tcPr>
            <w:tcW w:w="2940" w:type="pct"/>
            <w:vAlign w:val="center"/>
          </w:tcPr>
          <w:p w14:paraId="40143753" w14:textId="5AC6A2C6" w:rsidR="00B0532A" w:rsidRPr="004908D1" w:rsidRDefault="00B0532A" w:rsidP="00B0532A">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Group oral or poster presentation summarizing key results.</w:t>
            </w:r>
            <w:r w:rsidRPr="004908D1">
              <w:rPr>
                <w:rFonts w:asciiTheme="majorHAnsi" w:hAnsiTheme="majorHAnsi" w:cstheme="majorBidi"/>
                <w:lang w:val="en-US"/>
              </w:rPr>
              <w:br/>
              <w:t>- Includes cross-process analysis, critical discussion, sustainability reflection, and valorization perspectives.</w:t>
            </w:r>
            <w:r w:rsidRPr="004908D1">
              <w:rPr>
                <w:rFonts w:asciiTheme="majorHAnsi" w:hAnsiTheme="majorHAnsi" w:cstheme="majorBidi"/>
                <w:lang w:val="en-US"/>
              </w:rPr>
              <w:br/>
              <w:t>- Active participation in final discussion session is evaluated.</w:t>
            </w:r>
          </w:p>
        </w:tc>
        <w:tc>
          <w:tcPr>
            <w:tcW w:w="518" w:type="pct"/>
            <w:vAlign w:val="center"/>
          </w:tcPr>
          <w:p w14:paraId="629B4CC8" w14:textId="32B587E3" w:rsidR="00B0532A" w:rsidRPr="004908D1" w:rsidRDefault="00B0532A" w:rsidP="00B0532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bl>
    <w:p w14:paraId="19B78562" w14:textId="52C743E0" w:rsidR="006E7112" w:rsidRPr="004908D1" w:rsidRDefault="006E7112" w:rsidP="00B0532A">
      <w:pPr>
        <w:jc w:val="both"/>
        <w:rPr>
          <w:rFonts w:asciiTheme="majorHAnsi" w:hAnsiTheme="majorHAnsi" w:cstheme="majorBidi"/>
          <w:b/>
          <w:bCs/>
          <w:lang w:val="en-US"/>
        </w:rPr>
      </w:pPr>
    </w:p>
    <w:p w14:paraId="2EB158C7" w14:textId="77777777" w:rsidR="006E7112" w:rsidRPr="004908D1" w:rsidRDefault="006E7112" w:rsidP="006E7112">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1D3022B7" w14:textId="77777777" w:rsidR="00363C05" w:rsidRPr="004908D1" w:rsidRDefault="00363C0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Koueta, N., Viala, H., &amp; Le Bihan, E. (2014). </w:t>
      </w:r>
      <w:r w:rsidRPr="004908D1">
        <w:rPr>
          <w:rFonts w:asciiTheme="majorHAnsi" w:hAnsiTheme="majorHAnsi" w:cstheme="majorBidi"/>
          <w:b/>
          <w:bCs/>
          <w:lang w:val="en-US"/>
        </w:rPr>
        <w:t>Applications, uses and by-products from cephalopods</w:t>
      </w:r>
      <w:r w:rsidRPr="004908D1">
        <w:rPr>
          <w:rFonts w:asciiTheme="majorHAnsi" w:hAnsiTheme="majorHAnsi" w:cstheme="majorBidi"/>
          <w:lang w:val="en-US"/>
        </w:rPr>
        <w:t>. In Cephalopod culture (pp. 131-147). Springer, Dordrecht.</w:t>
      </w:r>
    </w:p>
    <w:p w14:paraId="5AB082A6" w14:textId="77777777" w:rsidR="00363C05" w:rsidRPr="004908D1" w:rsidRDefault="00363C0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Sahoo, D., &amp; </w:t>
      </w:r>
      <w:proofErr w:type="spellStart"/>
      <w:r w:rsidRPr="004908D1">
        <w:rPr>
          <w:rFonts w:asciiTheme="majorHAnsi" w:hAnsiTheme="majorHAnsi" w:cstheme="majorBidi"/>
          <w:lang w:val="en-US"/>
        </w:rPr>
        <w:t>Seckbach</w:t>
      </w:r>
      <w:proofErr w:type="spellEnd"/>
      <w:r w:rsidRPr="004908D1">
        <w:rPr>
          <w:rFonts w:asciiTheme="majorHAnsi" w:hAnsiTheme="majorHAnsi" w:cstheme="majorBidi"/>
          <w:lang w:val="en-US"/>
        </w:rPr>
        <w:t xml:space="preserve">, J. (Eds.). (2015). </w:t>
      </w:r>
      <w:r w:rsidRPr="004908D1">
        <w:rPr>
          <w:rFonts w:asciiTheme="majorHAnsi" w:hAnsiTheme="majorHAnsi" w:cstheme="majorBidi"/>
          <w:b/>
          <w:bCs/>
          <w:lang w:val="en-US"/>
        </w:rPr>
        <w:t>The algae world</w:t>
      </w:r>
      <w:r w:rsidRPr="004908D1">
        <w:rPr>
          <w:rFonts w:asciiTheme="majorHAnsi" w:hAnsiTheme="majorHAnsi" w:cstheme="majorBidi"/>
          <w:lang w:val="en-US"/>
        </w:rPr>
        <w:t xml:space="preserve"> (Vol. 26). Dordrecht, The </w:t>
      </w:r>
      <w:proofErr w:type="gramStart"/>
      <w:r w:rsidRPr="004908D1">
        <w:rPr>
          <w:rFonts w:asciiTheme="majorHAnsi" w:hAnsiTheme="majorHAnsi" w:cstheme="majorBidi"/>
          <w:lang w:val="en-US"/>
        </w:rPr>
        <w:t>Netherlands::</w:t>
      </w:r>
      <w:proofErr w:type="gramEnd"/>
      <w:r w:rsidRPr="004908D1">
        <w:rPr>
          <w:rFonts w:asciiTheme="majorHAnsi" w:hAnsiTheme="majorHAnsi" w:cstheme="majorBidi"/>
          <w:lang w:val="en-US"/>
        </w:rPr>
        <w:t xml:space="preserve"> Springer.</w:t>
      </w:r>
    </w:p>
    <w:p w14:paraId="4090EEAD" w14:textId="77777777" w:rsidR="00363C05" w:rsidRPr="004908D1" w:rsidRDefault="00363C0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Välimaa, A. L., Mäkinen, S., Mattila, P., </w:t>
      </w:r>
      <w:proofErr w:type="spellStart"/>
      <w:r w:rsidRPr="004908D1">
        <w:rPr>
          <w:rFonts w:asciiTheme="majorHAnsi" w:hAnsiTheme="majorHAnsi" w:cstheme="majorBidi"/>
          <w:lang w:val="en-US"/>
        </w:rPr>
        <w:t>Marnila</w:t>
      </w:r>
      <w:proofErr w:type="spellEnd"/>
      <w:r w:rsidRPr="004908D1">
        <w:rPr>
          <w:rFonts w:asciiTheme="majorHAnsi" w:hAnsiTheme="majorHAnsi" w:cstheme="majorBidi"/>
          <w:lang w:val="en-US"/>
        </w:rPr>
        <w:t xml:space="preserve">, P., </w:t>
      </w:r>
      <w:proofErr w:type="spellStart"/>
      <w:r w:rsidRPr="004908D1">
        <w:rPr>
          <w:rFonts w:asciiTheme="majorHAnsi" w:hAnsiTheme="majorHAnsi" w:cstheme="majorBidi"/>
          <w:lang w:val="en-US"/>
        </w:rPr>
        <w:t>Pihlanto</w:t>
      </w:r>
      <w:proofErr w:type="spellEnd"/>
      <w:r w:rsidRPr="004908D1">
        <w:rPr>
          <w:rFonts w:asciiTheme="majorHAnsi" w:hAnsiTheme="majorHAnsi" w:cstheme="majorBidi"/>
          <w:lang w:val="en-US"/>
        </w:rPr>
        <w:t xml:space="preserve">, A., Mäki, M., &amp; </w:t>
      </w:r>
      <w:proofErr w:type="spellStart"/>
      <w:r w:rsidRPr="004908D1">
        <w:rPr>
          <w:rFonts w:asciiTheme="majorHAnsi" w:hAnsiTheme="majorHAnsi" w:cstheme="majorBidi"/>
          <w:lang w:val="en-US"/>
        </w:rPr>
        <w:t>Hiidenhovi</w:t>
      </w:r>
      <w:proofErr w:type="spellEnd"/>
      <w:r w:rsidRPr="004908D1">
        <w:rPr>
          <w:rFonts w:asciiTheme="majorHAnsi" w:hAnsiTheme="majorHAnsi" w:cstheme="majorBidi"/>
          <w:lang w:val="en-US"/>
        </w:rPr>
        <w:t xml:space="preserve">, J. (2019). </w:t>
      </w:r>
      <w:r w:rsidRPr="004908D1">
        <w:rPr>
          <w:rFonts w:asciiTheme="majorHAnsi" w:hAnsiTheme="majorHAnsi" w:cstheme="majorBidi"/>
          <w:b/>
          <w:bCs/>
          <w:lang w:val="en-US"/>
        </w:rPr>
        <w:t>Fish and fish side streams are valuable sources of high-value components</w:t>
      </w:r>
      <w:r w:rsidRPr="004908D1">
        <w:rPr>
          <w:rFonts w:asciiTheme="majorHAnsi" w:hAnsiTheme="majorHAnsi" w:cstheme="majorBidi"/>
          <w:lang w:val="en-US"/>
        </w:rPr>
        <w:t>. Food Quality and Safety, 3(4), 209-226.</w:t>
      </w:r>
    </w:p>
    <w:p w14:paraId="13212A8F" w14:textId="77777777" w:rsidR="00363C05" w:rsidRPr="004908D1" w:rsidRDefault="00363C0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Wang, C. H., Doan, C. T., Nguyen, V. B., Nguyen, A. D., &amp; Wang, S. L. (2019). </w:t>
      </w:r>
      <w:r w:rsidRPr="004908D1">
        <w:rPr>
          <w:rFonts w:asciiTheme="majorHAnsi" w:hAnsiTheme="majorHAnsi" w:cstheme="majorBidi"/>
          <w:b/>
          <w:bCs/>
          <w:lang w:val="en-US"/>
        </w:rPr>
        <w:t xml:space="preserve">Reclamation of fishery processing waste: A </w:t>
      </w:r>
      <w:proofErr w:type="gramStart"/>
      <w:r w:rsidRPr="004908D1">
        <w:rPr>
          <w:rFonts w:asciiTheme="majorHAnsi" w:hAnsiTheme="majorHAnsi" w:cstheme="majorBidi"/>
          <w:b/>
          <w:bCs/>
          <w:lang w:val="en-US"/>
        </w:rPr>
        <w:t>mini-review</w:t>
      </w:r>
      <w:proofErr w:type="gramEnd"/>
      <w:r w:rsidRPr="004908D1">
        <w:rPr>
          <w:rFonts w:asciiTheme="majorHAnsi" w:hAnsiTheme="majorHAnsi" w:cstheme="majorBidi"/>
          <w:lang w:val="en-US"/>
        </w:rPr>
        <w:t>. Molecules, 24(12), 2234.</w:t>
      </w:r>
    </w:p>
    <w:p w14:paraId="1CA3400A" w14:textId="74E54940" w:rsidR="00363C05" w:rsidRPr="004908D1" w:rsidRDefault="00363C0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Yadav, M., Goswami, P., Paritosh, K., Kumar, M., Pareek, </w:t>
      </w:r>
      <w:proofErr w:type="gramStart"/>
      <w:r w:rsidRPr="004908D1">
        <w:rPr>
          <w:rFonts w:asciiTheme="majorHAnsi" w:hAnsiTheme="majorHAnsi" w:cstheme="majorBidi"/>
          <w:lang w:val="en-US"/>
        </w:rPr>
        <w:t>N.,</w:t>
      </w:r>
      <w:proofErr w:type="gramEnd"/>
      <w:r w:rsidRPr="004908D1">
        <w:rPr>
          <w:rFonts w:asciiTheme="majorHAnsi" w:hAnsiTheme="majorHAnsi" w:cstheme="majorBidi"/>
          <w:lang w:val="en-US"/>
        </w:rPr>
        <w:t xml:space="preserve"> &amp; Vivekanand, V. (2019). </w:t>
      </w:r>
      <w:r w:rsidRPr="004908D1">
        <w:rPr>
          <w:rFonts w:asciiTheme="majorHAnsi" w:hAnsiTheme="majorHAnsi" w:cstheme="majorBidi"/>
          <w:b/>
          <w:bCs/>
          <w:lang w:val="en-US"/>
        </w:rPr>
        <w:t>Seafood waste: a source for preparation of commercially employable chitin/chitosan materials</w:t>
      </w:r>
      <w:r w:rsidRPr="004908D1">
        <w:rPr>
          <w:rFonts w:asciiTheme="majorHAnsi" w:hAnsiTheme="majorHAnsi" w:cstheme="majorBidi"/>
          <w:lang w:val="en-US"/>
        </w:rPr>
        <w:t>. Bioresources and Bioprocessing, 6(1), 1-20.</w:t>
      </w:r>
    </w:p>
    <w:p w14:paraId="12C99CC4" w14:textId="77777777" w:rsidR="000B15DC" w:rsidRPr="004908D1" w:rsidRDefault="000B15DC" w:rsidP="000B15DC">
      <w:pPr>
        <w:pStyle w:val="ListParagraph"/>
        <w:ind w:left="426"/>
        <w:jc w:val="both"/>
        <w:rPr>
          <w:rFonts w:asciiTheme="majorHAnsi" w:hAnsiTheme="majorHAnsi" w:cstheme="majorBidi"/>
          <w:lang w:val="en-US"/>
        </w:rPr>
      </w:pPr>
    </w:p>
    <w:p w14:paraId="331A5BD3" w14:textId="77777777" w:rsidR="000B15DC" w:rsidRPr="004908D1" w:rsidRDefault="000B15DC" w:rsidP="000B15DC">
      <w:pPr>
        <w:pStyle w:val="ListParagraph"/>
        <w:ind w:left="426"/>
        <w:jc w:val="both"/>
        <w:rPr>
          <w:rFonts w:asciiTheme="majorHAnsi" w:hAnsiTheme="majorHAnsi" w:cstheme="majorBidi"/>
          <w:lang w:val="en-US"/>
        </w:rPr>
      </w:pPr>
    </w:p>
    <w:p w14:paraId="110FCC9B" w14:textId="211A094E" w:rsidR="00452568" w:rsidRPr="004908D1" w:rsidRDefault="00452568"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4C151F" w:rsidRPr="004908D1">
        <w:rPr>
          <w:rFonts w:asciiTheme="majorHAnsi" w:hAnsiTheme="majorHAnsi" w:cstheme="majorBidi"/>
          <w:b/>
          <w:bCs/>
          <w:sz w:val="24"/>
          <w:szCs w:val="24"/>
          <w:lang w:val="en-US"/>
        </w:rPr>
        <w:t xml:space="preserve">Integrative and creative thinking </w:t>
      </w:r>
    </w:p>
    <w:p w14:paraId="262922F6" w14:textId="77777777" w:rsidR="00452568" w:rsidRPr="004908D1" w:rsidRDefault="00452568" w:rsidP="00452568">
      <w:pPr>
        <w:pStyle w:val="Default"/>
        <w:ind w:left="567" w:hanging="567"/>
        <w:jc w:val="both"/>
        <w:rPr>
          <w:rFonts w:asciiTheme="majorHAnsi" w:hAnsiTheme="majorHAnsi" w:cstheme="majorBidi"/>
          <w:b/>
          <w:bCs/>
          <w:lang w:val="en-US"/>
        </w:rPr>
      </w:pPr>
    </w:p>
    <w:p w14:paraId="132F0A3E" w14:textId="6083B83D" w:rsidR="00452568" w:rsidRPr="004908D1" w:rsidRDefault="00452568" w:rsidP="00452568">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C12CCC" w:rsidRPr="004908D1">
        <w:rPr>
          <w:rFonts w:asciiTheme="majorHAnsi" w:hAnsiTheme="majorHAnsi" w:cstheme="majorBidi"/>
          <w:lang w:val="en-US"/>
        </w:rPr>
        <w:t>3</w:t>
      </w:r>
    </w:p>
    <w:p w14:paraId="0EA89BF5" w14:textId="77777777" w:rsidR="00452568" w:rsidRPr="004908D1" w:rsidRDefault="00452568" w:rsidP="00452568">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7573B8A7" w14:textId="243200F6" w:rsidR="00452568" w:rsidRPr="004908D1" w:rsidRDefault="00452568" w:rsidP="00452568">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33067B" w:rsidRPr="004908D1">
        <w:rPr>
          <w:rFonts w:asciiTheme="majorHAnsi" w:hAnsiTheme="majorHAnsi" w:cstheme="majorBidi"/>
          <w:lang w:val="en-US"/>
        </w:rPr>
        <w:t>1</w:t>
      </w:r>
    </w:p>
    <w:p w14:paraId="737FD6C6" w14:textId="2CED3ED9" w:rsidR="00452568" w:rsidRPr="004908D1" w:rsidRDefault="00452568" w:rsidP="00452568">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xml:space="preserve">: </w:t>
      </w:r>
      <w:r w:rsidR="0033067B" w:rsidRPr="004908D1">
        <w:rPr>
          <w:rFonts w:asciiTheme="majorHAnsi" w:hAnsiTheme="majorHAnsi" w:cstheme="majorBidi"/>
          <w:lang w:val="en-US"/>
        </w:rPr>
        <w:t>1</w:t>
      </w:r>
    </w:p>
    <w:p w14:paraId="0A5F70BB" w14:textId="77777777" w:rsidR="00452568" w:rsidRPr="004908D1" w:rsidRDefault="00452568" w:rsidP="00452568">
      <w:pPr>
        <w:spacing w:after="0" w:line="360" w:lineRule="auto"/>
        <w:jc w:val="both"/>
        <w:rPr>
          <w:rFonts w:asciiTheme="majorHAnsi" w:hAnsiTheme="majorHAnsi" w:cstheme="majorBidi"/>
          <w:lang w:val="en-US"/>
        </w:rPr>
      </w:pPr>
    </w:p>
    <w:p w14:paraId="0A7460B9" w14:textId="77777777" w:rsidR="00452568" w:rsidRPr="004908D1" w:rsidRDefault="00452568" w:rsidP="00452568">
      <w:pPr>
        <w:spacing w:after="0" w:line="360" w:lineRule="auto"/>
        <w:jc w:val="both"/>
        <w:rPr>
          <w:rFonts w:asciiTheme="majorHAnsi" w:hAnsiTheme="majorHAnsi" w:cstheme="majorBidi"/>
          <w:lang w:val="en-US"/>
        </w:rPr>
      </w:pPr>
    </w:p>
    <w:p w14:paraId="2DAF41D2" w14:textId="77777777" w:rsidR="00452568" w:rsidRPr="004908D1" w:rsidRDefault="00452568" w:rsidP="00452568">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2E62314B" w14:textId="77777777" w:rsidR="0008439D" w:rsidRPr="004908D1" w:rsidRDefault="0008439D" w:rsidP="0008439D">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invites students to discover how different fields — science, technology, the arts, and social sciences — connect and complement each other in addressing real-world challenges. Through case studies, workshops, debates, guest interventions, and a student-led interdisciplinary event, participants will develop critical thinking, collaborative skills, and curiosity about complex problems. Emphasis is placed on understanding multiple perspectives, reflecting on ethical and societal issues, and preparing for future innovation.</w:t>
      </w:r>
    </w:p>
    <w:p w14:paraId="0809E86F" w14:textId="77777777" w:rsidR="0008439D" w:rsidRPr="004908D1" w:rsidRDefault="0008439D" w:rsidP="0008439D">
      <w:pPr>
        <w:spacing w:line="360" w:lineRule="auto"/>
        <w:jc w:val="both"/>
        <w:rPr>
          <w:rFonts w:asciiTheme="majorHAnsi" w:hAnsiTheme="majorHAnsi" w:cstheme="majorBidi"/>
          <w:lang w:val="en-US"/>
        </w:rPr>
      </w:pPr>
      <w:r w:rsidRPr="004908D1">
        <w:rPr>
          <w:rFonts w:asciiTheme="majorHAnsi" w:hAnsiTheme="majorHAnsi" w:cstheme="majorBidi"/>
          <w:lang w:val="en-US"/>
        </w:rPr>
        <w:t>The course values exploration, creativity, and personal engagement over traditional exams.</w:t>
      </w:r>
    </w:p>
    <w:p w14:paraId="7F26AA29" w14:textId="77777777" w:rsidR="0008439D" w:rsidRDefault="0008439D" w:rsidP="0008439D">
      <w:pPr>
        <w:spacing w:line="360" w:lineRule="auto"/>
        <w:jc w:val="both"/>
        <w:rPr>
          <w:rFonts w:asciiTheme="majorHAnsi" w:hAnsiTheme="majorHAnsi" w:cstheme="majorBidi"/>
          <w:i/>
          <w:iCs/>
          <w:lang w:val="en-US"/>
        </w:rPr>
      </w:pPr>
      <w:r w:rsidRPr="004908D1">
        <w:rPr>
          <w:rFonts w:asciiTheme="majorHAnsi" w:hAnsiTheme="majorHAnsi" w:cstheme="majorBidi"/>
          <w:b/>
          <w:bCs/>
          <w:i/>
          <w:iCs/>
          <w:lang w:val="en-US"/>
        </w:rPr>
        <w:t>Note:</w:t>
      </w:r>
      <w:r w:rsidRPr="004908D1">
        <w:rPr>
          <w:rFonts w:asciiTheme="majorHAnsi" w:hAnsiTheme="majorHAnsi" w:cstheme="majorBidi"/>
          <w:i/>
          <w:iCs/>
          <w:lang w:val="en-US"/>
        </w:rPr>
        <w:t xml:space="preserve"> The specific themes and activities may be adapted each year to reflect current scientific advances, societal issues, and student interests.</w:t>
      </w:r>
    </w:p>
    <w:p w14:paraId="432288D3" w14:textId="1C8C2C36" w:rsidR="00116A92" w:rsidRPr="00116A92" w:rsidRDefault="00116A92" w:rsidP="0008439D">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3DE1CDC9" w14:textId="77777777" w:rsidR="0061781A" w:rsidRPr="004908D1" w:rsidRDefault="0061781A" w:rsidP="0061781A">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this course, students will be able to:</w:t>
      </w:r>
    </w:p>
    <w:p w14:paraId="1AA06A5E" w14:textId="77777777" w:rsidR="0061781A" w:rsidRPr="004908D1" w:rsidRDefault="0061781A">
      <w:pPr>
        <w:numPr>
          <w:ilvl w:val="0"/>
          <w:numId w:val="56"/>
        </w:numPr>
        <w:spacing w:after="0" w:line="360" w:lineRule="auto"/>
        <w:jc w:val="both"/>
        <w:rPr>
          <w:rFonts w:asciiTheme="majorHAnsi" w:hAnsiTheme="majorHAnsi" w:cstheme="majorBidi"/>
          <w:lang w:val="en-US"/>
        </w:rPr>
      </w:pPr>
      <w:r w:rsidRPr="004908D1">
        <w:rPr>
          <w:rFonts w:asciiTheme="majorHAnsi" w:hAnsiTheme="majorHAnsi" w:cstheme="majorBidi"/>
          <w:lang w:val="en-US"/>
        </w:rPr>
        <w:t>Understand how different disciplines contribute to the analysis and resolution of real-world problems.</w:t>
      </w:r>
    </w:p>
    <w:p w14:paraId="171D6387" w14:textId="77777777" w:rsidR="0061781A" w:rsidRPr="004908D1" w:rsidRDefault="0061781A">
      <w:pPr>
        <w:numPr>
          <w:ilvl w:val="0"/>
          <w:numId w:val="56"/>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issues critically from scientific, technological, social, ethical, and artistic perspectives.</w:t>
      </w:r>
    </w:p>
    <w:p w14:paraId="5D80018A" w14:textId="77777777" w:rsidR="0061781A" w:rsidRPr="004908D1" w:rsidRDefault="0061781A">
      <w:pPr>
        <w:numPr>
          <w:ilvl w:val="0"/>
          <w:numId w:val="56"/>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Collaborate effectively in interdisciplinary settings, demonstrating teamwork, communication, and problem-solving skills.</w:t>
      </w:r>
    </w:p>
    <w:p w14:paraId="12C800A0" w14:textId="77777777" w:rsidR="0061781A" w:rsidRPr="004908D1" w:rsidRDefault="0061781A">
      <w:pPr>
        <w:numPr>
          <w:ilvl w:val="0"/>
          <w:numId w:val="56"/>
        </w:numPr>
        <w:spacing w:after="0" w:line="360" w:lineRule="auto"/>
        <w:jc w:val="both"/>
        <w:rPr>
          <w:rFonts w:asciiTheme="majorHAnsi" w:hAnsiTheme="majorHAnsi" w:cstheme="majorBidi"/>
          <w:lang w:val="en-US"/>
        </w:rPr>
      </w:pPr>
      <w:r w:rsidRPr="004908D1">
        <w:rPr>
          <w:rFonts w:asciiTheme="majorHAnsi" w:hAnsiTheme="majorHAnsi" w:cstheme="majorBidi"/>
          <w:lang w:val="en-US"/>
        </w:rPr>
        <w:t>Reflect on the ethical, societal, and cultural dimensions of innovation and knowledge production.</w:t>
      </w:r>
    </w:p>
    <w:p w14:paraId="1DCCA669" w14:textId="77777777" w:rsidR="0061781A" w:rsidRPr="004908D1" w:rsidRDefault="0061781A">
      <w:pPr>
        <w:numPr>
          <w:ilvl w:val="0"/>
          <w:numId w:val="56"/>
        </w:numPr>
        <w:spacing w:after="0" w:line="360" w:lineRule="auto"/>
        <w:jc w:val="both"/>
        <w:rPr>
          <w:rFonts w:asciiTheme="majorHAnsi" w:hAnsiTheme="majorHAnsi" w:cstheme="majorBidi"/>
          <w:lang w:val="en-US"/>
        </w:rPr>
      </w:pPr>
      <w:r w:rsidRPr="004908D1">
        <w:rPr>
          <w:rFonts w:asciiTheme="majorHAnsi" w:hAnsiTheme="majorHAnsi" w:cstheme="majorBidi"/>
          <w:lang w:val="en-US"/>
        </w:rPr>
        <w:t>Synthesize diverse perspectives to propose informed, creative, and responsible approaches to contemporary challenges.</w:t>
      </w:r>
    </w:p>
    <w:p w14:paraId="4F18CB08" w14:textId="77777777" w:rsidR="0061781A" w:rsidRPr="004908D1" w:rsidRDefault="0061781A">
      <w:pPr>
        <w:numPr>
          <w:ilvl w:val="0"/>
          <w:numId w:val="56"/>
        </w:numPr>
        <w:spacing w:line="360" w:lineRule="auto"/>
        <w:jc w:val="both"/>
        <w:rPr>
          <w:rFonts w:asciiTheme="majorHAnsi" w:hAnsiTheme="majorHAnsi" w:cstheme="majorBidi"/>
          <w:lang w:val="en-US"/>
        </w:rPr>
      </w:pPr>
      <w:r w:rsidRPr="004908D1">
        <w:rPr>
          <w:rFonts w:asciiTheme="majorHAnsi" w:hAnsiTheme="majorHAnsi" w:cstheme="majorBidi"/>
          <w:lang w:val="en-US"/>
        </w:rPr>
        <w:t>Organize and lead a collaborative event (poster session or talks) showcasing interdisciplinary thinking and fostering peer learning.</w:t>
      </w:r>
    </w:p>
    <w:p w14:paraId="5FB32722" w14:textId="77777777" w:rsidR="00452568" w:rsidRPr="004908D1" w:rsidRDefault="00452568" w:rsidP="00452568">
      <w:pPr>
        <w:spacing w:after="0" w:line="360" w:lineRule="auto"/>
        <w:jc w:val="both"/>
        <w:rPr>
          <w:rFonts w:asciiTheme="majorHAnsi" w:hAnsiTheme="majorHAnsi" w:cstheme="majorBidi"/>
          <w:b/>
          <w:bCs/>
          <w:lang w:val="en-US"/>
        </w:rPr>
      </w:pPr>
    </w:p>
    <w:p w14:paraId="7DB45952" w14:textId="7E034D23" w:rsidR="00452568" w:rsidRPr="004908D1" w:rsidRDefault="00452568" w:rsidP="00452568">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0DC61484" w14:textId="2415F04B" w:rsidR="00624865" w:rsidRPr="004908D1" w:rsidRDefault="00624865">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No previous prerequisites necessary</w:t>
      </w:r>
    </w:p>
    <w:p w14:paraId="226713AC" w14:textId="77777777" w:rsidR="00452568" w:rsidRPr="004908D1" w:rsidRDefault="00452568" w:rsidP="00452568">
      <w:pPr>
        <w:spacing w:after="0" w:line="360" w:lineRule="auto"/>
        <w:jc w:val="both"/>
        <w:rPr>
          <w:rFonts w:asciiTheme="majorHAnsi" w:hAnsiTheme="majorHAnsi" w:cstheme="majorBidi"/>
          <w:lang w:val="en-US"/>
        </w:rPr>
      </w:pPr>
    </w:p>
    <w:p w14:paraId="676A6F45" w14:textId="77777777" w:rsidR="00452568" w:rsidRPr="004908D1" w:rsidRDefault="00452568" w:rsidP="00452568">
      <w:pPr>
        <w:spacing w:after="0" w:line="360" w:lineRule="auto"/>
        <w:jc w:val="both"/>
        <w:rPr>
          <w:rFonts w:asciiTheme="majorHAnsi" w:hAnsiTheme="majorHAnsi" w:cstheme="majorBidi"/>
          <w:b/>
          <w:bCs/>
          <w:lang w:val="en-US"/>
        </w:rPr>
      </w:pPr>
    </w:p>
    <w:p w14:paraId="793B9656" w14:textId="77777777" w:rsidR="00452568" w:rsidRPr="004908D1" w:rsidRDefault="00452568" w:rsidP="00452568">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5000" w:type="pct"/>
        <w:tblLook w:val="04A0" w:firstRow="1" w:lastRow="0" w:firstColumn="1" w:lastColumn="0" w:noHBand="0" w:noVBand="1"/>
      </w:tblPr>
      <w:tblGrid>
        <w:gridCol w:w="1066"/>
        <w:gridCol w:w="2762"/>
        <w:gridCol w:w="5810"/>
      </w:tblGrid>
      <w:tr w:rsidR="00624865" w:rsidRPr="004908D1" w14:paraId="00A9F22A"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53" w:type="pct"/>
            <w:shd w:val="clear" w:color="auto" w:fill="C2D69B" w:themeFill="accent3" w:themeFillTint="99"/>
            <w:vAlign w:val="center"/>
            <w:hideMark/>
          </w:tcPr>
          <w:p w14:paraId="02A1E6D7" w14:textId="77777777" w:rsidR="00624865" w:rsidRPr="004908D1" w:rsidRDefault="00624865" w:rsidP="00624865">
            <w:pPr>
              <w:spacing w:line="276" w:lineRule="auto"/>
              <w:rPr>
                <w:rFonts w:asciiTheme="majorHAnsi" w:hAnsiTheme="majorHAnsi" w:cstheme="majorBidi"/>
                <w:lang w:val="en-US"/>
              </w:rPr>
            </w:pPr>
            <w:r w:rsidRPr="004908D1">
              <w:rPr>
                <w:rFonts w:asciiTheme="majorHAnsi" w:hAnsiTheme="majorHAnsi" w:cstheme="majorBidi"/>
                <w:lang w:val="en-US"/>
              </w:rPr>
              <w:t>Session</w:t>
            </w:r>
          </w:p>
        </w:tc>
        <w:tc>
          <w:tcPr>
            <w:tcW w:w="1433" w:type="pct"/>
            <w:shd w:val="clear" w:color="auto" w:fill="C2D69B" w:themeFill="accent3" w:themeFillTint="99"/>
            <w:vAlign w:val="center"/>
            <w:hideMark/>
          </w:tcPr>
          <w:p w14:paraId="18217337" w14:textId="77777777" w:rsidR="00624865" w:rsidRPr="004908D1" w:rsidRDefault="00624865" w:rsidP="00624865">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3014" w:type="pct"/>
            <w:shd w:val="clear" w:color="auto" w:fill="C2D69B" w:themeFill="accent3" w:themeFillTint="99"/>
            <w:vAlign w:val="center"/>
            <w:hideMark/>
          </w:tcPr>
          <w:p w14:paraId="564DC5CB" w14:textId="77777777" w:rsidR="00624865" w:rsidRPr="004908D1" w:rsidRDefault="00624865" w:rsidP="00624865">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Focus</w:t>
            </w:r>
          </w:p>
        </w:tc>
      </w:tr>
      <w:tr w:rsidR="00624865" w:rsidRPr="004908D1" w14:paraId="3701AD10" w14:textId="77777777" w:rsidTr="008E5C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 w:type="pct"/>
            <w:vAlign w:val="center"/>
            <w:hideMark/>
          </w:tcPr>
          <w:p w14:paraId="12BBDA93" w14:textId="219666E0" w:rsidR="00624865" w:rsidRPr="004908D1" w:rsidRDefault="00624865" w:rsidP="008E5C59">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1433" w:type="pct"/>
            <w:vAlign w:val="center"/>
            <w:hideMark/>
          </w:tcPr>
          <w:p w14:paraId="4BBCFE69" w14:textId="77777777" w:rsidR="00624865" w:rsidRPr="004908D1" w:rsidRDefault="00624865" w:rsidP="0062486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Why Cross Disciplines?</w:t>
            </w:r>
          </w:p>
        </w:tc>
        <w:tc>
          <w:tcPr>
            <w:tcW w:w="3014" w:type="pct"/>
            <w:vAlign w:val="center"/>
            <w:hideMark/>
          </w:tcPr>
          <w:p w14:paraId="2C78F2A7" w14:textId="77777777" w:rsidR="00624865" w:rsidRPr="004908D1" w:rsidRDefault="00624865" w:rsidP="0062486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Icebreakers.</w:t>
            </w:r>
            <w:r w:rsidRPr="004908D1">
              <w:rPr>
                <w:rFonts w:asciiTheme="majorHAnsi" w:hAnsiTheme="majorHAnsi" w:cstheme="majorBidi"/>
                <w:lang w:val="en-US"/>
              </w:rPr>
              <w:br/>
              <w:t>Mini-lecture: What is interdisciplinary thinking?</w:t>
            </w:r>
            <w:r w:rsidRPr="004908D1">
              <w:rPr>
                <w:rFonts w:asciiTheme="majorHAnsi" w:hAnsiTheme="majorHAnsi" w:cstheme="majorBidi"/>
                <w:lang w:val="en-US"/>
              </w:rPr>
              <w:br/>
              <w:t>Activity: How science, technology, art, and society approach the same problem differently.</w:t>
            </w:r>
            <w:r w:rsidRPr="004908D1">
              <w:rPr>
                <w:rFonts w:asciiTheme="majorHAnsi" w:hAnsiTheme="majorHAnsi" w:cstheme="majorBidi"/>
                <w:lang w:val="en-US"/>
              </w:rPr>
              <w:br/>
              <w:t>Assignment: Curiosity Journal - Pick a real-world issue to follow throughout the course.</w:t>
            </w:r>
          </w:p>
        </w:tc>
      </w:tr>
      <w:tr w:rsidR="00624865" w:rsidRPr="004908D1" w14:paraId="559A50D0" w14:textId="77777777" w:rsidTr="008E5C59">
        <w:tc>
          <w:tcPr>
            <w:cnfStyle w:val="001000000000" w:firstRow="0" w:lastRow="0" w:firstColumn="1" w:lastColumn="0" w:oddVBand="0" w:evenVBand="0" w:oddHBand="0" w:evenHBand="0" w:firstRowFirstColumn="0" w:firstRowLastColumn="0" w:lastRowFirstColumn="0" w:lastRowLastColumn="0"/>
            <w:tcW w:w="553" w:type="pct"/>
            <w:vAlign w:val="center"/>
            <w:hideMark/>
          </w:tcPr>
          <w:p w14:paraId="565901B9" w14:textId="21F55D0B" w:rsidR="00624865" w:rsidRPr="004908D1" w:rsidRDefault="00624865" w:rsidP="008E5C59">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1433" w:type="pct"/>
            <w:vAlign w:val="center"/>
            <w:hideMark/>
          </w:tcPr>
          <w:p w14:paraId="2FA3F7EA" w14:textId="77777777" w:rsidR="00624865" w:rsidRPr="004908D1" w:rsidRDefault="00624865" w:rsidP="0062486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Nature and Engineering: Lessons from Biomimicry</w:t>
            </w:r>
          </w:p>
        </w:tc>
        <w:tc>
          <w:tcPr>
            <w:tcW w:w="3014" w:type="pct"/>
            <w:vAlign w:val="center"/>
            <w:hideMark/>
          </w:tcPr>
          <w:p w14:paraId="406AA074" w14:textId="77777777" w:rsidR="00624865" w:rsidRPr="004908D1" w:rsidRDefault="00624865" w:rsidP="0062486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Case studies: Biomimicry in architecture, materials, and technology.</w:t>
            </w:r>
            <w:r w:rsidRPr="004908D1">
              <w:rPr>
                <w:rFonts w:asciiTheme="majorHAnsi" w:hAnsiTheme="majorHAnsi" w:cstheme="majorBidi"/>
                <w:lang w:val="en-US"/>
              </w:rPr>
              <w:br/>
              <w:t>Guest talk: Engineer, biologist, or architect.</w:t>
            </w:r>
            <w:r w:rsidRPr="004908D1">
              <w:rPr>
                <w:rFonts w:asciiTheme="majorHAnsi" w:hAnsiTheme="majorHAnsi" w:cstheme="majorBidi"/>
                <w:lang w:val="en-US"/>
              </w:rPr>
              <w:br/>
              <w:t>Group activity: Analyze a natural phenomenon and propose an application.</w:t>
            </w:r>
          </w:p>
        </w:tc>
      </w:tr>
      <w:tr w:rsidR="00624865" w:rsidRPr="004908D1" w14:paraId="479E09A3" w14:textId="77777777" w:rsidTr="008E5C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 w:type="pct"/>
            <w:vAlign w:val="center"/>
            <w:hideMark/>
          </w:tcPr>
          <w:p w14:paraId="1C1B3121" w14:textId="5CFF3547" w:rsidR="00624865" w:rsidRPr="004908D1" w:rsidRDefault="00624865" w:rsidP="008E5C59">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1433" w:type="pct"/>
            <w:vAlign w:val="center"/>
            <w:hideMark/>
          </w:tcPr>
          <w:p w14:paraId="5A38723D" w14:textId="77777777" w:rsidR="00624865" w:rsidRPr="004908D1" w:rsidRDefault="00624865" w:rsidP="0062486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Science in Art and Art in Science</w:t>
            </w:r>
          </w:p>
        </w:tc>
        <w:tc>
          <w:tcPr>
            <w:tcW w:w="3014" w:type="pct"/>
            <w:vAlign w:val="center"/>
            <w:hideMark/>
          </w:tcPr>
          <w:p w14:paraId="4283714A" w14:textId="77777777" w:rsidR="00624865" w:rsidRPr="004908D1" w:rsidRDefault="00624865" w:rsidP="0062486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Examples: Visual arts inspired by scientific discoveries, and vice versa.</w:t>
            </w:r>
            <w:r w:rsidRPr="004908D1">
              <w:rPr>
                <w:rFonts w:asciiTheme="majorHAnsi" w:hAnsiTheme="majorHAnsi" w:cstheme="majorBidi"/>
                <w:lang w:val="en-US"/>
              </w:rPr>
              <w:br/>
              <w:t>Workshop: Analyze artworks and inventions influenced by scientific thinking.</w:t>
            </w:r>
            <w:r w:rsidRPr="004908D1">
              <w:rPr>
                <w:rFonts w:asciiTheme="majorHAnsi" w:hAnsiTheme="majorHAnsi" w:cstheme="majorBidi"/>
                <w:lang w:val="en-US"/>
              </w:rPr>
              <w:br/>
              <w:t>Group discussion: How imagination bridges science and art.</w:t>
            </w:r>
          </w:p>
        </w:tc>
      </w:tr>
      <w:tr w:rsidR="00624865" w:rsidRPr="004908D1" w14:paraId="32EBA568" w14:textId="77777777" w:rsidTr="008E5C59">
        <w:tc>
          <w:tcPr>
            <w:cnfStyle w:val="001000000000" w:firstRow="0" w:lastRow="0" w:firstColumn="1" w:lastColumn="0" w:oddVBand="0" w:evenVBand="0" w:oddHBand="0" w:evenHBand="0" w:firstRowFirstColumn="0" w:firstRowLastColumn="0" w:lastRowFirstColumn="0" w:lastRowLastColumn="0"/>
            <w:tcW w:w="553" w:type="pct"/>
            <w:vAlign w:val="center"/>
            <w:hideMark/>
          </w:tcPr>
          <w:p w14:paraId="14E47F52" w14:textId="45ABCD2B" w:rsidR="00624865" w:rsidRPr="004908D1" w:rsidRDefault="00624865" w:rsidP="008E5C59">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1433" w:type="pct"/>
            <w:vAlign w:val="center"/>
            <w:hideMark/>
          </w:tcPr>
          <w:p w14:paraId="1CF51CBF" w14:textId="77777777" w:rsidR="00624865" w:rsidRPr="004908D1" w:rsidRDefault="00624865" w:rsidP="0062486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Social Innovation and Technology</w:t>
            </w:r>
          </w:p>
        </w:tc>
        <w:tc>
          <w:tcPr>
            <w:tcW w:w="3014" w:type="pct"/>
            <w:vAlign w:val="center"/>
            <w:hideMark/>
          </w:tcPr>
          <w:p w14:paraId="025C8875" w14:textId="77777777" w:rsidR="00624865" w:rsidRPr="004908D1" w:rsidRDefault="00624865" w:rsidP="0062486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Case studies: How technology has transformed society (positive and negative).</w:t>
            </w:r>
            <w:r w:rsidRPr="004908D1">
              <w:rPr>
                <w:rFonts w:asciiTheme="majorHAnsi" w:hAnsiTheme="majorHAnsi" w:cstheme="majorBidi"/>
                <w:lang w:val="en-US"/>
              </w:rPr>
              <w:br/>
              <w:t>Debate: Does technology always improve life?</w:t>
            </w:r>
            <w:r w:rsidRPr="004908D1">
              <w:rPr>
                <w:rFonts w:asciiTheme="majorHAnsi" w:hAnsiTheme="majorHAnsi" w:cstheme="majorBidi"/>
                <w:lang w:val="en-US"/>
              </w:rPr>
              <w:br/>
              <w:t>Workshop: Map technological impacts on Algerian society (education, health, economy).</w:t>
            </w:r>
          </w:p>
        </w:tc>
      </w:tr>
      <w:tr w:rsidR="00624865" w:rsidRPr="004908D1" w14:paraId="42F0240F" w14:textId="77777777" w:rsidTr="008E5C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 w:type="pct"/>
            <w:vAlign w:val="center"/>
            <w:hideMark/>
          </w:tcPr>
          <w:p w14:paraId="15354367" w14:textId="6AEAC56F" w:rsidR="00624865" w:rsidRPr="004908D1" w:rsidRDefault="00624865" w:rsidP="008E5C59">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1433" w:type="pct"/>
            <w:vAlign w:val="center"/>
            <w:hideMark/>
          </w:tcPr>
          <w:p w14:paraId="37678EE0" w14:textId="77777777" w:rsidR="00624865" w:rsidRPr="004908D1" w:rsidRDefault="00624865" w:rsidP="0062486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Ethics, Innovation, and Responsibility</w:t>
            </w:r>
          </w:p>
        </w:tc>
        <w:tc>
          <w:tcPr>
            <w:tcW w:w="3014" w:type="pct"/>
            <w:vAlign w:val="center"/>
            <w:hideMark/>
          </w:tcPr>
          <w:p w14:paraId="1AE0F3A8" w14:textId="77777777" w:rsidR="00624865" w:rsidRPr="004908D1" w:rsidRDefault="00624865" w:rsidP="0062486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Exploration: Emerging technologies (AI, genetic engineering, green technologies).</w:t>
            </w:r>
            <w:r w:rsidRPr="004908D1">
              <w:rPr>
                <w:rFonts w:asciiTheme="majorHAnsi" w:hAnsiTheme="majorHAnsi" w:cstheme="majorBidi"/>
                <w:lang w:val="en-US"/>
              </w:rPr>
              <w:br/>
              <w:t>Debate: Ethical dilemmas in modern science and technology.</w:t>
            </w:r>
            <w:r w:rsidRPr="004908D1">
              <w:rPr>
                <w:rFonts w:asciiTheme="majorHAnsi" w:hAnsiTheme="majorHAnsi" w:cstheme="majorBidi"/>
                <w:lang w:val="en-US"/>
              </w:rPr>
              <w:br/>
              <w:t>Group Challenge: Draft a "Code of Ethics" for future innovators.</w:t>
            </w:r>
          </w:p>
        </w:tc>
      </w:tr>
      <w:tr w:rsidR="00624865" w:rsidRPr="004908D1" w14:paraId="16A32ADC" w14:textId="77777777" w:rsidTr="008E5C59">
        <w:tc>
          <w:tcPr>
            <w:cnfStyle w:val="001000000000" w:firstRow="0" w:lastRow="0" w:firstColumn="1" w:lastColumn="0" w:oddVBand="0" w:evenVBand="0" w:oddHBand="0" w:evenHBand="0" w:firstRowFirstColumn="0" w:firstRowLastColumn="0" w:lastRowFirstColumn="0" w:lastRowLastColumn="0"/>
            <w:tcW w:w="553" w:type="pct"/>
            <w:vAlign w:val="center"/>
            <w:hideMark/>
          </w:tcPr>
          <w:p w14:paraId="11A43DDA" w14:textId="2546ED99" w:rsidR="00624865" w:rsidRPr="004908D1" w:rsidRDefault="00624865" w:rsidP="00AF592F">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1433" w:type="pct"/>
            <w:vAlign w:val="center"/>
            <w:hideMark/>
          </w:tcPr>
          <w:p w14:paraId="64E584F9" w14:textId="6D3B937F" w:rsidR="00624865" w:rsidRPr="004908D1" w:rsidRDefault="008E5C59" w:rsidP="0062486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Interdisciplinary Thinking Day (Student Organized)</w:t>
            </w:r>
          </w:p>
        </w:tc>
        <w:tc>
          <w:tcPr>
            <w:tcW w:w="3014" w:type="pct"/>
            <w:vAlign w:val="center"/>
            <w:hideMark/>
          </w:tcPr>
          <w:p w14:paraId="1A1F322E" w14:textId="77777777" w:rsidR="00B24B11" w:rsidRPr="004908D1" w:rsidRDefault="00B24B11" w:rsidP="00B24B1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 xml:space="preserve">Student-Led Event: </w:t>
            </w:r>
            <w:r w:rsidRPr="004908D1">
              <w:rPr>
                <w:rFonts w:asciiTheme="majorHAnsi" w:hAnsiTheme="majorHAnsi" w:cstheme="majorBidi"/>
                <w:lang w:val="en-US"/>
              </w:rPr>
              <w:t>Students organize a mini-conference or poster session on interdisciplinary thinking.</w:t>
            </w:r>
          </w:p>
          <w:p w14:paraId="39D4BD3E" w14:textId="77777777" w:rsidR="00B24B11" w:rsidRPr="004908D1" w:rsidRDefault="00B24B11" w:rsidP="00B24B1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 xml:space="preserve">Final Presentations: </w:t>
            </w:r>
            <w:r w:rsidRPr="004908D1">
              <w:rPr>
                <w:rFonts w:asciiTheme="majorHAnsi" w:hAnsiTheme="majorHAnsi" w:cstheme="majorBidi"/>
                <w:lang w:val="en-US"/>
              </w:rPr>
              <w:t>Each student or group presents a project analyzing a real-world issue through multiple disciplines</w:t>
            </w:r>
          </w:p>
          <w:p w14:paraId="316CC5A5" w14:textId="77777777" w:rsidR="00B24B11" w:rsidRPr="004908D1" w:rsidRDefault="00B24B11" w:rsidP="00B24B1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 xml:space="preserve">Group Reflection: </w:t>
            </w:r>
            <w:r w:rsidRPr="004908D1">
              <w:rPr>
                <w:rFonts w:asciiTheme="majorHAnsi" w:hAnsiTheme="majorHAnsi" w:cstheme="majorBidi"/>
                <w:lang w:val="en-US"/>
              </w:rPr>
              <w:t>Students lead a discussion: How do disciplines connect? What challenges did they face?</w:t>
            </w:r>
          </w:p>
          <w:p w14:paraId="542B27D0" w14:textId="34E727C7" w:rsidR="00624865" w:rsidRPr="004908D1" w:rsidRDefault="00B24B11" w:rsidP="00B24B1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 xml:space="preserve">Closing Activity: </w:t>
            </w:r>
            <w:r w:rsidRPr="004908D1">
              <w:rPr>
                <w:rFonts w:asciiTheme="majorHAnsi" w:hAnsiTheme="majorHAnsi" w:cstheme="majorBidi"/>
                <w:lang w:val="en-US"/>
              </w:rPr>
              <w:t>Collective creation of a "Commitment Wall" or Manifesto for lifelong exploration and interdisciplinary learning.</w:t>
            </w:r>
          </w:p>
        </w:tc>
      </w:tr>
    </w:tbl>
    <w:p w14:paraId="3C25E1E0" w14:textId="759F658F" w:rsidR="003F49B6" w:rsidRPr="004908D1" w:rsidRDefault="003F49B6" w:rsidP="003F49B6">
      <w:pPr>
        <w:rPr>
          <w:rFonts w:asciiTheme="majorHAnsi" w:hAnsiTheme="majorHAnsi" w:cstheme="majorBidi"/>
          <w:lang w:val="en-US"/>
        </w:rPr>
      </w:pPr>
    </w:p>
    <w:p w14:paraId="5945E15B" w14:textId="77777777" w:rsidR="00B24B11" w:rsidRPr="004908D1" w:rsidRDefault="00B24B11" w:rsidP="00B24B11">
      <w:pPr>
        <w:pStyle w:val="ListParagraph"/>
        <w:ind w:left="426"/>
        <w:jc w:val="both"/>
        <w:rPr>
          <w:rFonts w:asciiTheme="majorHAnsi" w:hAnsiTheme="majorHAnsi" w:cstheme="majorBidi"/>
          <w:lang w:val="en-US"/>
        </w:rPr>
      </w:pPr>
    </w:p>
    <w:p w14:paraId="56C9BAB5" w14:textId="77777777" w:rsidR="001B0330" w:rsidRPr="004908D1" w:rsidRDefault="001B0330" w:rsidP="003F49B6">
      <w:pPr>
        <w:rPr>
          <w:rFonts w:asciiTheme="majorHAnsi" w:hAnsiTheme="majorHAnsi" w:cstheme="majorBidi"/>
          <w:lang w:val="en-US"/>
        </w:rPr>
      </w:pPr>
    </w:p>
    <w:p w14:paraId="7B090E48" w14:textId="77777777" w:rsidR="00E53083" w:rsidRDefault="00E53083" w:rsidP="003F49B6">
      <w:pPr>
        <w:rPr>
          <w:rFonts w:asciiTheme="majorHAnsi" w:hAnsiTheme="majorHAnsi" w:cstheme="majorBidi"/>
          <w:lang w:val="en-US"/>
        </w:rPr>
      </w:pPr>
    </w:p>
    <w:p w14:paraId="3C0AEEAB" w14:textId="77777777" w:rsidR="003100CE" w:rsidRPr="004908D1" w:rsidRDefault="003100CE" w:rsidP="003F49B6">
      <w:pPr>
        <w:rPr>
          <w:rFonts w:asciiTheme="majorHAnsi" w:hAnsiTheme="majorHAnsi" w:cstheme="majorBidi"/>
          <w:lang w:val="en-US"/>
        </w:rPr>
      </w:pPr>
    </w:p>
    <w:p w14:paraId="204FF4B0" w14:textId="77777777" w:rsidR="001B0330" w:rsidRPr="004908D1" w:rsidRDefault="001B0330" w:rsidP="001B0330">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tbl>
      <w:tblPr>
        <w:tblStyle w:val="PlainTable21"/>
        <w:tblW w:w="5000" w:type="pct"/>
        <w:tblLook w:val="04A0" w:firstRow="1" w:lastRow="0" w:firstColumn="1" w:lastColumn="0" w:noHBand="0" w:noVBand="1"/>
      </w:tblPr>
      <w:tblGrid>
        <w:gridCol w:w="2973"/>
        <w:gridCol w:w="5667"/>
        <w:gridCol w:w="998"/>
      </w:tblGrid>
      <w:tr w:rsidR="00CB5037" w:rsidRPr="004908D1" w14:paraId="62836AB9"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1850D508" w14:textId="2E606085" w:rsidR="00CB5037" w:rsidRPr="004908D1" w:rsidRDefault="00CB5037" w:rsidP="00C83BF7">
            <w:pPr>
              <w:spacing w:line="276" w:lineRule="auto"/>
              <w:rPr>
                <w:rFonts w:ascii="Cambria" w:hAnsi="Cambria" w:cs="Times New Roman"/>
                <w:lang w:val="en-US"/>
              </w:rPr>
            </w:pPr>
            <w:r w:rsidRPr="004908D1">
              <w:rPr>
                <w:rFonts w:asciiTheme="majorHAnsi" w:hAnsiTheme="majorHAnsi" w:cstheme="majorBidi"/>
                <w:lang w:val="en-US"/>
              </w:rPr>
              <w:t>Component</w:t>
            </w:r>
          </w:p>
        </w:tc>
        <w:tc>
          <w:tcPr>
            <w:tcW w:w="2940" w:type="pct"/>
            <w:shd w:val="clear" w:color="auto" w:fill="C2D69B"/>
            <w:vAlign w:val="center"/>
            <w:hideMark/>
          </w:tcPr>
          <w:p w14:paraId="70094E59" w14:textId="77777777" w:rsidR="00CB5037" w:rsidRPr="004908D1" w:rsidRDefault="00CB5037"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300FA03F" w14:textId="77777777" w:rsidR="00CB5037" w:rsidRPr="004908D1" w:rsidRDefault="00CB5037"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CB5037" w:rsidRPr="004908D1" w14:paraId="1D6DA13C"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66A2333D" w14:textId="77777777" w:rsidR="00CB5037" w:rsidRPr="004908D1" w:rsidRDefault="00CB5037"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7794AAE9" w14:textId="77777777" w:rsidR="00CB5037" w:rsidRPr="004908D1" w:rsidRDefault="00CB5037"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CB5037" w:rsidRPr="004908D1" w14:paraId="23A754AA" w14:textId="77777777" w:rsidTr="00D53AFF">
        <w:tc>
          <w:tcPr>
            <w:cnfStyle w:val="001000000000" w:firstRow="0" w:lastRow="0" w:firstColumn="1" w:lastColumn="0" w:oddVBand="0" w:evenVBand="0" w:oddHBand="0" w:evenHBand="0" w:firstRowFirstColumn="0" w:firstRowLastColumn="0" w:lastRowFirstColumn="0" w:lastRowLastColumn="0"/>
            <w:tcW w:w="1542" w:type="pct"/>
            <w:vAlign w:val="center"/>
          </w:tcPr>
          <w:p w14:paraId="11CF468D" w14:textId="4D728FF7" w:rsidR="00CB5037" w:rsidRPr="004908D1" w:rsidRDefault="00CB5037" w:rsidP="00CB5037">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Participation and Engagement</w:t>
            </w:r>
          </w:p>
        </w:tc>
        <w:tc>
          <w:tcPr>
            <w:tcW w:w="2940" w:type="pct"/>
            <w:vAlign w:val="center"/>
          </w:tcPr>
          <w:p w14:paraId="57D25B33" w14:textId="028C96C2" w:rsidR="00CB5037" w:rsidRPr="004908D1" w:rsidRDefault="00CB5037" w:rsidP="00CB5037">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Active involvement in discussions, workshops, and group work.</w:t>
            </w:r>
          </w:p>
        </w:tc>
        <w:tc>
          <w:tcPr>
            <w:tcW w:w="518" w:type="pct"/>
            <w:vAlign w:val="center"/>
          </w:tcPr>
          <w:p w14:paraId="3C019469" w14:textId="13680635" w:rsidR="00CB5037" w:rsidRPr="004908D1" w:rsidRDefault="001F4251" w:rsidP="00CB503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w:t>
            </w:r>
            <w:r w:rsidR="00CB5037" w:rsidRPr="004908D1">
              <w:rPr>
                <w:rFonts w:ascii="Cambria" w:hAnsi="Cambria" w:cs="Times New Roman"/>
                <w:lang w:val="en-US"/>
              </w:rPr>
              <w:t>0%</w:t>
            </w:r>
          </w:p>
        </w:tc>
      </w:tr>
      <w:tr w:rsidR="001F4251" w:rsidRPr="004908D1" w14:paraId="180D6E3C" w14:textId="77777777" w:rsidTr="00D53A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6567D366" w14:textId="3F09DE6E" w:rsidR="001F4251" w:rsidRPr="004908D1" w:rsidRDefault="001F4251" w:rsidP="001F4251">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Curiosity Journal and Reflections</w:t>
            </w:r>
          </w:p>
        </w:tc>
        <w:tc>
          <w:tcPr>
            <w:tcW w:w="2940" w:type="pct"/>
            <w:vAlign w:val="center"/>
          </w:tcPr>
          <w:p w14:paraId="5B25E17F" w14:textId="66803BC8" w:rsidR="001F4251" w:rsidRPr="004908D1" w:rsidRDefault="001F4251" w:rsidP="001F4251">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Regular personal reflections connecting course themes to real-world observations.</w:t>
            </w:r>
          </w:p>
        </w:tc>
        <w:tc>
          <w:tcPr>
            <w:tcW w:w="518" w:type="pct"/>
            <w:vAlign w:val="center"/>
          </w:tcPr>
          <w:p w14:paraId="57489F20" w14:textId="2DCB6285" w:rsidR="001F4251" w:rsidRPr="004908D1" w:rsidRDefault="001F4251" w:rsidP="001F425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1F4251" w:rsidRPr="004908D1" w14:paraId="190F4044" w14:textId="77777777" w:rsidTr="00BD24B3">
        <w:tc>
          <w:tcPr>
            <w:cnfStyle w:val="001000000000" w:firstRow="0" w:lastRow="0" w:firstColumn="1" w:lastColumn="0" w:oddVBand="0" w:evenVBand="0" w:oddHBand="0" w:evenHBand="0" w:firstRowFirstColumn="0" w:firstRowLastColumn="0" w:lastRowFirstColumn="0" w:lastRowLastColumn="0"/>
            <w:tcW w:w="1542" w:type="pct"/>
            <w:vAlign w:val="center"/>
          </w:tcPr>
          <w:p w14:paraId="564AC4F1" w14:textId="0255BB46" w:rsidR="001F4251" w:rsidRPr="004908D1" w:rsidRDefault="001F4251" w:rsidP="001F4251">
            <w:pPr>
              <w:spacing w:line="276" w:lineRule="auto"/>
              <w:rPr>
                <w:rFonts w:asciiTheme="majorHAnsi" w:hAnsiTheme="majorHAnsi" w:cstheme="majorBidi"/>
                <w:lang w:val="en-US"/>
              </w:rPr>
            </w:pPr>
            <w:r w:rsidRPr="004908D1">
              <w:rPr>
                <w:rFonts w:asciiTheme="majorHAnsi" w:hAnsiTheme="majorHAnsi" w:cstheme="majorBidi"/>
                <w:b w:val="0"/>
                <w:bCs w:val="0"/>
                <w:lang w:val="en-US"/>
              </w:rPr>
              <w:t>Contribution to Student-Led Event</w:t>
            </w:r>
          </w:p>
        </w:tc>
        <w:tc>
          <w:tcPr>
            <w:tcW w:w="2940" w:type="pct"/>
            <w:vAlign w:val="center"/>
          </w:tcPr>
          <w:p w14:paraId="06A83527" w14:textId="77777777" w:rsidR="001F4251" w:rsidRPr="004908D1" w:rsidRDefault="001F4251" w:rsidP="001F425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Participation in organizing and facilitating the final interdisciplinary day.</w:t>
            </w:r>
          </w:p>
          <w:p w14:paraId="0D7246E4" w14:textId="55D8BB36" w:rsidR="001F4251" w:rsidRPr="004908D1" w:rsidRDefault="001F4251" w:rsidP="001F4251">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p>
        </w:tc>
        <w:tc>
          <w:tcPr>
            <w:tcW w:w="518" w:type="pct"/>
            <w:vAlign w:val="center"/>
          </w:tcPr>
          <w:p w14:paraId="74165D89" w14:textId="3CC264AD" w:rsidR="001F4251" w:rsidRPr="004908D1" w:rsidRDefault="001F4251" w:rsidP="001F425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1F4251" w:rsidRPr="004908D1" w14:paraId="2A4B9597"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5DB7532B" w14:textId="77777777" w:rsidR="001F4251" w:rsidRPr="004908D1" w:rsidRDefault="001F4251" w:rsidP="001F4251">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5CFE7E99" w14:textId="77777777" w:rsidR="001F4251" w:rsidRPr="004908D1" w:rsidRDefault="001F4251" w:rsidP="001F425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1F4251" w:rsidRPr="004908D1" w14:paraId="63E4EB17" w14:textId="77777777" w:rsidTr="00CB5037">
        <w:tc>
          <w:tcPr>
            <w:cnfStyle w:val="001000000000" w:firstRow="0" w:lastRow="0" w:firstColumn="1" w:lastColumn="0" w:oddVBand="0" w:evenVBand="0" w:oddHBand="0" w:evenHBand="0" w:firstRowFirstColumn="0" w:firstRowLastColumn="0" w:lastRowFirstColumn="0" w:lastRowLastColumn="0"/>
            <w:tcW w:w="1542" w:type="pct"/>
            <w:vAlign w:val="center"/>
          </w:tcPr>
          <w:p w14:paraId="30B68BD0" w14:textId="10C54337" w:rsidR="001F4251" w:rsidRPr="004908D1" w:rsidRDefault="001F4251" w:rsidP="001F4251">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Interdisciplinary Group Project</w:t>
            </w:r>
          </w:p>
        </w:tc>
        <w:tc>
          <w:tcPr>
            <w:tcW w:w="2940" w:type="pct"/>
          </w:tcPr>
          <w:p w14:paraId="661E68C0" w14:textId="025E32AD" w:rsidR="001F4251" w:rsidRPr="004908D1" w:rsidRDefault="001F4251" w:rsidP="001F4251">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Analysis of a real-world issue through multiple disciplines; poster or presentation.</w:t>
            </w:r>
          </w:p>
        </w:tc>
        <w:tc>
          <w:tcPr>
            <w:tcW w:w="518" w:type="pct"/>
            <w:vAlign w:val="center"/>
          </w:tcPr>
          <w:p w14:paraId="37A584D0" w14:textId="39B2122E" w:rsidR="001F4251" w:rsidRPr="004908D1" w:rsidRDefault="001F4251" w:rsidP="001F4251">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40%</w:t>
            </w:r>
          </w:p>
        </w:tc>
      </w:tr>
    </w:tbl>
    <w:p w14:paraId="366ABE02" w14:textId="02E8CF08" w:rsidR="001B0330" w:rsidRPr="004908D1" w:rsidRDefault="001B0330" w:rsidP="00CB5037">
      <w:pPr>
        <w:jc w:val="both"/>
        <w:rPr>
          <w:rFonts w:asciiTheme="majorHAnsi" w:hAnsiTheme="majorHAnsi" w:cstheme="majorBidi"/>
          <w:b/>
          <w:bCs/>
          <w:lang w:val="en-US"/>
        </w:rPr>
      </w:pPr>
    </w:p>
    <w:p w14:paraId="19E99647" w14:textId="77777777" w:rsidR="00CB5037" w:rsidRPr="004908D1" w:rsidRDefault="00CB5037" w:rsidP="00CB5037">
      <w:pPr>
        <w:jc w:val="both"/>
        <w:rPr>
          <w:rFonts w:asciiTheme="majorHAnsi" w:hAnsiTheme="majorHAnsi" w:cstheme="majorBidi"/>
          <w:lang w:val="en-US"/>
        </w:rPr>
      </w:pPr>
    </w:p>
    <w:p w14:paraId="3CDC8F55" w14:textId="77777777" w:rsidR="00E53083" w:rsidRPr="004908D1" w:rsidRDefault="00E53083" w:rsidP="003F49B6">
      <w:pPr>
        <w:rPr>
          <w:rFonts w:asciiTheme="majorHAnsi" w:hAnsiTheme="majorHAnsi" w:cstheme="majorBidi"/>
          <w:lang w:val="en-US"/>
        </w:rPr>
      </w:pPr>
    </w:p>
    <w:p w14:paraId="3E2B3271" w14:textId="77777777" w:rsidR="00B24B11" w:rsidRPr="004908D1" w:rsidRDefault="00B24B11" w:rsidP="00B24B11">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1A3ADCF0" w14:textId="77777777" w:rsidR="00B24B11" w:rsidRPr="004908D1" w:rsidRDefault="00B24B1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Zurn, P., &amp; Shankar, A. (Eds.). (2020). </w:t>
      </w:r>
      <w:r w:rsidRPr="004908D1">
        <w:rPr>
          <w:rFonts w:asciiTheme="majorHAnsi" w:hAnsiTheme="majorHAnsi" w:cstheme="majorBidi"/>
          <w:b/>
          <w:bCs/>
          <w:lang w:val="en-US"/>
        </w:rPr>
        <w:t>Curiosity studies: A new ecology of knowledge</w:t>
      </w:r>
      <w:r w:rsidRPr="004908D1">
        <w:rPr>
          <w:rFonts w:asciiTheme="majorHAnsi" w:hAnsiTheme="majorHAnsi" w:cstheme="majorBidi"/>
          <w:lang w:val="en-US"/>
        </w:rPr>
        <w:t>. U of Minnesota Press.</w:t>
      </w:r>
    </w:p>
    <w:p w14:paraId="5F3AAC64" w14:textId="77777777" w:rsidR="00B24B11" w:rsidRPr="004908D1" w:rsidRDefault="00B24B1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Elo, M., Hytönen, J., </w:t>
      </w:r>
      <w:proofErr w:type="spellStart"/>
      <w:r w:rsidRPr="004908D1">
        <w:rPr>
          <w:rFonts w:asciiTheme="majorHAnsi" w:hAnsiTheme="majorHAnsi" w:cstheme="majorBidi"/>
          <w:lang w:val="en-US"/>
        </w:rPr>
        <w:t>Karkulehto</w:t>
      </w:r>
      <w:proofErr w:type="spellEnd"/>
      <w:r w:rsidRPr="004908D1">
        <w:rPr>
          <w:rFonts w:asciiTheme="majorHAnsi" w:hAnsiTheme="majorHAnsi" w:cstheme="majorBidi"/>
          <w:lang w:val="en-US"/>
        </w:rPr>
        <w:t xml:space="preserve">, S., </w:t>
      </w:r>
      <w:proofErr w:type="spellStart"/>
      <w:r w:rsidRPr="004908D1">
        <w:rPr>
          <w:rFonts w:asciiTheme="majorHAnsi" w:hAnsiTheme="majorHAnsi" w:cstheme="majorBidi"/>
          <w:lang w:val="en-US"/>
        </w:rPr>
        <w:t>Kortetmäki</w:t>
      </w:r>
      <w:proofErr w:type="spellEnd"/>
      <w:r w:rsidRPr="004908D1">
        <w:rPr>
          <w:rFonts w:asciiTheme="majorHAnsi" w:hAnsiTheme="majorHAnsi" w:cstheme="majorBidi"/>
          <w:lang w:val="en-US"/>
        </w:rPr>
        <w:t xml:space="preserve">, T., </w:t>
      </w:r>
      <w:proofErr w:type="spellStart"/>
      <w:r w:rsidRPr="004908D1">
        <w:rPr>
          <w:rFonts w:asciiTheme="majorHAnsi" w:hAnsiTheme="majorHAnsi" w:cstheme="majorBidi"/>
          <w:lang w:val="en-US"/>
        </w:rPr>
        <w:t>Kotiaho</w:t>
      </w:r>
      <w:proofErr w:type="spellEnd"/>
      <w:r w:rsidRPr="004908D1">
        <w:rPr>
          <w:rFonts w:asciiTheme="majorHAnsi" w:hAnsiTheme="majorHAnsi" w:cstheme="majorBidi"/>
          <w:lang w:val="en-US"/>
        </w:rPr>
        <w:t xml:space="preserve">, J. S., </w:t>
      </w:r>
      <w:proofErr w:type="spellStart"/>
      <w:r w:rsidRPr="004908D1">
        <w:rPr>
          <w:rFonts w:asciiTheme="majorHAnsi" w:hAnsiTheme="majorHAnsi" w:cstheme="majorBidi"/>
          <w:lang w:val="en-US"/>
        </w:rPr>
        <w:t>Puurtinen</w:t>
      </w:r>
      <w:proofErr w:type="spellEnd"/>
      <w:r w:rsidRPr="004908D1">
        <w:rPr>
          <w:rFonts w:asciiTheme="majorHAnsi" w:hAnsiTheme="majorHAnsi" w:cstheme="majorBidi"/>
          <w:lang w:val="en-US"/>
        </w:rPr>
        <w:t xml:space="preserve">, M., &amp; Salo, M. (2024). </w:t>
      </w:r>
      <w:r w:rsidRPr="004908D1">
        <w:rPr>
          <w:rFonts w:asciiTheme="majorHAnsi" w:hAnsiTheme="majorHAnsi" w:cstheme="majorBidi"/>
          <w:b/>
          <w:bCs/>
          <w:lang w:val="en-US"/>
        </w:rPr>
        <w:t>Interdisciplinary perspectives on planetary well-being</w:t>
      </w:r>
      <w:r w:rsidRPr="004908D1">
        <w:rPr>
          <w:rFonts w:asciiTheme="majorHAnsi" w:hAnsiTheme="majorHAnsi" w:cstheme="majorBidi"/>
          <w:lang w:val="en-US"/>
        </w:rPr>
        <w:t xml:space="preserve"> (p. 291). Taylor &amp; Francis.</w:t>
      </w:r>
    </w:p>
    <w:p w14:paraId="3CA1CC82" w14:textId="2D6CDB31" w:rsidR="0002653F" w:rsidRPr="004908D1" w:rsidRDefault="0002653F">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Robinson, K., &amp; Lee, J. R. (2011). </w:t>
      </w:r>
      <w:r w:rsidRPr="004908D1">
        <w:rPr>
          <w:rFonts w:asciiTheme="majorHAnsi" w:hAnsiTheme="majorHAnsi" w:cstheme="majorBidi"/>
          <w:b/>
          <w:bCs/>
          <w:lang w:val="en-US"/>
        </w:rPr>
        <w:t>Out of our minds</w:t>
      </w:r>
      <w:r w:rsidRPr="004908D1">
        <w:rPr>
          <w:rFonts w:asciiTheme="majorHAnsi" w:hAnsiTheme="majorHAnsi" w:cstheme="majorBidi"/>
          <w:lang w:val="en-US"/>
        </w:rPr>
        <w:t xml:space="preserve">. New York: </w:t>
      </w:r>
      <w:proofErr w:type="spellStart"/>
      <w:r w:rsidRPr="004908D1">
        <w:rPr>
          <w:rFonts w:asciiTheme="majorHAnsi" w:hAnsiTheme="majorHAnsi" w:cstheme="majorBidi"/>
          <w:lang w:val="en-US"/>
        </w:rPr>
        <w:t>Tantor</w:t>
      </w:r>
      <w:proofErr w:type="spellEnd"/>
      <w:r w:rsidRPr="004908D1">
        <w:rPr>
          <w:rFonts w:asciiTheme="majorHAnsi" w:hAnsiTheme="majorHAnsi" w:cstheme="majorBidi"/>
          <w:lang w:val="en-US"/>
        </w:rPr>
        <w:t xml:space="preserve"> Media, Incorporated.</w:t>
      </w:r>
    </w:p>
    <w:p w14:paraId="632D3350" w14:textId="77777777" w:rsidR="0008439D" w:rsidRPr="004908D1" w:rsidRDefault="0008439D">
      <w:pPr>
        <w:rPr>
          <w:rFonts w:asciiTheme="majorHAnsi" w:hAnsiTheme="majorHAnsi" w:cstheme="majorBidi"/>
          <w:lang w:val="en-US"/>
        </w:rPr>
      </w:pPr>
      <w:r w:rsidRPr="004908D1">
        <w:rPr>
          <w:rFonts w:asciiTheme="majorHAnsi" w:hAnsiTheme="majorHAnsi" w:cstheme="majorBidi"/>
          <w:lang w:val="en-US"/>
        </w:rPr>
        <w:br w:type="page"/>
      </w:r>
    </w:p>
    <w:p w14:paraId="3ABF537A" w14:textId="438E13DF" w:rsidR="0033067B" w:rsidRPr="004908D1" w:rsidRDefault="0033067B"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Biobased Products and Biomaterials</w:t>
      </w:r>
    </w:p>
    <w:p w14:paraId="58F237C6" w14:textId="77777777" w:rsidR="0033067B" w:rsidRPr="004908D1" w:rsidRDefault="0033067B" w:rsidP="0033067B">
      <w:pPr>
        <w:pStyle w:val="Default"/>
        <w:ind w:left="567" w:hanging="567"/>
        <w:jc w:val="both"/>
        <w:rPr>
          <w:rFonts w:asciiTheme="majorHAnsi" w:hAnsiTheme="majorHAnsi" w:cstheme="majorBidi"/>
          <w:b/>
          <w:bCs/>
          <w:lang w:val="en-US"/>
        </w:rPr>
      </w:pPr>
    </w:p>
    <w:p w14:paraId="5F529992" w14:textId="0DCDB473" w:rsidR="0033067B" w:rsidRPr="004908D1" w:rsidRDefault="0033067B" w:rsidP="0033067B">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FC1D70" w:rsidRPr="004908D1">
        <w:rPr>
          <w:rFonts w:asciiTheme="majorHAnsi" w:hAnsiTheme="majorHAnsi" w:cstheme="majorBidi"/>
          <w:lang w:val="en-US"/>
        </w:rPr>
        <w:t>3</w:t>
      </w:r>
    </w:p>
    <w:p w14:paraId="7EDA4C6E" w14:textId="77777777" w:rsidR="0033067B" w:rsidRPr="004908D1" w:rsidRDefault="0033067B" w:rsidP="0033067B">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17B3025D" w14:textId="77777777" w:rsidR="0033067B" w:rsidRPr="004908D1" w:rsidRDefault="0033067B" w:rsidP="0033067B">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1</w:t>
      </w:r>
    </w:p>
    <w:p w14:paraId="496E5A90" w14:textId="77777777" w:rsidR="0033067B" w:rsidRPr="004908D1" w:rsidRDefault="0033067B" w:rsidP="0033067B">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1</w:t>
      </w:r>
    </w:p>
    <w:p w14:paraId="299529AB" w14:textId="77777777" w:rsidR="0033067B" w:rsidRPr="004908D1" w:rsidRDefault="0033067B" w:rsidP="0033067B">
      <w:pPr>
        <w:spacing w:after="0" w:line="360" w:lineRule="auto"/>
        <w:jc w:val="both"/>
        <w:rPr>
          <w:rFonts w:asciiTheme="majorHAnsi" w:hAnsiTheme="majorHAnsi" w:cstheme="majorBidi"/>
          <w:lang w:val="en-US"/>
        </w:rPr>
      </w:pPr>
    </w:p>
    <w:p w14:paraId="5A6C596A" w14:textId="77777777" w:rsidR="0033067B" w:rsidRPr="004908D1" w:rsidRDefault="0033067B" w:rsidP="0033067B">
      <w:pPr>
        <w:spacing w:after="0" w:line="360" w:lineRule="auto"/>
        <w:jc w:val="both"/>
        <w:rPr>
          <w:rFonts w:asciiTheme="majorHAnsi" w:hAnsiTheme="majorHAnsi" w:cstheme="majorBidi"/>
          <w:lang w:val="en-US"/>
        </w:rPr>
      </w:pPr>
    </w:p>
    <w:p w14:paraId="09AF1E9D" w14:textId="77777777" w:rsidR="0033067B" w:rsidRPr="004908D1" w:rsidRDefault="0033067B" w:rsidP="0033067B">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1E227942" w14:textId="77777777" w:rsidR="00CA16D0" w:rsidRDefault="00CA16D0" w:rsidP="00CA16D0">
      <w:pPr>
        <w:jc w:val="both"/>
        <w:rPr>
          <w:rFonts w:asciiTheme="majorHAnsi" w:hAnsiTheme="majorHAnsi" w:cstheme="majorBidi"/>
          <w:lang w:val="en-US"/>
        </w:rPr>
      </w:pPr>
      <w:r w:rsidRPr="004908D1">
        <w:rPr>
          <w:rFonts w:asciiTheme="majorHAnsi" w:hAnsiTheme="majorHAnsi" w:cstheme="majorBidi"/>
          <w:lang w:val="en-US"/>
        </w:rPr>
        <w:t>This course explores the foundations, types, and applications of biobased products derived from renewable biomass. Students will gain an understanding of the technological, economic, and environmental aspects of biobased production, including critical analysis of its limitations and future innovations. The course prepares students for interdisciplinary challenges in sustainable industries, biotechnology, and the green economy.</w:t>
      </w:r>
    </w:p>
    <w:p w14:paraId="443AEF07"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68E2EC6E" w14:textId="77777777" w:rsidR="00CA16D0" w:rsidRPr="004908D1" w:rsidRDefault="00CA16D0" w:rsidP="00CA16D0">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64952D12" w14:textId="77777777" w:rsidR="00CA16D0" w:rsidRPr="004908D1" w:rsidRDefault="00CA16D0">
      <w:pPr>
        <w:numPr>
          <w:ilvl w:val="0"/>
          <w:numId w:val="57"/>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Explain</w:t>
      </w:r>
      <w:r w:rsidRPr="004908D1">
        <w:rPr>
          <w:rFonts w:asciiTheme="majorHAnsi" w:hAnsiTheme="majorHAnsi" w:cstheme="majorBidi"/>
          <w:lang w:val="en-US"/>
        </w:rPr>
        <w:t xml:space="preserve"> the importance of biobased products and the principles of the biobased economy.</w:t>
      </w:r>
    </w:p>
    <w:p w14:paraId="49EF0812" w14:textId="77777777" w:rsidR="00CA16D0" w:rsidRPr="004908D1" w:rsidRDefault="00CA16D0">
      <w:pPr>
        <w:numPr>
          <w:ilvl w:val="0"/>
          <w:numId w:val="57"/>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Identify</w:t>
      </w:r>
      <w:r w:rsidRPr="004908D1">
        <w:rPr>
          <w:rFonts w:asciiTheme="majorHAnsi" w:hAnsiTheme="majorHAnsi" w:cstheme="majorBidi"/>
          <w:lang w:val="en-US"/>
        </w:rPr>
        <w:t xml:space="preserve"> the main types of biobased products and their sources.</w:t>
      </w:r>
    </w:p>
    <w:p w14:paraId="72157008" w14:textId="77777777" w:rsidR="00CA16D0" w:rsidRPr="004908D1" w:rsidRDefault="00CA16D0">
      <w:pPr>
        <w:numPr>
          <w:ilvl w:val="0"/>
          <w:numId w:val="57"/>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Analyze</w:t>
      </w:r>
      <w:r w:rsidRPr="004908D1">
        <w:rPr>
          <w:rFonts w:asciiTheme="majorHAnsi" w:hAnsiTheme="majorHAnsi" w:cstheme="majorBidi"/>
          <w:lang w:val="en-US"/>
        </w:rPr>
        <w:t xml:space="preserve"> diverse applications of biobased products across medical, industrial, and environmental sectors.</w:t>
      </w:r>
    </w:p>
    <w:p w14:paraId="3B77C669" w14:textId="77777777" w:rsidR="00CA16D0" w:rsidRPr="004908D1" w:rsidRDefault="00CA16D0">
      <w:pPr>
        <w:numPr>
          <w:ilvl w:val="0"/>
          <w:numId w:val="57"/>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Evaluate</w:t>
      </w:r>
      <w:r w:rsidRPr="004908D1">
        <w:rPr>
          <w:rFonts w:asciiTheme="majorHAnsi" w:hAnsiTheme="majorHAnsi" w:cstheme="majorBidi"/>
          <w:lang w:val="en-US"/>
        </w:rPr>
        <w:t xml:space="preserve"> the advantages, limitations, and challenges of using </w:t>
      </w:r>
      <w:proofErr w:type="spellStart"/>
      <w:r w:rsidRPr="004908D1">
        <w:rPr>
          <w:rFonts w:asciiTheme="majorHAnsi" w:hAnsiTheme="majorHAnsi" w:cstheme="majorBidi"/>
          <w:lang w:val="en-US"/>
        </w:rPr>
        <w:t>biosourced</w:t>
      </w:r>
      <w:proofErr w:type="spellEnd"/>
      <w:r w:rsidRPr="004908D1">
        <w:rPr>
          <w:rFonts w:asciiTheme="majorHAnsi" w:hAnsiTheme="majorHAnsi" w:cstheme="majorBidi"/>
          <w:lang w:val="en-US"/>
        </w:rPr>
        <w:t xml:space="preserve"> materials and products.</w:t>
      </w:r>
    </w:p>
    <w:p w14:paraId="7D038C5F" w14:textId="77777777" w:rsidR="00CA16D0" w:rsidRPr="004908D1" w:rsidRDefault="00CA16D0">
      <w:pPr>
        <w:numPr>
          <w:ilvl w:val="0"/>
          <w:numId w:val="57"/>
        </w:numPr>
        <w:spacing w:after="0" w:line="360" w:lineRule="auto"/>
        <w:jc w:val="both"/>
        <w:rPr>
          <w:rFonts w:asciiTheme="majorHAnsi" w:hAnsiTheme="majorHAnsi" w:cstheme="majorBidi"/>
          <w:lang w:val="en-US"/>
        </w:rPr>
      </w:pPr>
      <w:r w:rsidRPr="004908D1">
        <w:rPr>
          <w:rFonts w:asciiTheme="majorHAnsi" w:hAnsiTheme="majorHAnsi" w:cstheme="majorBidi"/>
          <w:b/>
          <w:bCs/>
          <w:lang w:val="en-US"/>
        </w:rPr>
        <w:t>Discuss</w:t>
      </w:r>
      <w:r w:rsidRPr="004908D1">
        <w:rPr>
          <w:rFonts w:asciiTheme="majorHAnsi" w:hAnsiTheme="majorHAnsi" w:cstheme="majorBidi"/>
          <w:lang w:val="en-US"/>
        </w:rPr>
        <w:t xml:space="preserve"> future trends, innovations, and sustainability implications in the field of biobased technologies.</w:t>
      </w:r>
    </w:p>
    <w:p w14:paraId="0C2D1DBD" w14:textId="77777777" w:rsidR="00CA16D0" w:rsidRPr="004908D1" w:rsidRDefault="00CA16D0">
      <w:pPr>
        <w:numPr>
          <w:ilvl w:val="0"/>
          <w:numId w:val="57"/>
        </w:numPr>
        <w:spacing w:line="360" w:lineRule="auto"/>
        <w:jc w:val="both"/>
        <w:rPr>
          <w:rFonts w:asciiTheme="majorHAnsi" w:hAnsiTheme="majorHAnsi" w:cstheme="majorBidi"/>
          <w:lang w:val="en-US"/>
        </w:rPr>
      </w:pPr>
      <w:r w:rsidRPr="004908D1">
        <w:rPr>
          <w:rFonts w:asciiTheme="majorHAnsi" w:hAnsiTheme="majorHAnsi" w:cstheme="majorBidi"/>
          <w:b/>
          <w:bCs/>
          <w:lang w:val="en-US"/>
        </w:rPr>
        <w:t>Connect</w:t>
      </w:r>
      <w:r w:rsidRPr="004908D1">
        <w:rPr>
          <w:rFonts w:asciiTheme="majorHAnsi" w:hAnsiTheme="majorHAnsi" w:cstheme="majorBidi"/>
          <w:lang w:val="en-US"/>
        </w:rPr>
        <w:t xml:space="preserve"> biotechnological solutions to real-world industrial and societal needs.</w:t>
      </w:r>
    </w:p>
    <w:p w14:paraId="32A1331A" w14:textId="77777777" w:rsidR="00CA16D0" w:rsidRPr="004908D1" w:rsidRDefault="00CA16D0" w:rsidP="0033067B">
      <w:pPr>
        <w:spacing w:line="360" w:lineRule="auto"/>
        <w:jc w:val="both"/>
        <w:rPr>
          <w:rFonts w:asciiTheme="majorHAnsi" w:hAnsiTheme="majorHAnsi" w:cstheme="majorBidi"/>
          <w:lang w:val="en-US"/>
        </w:rPr>
      </w:pPr>
    </w:p>
    <w:p w14:paraId="2E0FD95F" w14:textId="77777777" w:rsidR="0033067B" w:rsidRPr="004908D1" w:rsidRDefault="0033067B" w:rsidP="0033067B">
      <w:pPr>
        <w:spacing w:after="0" w:line="360" w:lineRule="auto"/>
        <w:jc w:val="both"/>
        <w:rPr>
          <w:rFonts w:asciiTheme="majorHAnsi" w:hAnsiTheme="majorHAnsi" w:cstheme="majorBidi"/>
          <w:b/>
          <w:bCs/>
          <w:lang w:val="en-US"/>
        </w:rPr>
      </w:pPr>
    </w:p>
    <w:p w14:paraId="3112E522" w14:textId="77777777" w:rsidR="0033067B" w:rsidRPr="004908D1" w:rsidRDefault="0033067B" w:rsidP="0033067B">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539E17DE" w14:textId="16DB1D21" w:rsidR="00CA16D0" w:rsidRPr="004908D1" w:rsidRDefault="00CA16D0">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Microbiology</w:t>
      </w:r>
    </w:p>
    <w:p w14:paraId="6C8EADD3" w14:textId="5C76F40E" w:rsidR="00CA16D0" w:rsidRPr="004908D1" w:rsidRDefault="00CA16D0">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Plant Biology</w:t>
      </w:r>
    </w:p>
    <w:p w14:paraId="235822A1" w14:textId="06D5B2EF" w:rsidR="00CA16D0" w:rsidRPr="004908D1" w:rsidRDefault="00CA16D0">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Biochemistry</w:t>
      </w:r>
    </w:p>
    <w:p w14:paraId="1FC24ECD" w14:textId="0C470C12" w:rsidR="00CA16D0" w:rsidRPr="004908D1" w:rsidRDefault="00CA16D0">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Chemistry</w:t>
      </w:r>
    </w:p>
    <w:p w14:paraId="6EC2739C" w14:textId="44BE6181" w:rsidR="0033067B" w:rsidRPr="004908D1" w:rsidRDefault="0033067B" w:rsidP="0033067B">
      <w:pPr>
        <w:spacing w:after="0" w:line="360" w:lineRule="auto"/>
        <w:jc w:val="both"/>
        <w:rPr>
          <w:rFonts w:asciiTheme="majorHAnsi" w:hAnsiTheme="majorHAnsi" w:cstheme="majorBidi"/>
          <w:lang w:val="en-US"/>
        </w:rPr>
      </w:pPr>
    </w:p>
    <w:p w14:paraId="22A6EB5C" w14:textId="77777777" w:rsidR="00CA16D0" w:rsidRPr="004908D1" w:rsidRDefault="00CA16D0" w:rsidP="0033067B">
      <w:pPr>
        <w:spacing w:after="0" w:line="360" w:lineRule="auto"/>
        <w:jc w:val="both"/>
        <w:rPr>
          <w:rFonts w:asciiTheme="majorHAnsi" w:hAnsiTheme="majorHAnsi" w:cstheme="majorBidi"/>
          <w:lang w:val="en-US"/>
        </w:rPr>
      </w:pPr>
    </w:p>
    <w:p w14:paraId="34DA2388" w14:textId="77777777" w:rsidR="0033067B" w:rsidRPr="004908D1" w:rsidRDefault="0033067B" w:rsidP="0033067B">
      <w:pPr>
        <w:spacing w:after="0" w:line="360" w:lineRule="auto"/>
        <w:jc w:val="both"/>
        <w:rPr>
          <w:rFonts w:asciiTheme="majorHAnsi" w:hAnsiTheme="majorHAnsi" w:cstheme="majorBidi"/>
          <w:b/>
          <w:bCs/>
          <w:lang w:val="en-US"/>
        </w:rPr>
      </w:pPr>
    </w:p>
    <w:p w14:paraId="2F91D5A0" w14:textId="77777777" w:rsidR="0033067B" w:rsidRPr="004908D1" w:rsidRDefault="0033067B" w:rsidP="0033067B">
      <w:pPr>
        <w:spacing w:after="0" w:line="360" w:lineRule="auto"/>
        <w:jc w:val="both"/>
        <w:rPr>
          <w:rFonts w:asciiTheme="majorHAnsi" w:hAnsiTheme="majorHAnsi" w:cstheme="majorBidi"/>
          <w:b/>
          <w:bCs/>
          <w:lang w:val="en-US"/>
        </w:rPr>
      </w:pPr>
    </w:p>
    <w:p w14:paraId="73E0AFE0" w14:textId="77777777" w:rsidR="00CA16D0" w:rsidRPr="004908D1" w:rsidRDefault="00CA16D0" w:rsidP="0033067B">
      <w:pPr>
        <w:spacing w:after="0" w:line="360" w:lineRule="auto"/>
        <w:jc w:val="both"/>
        <w:rPr>
          <w:rFonts w:asciiTheme="majorHAnsi" w:hAnsiTheme="majorHAnsi" w:cstheme="majorBidi"/>
          <w:b/>
          <w:bCs/>
          <w:lang w:val="en-US"/>
        </w:rPr>
      </w:pPr>
    </w:p>
    <w:p w14:paraId="4FD7658B" w14:textId="77777777" w:rsidR="00CA16D0" w:rsidRPr="004908D1" w:rsidRDefault="00CA16D0" w:rsidP="0033067B">
      <w:pPr>
        <w:spacing w:after="0" w:line="360" w:lineRule="auto"/>
        <w:jc w:val="both"/>
        <w:rPr>
          <w:rFonts w:asciiTheme="majorHAnsi" w:hAnsiTheme="majorHAnsi" w:cstheme="majorBidi"/>
          <w:b/>
          <w:bCs/>
          <w:lang w:val="en-US"/>
        </w:rPr>
      </w:pPr>
    </w:p>
    <w:p w14:paraId="08BD1DF7" w14:textId="77777777" w:rsidR="0033067B" w:rsidRPr="004908D1" w:rsidRDefault="0033067B" w:rsidP="0033067B">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1022"/>
        <w:gridCol w:w="3486"/>
        <w:gridCol w:w="5130"/>
      </w:tblGrid>
      <w:tr w:rsidR="00CA16D0" w:rsidRPr="004908D1" w14:paraId="402529E1"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074997DF" w14:textId="77777777" w:rsidR="00CA16D0" w:rsidRPr="004908D1" w:rsidRDefault="00CA16D0" w:rsidP="00CA16D0">
            <w:pPr>
              <w:spacing w:line="276" w:lineRule="auto"/>
              <w:rPr>
                <w:rFonts w:asciiTheme="majorHAnsi" w:hAnsiTheme="majorHAnsi" w:cstheme="majorBidi"/>
                <w:lang w:val="en-US"/>
              </w:rPr>
            </w:pPr>
            <w:r w:rsidRPr="004908D1">
              <w:rPr>
                <w:rFonts w:asciiTheme="majorHAnsi" w:hAnsiTheme="majorHAnsi" w:cstheme="majorBidi"/>
                <w:lang w:val="en-US"/>
              </w:rPr>
              <w:t>Chapter</w:t>
            </w:r>
          </w:p>
        </w:tc>
        <w:tc>
          <w:tcPr>
            <w:tcW w:w="0" w:type="auto"/>
            <w:shd w:val="clear" w:color="auto" w:fill="C2D69B" w:themeFill="accent3" w:themeFillTint="99"/>
            <w:vAlign w:val="center"/>
            <w:hideMark/>
          </w:tcPr>
          <w:p w14:paraId="2D53FD03" w14:textId="77777777" w:rsidR="00CA16D0" w:rsidRPr="004908D1" w:rsidRDefault="00CA16D0" w:rsidP="00CA16D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0A1E1C02" w14:textId="77777777" w:rsidR="00CA16D0" w:rsidRPr="004908D1" w:rsidRDefault="00CA16D0" w:rsidP="00CA16D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Main Topics</w:t>
            </w:r>
          </w:p>
        </w:tc>
      </w:tr>
      <w:tr w:rsidR="00CA16D0" w:rsidRPr="004908D1" w14:paraId="2681FC75" w14:textId="77777777" w:rsidTr="00CA1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C47C92" w14:textId="40565253" w:rsidR="00CA16D0" w:rsidRPr="004908D1" w:rsidRDefault="00CA16D0" w:rsidP="00CA16D0">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48EBD317" w14:textId="77777777" w:rsidR="00CA16D0" w:rsidRPr="004908D1" w:rsidRDefault="00CA16D0" w:rsidP="00CA16D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the Biobased Economy</w:t>
            </w:r>
          </w:p>
        </w:tc>
        <w:tc>
          <w:tcPr>
            <w:tcW w:w="0" w:type="auto"/>
            <w:vAlign w:val="center"/>
            <w:hideMark/>
          </w:tcPr>
          <w:p w14:paraId="1A0E027C" w14:textId="77777777" w:rsidR="00CA16D0" w:rsidRPr="004908D1" w:rsidRDefault="00CA16D0" w:rsidP="00CA16D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Why develop a </w:t>
            </w:r>
            <w:proofErr w:type="spellStart"/>
            <w:r w:rsidRPr="004908D1">
              <w:rPr>
                <w:rFonts w:asciiTheme="majorHAnsi" w:hAnsiTheme="majorHAnsi" w:cstheme="majorBidi"/>
                <w:lang w:val="en-US"/>
              </w:rPr>
              <w:t>biosourced</w:t>
            </w:r>
            <w:proofErr w:type="spellEnd"/>
            <w:r w:rsidRPr="004908D1">
              <w:rPr>
                <w:rFonts w:asciiTheme="majorHAnsi" w:hAnsiTheme="majorHAnsi" w:cstheme="majorBidi"/>
                <w:lang w:val="en-US"/>
              </w:rPr>
              <w:t xml:space="preserve"> economy?</w:t>
            </w:r>
            <w:r w:rsidRPr="004908D1">
              <w:rPr>
                <w:rFonts w:asciiTheme="majorHAnsi" w:hAnsiTheme="majorHAnsi" w:cstheme="majorBidi"/>
                <w:lang w:val="en-US"/>
              </w:rPr>
              <w:br/>
              <w:t>- Biotechnologies supporting the bioeconomy.</w:t>
            </w:r>
            <w:r w:rsidRPr="004908D1">
              <w:rPr>
                <w:rFonts w:asciiTheme="majorHAnsi" w:hAnsiTheme="majorHAnsi" w:cstheme="majorBidi"/>
                <w:lang w:val="en-US"/>
              </w:rPr>
              <w:br/>
              <w:t>- Biomass as a renewable resource.</w:t>
            </w:r>
            <w:r w:rsidRPr="004908D1">
              <w:rPr>
                <w:rFonts w:asciiTheme="majorHAnsi" w:hAnsiTheme="majorHAnsi" w:cstheme="majorBidi"/>
                <w:lang w:val="en-US"/>
              </w:rPr>
              <w:br/>
              <w:t xml:space="preserve">- Environmental, economic, and societal benefits of </w:t>
            </w:r>
            <w:proofErr w:type="spellStart"/>
            <w:r w:rsidRPr="004908D1">
              <w:rPr>
                <w:rFonts w:asciiTheme="majorHAnsi" w:hAnsiTheme="majorHAnsi" w:cstheme="majorBidi"/>
                <w:lang w:val="en-US"/>
              </w:rPr>
              <w:t>biosourced</w:t>
            </w:r>
            <w:proofErr w:type="spellEnd"/>
            <w:r w:rsidRPr="004908D1">
              <w:rPr>
                <w:rFonts w:asciiTheme="majorHAnsi" w:hAnsiTheme="majorHAnsi" w:cstheme="majorBidi"/>
                <w:lang w:val="en-US"/>
              </w:rPr>
              <w:t xml:space="preserve"> production.</w:t>
            </w:r>
          </w:p>
        </w:tc>
      </w:tr>
      <w:tr w:rsidR="00CA16D0" w:rsidRPr="004908D1" w14:paraId="6A582335" w14:textId="77777777" w:rsidTr="00CA16D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BECAD3" w14:textId="4AA1006F" w:rsidR="00CA16D0" w:rsidRPr="004908D1" w:rsidRDefault="00CA16D0" w:rsidP="00CA16D0">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2977F4F1" w14:textId="77777777" w:rsidR="00CA16D0" w:rsidRPr="004908D1" w:rsidRDefault="00CA16D0" w:rsidP="00CA16D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Types of Biobased Products</w:t>
            </w:r>
          </w:p>
        </w:tc>
        <w:tc>
          <w:tcPr>
            <w:tcW w:w="0" w:type="auto"/>
            <w:vAlign w:val="center"/>
            <w:hideMark/>
          </w:tcPr>
          <w:p w14:paraId="79FC97CA" w14:textId="77777777" w:rsidR="00CA16D0" w:rsidRPr="004908D1" w:rsidRDefault="00CA16D0" w:rsidP="00CA16D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Biobased chemicals.</w:t>
            </w:r>
            <w:r w:rsidRPr="004908D1">
              <w:rPr>
                <w:rFonts w:asciiTheme="majorHAnsi" w:hAnsiTheme="majorHAnsi" w:cstheme="majorBidi"/>
                <w:lang w:val="en-US"/>
              </w:rPr>
              <w:br/>
              <w:t>- Biobased materials.</w:t>
            </w:r>
            <w:r w:rsidRPr="004908D1">
              <w:rPr>
                <w:rFonts w:asciiTheme="majorHAnsi" w:hAnsiTheme="majorHAnsi" w:cstheme="majorBidi"/>
                <w:lang w:val="en-US"/>
              </w:rPr>
              <w:br/>
              <w:t>- Biobased energy.</w:t>
            </w:r>
            <w:r w:rsidRPr="004908D1">
              <w:rPr>
                <w:rFonts w:asciiTheme="majorHAnsi" w:hAnsiTheme="majorHAnsi" w:cstheme="majorBidi"/>
                <w:lang w:val="en-US"/>
              </w:rPr>
              <w:br/>
              <w:t>- Emerging sectors and innovations.</w:t>
            </w:r>
          </w:p>
        </w:tc>
      </w:tr>
      <w:tr w:rsidR="00CA16D0" w:rsidRPr="004908D1" w14:paraId="43B9557B" w14:textId="77777777" w:rsidTr="00CA1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24B87C9" w14:textId="1D9A8AB4" w:rsidR="00CA16D0" w:rsidRPr="004908D1" w:rsidRDefault="00CA16D0" w:rsidP="00CA16D0">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36A51A90" w14:textId="77777777" w:rsidR="00CA16D0" w:rsidRPr="004908D1" w:rsidRDefault="00CA16D0" w:rsidP="00CA16D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Applications </w:t>
            </w:r>
            <w:proofErr w:type="gramStart"/>
            <w:r w:rsidRPr="004908D1">
              <w:rPr>
                <w:rFonts w:asciiTheme="majorHAnsi" w:hAnsiTheme="majorHAnsi" w:cstheme="majorBidi"/>
                <w:lang w:val="en-US"/>
              </w:rPr>
              <w:t>of</w:t>
            </w:r>
            <w:proofErr w:type="gramEnd"/>
            <w:r w:rsidRPr="004908D1">
              <w:rPr>
                <w:rFonts w:asciiTheme="majorHAnsi" w:hAnsiTheme="majorHAnsi" w:cstheme="majorBidi"/>
                <w:lang w:val="en-US"/>
              </w:rPr>
              <w:t xml:space="preserve"> Biobased Products</w:t>
            </w:r>
          </w:p>
        </w:tc>
        <w:tc>
          <w:tcPr>
            <w:tcW w:w="0" w:type="auto"/>
            <w:vAlign w:val="center"/>
            <w:hideMark/>
          </w:tcPr>
          <w:p w14:paraId="76F8D968" w14:textId="77777777" w:rsidR="00CA16D0" w:rsidRPr="004908D1" w:rsidRDefault="00CA16D0" w:rsidP="00CA16D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Medical Applications:</w:t>
            </w:r>
            <w:r w:rsidRPr="004908D1">
              <w:rPr>
                <w:rFonts w:asciiTheme="majorHAnsi" w:hAnsiTheme="majorHAnsi" w:cstheme="majorBidi"/>
                <w:lang w:val="en-US"/>
              </w:rPr>
              <w:br/>
              <w:t>- Porous scaffolds for tissue engineering.</w:t>
            </w:r>
            <w:r w:rsidRPr="004908D1">
              <w:rPr>
                <w:rFonts w:asciiTheme="majorHAnsi" w:hAnsiTheme="majorHAnsi" w:cstheme="majorBidi"/>
                <w:lang w:val="en-US"/>
              </w:rPr>
              <w:br/>
              <w:t>- Drug delivery systems.</w:t>
            </w:r>
            <w:r w:rsidRPr="004908D1">
              <w:rPr>
                <w:rFonts w:asciiTheme="majorHAnsi" w:hAnsiTheme="majorHAnsi" w:cstheme="majorBidi"/>
                <w:lang w:val="en-US"/>
              </w:rPr>
              <w:br/>
              <w:t>- Wound healing materials.</w:t>
            </w:r>
            <w:r w:rsidRPr="004908D1">
              <w:rPr>
                <w:rFonts w:asciiTheme="majorHAnsi" w:hAnsiTheme="majorHAnsi" w:cstheme="majorBidi"/>
                <w:lang w:val="en-US"/>
              </w:rPr>
              <w:br/>
            </w:r>
            <w:r w:rsidRPr="004908D1">
              <w:rPr>
                <w:rFonts w:asciiTheme="majorHAnsi" w:hAnsiTheme="majorHAnsi" w:cstheme="majorBidi"/>
                <w:b/>
                <w:bCs/>
                <w:lang w:val="en-US"/>
              </w:rPr>
              <w:t>Microbiological Applications:</w:t>
            </w:r>
            <w:r w:rsidRPr="004908D1">
              <w:rPr>
                <w:rFonts w:asciiTheme="majorHAnsi" w:hAnsiTheme="majorHAnsi" w:cstheme="majorBidi"/>
                <w:lang w:val="en-US"/>
              </w:rPr>
              <w:br/>
              <w:t>- Microorganism encapsulation (food industry, probiotics).</w:t>
            </w:r>
            <w:r w:rsidRPr="004908D1">
              <w:rPr>
                <w:rFonts w:asciiTheme="majorHAnsi" w:hAnsiTheme="majorHAnsi" w:cstheme="majorBidi"/>
                <w:lang w:val="en-US"/>
              </w:rPr>
              <w:br/>
              <w:t>- Antimicrobial food packaging.</w:t>
            </w:r>
            <w:r w:rsidRPr="004908D1">
              <w:rPr>
                <w:rFonts w:asciiTheme="majorHAnsi" w:hAnsiTheme="majorHAnsi" w:cstheme="majorBidi"/>
                <w:lang w:val="en-US"/>
              </w:rPr>
              <w:br/>
            </w:r>
            <w:r w:rsidRPr="004908D1">
              <w:rPr>
                <w:rFonts w:asciiTheme="majorHAnsi" w:hAnsiTheme="majorHAnsi" w:cstheme="majorBidi"/>
                <w:b/>
                <w:bCs/>
                <w:lang w:val="en-US"/>
              </w:rPr>
              <w:t>Materials and Industrial Applications:</w:t>
            </w:r>
            <w:r w:rsidRPr="004908D1">
              <w:rPr>
                <w:rFonts w:asciiTheme="majorHAnsi" w:hAnsiTheme="majorHAnsi" w:cstheme="majorBidi"/>
                <w:lang w:val="en-US"/>
              </w:rPr>
              <w:br/>
              <w:t>- Construction materials and composites.</w:t>
            </w:r>
            <w:r w:rsidRPr="004908D1">
              <w:rPr>
                <w:rFonts w:asciiTheme="majorHAnsi" w:hAnsiTheme="majorHAnsi" w:cstheme="majorBidi"/>
                <w:lang w:val="en-US"/>
              </w:rPr>
              <w:br/>
              <w:t>- Paper and packaging industries.</w:t>
            </w:r>
            <w:r w:rsidRPr="004908D1">
              <w:rPr>
                <w:rFonts w:asciiTheme="majorHAnsi" w:hAnsiTheme="majorHAnsi" w:cstheme="majorBidi"/>
                <w:lang w:val="en-US"/>
              </w:rPr>
              <w:br/>
              <w:t>- Compost and biobased fertilizers.</w:t>
            </w:r>
            <w:r w:rsidRPr="004908D1">
              <w:rPr>
                <w:rFonts w:asciiTheme="majorHAnsi" w:hAnsiTheme="majorHAnsi" w:cstheme="majorBidi"/>
                <w:lang w:val="en-US"/>
              </w:rPr>
              <w:br/>
              <w:t>- Biobased paints, coatings, lubricants, and functional fluids.</w:t>
            </w:r>
            <w:r w:rsidRPr="004908D1">
              <w:rPr>
                <w:rFonts w:asciiTheme="majorHAnsi" w:hAnsiTheme="majorHAnsi" w:cstheme="majorBidi"/>
                <w:lang w:val="en-US"/>
              </w:rPr>
              <w:br/>
              <w:t>- Bioplastics:</w:t>
            </w:r>
            <w:r w:rsidRPr="004908D1">
              <w:rPr>
                <w:rFonts w:asciiTheme="majorHAnsi" w:hAnsiTheme="majorHAnsi" w:cstheme="majorBidi"/>
                <w:lang w:val="en-US"/>
              </w:rPr>
              <w:br/>
              <w:t>  • Current production landscape.</w:t>
            </w:r>
            <w:r w:rsidRPr="004908D1">
              <w:rPr>
                <w:rFonts w:asciiTheme="majorHAnsi" w:hAnsiTheme="majorHAnsi" w:cstheme="majorBidi"/>
                <w:lang w:val="en-US"/>
              </w:rPr>
              <w:br/>
              <w:t>  • Biodegradability and recyclability.</w:t>
            </w:r>
            <w:r w:rsidRPr="004908D1">
              <w:rPr>
                <w:rFonts w:asciiTheme="majorHAnsi" w:hAnsiTheme="majorHAnsi" w:cstheme="majorBidi"/>
                <w:lang w:val="en-US"/>
              </w:rPr>
              <w:br/>
              <w:t>  • Applications in biobased packaging.</w:t>
            </w:r>
          </w:p>
        </w:tc>
      </w:tr>
      <w:tr w:rsidR="00CA16D0" w:rsidRPr="004908D1" w14:paraId="13EE9789" w14:textId="77777777" w:rsidTr="00CA16D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111C56" w14:textId="4CC7CFD7" w:rsidR="00CA16D0" w:rsidRPr="004908D1" w:rsidRDefault="00CA16D0" w:rsidP="00CA16D0">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0378E21E" w14:textId="77777777" w:rsidR="00CA16D0" w:rsidRPr="004908D1" w:rsidRDefault="00CA16D0" w:rsidP="00CA16D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Challenges and Limitations of Biobased Products</w:t>
            </w:r>
          </w:p>
        </w:tc>
        <w:tc>
          <w:tcPr>
            <w:tcW w:w="0" w:type="auto"/>
            <w:vAlign w:val="center"/>
            <w:hideMark/>
          </w:tcPr>
          <w:p w14:paraId="4F874854" w14:textId="77777777" w:rsidR="00CA16D0" w:rsidRPr="004908D1" w:rsidRDefault="00CA16D0" w:rsidP="00CA16D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Cost and scalability issues.</w:t>
            </w:r>
            <w:r w:rsidRPr="004908D1">
              <w:rPr>
                <w:rFonts w:asciiTheme="majorHAnsi" w:hAnsiTheme="majorHAnsi" w:cstheme="majorBidi"/>
                <w:lang w:val="en-US"/>
              </w:rPr>
              <w:br/>
              <w:t>- Competition with food production.</w:t>
            </w:r>
            <w:r w:rsidRPr="004908D1">
              <w:rPr>
                <w:rFonts w:asciiTheme="majorHAnsi" w:hAnsiTheme="majorHAnsi" w:cstheme="majorBidi"/>
                <w:lang w:val="en-US"/>
              </w:rPr>
              <w:br/>
              <w:t>- Regulatory and certification challenges.</w:t>
            </w:r>
            <w:r w:rsidRPr="004908D1">
              <w:rPr>
                <w:rFonts w:asciiTheme="majorHAnsi" w:hAnsiTheme="majorHAnsi" w:cstheme="majorBidi"/>
                <w:lang w:val="en-US"/>
              </w:rPr>
              <w:br/>
              <w:t>- Technological barriers.</w:t>
            </w:r>
          </w:p>
        </w:tc>
      </w:tr>
      <w:tr w:rsidR="00CA16D0" w:rsidRPr="004908D1" w14:paraId="5D620CEE" w14:textId="77777777" w:rsidTr="00CA1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380E27" w14:textId="287D4AA4" w:rsidR="00CA16D0" w:rsidRPr="004908D1" w:rsidRDefault="00CA16D0" w:rsidP="00CA16D0">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5883CE86" w14:textId="77777777" w:rsidR="00CA16D0" w:rsidRPr="004908D1" w:rsidRDefault="00CA16D0" w:rsidP="00CA16D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Future Perspectives and Innovations</w:t>
            </w:r>
          </w:p>
        </w:tc>
        <w:tc>
          <w:tcPr>
            <w:tcW w:w="0" w:type="auto"/>
            <w:vAlign w:val="center"/>
            <w:hideMark/>
          </w:tcPr>
          <w:p w14:paraId="5396DB25" w14:textId="77777777" w:rsidR="00CA16D0" w:rsidRPr="004908D1" w:rsidRDefault="00CA16D0" w:rsidP="00CA16D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Next-generation biorefineries.</w:t>
            </w:r>
            <w:r w:rsidRPr="004908D1">
              <w:rPr>
                <w:rFonts w:asciiTheme="majorHAnsi" w:hAnsiTheme="majorHAnsi" w:cstheme="majorBidi"/>
                <w:lang w:val="en-US"/>
              </w:rPr>
              <w:br/>
              <w:t>- Synthetic biology and engineered biosystems.</w:t>
            </w:r>
            <w:r w:rsidRPr="004908D1">
              <w:rPr>
                <w:rFonts w:asciiTheme="majorHAnsi" w:hAnsiTheme="majorHAnsi" w:cstheme="majorBidi"/>
                <w:lang w:val="en-US"/>
              </w:rPr>
              <w:br/>
              <w:t>- Circular economy models.</w:t>
            </w:r>
            <w:r w:rsidRPr="004908D1">
              <w:rPr>
                <w:rFonts w:asciiTheme="majorHAnsi" w:hAnsiTheme="majorHAnsi" w:cstheme="majorBidi"/>
                <w:lang w:val="en-US"/>
              </w:rPr>
              <w:br/>
              <w:t>- Trends in biobased product development and global markets.</w:t>
            </w:r>
          </w:p>
        </w:tc>
      </w:tr>
    </w:tbl>
    <w:p w14:paraId="12E972D9" w14:textId="77777777" w:rsidR="0033067B" w:rsidRPr="004908D1" w:rsidRDefault="0033067B" w:rsidP="0033067B">
      <w:pPr>
        <w:rPr>
          <w:rFonts w:asciiTheme="majorHAnsi" w:hAnsiTheme="majorHAnsi" w:cstheme="majorBidi"/>
          <w:lang w:val="en-US"/>
        </w:rPr>
      </w:pPr>
    </w:p>
    <w:p w14:paraId="20E7B15F" w14:textId="77777777" w:rsidR="0033067B" w:rsidRPr="004908D1" w:rsidRDefault="0033067B" w:rsidP="0033067B">
      <w:pPr>
        <w:pStyle w:val="ListParagraph"/>
        <w:ind w:left="426"/>
        <w:jc w:val="both"/>
        <w:rPr>
          <w:rFonts w:asciiTheme="majorHAnsi" w:hAnsiTheme="majorHAnsi" w:cstheme="majorBidi"/>
          <w:lang w:val="en-US"/>
        </w:rPr>
      </w:pPr>
    </w:p>
    <w:p w14:paraId="738C4860" w14:textId="77777777" w:rsidR="0033067B" w:rsidRPr="004908D1" w:rsidRDefault="0033067B" w:rsidP="0033067B">
      <w:pPr>
        <w:rPr>
          <w:rFonts w:asciiTheme="majorHAnsi" w:hAnsiTheme="majorHAnsi" w:cstheme="majorBidi"/>
          <w:lang w:val="en-US"/>
        </w:rPr>
      </w:pPr>
    </w:p>
    <w:p w14:paraId="67C173EC" w14:textId="77777777" w:rsidR="0033067B" w:rsidRPr="004908D1" w:rsidRDefault="0033067B" w:rsidP="0033067B">
      <w:pPr>
        <w:rPr>
          <w:rFonts w:asciiTheme="majorHAnsi" w:hAnsiTheme="majorHAnsi" w:cstheme="majorBidi"/>
          <w:lang w:val="en-US"/>
        </w:rPr>
      </w:pPr>
    </w:p>
    <w:p w14:paraId="0389180E" w14:textId="77777777" w:rsidR="0033067B" w:rsidRPr="004908D1" w:rsidRDefault="0033067B" w:rsidP="0033067B">
      <w:pPr>
        <w:rPr>
          <w:rFonts w:asciiTheme="majorHAnsi" w:hAnsiTheme="majorHAnsi" w:cstheme="majorBidi"/>
          <w:lang w:val="en-US"/>
        </w:rPr>
      </w:pPr>
    </w:p>
    <w:p w14:paraId="3D6C731B" w14:textId="77777777" w:rsidR="0033067B" w:rsidRPr="004908D1" w:rsidRDefault="0033067B" w:rsidP="0033067B">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0488981F" w14:textId="249A73BD" w:rsidR="0033067B" w:rsidRPr="004908D1" w:rsidRDefault="0033067B">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w:t>
      </w:r>
      <w:r w:rsidR="00CA16D0" w:rsidRPr="004908D1">
        <w:rPr>
          <w:rFonts w:asciiTheme="majorHAnsi" w:hAnsiTheme="majorHAnsi" w:cstheme="majorBidi"/>
          <w:lang w:val="en-US"/>
        </w:rPr>
        <w:t>40</w:t>
      </w:r>
      <w:r w:rsidRPr="004908D1">
        <w:rPr>
          <w:rFonts w:asciiTheme="majorHAnsi" w:hAnsiTheme="majorHAnsi" w:cstheme="majorBidi"/>
          <w:lang w:val="en-US"/>
        </w:rPr>
        <w:t xml:space="preserve">% </w:t>
      </w:r>
    </w:p>
    <w:tbl>
      <w:tblPr>
        <w:tblStyle w:val="PlainTable2"/>
        <w:tblW w:w="0" w:type="auto"/>
        <w:tblLook w:val="04A0" w:firstRow="1" w:lastRow="0" w:firstColumn="1" w:lastColumn="0" w:noHBand="0" w:noVBand="1"/>
      </w:tblPr>
      <w:tblGrid>
        <w:gridCol w:w="2552"/>
        <w:gridCol w:w="1417"/>
        <w:gridCol w:w="5669"/>
      </w:tblGrid>
      <w:tr w:rsidR="008A1337" w:rsidRPr="004908D1" w14:paraId="14EC8D15"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C2D69B" w:themeFill="accent3" w:themeFillTint="99"/>
            <w:vAlign w:val="center"/>
            <w:hideMark/>
          </w:tcPr>
          <w:p w14:paraId="46751F5E" w14:textId="77777777" w:rsidR="008A1337" w:rsidRPr="004908D1" w:rsidRDefault="008A1337" w:rsidP="008A1337">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1417" w:type="dxa"/>
            <w:shd w:val="clear" w:color="auto" w:fill="C2D69B" w:themeFill="accent3" w:themeFillTint="99"/>
            <w:vAlign w:val="center"/>
            <w:hideMark/>
          </w:tcPr>
          <w:p w14:paraId="16412E7F" w14:textId="77777777" w:rsidR="008A1337" w:rsidRPr="004908D1" w:rsidRDefault="008A1337" w:rsidP="00DE004A">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5669" w:type="dxa"/>
            <w:shd w:val="clear" w:color="auto" w:fill="C2D69B" w:themeFill="accent3" w:themeFillTint="99"/>
            <w:vAlign w:val="center"/>
            <w:hideMark/>
          </w:tcPr>
          <w:p w14:paraId="5DA16D57" w14:textId="77777777" w:rsidR="008A1337" w:rsidRPr="004908D1" w:rsidRDefault="008A1337" w:rsidP="008A1337">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8A1337" w:rsidRPr="004908D1" w14:paraId="123289B0" w14:textId="77777777" w:rsidTr="00DE00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51ED1660" w14:textId="77777777" w:rsidR="008A1337" w:rsidRPr="004908D1" w:rsidRDefault="008A1337" w:rsidP="008A1337">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and Engagement</w:t>
            </w:r>
          </w:p>
        </w:tc>
        <w:tc>
          <w:tcPr>
            <w:tcW w:w="1417" w:type="dxa"/>
            <w:vAlign w:val="center"/>
            <w:hideMark/>
          </w:tcPr>
          <w:p w14:paraId="0F80401D" w14:textId="77777777" w:rsidR="008A1337" w:rsidRPr="004908D1" w:rsidRDefault="008A1337" w:rsidP="008A133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5669" w:type="dxa"/>
            <w:vAlign w:val="center"/>
            <w:hideMark/>
          </w:tcPr>
          <w:p w14:paraId="462846D7" w14:textId="77777777" w:rsidR="008A1337" w:rsidRPr="004908D1" w:rsidRDefault="008A1337" w:rsidP="008A13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Active participation in class discussions, case study analyses, and application examples.</w:t>
            </w:r>
          </w:p>
        </w:tc>
      </w:tr>
      <w:tr w:rsidR="008A1337" w:rsidRPr="004908D1" w14:paraId="51F67F3D" w14:textId="77777777" w:rsidTr="00DE004A">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37D8E7C6" w14:textId="77777777" w:rsidR="008A1337" w:rsidRPr="004908D1" w:rsidRDefault="008A1337" w:rsidP="008A1337">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Case Study Analysis (Group Work)</w:t>
            </w:r>
          </w:p>
        </w:tc>
        <w:tc>
          <w:tcPr>
            <w:tcW w:w="1417" w:type="dxa"/>
            <w:vAlign w:val="center"/>
            <w:hideMark/>
          </w:tcPr>
          <w:p w14:paraId="174071AC" w14:textId="77777777" w:rsidR="008A1337" w:rsidRPr="004908D1" w:rsidRDefault="008A1337" w:rsidP="008A133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5669" w:type="dxa"/>
            <w:vAlign w:val="center"/>
            <w:hideMark/>
          </w:tcPr>
          <w:p w14:paraId="1E5585B0" w14:textId="77777777" w:rsidR="008A1337" w:rsidRPr="004908D1" w:rsidRDefault="008A1337" w:rsidP="008A13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group work analyzing a real-world example of a biobased product (medical, packaging, construction, etc.): origin, production method, advantages, and limitations.</w:t>
            </w:r>
          </w:p>
        </w:tc>
      </w:tr>
      <w:tr w:rsidR="008A1337" w:rsidRPr="004908D1" w14:paraId="2412FD36" w14:textId="77777777" w:rsidTr="00DE00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787C19E1" w14:textId="77777777" w:rsidR="008A1337" w:rsidRPr="004908D1" w:rsidRDefault="008A1337" w:rsidP="008A1337">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Mini-Report on Future Trends</w:t>
            </w:r>
          </w:p>
        </w:tc>
        <w:tc>
          <w:tcPr>
            <w:tcW w:w="1417" w:type="dxa"/>
            <w:vAlign w:val="center"/>
            <w:hideMark/>
          </w:tcPr>
          <w:p w14:paraId="4BF9BAF5" w14:textId="77777777" w:rsidR="008A1337" w:rsidRPr="004908D1" w:rsidRDefault="008A1337" w:rsidP="008A133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5669" w:type="dxa"/>
            <w:vAlign w:val="center"/>
            <w:hideMark/>
          </w:tcPr>
          <w:p w14:paraId="46862A56" w14:textId="77777777" w:rsidR="008A1337" w:rsidRPr="004908D1" w:rsidRDefault="008A1337" w:rsidP="008A13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Individual or pair-based mini-report (2–3 pages) on an innovation or future direction in the biobased products sector (e.g., synthetic biology for bioplastics, biodegradable composites, advanced biorefineries).</w:t>
            </w:r>
          </w:p>
        </w:tc>
      </w:tr>
    </w:tbl>
    <w:p w14:paraId="783D0F7F" w14:textId="77777777" w:rsidR="00F832CD" w:rsidRPr="004908D1" w:rsidRDefault="00F832CD">
      <w:pPr>
        <w:numPr>
          <w:ilvl w:val="0"/>
          <w:numId w:val="41"/>
        </w:numPr>
        <w:spacing w:before="240"/>
        <w:rPr>
          <w:rFonts w:asciiTheme="majorHAnsi" w:hAnsiTheme="majorHAnsi" w:cstheme="majorBidi"/>
          <w:lang w:val="en-US"/>
        </w:rPr>
      </w:pPr>
      <w:r w:rsidRPr="004908D1">
        <w:rPr>
          <w:rFonts w:asciiTheme="majorHAnsi" w:hAnsiTheme="majorHAnsi" w:cstheme="majorBidi"/>
          <w:b/>
          <w:bCs/>
          <w:lang w:val="en-US"/>
        </w:rPr>
        <w:t>Final Exam (60%)</w:t>
      </w:r>
    </w:p>
    <w:p w14:paraId="3C2F29D6" w14:textId="77777777" w:rsidR="0033067B" w:rsidRPr="004908D1" w:rsidRDefault="0033067B" w:rsidP="0033067B">
      <w:pPr>
        <w:rPr>
          <w:rFonts w:asciiTheme="majorHAnsi" w:hAnsiTheme="majorHAnsi" w:cstheme="majorBidi"/>
          <w:lang w:val="en-US"/>
        </w:rPr>
      </w:pPr>
    </w:p>
    <w:p w14:paraId="7864B827" w14:textId="77777777" w:rsidR="0033067B" w:rsidRPr="004908D1" w:rsidRDefault="0033067B" w:rsidP="0033067B">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5DAC9875" w14:textId="77777777" w:rsidR="00350323" w:rsidRPr="004908D1" w:rsidRDefault="0035032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Dahiya, S., </w:t>
      </w:r>
      <w:proofErr w:type="spellStart"/>
      <w:r w:rsidRPr="004908D1">
        <w:rPr>
          <w:rFonts w:asciiTheme="majorHAnsi" w:hAnsiTheme="majorHAnsi" w:cstheme="majorBidi"/>
          <w:lang w:val="en-US"/>
        </w:rPr>
        <w:t>Katakojwala</w:t>
      </w:r>
      <w:proofErr w:type="spellEnd"/>
      <w:r w:rsidRPr="004908D1">
        <w:rPr>
          <w:rFonts w:asciiTheme="majorHAnsi" w:hAnsiTheme="majorHAnsi" w:cstheme="majorBidi"/>
          <w:lang w:val="en-US"/>
        </w:rPr>
        <w:t xml:space="preserve">, R., Ramakrishna, S., &amp; Mohan, S. V. (2020). </w:t>
      </w:r>
      <w:r w:rsidRPr="004908D1">
        <w:rPr>
          <w:rFonts w:asciiTheme="majorHAnsi" w:hAnsiTheme="majorHAnsi" w:cstheme="majorBidi"/>
          <w:b/>
          <w:bCs/>
          <w:lang w:val="en-US"/>
        </w:rPr>
        <w:t>Biobased products and life cycle assessment in the context of circular economy and sustainability</w:t>
      </w:r>
      <w:r w:rsidRPr="004908D1">
        <w:rPr>
          <w:rFonts w:asciiTheme="majorHAnsi" w:hAnsiTheme="majorHAnsi" w:cstheme="majorBidi"/>
          <w:lang w:val="en-US"/>
        </w:rPr>
        <w:t>. Materials Circular Economy, 2(1), 1-28.</w:t>
      </w:r>
    </w:p>
    <w:p w14:paraId="41619F97" w14:textId="77777777" w:rsidR="00350323" w:rsidRPr="004908D1" w:rsidRDefault="0035032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Galanakis, C. M. (Ed.). (2020). </w:t>
      </w:r>
      <w:r w:rsidRPr="004908D1">
        <w:rPr>
          <w:rFonts w:asciiTheme="majorHAnsi" w:hAnsiTheme="majorHAnsi" w:cstheme="majorBidi"/>
          <w:b/>
          <w:bCs/>
          <w:lang w:val="en-US"/>
        </w:rPr>
        <w:t>Biobased Products and Industries</w:t>
      </w:r>
      <w:r w:rsidRPr="004908D1">
        <w:rPr>
          <w:rFonts w:asciiTheme="majorHAnsi" w:hAnsiTheme="majorHAnsi" w:cstheme="majorBidi"/>
          <w:lang w:val="en-US"/>
        </w:rPr>
        <w:t>. Elsevier.</w:t>
      </w:r>
    </w:p>
    <w:p w14:paraId="0E4EC9DF" w14:textId="448949D7" w:rsidR="00350323" w:rsidRPr="004908D1" w:rsidRDefault="00350323">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Shahinur</w:t>
      </w:r>
      <w:proofErr w:type="spellEnd"/>
      <w:r w:rsidRPr="004908D1">
        <w:rPr>
          <w:rFonts w:asciiTheme="majorHAnsi" w:hAnsiTheme="majorHAnsi" w:cstheme="majorBidi"/>
          <w:lang w:val="en-US"/>
        </w:rPr>
        <w:t xml:space="preserve">, S., Ullah, A. S., &amp; Hasan, M. (2020). </w:t>
      </w:r>
      <w:r w:rsidRPr="004908D1">
        <w:rPr>
          <w:rFonts w:asciiTheme="majorHAnsi" w:hAnsiTheme="majorHAnsi" w:cstheme="majorBidi"/>
          <w:b/>
          <w:bCs/>
          <w:lang w:val="en-US"/>
        </w:rPr>
        <w:t>Developing Successful Biobased Product: Key Design and Manufacturing Challenges</w:t>
      </w:r>
      <w:r w:rsidRPr="004908D1">
        <w:rPr>
          <w:rFonts w:asciiTheme="majorHAnsi" w:hAnsiTheme="majorHAnsi" w:cstheme="majorBidi"/>
          <w:lang w:val="en-US"/>
        </w:rPr>
        <w:t>.</w:t>
      </w:r>
    </w:p>
    <w:p w14:paraId="41A6E131" w14:textId="77777777" w:rsidR="0033067B" w:rsidRPr="004908D1" w:rsidRDefault="0033067B" w:rsidP="0033067B">
      <w:pPr>
        <w:rPr>
          <w:rFonts w:asciiTheme="majorHAnsi" w:hAnsiTheme="majorHAnsi" w:cstheme="majorBidi"/>
          <w:lang w:val="en-US"/>
        </w:rPr>
      </w:pPr>
      <w:r w:rsidRPr="004908D1">
        <w:rPr>
          <w:rFonts w:asciiTheme="majorHAnsi" w:hAnsiTheme="majorHAnsi" w:cstheme="majorBidi"/>
          <w:lang w:val="en-US"/>
        </w:rPr>
        <w:br w:type="page"/>
      </w:r>
    </w:p>
    <w:p w14:paraId="6ED2A5F4" w14:textId="2F0FF05C" w:rsidR="003F73A2" w:rsidRPr="004908D1" w:rsidRDefault="003F73A2"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A63465" w:rsidRPr="004908D1">
        <w:rPr>
          <w:rFonts w:asciiTheme="majorHAnsi" w:hAnsiTheme="majorHAnsi" w:cstheme="majorBidi"/>
          <w:b/>
          <w:bCs/>
          <w:sz w:val="24"/>
          <w:szCs w:val="24"/>
          <w:lang w:val="en-US"/>
        </w:rPr>
        <w:t>Introduction to Python Programming</w:t>
      </w:r>
    </w:p>
    <w:p w14:paraId="22357375" w14:textId="77777777" w:rsidR="003F73A2" w:rsidRPr="004908D1" w:rsidRDefault="003F73A2" w:rsidP="003F73A2">
      <w:pPr>
        <w:pStyle w:val="Default"/>
        <w:ind w:left="567" w:hanging="567"/>
        <w:jc w:val="both"/>
        <w:rPr>
          <w:rFonts w:asciiTheme="majorHAnsi" w:hAnsiTheme="majorHAnsi" w:cstheme="majorBidi"/>
          <w:b/>
          <w:bCs/>
          <w:lang w:val="en-US"/>
        </w:rPr>
      </w:pPr>
    </w:p>
    <w:p w14:paraId="779B260B" w14:textId="65444864" w:rsidR="003F73A2" w:rsidRPr="004908D1" w:rsidRDefault="003F73A2" w:rsidP="003F73A2">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FC1D70" w:rsidRPr="004908D1">
        <w:rPr>
          <w:rFonts w:asciiTheme="majorHAnsi" w:hAnsiTheme="majorHAnsi" w:cstheme="majorBidi"/>
          <w:lang w:val="en-US"/>
        </w:rPr>
        <w:t>3</w:t>
      </w:r>
    </w:p>
    <w:p w14:paraId="160F6C55" w14:textId="77777777" w:rsidR="003F73A2" w:rsidRPr="004908D1" w:rsidRDefault="003F73A2" w:rsidP="003F73A2">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68BBC7ED" w14:textId="77777777" w:rsidR="003F73A2" w:rsidRPr="004908D1" w:rsidRDefault="003F73A2" w:rsidP="003F73A2">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1</w:t>
      </w:r>
    </w:p>
    <w:p w14:paraId="06F1C124" w14:textId="77777777" w:rsidR="003F73A2" w:rsidRPr="004908D1" w:rsidRDefault="003F73A2" w:rsidP="003F73A2">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1</w:t>
      </w:r>
    </w:p>
    <w:p w14:paraId="038B4717" w14:textId="77777777" w:rsidR="003F73A2" w:rsidRPr="004908D1" w:rsidRDefault="003F73A2" w:rsidP="003F73A2">
      <w:pPr>
        <w:spacing w:after="0" w:line="360" w:lineRule="auto"/>
        <w:jc w:val="both"/>
        <w:rPr>
          <w:rFonts w:asciiTheme="majorHAnsi" w:hAnsiTheme="majorHAnsi" w:cstheme="majorBidi"/>
          <w:lang w:val="en-US"/>
        </w:rPr>
      </w:pPr>
    </w:p>
    <w:p w14:paraId="1132FC00" w14:textId="77777777" w:rsidR="003F73A2" w:rsidRPr="004908D1" w:rsidRDefault="003F73A2" w:rsidP="003F73A2">
      <w:pPr>
        <w:spacing w:after="0" w:line="360" w:lineRule="auto"/>
        <w:jc w:val="both"/>
        <w:rPr>
          <w:rFonts w:asciiTheme="majorHAnsi" w:hAnsiTheme="majorHAnsi" w:cstheme="majorBidi"/>
          <w:lang w:val="en-US"/>
        </w:rPr>
      </w:pPr>
    </w:p>
    <w:p w14:paraId="6BFA39C7" w14:textId="77777777" w:rsidR="003F73A2" w:rsidRPr="004908D1" w:rsidRDefault="003F73A2" w:rsidP="003F73A2">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061834FC" w14:textId="752ED7EA" w:rsidR="00C76DBE" w:rsidRPr="004908D1" w:rsidRDefault="00C76DBE" w:rsidP="00C76DBE">
      <w:pPr>
        <w:spacing w:line="360" w:lineRule="auto"/>
        <w:jc w:val="both"/>
        <w:rPr>
          <w:rFonts w:asciiTheme="majorHAnsi" w:hAnsiTheme="majorHAnsi" w:cstheme="majorBidi"/>
          <w:lang w:val="en-US"/>
        </w:rPr>
      </w:pPr>
      <w:r w:rsidRPr="004908D1">
        <w:rPr>
          <w:rFonts w:asciiTheme="majorHAnsi" w:hAnsiTheme="majorHAnsi" w:cstheme="majorBidi"/>
          <w:lang w:val="en-US"/>
        </w:rPr>
        <w:t>To introduce biology students to the fundamentals of Python programming (Level 1), enabling them to structure simple code, manipulate data, and automate basic tasks relevant to their scientific field.</w:t>
      </w:r>
    </w:p>
    <w:p w14:paraId="23F0AC7F"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74778DA6" w14:textId="77777777" w:rsidR="009A38C8" w:rsidRPr="004908D1" w:rsidRDefault="009A38C8" w:rsidP="009A38C8">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2982050E" w14:textId="77777777" w:rsidR="009A38C8" w:rsidRPr="004908D1" w:rsidRDefault="009A38C8">
      <w:pPr>
        <w:numPr>
          <w:ilvl w:val="0"/>
          <w:numId w:val="58"/>
        </w:numPr>
        <w:spacing w:after="0" w:line="360" w:lineRule="auto"/>
        <w:jc w:val="both"/>
        <w:rPr>
          <w:rFonts w:asciiTheme="majorHAnsi" w:hAnsiTheme="majorHAnsi" w:cstheme="majorBidi"/>
          <w:lang w:val="en-US"/>
        </w:rPr>
      </w:pPr>
      <w:r w:rsidRPr="004908D1">
        <w:rPr>
          <w:rFonts w:asciiTheme="majorHAnsi" w:hAnsiTheme="majorHAnsi" w:cstheme="majorBidi"/>
          <w:lang w:val="en-US"/>
        </w:rPr>
        <w:t>Explain the basic principles of programming and the relevance of Python for biological applications.</w:t>
      </w:r>
    </w:p>
    <w:p w14:paraId="7C08A55A" w14:textId="77777777" w:rsidR="009A38C8" w:rsidRPr="004908D1" w:rsidRDefault="009A38C8">
      <w:pPr>
        <w:numPr>
          <w:ilvl w:val="0"/>
          <w:numId w:val="58"/>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Install a Python programming environment and write basic scripts using Anaconda and Jupyter Notebook or equivalent tools.</w:t>
      </w:r>
    </w:p>
    <w:p w14:paraId="72BC6188" w14:textId="77777777" w:rsidR="009A38C8" w:rsidRPr="004908D1" w:rsidRDefault="009A38C8">
      <w:pPr>
        <w:numPr>
          <w:ilvl w:val="0"/>
          <w:numId w:val="58"/>
        </w:numPr>
        <w:spacing w:after="0" w:line="360" w:lineRule="auto"/>
        <w:jc w:val="both"/>
        <w:rPr>
          <w:rFonts w:asciiTheme="majorHAnsi" w:hAnsiTheme="majorHAnsi" w:cstheme="majorBidi"/>
          <w:lang w:val="en-US"/>
        </w:rPr>
      </w:pPr>
      <w:r w:rsidRPr="004908D1">
        <w:rPr>
          <w:rFonts w:asciiTheme="majorHAnsi" w:hAnsiTheme="majorHAnsi" w:cstheme="majorBidi"/>
          <w:lang w:val="en-US"/>
        </w:rPr>
        <w:t>Use variables, data types, and operators to create simple Python programs.</w:t>
      </w:r>
    </w:p>
    <w:p w14:paraId="3FF697B7" w14:textId="77777777" w:rsidR="009A38C8" w:rsidRPr="004908D1" w:rsidRDefault="009A38C8">
      <w:pPr>
        <w:numPr>
          <w:ilvl w:val="0"/>
          <w:numId w:val="58"/>
        </w:numPr>
        <w:spacing w:after="0" w:line="360" w:lineRule="auto"/>
        <w:jc w:val="both"/>
        <w:rPr>
          <w:rFonts w:asciiTheme="majorHAnsi" w:hAnsiTheme="majorHAnsi" w:cstheme="majorBidi"/>
          <w:lang w:val="en-US"/>
        </w:rPr>
      </w:pPr>
      <w:r w:rsidRPr="004908D1">
        <w:rPr>
          <w:rFonts w:asciiTheme="majorHAnsi" w:hAnsiTheme="majorHAnsi" w:cstheme="majorBidi"/>
          <w:lang w:val="en-US"/>
        </w:rPr>
        <w:t>Implement control structures (conditional statements and loops) to manage the flow of a program.</w:t>
      </w:r>
    </w:p>
    <w:p w14:paraId="72272450" w14:textId="77777777" w:rsidR="009A38C8" w:rsidRPr="004908D1" w:rsidRDefault="009A38C8">
      <w:pPr>
        <w:numPr>
          <w:ilvl w:val="0"/>
          <w:numId w:val="58"/>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Define and apply functions to organize and reuse code efficiently.</w:t>
      </w:r>
    </w:p>
    <w:p w14:paraId="62A91349" w14:textId="77777777" w:rsidR="009A38C8" w:rsidRPr="004908D1" w:rsidRDefault="009A38C8">
      <w:pPr>
        <w:numPr>
          <w:ilvl w:val="0"/>
          <w:numId w:val="58"/>
        </w:numPr>
        <w:spacing w:after="0" w:line="360" w:lineRule="auto"/>
        <w:jc w:val="both"/>
        <w:rPr>
          <w:rFonts w:asciiTheme="majorHAnsi" w:hAnsiTheme="majorHAnsi" w:cstheme="majorBidi"/>
          <w:lang w:val="en-US"/>
        </w:rPr>
      </w:pPr>
      <w:r w:rsidRPr="004908D1">
        <w:rPr>
          <w:rFonts w:asciiTheme="majorHAnsi" w:hAnsiTheme="majorHAnsi" w:cstheme="majorBidi"/>
          <w:lang w:val="en-US"/>
        </w:rPr>
        <w:t>Read from and write to text and CSV files to manage biological or experimental data.</w:t>
      </w:r>
    </w:p>
    <w:p w14:paraId="0B55CC09" w14:textId="77777777" w:rsidR="009A38C8" w:rsidRPr="004908D1" w:rsidRDefault="009A38C8">
      <w:pPr>
        <w:numPr>
          <w:ilvl w:val="0"/>
          <w:numId w:val="58"/>
        </w:numPr>
        <w:spacing w:line="360" w:lineRule="auto"/>
        <w:jc w:val="both"/>
        <w:rPr>
          <w:rFonts w:asciiTheme="majorHAnsi" w:hAnsiTheme="majorHAnsi" w:cstheme="majorBidi"/>
          <w:lang w:val="en-US"/>
        </w:rPr>
      </w:pPr>
      <w:r w:rsidRPr="004908D1">
        <w:rPr>
          <w:rFonts w:asciiTheme="majorHAnsi" w:hAnsiTheme="majorHAnsi" w:cstheme="majorBidi"/>
          <w:lang w:val="en-US"/>
        </w:rPr>
        <w:t>Apply fundamental programming skills to solve simple problems relevant to biological sciences.</w:t>
      </w:r>
    </w:p>
    <w:p w14:paraId="29974879" w14:textId="77777777" w:rsidR="009A38C8" w:rsidRPr="004908D1" w:rsidRDefault="009A38C8" w:rsidP="009A38C8">
      <w:pPr>
        <w:spacing w:after="0" w:line="360" w:lineRule="auto"/>
        <w:ind w:left="720"/>
        <w:jc w:val="both"/>
        <w:rPr>
          <w:rFonts w:asciiTheme="majorHAnsi" w:hAnsiTheme="majorHAnsi" w:cstheme="majorBidi"/>
          <w:lang w:val="en-US"/>
        </w:rPr>
      </w:pPr>
    </w:p>
    <w:p w14:paraId="5D35575D" w14:textId="77777777" w:rsidR="003F73A2" w:rsidRPr="004908D1" w:rsidRDefault="003F73A2" w:rsidP="003F73A2">
      <w:pPr>
        <w:spacing w:line="360" w:lineRule="auto"/>
        <w:jc w:val="both"/>
        <w:rPr>
          <w:rFonts w:asciiTheme="majorHAnsi" w:hAnsiTheme="majorHAnsi" w:cstheme="majorBidi"/>
          <w:lang w:val="en-US"/>
        </w:rPr>
      </w:pPr>
    </w:p>
    <w:p w14:paraId="62657435" w14:textId="77777777" w:rsidR="003F73A2" w:rsidRPr="004908D1" w:rsidRDefault="003F73A2" w:rsidP="003F73A2">
      <w:pPr>
        <w:spacing w:after="0" w:line="360" w:lineRule="auto"/>
        <w:jc w:val="both"/>
        <w:rPr>
          <w:rFonts w:asciiTheme="majorHAnsi" w:hAnsiTheme="majorHAnsi" w:cstheme="majorBidi"/>
          <w:b/>
          <w:bCs/>
          <w:lang w:val="en-US"/>
        </w:rPr>
      </w:pPr>
    </w:p>
    <w:p w14:paraId="692804E5" w14:textId="77777777" w:rsidR="003F73A2" w:rsidRPr="004908D1" w:rsidRDefault="003F73A2" w:rsidP="003F73A2">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6C1098FE" w14:textId="50F5B752" w:rsidR="007700A0" w:rsidRPr="004908D1" w:rsidRDefault="007700A0">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Basic understanding of algorithms (optional)</w:t>
      </w:r>
    </w:p>
    <w:p w14:paraId="53CA397D" w14:textId="7695D865" w:rsidR="007700A0" w:rsidRPr="004908D1" w:rsidRDefault="007700A0">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Ability to use a computer and navigate a file system</w:t>
      </w:r>
    </w:p>
    <w:p w14:paraId="77227346" w14:textId="0635ED7F" w:rsidR="007700A0" w:rsidRPr="004908D1" w:rsidRDefault="007700A0">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 xml:space="preserve">Knowledge in computer science, bioinformatics, molecular biology, and genetics </w:t>
      </w:r>
      <w:proofErr w:type="gramStart"/>
      <w:r w:rsidRPr="004908D1">
        <w:rPr>
          <w:rFonts w:asciiTheme="majorHAnsi" w:hAnsiTheme="majorHAnsi" w:cstheme="majorBidi"/>
          <w:lang w:val="en-US"/>
        </w:rPr>
        <w:t>is</w:t>
      </w:r>
      <w:proofErr w:type="gramEnd"/>
      <w:r w:rsidRPr="004908D1">
        <w:rPr>
          <w:rFonts w:asciiTheme="majorHAnsi" w:hAnsiTheme="majorHAnsi" w:cstheme="majorBidi"/>
          <w:lang w:val="en-US"/>
        </w:rPr>
        <w:t xml:space="preserve"> beneficial.</w:t>
      </w:r>
    </w:p>
    <w:p w14:paraId="7177FBFF" w14:textId="77777777" w:rsidR="003F73A2" w:rsidRPr="004908D1" w:rsidRDefault="003F73A2" w:rsidP="003F73A2">
      <w:pPr>
        <w:spacing w:after="0" w:line="360" w:lineRule="auto"/>
        <w:jc w:val="both"/>
        <w:rPr>
          <w:rFonts w:asciiTheme="majorHAnsi" w:hAnsiTheme="majorHAnsi" w:cstheme="majorBidi"/>
          <w:lang w:val="en-US"/>
        </w:rPr>
      </w:pPr>
    </w:p>
    <w:p w14:paraId="58E085CB" w14:textId="77777777" w:rsidR="009A38C8" w:rsidRPr="004908D1" w:rsidRDefault="009A38C8" w:rsidP="003F73A2">
      <w:pPr>
        <w:spacing w:line="360" w:lineRule="auto"/>
        <w:jc w:val="both"/>
        <w:rPr>
          <w:rFonts w:asciiTheme="majorHAnsi" w:hAnsiTheme="majorHAnsi" w:cstheme="majorBidi"/>
          <w:b/>
          <w:bCs/>
          <w:lang w:val="en-US"/>
        </w:rPr>
      </w:pPr>
    </w:p>
    <w:p w14:paraId="2C6A6077" w14:textId="77777777" w:rsidR="009A38C8" w:rsidRPr="004908D1" w:rsidRDefault="009A38C8" w:rsidP="003F73A2">
      <w:pPr>
        <w:spacing w:line="360" w:lineRule="auto"/>
        <w:jc w:val="both"/>
        <w:rPr>
          <w:rFonts w:asciiTheme="majorHAnsi" w:hAnsiTheme="majorHAnsi" w:cstheme="majorBidi"/>
          <w:b/>
          <w:bCs/>
          <w:lang w:val="en-US"/>
        </w:rPr>
      </w:pPr>
    </w:p>
    <w:p w14:paraId="0B2FDBBE" w14:textId="77777777" w:rsidR="009A38C8" w:rsidRPr="004908D1" w:rsidRDefault="009A38C8" w:rsidP="003F73A2">
      <w:pPr>
        <w:spacing w:line="360" w:lineRule="auto"/>
        <w:jc w:val="both"/>
        <w:rPr>
          <w:rFonts w:asciiTheme="majorHAnsi" w:hAnsiTheme="majorHAnsi" w:cstheme="majorBidi"/>
          <w:b/>
          <w:bCs/>
          <w:lang w:val="en-US"/>
        </w:rPr>
      </w:pPr>
    </w:p>
    <w:p w14:paraId="5A54880D" w14:textId="69C7A4DC" w:rsidR="003F73A2" w:rsidRPr="004908D1" w:rsidRDefault="003F73A2" w:rsidP="003F73A2">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1022"/>
        <w:gridCol w:w="2968"/>
        <w:gridCol w:w="5648"/>
      </w:tblGrid>
      <w:tr w:rsidR="009A38C8" w:rsidRPr="004908D1" w14:paraId="133F9959"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492C80C6" w14:textId="77777777" w:rsidR="009A38C8" w:rsidRPr="004908D1" w:rsidRDefault="009A38C8" w:rsidP="009A38C8">
            <w:pPr>
              <w:spacing w:line="276" w:lineRule="auto"/>
              <w:jc w:val="center"/>
              <w:rPr>
                <w:rFonts w:asciiTheme="majorHAnsi" w:hAnsiTheme="majorHAnsi" w:cstheme="majorBidi"/>
                <w:lang w:val="en-US"/>
              </w:rPr>
            </w:pPr>
            <w:r w:rsidRPr="004908D1">
              <w:rPr>
                <w:rFonts w:asciiTheme="majorHAnsi" w:hAnsiTheme="majorHAnsi" w:cstheme="majorBidi"/>
                <w:lang w:val="en-US"/>
              </w:rPr>
              <w:t>Chapter</w:t>
            </w:r>
          </w:p>
        </w:tc>
        <w:tc>
          <w:tcPr>
            <w:tcW w:w="0" w:type="auto"/>
            <w:shd w:val="clear" w:color="auto" w:fill="C2D69B" w:themeFill="accent3" w:themeFillTint="99"/>
            <w:vAlign w:val="center"/>
            <w:hideMark/>
          </w:tcPr>
          <w:p w14:paraId="4B5501CC" w14:textId="77777777" w:rsidR="009A38C8" w:rsidRPr="004908D1" w:rsidRDefault="009A38C8" w:rsidP="009A38C8">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Topic</w:t>
            </w:r>
          </w:p>
        </w:tc>
        <w:tc>
          <w:tcPr>
            <w:tcW w:w="0" w:type="auto"/>
            <w:shd w:val="clear" w:color="auto" w:fill="C2D69B" w:themeFill="accent3" w:themeFillTint="99"/>
            <w:vAlign w:val="center"/>
            <w:hideMark/>
          </w:tcPr>
          <w:p w14:paraId="1732CF18" w14:textId="77777777" w:rsidR="009A38C8" w:rsidRPr="004908D1" w:rsidRDefault="009A38C8" w:rsidP="009A38C8">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Subtopics</w:t>
            </w:r>
          </w:p>
        </w:tc>
      </w:tr>
      <w:tr w:rsidR="009A38C8" w:rsidRPr="004908D1" w14:paraId="1BDDE04D" w14:textId="77777777" w:rsidTr="009A3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EAA5B4" w14:textId="77777777" w:rsidR="009A38C8" w:rsidRPr="004908D1" w:rsidRDefault="009A38C8" w:rsidP="009A38C8">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09E3B0FA" w14:textId="77777777" w:rsidR="009A38C8" w:rsidRPr="004908D1" w:rsidRDefault="009A38C8" w:rsidP="009A38C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Programming</w:t>
            </w:r>
          </w:p>
        </w:tc>
        <w:tc>
          <w:tcPr>
            <w:tcW w:w="0" w:type="auto"/>
            <w:vAlign w:val="center"/>
            <w:hideMark/>
          </w:tcPr>
          <w:p w14:paraId="7F091E57" w14:textId="77777777" w:rsidR="009A38C8" w:rsidRPr="004908D1" w:rsidRDefault="009A38C8" w:rsidP="009A38C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What is </w:t>
            </w:r>
            <w:proofErr w:type="gramStart"/>
            <w:r w:rsidRPr="004908D1">
              <w:rPr>
                <w:rFonts w:asciiTheme="majorHAnsi" w:hAnsiTheme="majorHAnsi" w:cstheme="majorBidi"/>
                <w:lang w:val="en-US"/>
              </w:rPr>
              <w:t>a program</w:t>
            </w:r>
            <w:proofErr w:type="gramEnd"/>
            <w:r w:rsidRPr="004908D1">
              <w:rPr>
                <w:rFonts w:asciiTheme="majorHAnsi" w:hAnsiTheme="majorHAnsi" w:cstheme="majorBidi"/>
                <w:lang w:val="en-US"/>
              </w:rPr>
              <w:t>? Programming languages</w:t>
            </w:r>
            <w:r w:rsidRPr="004908D1">
              <w:rPr>
                <w:rFonts w:asciiTheme="majorHAnsi" w:hAnsiTheme="majorHAnsi" w:cstheme="majorBidi"/>
                <w:lang w:val="en-US"/>
              </w:rPr>
              <w:br/>
              <w:t>- Why choose Python for biology?</w:t>
            </w:r>
            <w:r w:rsidRPr="004908D1">
              <w:rPr>
                <w:rFonts w:asciiTheme="majorHAnsi" w:hAnsiTheme="majorHAnsi" w:cstheme="majorBidi"/>
                <w:lang w:val="en-US"/>
              </w:rPr>
              <w:br/>
              <w:t>- Examples of applications in science</w:t>
            </w:r>
          </w:p>
        </w:tc>
      </w:tr>
      <w:tr w:rsidR="009A38C8" w:rsidRPr="004908D1" w14:paraId="19533A51" w14:textId="77777777" w:rsidTr="009A38C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F2A4A5" w14:textId="77777777" w:rsidR="009A38C8" w:rsidRPr="004908D1" w:rsidRDefault="009A38C8" w:rsidP="009A38C8">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5CA30A08" w14:textId="77777777" w:rsidR="009A38C8" w:rsidRPr="004908D1" w:rsidRDefault="009A38C8" w:rsidP="009A38C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Installation and Getting Started</w:t>
            </w:r>
          </w:p>
        </w:tc>
        <w:tc>
          <w:tcPr>
            <w:tcW w:w="0" w:type="auto"/>
            <w:vAlign w:val="center"/>
            <w:hideMark/>
          </w:tcPr>
          <w:p w14:paraId="75C4C8AB" w14:textId="77777777" w:rsidR="009A38C8" w:rsidRPr="004908D1" w:rsidRDefault="009A38C8" w:rsidP="009A38C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Installing Anaconda</w:t>
            </w:r>
            <w:r w:rsidRPr="004908D1">
              <w:rPr>
                <w:rFonts w:asciiTheme="majorHAnsi" w:hAnsiTheme="majorHAnsi" w:cstheme="majorBidi"/>
                <w:lang w:val="en-US"/>
              </w:rPr>
              <w:br/>
              <w:t>- Writing your first Python script</w:t>
            </w:r>
            <w:r w:rsidRPr="004908D1">
              <w:rPr>
                <w:rFonts w:asciiTheme="majorHAnsi" w:hAnsiTheme="majorHAnsi" w:cstheme="majorBidi"/>
                <w:lang w:val="en-US"/>
              </w:rPr>
              <w:br/>
              <w:t>- Executing cells, saving files, using comments</w:t>
            </w:r>
          </w:p>
        </w:tc>
      </w:tr>
      <w:tr w:rsidR="009A38C8" w:rsidRPr="004908D1" w14:paraId="73CE6D74" w14:textId="77777777" w:rsidTr="009A3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F0E203" w14:textId="77777777" w:rsidR="009A38C8" w:rsidRPr="004908D1" w:rsidRDefault="009A38C8" w:rsidP="009A38C8">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3C1B437D" w14:textId="77777777" w:rsidR="009A38C8" w:rsidRPr="004908D1" w:rsidRDefault="009A38C8" w:rsidP="009A38C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Variables and Data Types</w:t>
            </w:r>
          </w:p>
        </w:tc>
        <w:tc>
          <w:tcPr>
            <w:tcW w:w="0" w:type="auto"/>
            <w:vAlign w:val="center"/>
            <w:hideMark/>
          </w:tcPr>
          <w:p w14:paraId="7CF8E74D" w14:textId="77777777" w:rsidR="009A38C8" w:rsidRPr="004908D1" w:rsidRDefault="009A38C8" w:rsidP="009A38C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Primitive types: int, float, str, bool</w:t>
            </w:r>
            <w:r w:rsidRPr="004908D1">
              <w:rPr>
                <w:rFonts w:asciiTheme="majorHAnsi" w:hAnsiTheme="majorHAnsi" w:cstheme="majorBidi"/>
                <w:lang w:val="en-US"/>
              </w:rPr>
              <w:br/>
              <w:t>- Tuples, sets, lists, dictionaries</w:t>
            </w:r>
            <w:r w:rsidRPr="004908D1">
              <w:rPr>
                <w:rFonts w:asciiTheme="majorHAnsi" w:hAnsiTheme="majorHAnsi" w:cstheme="majorBidi"/>
                <w:lang w:val="en-US"/>
              </w:rPr>
              <w:br/>
              <w:t>- Mathematical and logical operators</w:t>
            </w:r>
            <w:r w:rsidRPr="004908D1">
              <w:rPr>
                <w:rFonts w:asciiTheme="majorHAnsi" w:hAnsiTheme="majorHAnsi" w:cstheme="majorBidi"/>
                <w:lang w:val="en-US"/>
              </w:rPr>
              <w:br/>
              <w:t>- Expressions &amp; basic statements (reading, writing, assignment)</w:t>
            </w:r>
          </w:p>
        </w:tc>
      </w:tr>
      <w:tr w:rsidR="009A38C8" w:rsidRPr="004908D1" w14:paraId="74B6D651" w14:textId="77777777" w:rsidTr="009A38C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49FE57" w14:textId="77777777" w:rsidR="009A38C8" w:rsidRPr="004908D1" w:rsidRDefault="009A38C8" w:rsidP="009A38C8">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1EAF2B8B" w14:textId="77777777" w:rsidR="009A38C8" w:rsidRPr="004908D1" w:rsidRDefault="009A38C8" w:rsidP="009A38C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Control Structures</w:t>
            </w:r>
          </w:p>
        </w:tc>
        <w:tc>
          <w:tcPr>
            <w:tcW w:w="0" w:type="auto"/>
            <w:vAlign w:val="center"/>
            <w:hideMark/>
          </w:tcPr>
          <w:p w14:paraId="41264877" w14:textId="77777777" w:rsidR="009A38C8" w:rsidRPr="004908D1" w:rsidRDefault="009A38C8" w:rsidP="009A38C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Conditional statements: if, </w:t>
            </w:r>
            <w:proofErr w:type="spellStart"/>
            <w:r w:rsidRPr="004908D1">
              <w:rPr>
                <w:rFonts w:asciiTheme="majorHAnsi" w:hAnsiTheme="majorHAnsi" w:cstheme="majorBidi"/>
                <w:lang w:val="en-US"/>
              </w:rPr>
              <w:t>elif</w:t>
            </w:r>
            <w:proofErr w:type="spellEnd"/>
            <w:r w:rsidRPr="004908D1">
              <w:rPr>
                <w:rFonts w:asciiTheme="majorHAnsi" w:hAnsiTheme="majorHAnsi" w:cstheme="majorBidi"/>
                <w:lang w:val="en-US"/>
              </w:rPr>
              <w:t>, else</w:t>
            </w:r>
            <w:r w:rsidRPr="004908D1">
              <w:rPr>
                <w:rFonts w:asciiTheme="majorHAnsi" w:hAnsiTheme="majorHAnsi" w:cstheme="majorBidi"/>
                <w:lang w:val="en-US"/>
              </w:rPr>
              <w:br/>
              <w:t>- Comparison operators</w:t>
            </w:r>
          </w:p>
        </w:tc>
      </w:tr>
      <w:tr w:rsidR="009A38C8" w:rsidRPr="004908D1" w14:paraId="5319B8DA" w14:textId="77777777" w:rsidTr="009A3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48E082" w14:textId="77777777" w:rsidR="009A38C8" w:rsidRPr="004908D1" w:rsidRDefault="009A38C8" w:rsidP="009A38C8">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77D99119" w14:textId="77777777" w:rsidR="009A38C8" w:rsidRPr="004908D1" w:rsidRDefault="009A38C8" w:rsidP="009A38C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Loops</w:t>
            </w:r>
          </w:p>
        </w:tc>
        <w:tc>
          <w:tcPr>
            <w:tcW w:w="0" w:type="auto"/>
            <w:vAlign w:val="center"/>
            <w:hideMark/>
          </w:tcPr>
          <w:p w14:paraId="70A05CEC" w14:textId="77777777" w:rsidR="009A38C8" w:rsidRPr="004908D1" w:rsidRDefault="009A38C8" w:rsidP="009A38C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for and while loops</w:t>
            </w:r>
            <w:r w:rsidRPr="004908D1">
              <w:rPr>
                <w:rFonts w:asciiTheme="majorHAnsi" w:hAnsiTheme="majorHAnsi" w:cstheme="majorBidi"/>
                <w:lang w:val="en-US"/>
              </w:rPr>
              <w:br/>
              <w:t>- break and continue statements</w:t>
            </w:r>
            <w:r w:rsidRPr="004908D1">
              <w:rPr>
                <w:rFonts w:asciiTheme="majorHAnsi" w:hAnsiTheme="majorHAnsi" w:cstheme="majorBidi"/>
                <w:lang w:val="en-US"/>
              </w:rPr>
              <w:br/>
              <w:t>- Iterating through lists</w:t>
            </w:r>
          </w:p>
        </w:tc>
      </w:tr>
      <w:tr w:rsidR="009A38C8" w:rsidRPr="004908D1" w14:paraId="2AAE3BB5" w14:textId="77777777" w:rsidTr="009A38C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D56B6C" w14:textId="77777777" w:rsidR="009A38C8" w:rsidRPr="004908D1" w:rsidRDefault="009A38C8" w:rsidP="009A38C8">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4286DB1C" w14:textId="77777777" w:rsidR="009A38C8" w:rsidRPr="004908D1" w:rsidRDefault="009A38C8" w:rsidP="009A38C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Functions</w:t>
            </w:r>
          </w:p>
        </w:tc>
        <w:tc>
          <w:tcPr>
            <w:tcW w:w="0" w:type="auto"/>
            <w:vAlign w:val="center"/>
            <w:hideMark/>
          </w:tcPr>
          <w:p w14:paraId="4A90A8F2" w14:textId="77777777" w:rsidR="009A38C8" w:rsidRPr="004908D1" w:rsidRDefault="009A38C8" w:rsidP="009A38C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Defining a function with def</w:t>
            </w:r>
            <w:r w:rsidRPr="004908D1">
              <w:rPr>
                <w:rFonts w:asciiTheme="majorHAnsi" w:hAnsiTheme="majorHAnsi" w:cstheme="majorBidi"/>
                <w:lang w:val="en-US"/>
              </w:rPr>
              <w:br/>
              <w:t>- Parameters and return values</w:t>
            </w:r>
          </w:p>
        </w:tc>
      </w:tr>
      <w:tr w:rsidR="009A38C8" w:rsidRPr="004908D1" w14:paraId="506E071F" w14:textId="77777777" w:rsidTr="009A3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3568E4" w14:textId="77777777" w:rsidR="009A38C8" w:rsidRPr="004908D1" w:rsidRDefault="009A38C8" w:rsidP="009A38C8">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1105E060" w14:textId="77777777" w:rsidR="009A38C8" w:rsidRPr="004908D1" w:rsidRDefault="009A38C8" w:rsidP="009A38C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File Handling</w:t>
            </w:r>
          </w:p>
        </w:tc>
        <w:tc>
          <w:tcPr>
            <w:tcW w:w="0" w:type="auto"/>
            <w:vAlign w:val="center"/>
            <w:hideMark/>
          </w:tcPr>
          <w:p w14:paraId="297D8BEF" w14:textId="77777777" w:rsidR="009A38C8" w:rsidRPr="004908D1" w:rsidRDefault="009A38C8" w:rsidP="009A38C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Reading and writing .txt and .csv files</w:t>
            </w:r>
            <w:r w:rsidRPr="004908D1">
              <w:rPr>
                <w:rFonts w:asciiTheme="majorHAnsi" w:hAnsiTheme="majorHAnsi" w:cstheme="majorBidi"/>
                <w:lang w:val="en-US"/>
              </w:rPr>
              <w:br/>
              <w:t xml:space="preserve">- Methods: </w:t>
            </w:r>
            <w:proofErr w:type="gramStart"/>
            <w:r w:rsidRPr="004908D1">
              <w:rPr>
                <w:rFonts w:asciiTheme="majorHAnsi" w:hAnsiTheme="majorHAnsi" w:cstheme="majorBidi"/>
                <w:lang w:val="en-US"/>
              </w:rPr>
              <w:t>open(</w:t>
            </w:r>
            <w:proofErr w:type="gramEnd"/>
            <w:r w:rsidRPr="004908D1">
              <w:rPr>
                <w:rFonts w:asciiTheme="majorHAnsi" w:hAnsiTheme="majorHAnsi" w:cstheme="majorBidi"/>
                <w:lang w:val="en-US"/>
              </w:rPr>
              <w:t xml:space="preserve">), </w:t>
            </w:r>
            <w:proofErr w:type="gramStart"/>
            <w:r w:rsidRPr="004908D1">
              <w:rPr>
                <w:rFonts w:asciiTheme="majorHAnsi" w:hAnsiTheme="majorHAnsi" w:cstheme="majorBidi"/>
                <w:lang w:val="en-US"/>
              </w:rPr>
              <w:t>read(</w:t>
            </w:r>
            <w:proofErr w:type="gramEnd"/>
            <w:r w:rsidRPr="004908D1">
              <w:rPr>
                <w:rFonts w:asciiTheme="majorHAnsi" w:hAnsiTheme="majorHAnsi" w:cstheme="majorBidi"/>
                <w:lang w:val="en-US"/>
              </w:rPr>
              <w:t xml:space="preserve">), </w:t>
            </w:r>
            <w:proofErr w:type="gramStart"/>
            <w:r w:rsidRPr="004908D1">
              <w:rPr>
                <w:rFonts w:asciiTheme="majorHAnsi" w:hAnsiTheme="majorHAnsi" w:cstheme="majorBidi"/>
                <w:lang w:val="en-US"/>
              </w:rPr>
              <w:t>write(</w:t>
            </w:r>
            <w:proofErr w:type="gramEnd"/>
            <w:r w:rsidRPr="004908D1">
              <w:rPr>
                <w:rFonts w:asciiTheme="majorHAnsi" w:hAnsiTheme="majorHAnsi" w:cstheme="majorBidi"/>
                <w:lang w:val="en-US"/>
              </w:rPr>
              <w:t>)</w:t>
            </w:r>
          </w:p>
        </w:tc>
      </w:tr>
    </w:tbl>
    <w:p w14:paraId="225300B3" w14:textId="77777777" w:rsidR="003F73A2" w:rsidRPr="004908D1" w:rsidRDefault="003F73A2" w:rsidP="003F73A2">
      <w:pPr>
        <w:rPr>
          <w:rFonts w:asciiTheme="majorHAnsi" w:hAnsiTheme="majorHAnsi" w:cstheme="majorBidi"/>
          <w:lang w:val="en-US"/>
        </w:rPr>
      </w:pPr>
    </w:p>
    <w:p w14:paraId="1D4FFB28" w14:textId="77777777" w:rsidR="00ED07D1" w:rsidRPr="004908D1" w:rsidRDefault="00ED07D1" w:rsidP="003F73A2">
      <w:pPr>
        <w:rPr>
          <w:rFonts w:asciiTheme="majorHAnsi" w:hAnsiTheme="majorHAnsi" w:cstheme="majorBidi"/>
          <w:lang w:val="en-US"/>
        </w:rPr>
      </w:pPr>
    </w:p>
    <w:p w14:paraId="2B815DD8" w14:textId="77777777" w:rsidR="003F73A2" w:rsidRPr="004908D1" w:rsidRDefault="003F73A2" w:rsidP="003F73A2">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1CF9E1FD" w14:textId="6D71F7D0" w:rsidR="003F73A2" w:rsidRPr="004908D1" w:rsidRDefault="003F73A2">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 xml:space="preserve">Continuous </w:t>
      </w:r>
      <w:proofErr w:type="gramStart"/>
      <w:r w:rsidRPr="004908D1">
        <w:rPr>
          <w:rFonts w:asciiTheme="majorHAnsi" w:hAnsiTheme="majorHAnsi" w:cstheme="majorBidi"/>
          <w:b/>
          <w:bCs/>
          <w:lang w:val="en-US"/>
        </w:rPr>
        <w:t>Assessment</w:t>
      </w:r>
      <w:r w:rsidR="00ED07D1" w:rsidRPr="004908D1">
        <w:rPr>
          <w:rFonts w:asciiTheme="majorHAnsi" w:hAnsiTheme="majorHAnsi" w:cstheme="majorBidi"/>
          <w:b/>
          <w:bCs/>
          <w:lang w:val="en-US"/>
        </w:rPr>
        <w:t> </w:t>
      </w:r>
      <w:r w:rsidRPr="004908D1">
        <w:rPr>
          <w:rFonts w:asciiTheme="majorHAnsi" w:hAnsiTheme="majorHAnsi" w:cstheme="majorBidi"/>
          <w:lang w:val="en-US"/>
        </w:rPr>
        <w:t>:</w:t>
      </w:r>
      <w:proofErr w:type="gramEnd"/>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482"/>
        <w:gridCol w:w="940"/>
        <w:gridCol w:w="6216"/>
      </w:tblGrid>
      <w:tr w:rsidR="00ED07D1" w:rsidRPr="004908D1" w14:paraId="74E8F382"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45C939F8" w14:textId="77777777" w:rsidR="00ED07D1" w:rsidRPr="004908D1" w:rsidRDefault="00ED07D1" w:rsidP="00ED07D1">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0" w:type="auto"/>
            <w:shd w:val="clear" w:color="auto" w:fill="C2D69B" w:themeFill="accent3" w:themeFillTint="99"/>
            <w:vAlign w:val="center"/>
            <w:hideMark/>
          </w:tcPr>
          <w:p w14:paraId="53C1BD0E" w14:textId="77777777" w:rsidR="00ED07D1" w:rsidRPr="004908D1" w:rsidRDefault="00ED07D1" w:rsidP="00ED07D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0" w:type="auto"/>
            <w:shd w:val="clear" w:color="auto" w:fill="C2D69B" w:themeFill="accent3" w:themeFillTint="99"/>
            <w:vAlign w:val="center"/>
            <w:hideMark/>
          </w:tcPr>
          <w:p w14:paraId="4A7E9362" w14:textId="77777777" w:rsidR="00ED07D1" w:rsidRPr="004908D1" w:rsidRDefault="00ED07D1" w:rsidP="00ED07D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ED07D1" w:rsidRPr="004908D1" w14:paraId="27E6F9F9" w14:textId="77777777" w:rsidTr="00ED0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7D2CB6C" w14:textId="77777777" w:rsidR="00ED07D1" w:rsidRPr="004908D1" w:rsidRDefault="00ED07D1" w:rsidP="00ED07D1">
            <w:pPr>
              <w:spacing w:line="276" w:lineRule="auto"/>
              <w:rPr>
                <w:rFonts w:asciiTheme="majorHAnsi" w:hAnsiTheme="majorHAnsi" w:cstheme="majorBidi"/>
                <w:lang w:val="en-US"/>
              </w:rPr>
            </w:pPr>
            <w:r w:rsidRPr="004908D1">
              <w:rPr>
                <w:rFonts w:asciiTheme="majorHAnsi" w:hAnsiTheme="majorHAnsi" w:cstheme="majorBidi"/>
                <w:lang w:val="en-US"/>
              </w:rPr>
              <w:t>Participation and Practical Exercises</w:t>
            </w:r>
          </w:p>
        </w:tc>
        <w:tc>
          <w:tcPr>
            <w:tcW w:w="0" w:type="auto"/>
            <w:vAlign w:val="center"/>
            <w:hideMark/>
          </w:tcPr>
          <w:p w14:paraId="5CD2B830" w14:textId="77777777" w:rsidR="00ED07D1" w:rsidRPr="004908D1" w:rsidRDefault="00ED07D1" w:rsidP="00ED07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0" w:type="auto"/>
            <w:vAlign w:val="center"/>
            <w:hideMark/>
          </w:tcPr>
          <w:p w14:paraId="1AF0EDFE" w14:textId="77777777" w:rsidR="00ED07D1" w:rsidRPr="004908D1" w:rsidRDefault="00ED07D1" w:rsidP="00ED07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Active participation during coding sessions.</w:t>
            </w:r>
            <w:r w:rsidRPr="004908D1">
              <w:rPr>
                <w:rFonts w:asciiTheme="majorHAnsi" w:hAnsiTheme="majorHAnsi" w:cstheme="majorBidi"/>
                <w:lang w:val="en-US"/>
              </w:rPr>
              <w:br/>
              <w:t>- Completion of small practical exercises (writing scripts, solving small problems, debugging).</w:t>
            </w:r>
          </w:p>
        </w:tc>
      </w:tr>
      <w:tr w:rsidR="00ED07D1" w:rsidRPr="004908D1" w14:paraId="27A7E15C" w14:textId="77777777" w:rsidTr="00ED07D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1090FC" w14:textId="77777777" w:rsidR="00ED07D1" w:rsidRPr="004908D1" w:rsidRDefault="00ED07D1" w:rsidP="00ED07D1">
            <w:pPr>
              <w:spacing w:line="276" w:lineRule="auto"/>
              <w:rPr>
                <w:rFonts w:asciiTheme="majorHAnsi" w:hAnsiTheme="majorHAnsi" w:cstheme="majorBidi"/>
                <w:lang w:val="en-US"/>
              </w:rPr>
            </w:pPr>
            <w:r w:rsidRPr="004908D1">
              <w:rPr>
                <w:rFonts w:asciiTheme="majorHAnsi" w:hAnsiTheme="majorHAnsi" w:cstheme="majorBidi"/>
                <w:lang w:val="en-US"/>
              </w:rPr>
              <w:t>Mini-Projects</w:t>
            </w:r>
          </w:p>
        </w:tc>
        <w:tc>
          <w:tcPr>
            <w:tcW w:w="0" w:type="auto"/>
            <w:vAlign w:val="center"/>
            <w:hideMark/>
          </w:tcPr>
          <w:p w14:paraId="0D96F0FC" w14:textId="77777777" w:rsidR="00ED07D1" w:rsidRPr="004908D1" w:rsidRDefault="00ED07D1" w:rsidP="00ED07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0" w:type="auto"/>
            <w:vAlign w:val="center"/>
            <w:hideMark/>
          </w:tcPr>
          <w:p w14:paraId="72A7BA6D" w14:textId="1CAA6F56" w:rsidR="00ED07D1" w:rsidRPr="004908D1" w:rsidRDefault="00ED07D1" w:rsidP="00ED07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t>
            </w:r>
            <w:r w:rsidR="002D5436" w:rsidRPr="004908D1">
              <w:rPr>
                <w:rFonts w:asciiTheme="majorHAnsi" w:hAnsiTheme="majorHAnsi" w:cstheme="majorBidi"/>
                <w:lang w:val="en-US"/>
              </w:rPr>
              <w:t>S</w:t>
            </w:r>
            <w:r w:rsidRPr="004908D1">
              <w:rPr>
                <w:rFonts w:asciiTheme="majorHAnsi" w:hAnsiTheme="majorHAnsi" w:cstheme="majorBidi"/>
                <w:lang w:val="en-US"/>
              </w:rPr>
              <w:t>mall coding projects (e.g., a script to process a simple biological dataset, automate a repetitive biological calculation, or analyze text files).</w:t>
            </w:r>
            <w:r w:rsidRPr="004908D1">
              <w:rPr>
                <w:rFonts w:asciiTheme="majorHAnsi" w:hAnsiTheme="majorHAnsi" w:cstheme="majorBidi"/>
                <w:lang w:val="en-US"/>
              </w:rPr>
              <w:br/>
              <w:t>- Focus on applying control structures, functions, and file handling.</w:t>
            </w:r>
          </w:p>
        </w:tc>
      </w:tr>
      <w:tr w:rsidR="00ED07D1" w:rsidRPr="004908D1" w14:paraId="700FFE87" w14:textId="77777777" w:rsidTr="00ED0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7D4057" w14:textId="77777777" w:rsidR="00ED07D1" w:rsidRPr="004908D1" w:rsidRDefault="00ED07D1" w:rsidP="00ED07D1">
            <w:pPr>
              <w:spacing w:line="276" w:lineRule="auto"/>
              <w:rPr>
                <w:rFonts w:asciiTheme="majorHAnsi" w:hAnsiTheme="majorHAnsi" w:cstheme="majorBidi"/>
                <w:lang w:val="en-US"/>
              </w:rPr>
            </w:pPr>
            <w:r w:rsidRPr="004908D1">
              <w:rPr>
                <w:rFonts w:asciiTheme="majorHAnsi" w:hAnsiTheme="majorHAnsi" w:cstheme="majorBidi"/>
                <w:lang w:val="en-US"/>
              </w:rPr>
              <w:t>Quizzes (Short Tests)</w:t>
            </w:r>
          </w:p>
        </w:tc>
        <w:tc>
          <w:tcPr>
            <w:tcW w:w="0" w:type="auto"/>
            <w:vAlign w:val="center"/>
            <w:hideMark/>
          </w:tcPr>
          <w:p w14:paraId="561A331A" w14:textId="77777777" w:rsidR="00ED07D1" w:rsidRPr="004908D1" w:rsidRDefault="00ED07D1" w:rsidP="00ED07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4627630F" w14:textId="77777777" w:rsidR="00ED07D1" w:rsidRPr="004908D1" w:rsidRDefault="00ED07D1" w:rsidP="00ED07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Short online or in-class quizzes on fundamental concepts (data types, loops, functions, file operations).</w:t>
            </w:r>
            <w:r w:rsidRPr="004908D1">
              <w:rPr>
                <w:rFonts w:asciiTheme="majorHAnsi" w:hAnsiTheme="majorHAnsi" w:cstheme="majorBidi"/>
                <w:lang w:val="en-US"/>
              </w:rPr>
              <w:br/>
              <w:t>- Mainly to check understanding, not just memory.</w:t>
            </w:r>
          </w:p>
        </w:tc>
      </w:tr>
    </w:tbl>
    <w:p w14:paraId="631B87DF" w14:textId="6AF84D25" w:rsidR="003F73A2" w:rsidRPr="004908D1" w:rsidRDefault="003F73A2">
      <w:pPr>
        <w:numPr>
          <w:ilvl w:val="0"/>
          <w:numId w:val="41"/>
        </w:numPr>
        <w:spacing w:before="240"/>
        <w:rPr>
          <w:rFonts w:asciiTheme="majorHAnsi" w:hAnsiTheme="majorHAnsi" w:cstheme="majorBidi"/>
          <w:lang w:val="en-US"/>
        </w:rPr>
      </w:pPr>
      <w:r w:rsidRPr="004908D1">
        <w:rPr>
          <w:rFonts w:asciiTheme="majorHAnsi" w:hAnsiTheme="majorHAnsi" w:cstheme="majorBidi"/>
          <w:b/>
          <w:bCs/>
          <w:lang w:val="en-US"/>
        </w:rPr>
        <w:t>Final Exam (60%)</w:t>
      </w:r>
    </w:p>
    <w:p w14:paraId="32385672" w14:textId="77777777" w:rsidR="003F73A2" w:rsidRPr="004908D1" w:rsidRDefault="003F73A2" w:rsidP="003F73A2">
      <w:pPr>
        <w:rPr>
          <w:rFonts w:asciiTheme="majorHAnsi" w:hAnsiTheme="majorHAnsi" w:cstheme="majorBidi"/>
          <w:lang w:val="en-US"/>
        </w:rPr>
      </w:pPr>
    </w:p>
    <w:p w14:paraId="34780632" w14:textId="77777777" w:rsidR="002D5436" w:rsidRPr="004908D1" w:rsidRDefault="002D5436" w:rsidP="003F73A2">
      <w:pPr>
        <w:rPr>
          <w:rFonts w:asciiTheme="majorHAnsi" w:hAnsiTheme="majorHAnsi" w:cstheme="majorBidi"/>
          <w:lang w:val="en-US"/>
        </w:rPr>
      </w:pPr>
    </w:p>
    <w:p w14:paraId="14D9976B" w14:textId="2BDDE109" w:rsidR="003F73A2" w:rsidRPr="004908D1" w:rsidRDefault="003F73A2" w:rsidP="00A975B6">
      <w:pPr>
        <w:rPr>
          <w:rFonts w:asciiTheme="majorHAnsi" w:hAnsiTheme="majorHAnsi" w:cstheme="majorBidi"/>
          <w:b/>
          <w:bCs/>
          <w:lang w:val="en-US"/>
        </w:rPr>
      </w:pPr>
      <w:r w:rsidRPr="004908D1">
        <w:rPr>
          <w:rFonts w:asciiTheme="majorHAnsi" w:hAnsiTheme="majorHAnsi" w:cstheme="majorBidi"/>
          <w:b/>
          <w:bCs/>
          <w:lang w:val="en-US"/>
        </w:rPr>
        <w:lastRenderedPageBreak/>
        <w:t xml:space="preserve">e) References (Books, handouts and websites, etc.) </w:t>
      </w:r>
    </w:p>
    <w:p w14:paraId="74ED4455" w14:textId="77777777" w:rsidR="00A975B6" w:rsidRPr="004908D1" w:rsidRDefault="00A975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Eliot (</w:t>
      </w:r>
      <w:proofErr w:type="spellStart"/>
      <w:r w:rsidRPr="004908D1">
        <w:rPr>
          <w:rFonts w:asciiTheme="majorHAnsi" w:hAnsiTheme="majorHAnsi" w:cstheme="majorBidi"/>
          <w:lang w:val="en-US"/>
        </w:rPr>
        <w:t>harvey</w:t>
      </w:r>
      <w:proofErr w:type="spellEnd"/>
      <w:r w:rsidRPr="004908D1">
        <w:rPr>
          <w:rFonts w:asciiTheme="majorHAnsi" w:hAnsiTheme="majorHAnsi" w:cstheme="majorBidi"/>
          <w:lang w:val="en-US"/>
        </w:rPr>
        <w:t xml:space="preserve"> Mudd College Bush (California)). (2014). </w:t>
      </w:r>
      <w:r w:rsidRPr="004908D1">
        <w:rPr>
          <w:rFonts w:asciiTheme="majorHAnsi" w:hAnsiTheme="majorHAnsi" w:cstheme="majorBidi"/>
          <w:b/>
          <w:bCs/>
          <w:i/>
          <w:iCs/>
          <w:lang w:val="en-US"/>
        </w:rPr>
        <w:t>Computing for Biologists-Python Programming and Principles</w:t>
      </w:r>
      <w:r w:rsidRPr="004908D1">
        <w:rPr>
          <w:rFonts w:asciiTheme="majorHAnsi" w:hAnsiTheme="majorHAnsi" w:cstheme="majorBidi"/>
          <w:lang w:val="en-US"/>
        </w:rPr>
        <w:t>. Cambridge University Press.</w:t>
      </w:r>
    </w:p>
    <w:p w14:paraId="4D636E4F" w14:textId="77777777" w:rsidR="00A975B6" w:rsidRPr="004908D1" w:rsidRDefault="00A975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Fuhrer, C., Solem, J. E., &amp; Verdier, O. (2021). </w:t>
      </w:r>
      <w:r w:rsidRPr="004908D1">
        <w:rPr>
          <w:rFonts w:asciiTheme="majorHAnsi" w:hAnsiTheme="majorHAnsi" w:cstheme="majorBidi"/>
          <w:b/>
          <w:bCs/>
          <w:i/>
          <w:iCs/>
          <w:lang w:val="en-US"/>
        </w:rPr>
        <w:t>Scientific Computing with Python: High-performance scientific computing with NumPy, SciPy, and pandas</w:t>
      </w:r>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Packt</w:t>
      </w:r>
      <w:proofErr w:type="spellEnd"/>
      <w:r w:rsidRPr="004908D1">
        <w:rPr>
          <w:rFonts w:asciiTheme="majorHAnsi" w:hAnsiTheme="majorHAnsi" w:cstheme="majorBidi"/>
          <w:lang w:val="en-US"/>
        </w:rPr>
        <w:t xml:space="preserve"> Publishing Ltd.</w:t>
      </w:r>
    </w:p>
    <w:p w14:paraId="7A8BA93B" w14:textId="77777777" w:rsidR="00A975B6" w:rsidRPr="004908D1" w:rsidRDefault="00A975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Python, R. (2020). </w:t>
      </w:r>
      <w:r w:rsidRPr="004908D1">
        <w:rPr>
          <w:rFonts w:asciiTheme="majorHAnsi" w:hAnsiTheme="majorHAnsi" w:cstheme="majorBidi"/>
          <w:b/>
          <w:bCs/>
          <w:i/>
          <w:iCs/>
          <w:lang w:val="en-US"/>
        </w:rPr>
        <w:t>Python basics: a practical Introduction to Python 3</w:t>
      </w:r>
      <w:r w:rsidRPr="004908D1">
        <w:rPr>
          <w:rFonts w:asciiTheme="majorHAnsi" w:hAnsiTheme="majorHAnsi" w:cstheme="majorBidi"/>
          <w:lang w:val="en-US"/>
        </w:rPr>
        <w:t>.</w:t>
      </w:r>
    </w:p>
    <w:p w14:paraId="5AE84926" w14:textId="77777777" w:rsidR="00A975B6" w:rsidRPr="004908D1" w:rsidRDefault="00A975B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Stevens, T. J., &amp; Boucher, W. (2015). </w:t>
      </w:r>
      <w:r w:rsidRPr="004908D1">
        <w:rPr>
          <w:rFonts w:asciiTheme="majorHAnsi" w:hAnsiTheme="majorHAnsi" w:cstheme="majorBidi"/>
          <w:b/>
          <w:bCs/>
          <w:lang w:val="en-US"/>
        </w:rPr>
        <w:t>Python programming for biology</w:t>
      </w:r>
      <w:r w:rsidRPr="004908D1">
        <w:rPr>
          <w:rFonts w:asciiTheme="majorHAnsi" w:hAnsiTheme="majorHAnsi" w:cstheme="majorBidi"/>
          <w:lang w:val="en-US"/>
        </w:rPr>
        <w:t>. Cambridge University Press.</w:t>
      </w:r>
    </w:p>
    <w:p w14:paraId="522B586B" w14:textId="77777777" w:rsidR="00A975B6" w:rsidRPr="004908D1" w:rsidRDefault="00A975B6" w:rsidP="00A975B6">
      <w:pPr>
        <w:ind w:left="66"/>
        <w:jc w:val="both"/>
        <w:rPr>
          <w:rFonts w:asciiTheme="majorHAnsi" w:hAnsiTheme="majorHAnsi" w:cstheme="majorBidi"/>
          <w:lang w:val="en-US"/>
        </w:rPr>
      </w:pPr>
    </w:p>
    <w:p w14:paraId="2B8F86DB" w14:textId="77777777" w:rsidR="002962BB" w:rsidRDefault="002962BB" w:rsidP="003F73A2">
      <w:pPr>
        <w:rPr>
          <w:rFonts w:asciiTheme="majorHAnsi" w:hAnsiTheme="majorHAnsi" w:cstheme="majorBidi"/>
          <w:lang w:val="en-US"/>
        </w:rPr>
      </w:pPr>
    </w:p>
    <w:p w14:paraId="62F32F69" w14:textId="77777777" w:rsidR="002962BB" w:rsidRDefault="002962BB">
      <w:pPr>
        <w:rPr>
          <w:rFonts w:asciiTheme="majorHAnsi" w:hAnsiTheme="majorHAnsi" w:cstheme="majorBidi"/>
          <w:lang w:val="en-US"/>
        </w:rPr>
      </w:pPr>
      <w:r>
        <w:rPr>
          <w:rFonts w:asciiTheme="majorHAnsi" w:hAnsiTheme="majorHAnsi" w:cstheme="majorBidi"/>
          <w:lang w:val="en-US"/>
        </w:rPr>
        <w:br w:type="page"/>
      </w:r>
    </w:p>
    <w:p w14:paraId="266EB4C0" w14:textId="77777777" w:rsidR="002962BB" w:rsidRPr="004908D1" w:rsidRDefault="002962BB" w:rsidP="002962BB">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Industrial Visits</w:t>
      </w:r>
    </w:p>
    <w:p w14:paraId="0018E8EB" w14:textId="77777777" w:rsidR="002962BB" w:rsidRPr="004908D1" w:rsidRDefault="002962BB" w:rsidP="002962BB">
      <w:pPr>
        <w:pStyle w:val="Default"/>
        <w:ind w:left="567" w:hanging="567"/>
        <w:jc w:val="both"/>
        <w:rPr>
          <w:rFonts w:asciiTheme="majorHAnsi" w:hAnsiTheme="majorHAnsi" w:cstheme="majorBidi"/>
          <w:b/>
          <w:bCs/>
          <w:lang w:val="en-US"/>
        </w:rPr>
      </w:pPr>
    </w:p>
    <w:p w14:paraId="56AC3791" w14:textId="28FE00A4" w:rsidR="002962BB" w:rsidRPr="004908D1" w:rsidRDefault="002962BB" w:rsidP="002962BB">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Pr>
          <w:rFonts w:asciiTheme="majorHAnsi" w:hAnsiTheme="majorHAnsi" w:cstheme="majorBidi"/>
          <w:lang w:val="en-US"/>
        </w:rPr>
        <w:t>3</w:t>
      </w:r>
    </w:p>
    <w:p w14:paraId="27DC985C" w14:textId="77777777" w:rsidR="002962BB" w:rsidRPr="004908D1" w:rsidRDefault="002962BB" w:rsidP="002962BB">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54CDCB00" w14:textId="77777777" w:rsidR="002962BB" w:rsidRPr="004908D1" w:rsidRDefault="002962BB" w:rsidP="002962BB">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1</w:t>
      </w:r>
    </w:p>
    <w:p w14:paraId="75F1A713" w14:textId="77777777" w:rsidR="002962BB" w:rsidRPr="004908D1" w:rsidRDefault="002962BB" w:rsidP="002962BB">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1</w:t>
      </w:r>
    </w:p>
    <w:p w14:paraId="52A36934" w14:textId="77777777" w:rsidR="002962BB" w:rsidRPr="004908D1" w:rsidRDefault="002962BB" w:rsidP="002962BB">
      <w:pPr>
        <w:spacing w:after="0" w:line="360" w:lineRule="auto"/>
        <w:jc w:val="both"/>
        <w:rPr>
          <w:rFonts w:asciiTheme="majorHAnsi" w:hAnsiTheme="majorHAnsi" w:cstheme="majorBidi"/>
          <w:lang w:val="en-US"/>
        </w:rPr>
      </w:pPr>
    </w:p>
    <w:p w14:paraId="6207DFE8" w14:textId="77777777" w:rsidR="002962BB" w:rsidRPr="004908D1" w:rsidRDefault="002962BB" w:rsidP="002962BB">
      <w:pPr>
        <w:spacing w:after="0" w:line="360" w:lineRule="auto"/>
        <w:jc w:val="both"/>
        <w:rPr>
          <w:rFonts w:asciiTheme="majorHAnsi" w:hAnsiTheme="majorHAnsi" w:cstheme="majorBidi"/>
          <w:lang w:val="en-US"/>
        </w:rPr>
      </w:pPr>
    </w:p>
    <w:p w14:paraId="6325B653" w14:textId="77777777" w:rsidR="002962BB" w:rsidRPr="004908D1" w:rsidRDefault="002962BB" w:rsidP="002962BB">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38D06F56" w14:textId="77777777" w:rsidR="002962BB" w:rsidRPr="004908D1" w:rsidRDefault="002962BB" w:rsidP="002962BB">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offers students immersive exposure to real-world bioprocess and biotechnology industries. Through a structured program of site visits, seminars, and guided reflections, students will gain practical understanding of industrial workflows, organizational structures, product innovation strategies, and quality and safety regulations.</w:t>
      </w:r>
    </w:p>
    <w:p w14:paraId="2F4C0046" w14:textId="77777777" w:rsidR="002962BB" w:rsidRDefault="002962BB" w:rsidP="002962BB">
      <w:pPr>
        <w:spacing w:line="360" w:lineRule="auto"/>
        <w:jc w:val="both"/>
        <w:rPr>
          <w:rFonts w:asciiTheme="majorHAnsi" w:hAnsiTheme="majorHAnsi" w:cstheme="majorBidi"/>
          <w:lang w:val="en-US"/>
        </w:rPr>
      </w:pPr>
      <w:r w:rsidRPr="004908D1">
        <w:rPr>
          <w:rFonts w:asciiTheme="majorHAnsi" w:hAnsiTheme="majorHAnsi" w:cstheme="majorBidi"/>
          <w:lang w:val="en-US"/>
        </w:rPr>
        <w:t>The goal is to bridge academic knowledge with industry practices, helping students to envision their professional future and acquire workplace-ready insights into process management, scale-up challenges, sustainability initiatives, regulatory compliance, and innovation pipelines.</w:t>
      </w:r>
    </w:p>
    <w:p w14:paraId="473587A3"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11B34297" w14:textId="77777777" w:rsidR="002962BB" w:rsidRPr="004908D1" w:rsidRDefault="002962BB" w:rsidP="002962BB">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250E676F" w14:textId="77777777" w:rsidR="002962BB" w:rsidRPr="004908D1" w:rsidRDefault="002962BB">
      <w:pPr>
        <w:numPr>
          <w:ilvl w:val="0"/>
          <w:numId w:val="68"/>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Describe the structure, operations, and innovation strategies of various biotechnology and bioprocess industries.</w:t>
      </w:r>
    </w:p>
    <w:p w14:paraId="34A2D93A" w14:textId="77777777" w:rsidR="002962BB" w:rsidRPr="004908D1" w:rsidRDefault="002962BB">
      <w:pPr>
        <w:numPr>
          <w:ilvl w:val="0"/>
          <w:numId w:val="68"/>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industrial workflows, from raw materials to final product delivery, including process scale-up and quality control.</w:t>
      </w:r>
    </w:p>
    <w:p w14:paraId="66745FFB" w14:textId="77777777" w:rsidR="002962BB" w:rsidRPr="004908D1" w:rsidRDefault="002962BB">
      <w:pPr>
        <w:numPr>
          <w:ilvl w:val="0"/>
          <w:numId w:val="68"/>
        </w:numPr>
        <w:spacing w:after="0" w:line="360" w:lineRule="auto"/>
        <w:jc w:val="both"/>
        <w:rPr>
          <w:rFonts w:asciiTheme="majorHAnsi" w:hAnsiTheme="majorHAnsi" w:cstheme="majorBidi"/>
          <w:lang w:val="en-US"/>
        </w:rPr>
      </w:pPr>
      <w:r w:rsidRPr="004908D1">
        <w:rPr>
          <w:rFonts w:asciiTheme="majorHAnsi" w:hAnsiTheme="majorHAnsi" w:cstheme="majorBidi"/>
          <w:lang w:val="en-US"/>
        </w:rPr>
        <w:t>Identify key regulatory, environmental, and safety standards applied in real production environments.</w:t>
      </w:r>
    </w:p>
    <w:p w14:paraId="19931F31" w14:textId="77777777" w:rsidR="002962BB" w:rsidRPr="004908D1" w:rsidRDefault="002962BB">
      <w:pPr>
        <w:numPr>
          <w:ilvl w:val="0"/>
          <w:numId w:val="68"/>
        </w:numPr>
        <w:spacing w:after="0" w:line="360" w:lineRule="auto"/>
        <w:jc w:val="both"/>
        <w:rPr>
          <w:rFonts w:asciiTheme="majorHAnsi" w:hAnsiTheme="majorHAnsi" w:cstheme="majorBidi"/>
          <w:lang w:val="en-US"/>
        </w:rPr>
      </w:pPr>
      <w:r w:rsidRPr="004908D1">
        <w:rPr>
          <w:rFonts w:asciiTheme="majorHAnsi" w:hAnsiTheme="majorHAnsi" w:cstheme="majorBidi"/>
          <w:lang w:val="en-US"/>
        </w:rPr>
        <w:t>Reflect on professional skills, career paths, and competencies valued in the bioprocess and biotech sectors.</w:t>
      </w:r>
    </w:p>
    <w:p w14:paraId="3C2049B5" w14:textId="77777777" w:rsidR="002962BB" w:rsidRPr="004908D1" w:rsidRDefault="002962BB">
      <w:pPr>
        <w:numPr>
          <w:ilvl w:val="0"/>
          <w:numId w:val="68"/>
        </w:numPr>
        <w:spacing w:line="360" w:lineRule="auto"/>
        <w:jc w:val="both"/>
        <w:rPr>
          <w:rFonts w:asciiTheme="majorHAnsi" w:hAnsiTheme="majorHAnsi" w:cstheme="majorBidi"/>
          <w:lang w:val="en-US"/>
        </w:rPr>
      </w:pPr>
      <w:r w:rsidRPr="004908D1">
        <w:rPr>
          <w:rFonts w:asciiTheme="majorHAnsi" w:hAnsiTheme="majorHAnsi" w:cstheme="majorBidi"/>
          <w:lang w:val="en-US"/>
        </w:rPr>
        <w:t>Communicate technical and organizational observations effectively through professional reports and presentations.</w:t>
      </w:r>
    </w:p>
    <w:p w14:paraId="3DB8735B" w14:textId="77777777" w:rsidR="002962BB" w:rsidRPr="004908D1" w:rsidRDefault="002962BB" w:rsidP="002962BB">
      <w:pPr>
        <w:spacing w:line="360" w:lineRule="auto"/>
        <w:jc w:val="both"/>
        <w:rPr>
          <w:rFonts w:asciiTheme="majorHAnsi" w:hAnsiTheme="majorHAnsi" w:cstheme="majorBidi"/>
          <w:lang w:val="en-US"/>
        </w:rPr>
      </w:pPr>
    </w:p>
    <w:p w14:paraId="682E324A" w14:textId="77777777" w:rsidR="002962BB" w:rsidRPr="004908D1" w:rsidRDefault="002962BB" w:rsidP="002962BB">
      <w:pPr>
        <w:spacing w:line="360" w:lineRule="auto"/>
        <w:jc w:val="both"/>
        <w:rPr>
          <w:rFonts w:asciiTheme="majorHAnsi" w:hAnsiTheme="majorHAnsi" w:cstheme="majorBidi"/>
          <w:lang w:val="en-US"/>
        </w:rPr>
      </w:pPr>
    </w:p>
    <w:p w14:paraId="4F4C1E9E" w14:textId="77777777" w:rsidR="002962BB" w:rsidRPr="004908D1" w:rsidRDefault="002962BB" w:rsidP="002962BB">
      <w:pPr>
        <w:spacing w:after="0" w:line="360" w:lineRule="auto"/>
        <w:jc w:val="both"/>
        <w:rPr>
          <w:rFonts w:asciiTheme="majorHAnsi" w:hAnsiTheme="majorHAnsi" w:cstheme="majorBidi"/>
          <w:b/>
          <w:bCs/>
          <w:lang w:val="en-US"/>
        </w:rPr>
      </w:pPr>
    </w:p>
    <w:p w14:paraId="363F7628" w14:textId="77777777" w:rsidR="002962BB" w:rsidRPr="004908D1" w:rsidRDefault="002962BB" w:rsidP="002962BB">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3BA49F71" w14:textId="77777777" w:rsidR="002962BB" w:rsidRPr="004908D1" w:rsidRDefault="002962BB">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No previous prerequisites necessary</w:t>
      </w:r>
    </w:p>
    <w:p w14:paraId="358593C2" w14:textId="77777777" w:rsidR="002962BB" w:rsidRPr="004908D1" w:rsidRDefault="002962BB" w:rsidP="002962BB">
      <w:pPr>
        <w:pStyle w:val="ListParagraph"/>
        <w:rPr>
          <w:rFonts w:asciiTheme="majorHAnsi" w:hAnsiTheme="majorHAnsi" w:cstheme="majorBidi"/>
          <w:lang w:val="en-US"/>
        </w:rPr>
      </w:pPr>
    </w:p>
    <w:p w14:paraId="60824DEB" w14:textId="77777777" w:rsidR="002962BB" w:rsidRPr="004908D1" w:rsidRDefault="002962BB" w:rsidP="002962BB">
      <w:pPr>
        <w:pStyle w:val="ListParagraph"/>
        <w:rPr>
          <w:rFonts w:asciiTheme="majorHAnsi" w:hAnsiTheme="majorHAnsi" w:cstheme="majorBidi"/>
          <w:lang w:val="en-US"/>
        </w:rPr>
      </w:pPr>
    </w:p>
    <w:p w14:paraId="0E4BFC59" w14:textId="77777777" w:rsidR="002962BB" w:rsidRPr="004908D1" w:rsidRDefault="002962BB" w:rsidP="002962BB">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792"/>
        <w:gridCol w:w="2793"/>
        <w:gridCol w:w="3997"/>
        <w:gridCol w:w="2056"/>
      </w:tblGrid>
      <w:tr w:rsidR="002962BB" w:rsidRPr="004908D1" w14:paraId="75F28DD5" w14:textId="77777777" w:rsidTr="008C1B9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41C9597"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Week</w:t>
            </w:r>
          </w:p>
        </w:tc>
        <w:tc>
          <w:tcPr>
            <w:tcW w:w="0" w:type="auto"/>
            <w:shd w:val="clear" w:color="auto" w:fill="C2D69B" w:themeFill="accent3" w:themeFillTint="99"/>
            <w:vAlign w:val="center"/>
            <w:hideMark/>
          </w:tcPr>
          <w:p w14:paraId="27A36F44" w14:textId="77777777" w:rsidR="002962BB" w:rsidRPr="004908D1" w:rsidRDefault="002962BB" w:rsidP="008C1B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w:t>
            </w:r>
          </w:p>
        </w:tc>
        <w:tc>
          <w:tcPr>
            <w:tcW w:w="0" w:type="auto"/>
            <w:shd w:val="clear" w:color="auto" w:fill="C2D69B" w:themeFill="accent3" w:themeFillTint="99"/>
            <w:vAlign w:val="center"/>
            <w:hideMark/>
          </w:tcPr>
          <w:p w14:paraId="43F03A07" w14:textId="77777777" w:rsidR="002962BB" w:rsidRPr="004908D1" w:rsidRDefault="002962BB" w:rsidP="008C1B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Activities</w:t>
            </w:r>
          </w:p>
        </w:tc>
        <w:tc>
          <w:tcPr>
            <w:tcW w:w="0" w:type="auto"/>
            <w:shd w:val="clear" w:color="auto" w:fill="C2D69B" w:themeFill="accent3" w:themeFillTint="99"/>
            <w:vAlign w:val="center"/>
            <w:hideMark/>
          </w:tcPr>
          <w:p w14:paraId="71EEEC77" w14:textId="77777777" w:rsidR="002962BB" w:rsidRPr="004908D1" w:rsidRDefault="002962BB" w:rsidP="008C1B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Deliverable</w:t>
            </w:r>
          </w:p>
        </w:tc>
      </w:tr>
      <w:tr w:rsidR="002962BB" w:rsidRPr="004908D1" w14:paraId="1F3322B9" w14:textId="77777777" w:rsidTr="008C1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382747"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0647B539"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Orientation Session</w:t>
            </w:r>
          </w:p>
        </w:tc>
        <w:tc>
          <w:tcPr>
            <w:tcW w:w="0" w:type="auto"/>
            <w:vAlign w:val="center"/>
            <w:hideMark/>
          </w:tcPr>
          <w:p w14:paraId="08000AE0"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course expectations, overview of bioprocess/biotech sectors, industry etiquette.</w:t>
            </w:r>
          </w:p>
        </w:tc>
        <w:tc>
          <w:tcPr>
            <w:tcW w:w="0" w:type="auto"/>
            <w:vAlign w:val="center"/>
            <w:hideMark/>
          </w:tcPr>
          <w:p w14:paraId="04ADEB93"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Visit Preparation Assignment</w:t>
            </w:r>
          </w:p>
        </w:tc>
      </w:tr>
      <w:tr w:rsidR="002962BB" w:rsidRPr="004908D1" w14:paraId="5DBCFD44" w14:textId="77777777" w:rsidTr="008C1B9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C7CF27"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1762CAA3"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Visit 1: Biopharmaceutical Manufacturing</w:t>
            </w:r>
          </w:p>
        </w:tc>
        <w:tc>
          <w:tcPr>
            <w:tcW w:w="0" w:type="auto"/>
            <w:vAlign w:val="center"/>
            <w:hideMark/>
          </w:tcPr>
          <w:p w14:paraId="44047CEC"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Tour of a biopharma plant: fermentation, purification, cleanrooms, GMP compliance.</w:t>
            </w:r>
          </w:p>
        </w:tc>
        <w:tc>
          <w:tcPr>
            <w:tcW w:w="0" w:type="auto"/>
            <w:vAlign w:val="center"/>
            <w:hideMark/>
          </w:tcPr>
          <w:p w14:paraId="7B393BED"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Field Notes + Site Reflection</w:t>
            </w:r>
          </w:p>
        </w:tc>
      </w:tr>
      <w:tr w:rsidR="002962BB" w:rsidRPr="004908D1" w14:paraId="706C81D8" w14:textId="77777777" w:rsidTr="008C1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4CF172"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40D770CA"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Seminar: Process Scale-Up Challenges</w:t>
            </w:r>
          </w:p>
        </w:tc>
        <w:tc>
          <w:tcPr>
            <w:tcW w:w="0" w:type="auto"/>
            <w:vAlign w:val="center"/>
            <w:hideMark/>
          </w:tcPr>
          <w:p w14:paraId="240ECF13"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Guest lecture from process engineers about moving from lab to pilot to full scale.</w:t>
            </w:r>
          </w:p>
        </w:tc>
        <w:tc>
          <w:tcPr>
            <w:tcW w:w="0" w:type="auto"/>
            <w:vAlign w:val="center"/>
            <w:hideMark/>
          </w:tcPr>
          <w:p w14:paraId="672ACFA3"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Reflection Essay</w:t>
            </w:r>
          </w:p>
        </w:tc>
      </w:tr>
      <w:tr w:rsidR="002962BB" w:rsidRPr="004908D1" w14:paraId="0F130AA5" w14:textId="77777777" w:rsidTr="008C1B9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DBE2F50"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5429BCA5"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Visit 2: Agro-Industrial Bioprocess Facility</w:t>
            </w:r>
          </w:p>
        </w:tc>
        <w:tc>
          <w:tcPr>
            <w:tcW w:w="0" w:type="auto"/>
            <w:vAlign w:val="center"/>
            <w:hideMark/>
          </w:tcPr>
          <w:p w14:paraId="6036E2B3"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Visit focusing on microbial fermentation, valorization, and bioeconomy.</w:t>
            </w:r>
            <w:r w:rsidRPr="004908D1">
              <w:rPr>
                <w:rFonts w:asciiTheme="majorHAnsi" w:hAnsiTheme="majorHAnsi" w:cstheme="majorBidi"/>
                <w:lang w:val="en-US"/>
              </w:rPr>
              <w:tab/>
            </w:r>
          </w:p>
        </w:tc>
        <w:tc>
          <w:tcPr>
            <w:tcW w:w="0" w:type="auto"/>
            <w:vAlign w:val="center"/>
            <w:hideMark/>
          </w:tcPr>
          <w:p w14:paraId="34A3E849"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Field Notes + Site Reflection</w:t>
            </w:r>
          </w:p>
        </w:tc>
      </w:tr>
      <w:tr w:rsidR="002962BB" w:rsidRPr="004908D1" w14:paraId="08E298D1" w14:textId="77777777" w:rsidTr="008C1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88C126A"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60AB485E"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Visit 3: Environmental Biotech &amp; Waste Valorization</w:t>
            </w:r>
          </w:p>
        </w:tc>
        <w:tc>
          <w:tcPr>
            <w:tcW w:w="0" w:type="auto"/>
            <w:vAlign w:val="center"/>
            <w:hideMark/>
          </w:tcPr>
          <w:p w14:paraId="26043284"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Visit to a biowaste valorization or bioremediation site. Focus on sustainability and circular economy.</w:t>
            </w:r>
          </w:p>
        </w:tc>
        <w:tc>
          <w:tcPr>
            <w:tcW w:w="0" w:type="auto"/>
            <w:vAlign w:val="center"/>
            <w:hideMark/>
          </w:tcPr>
          <w:p w14:paraId="0A12A8CE"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Field Notes + Sustainability Analysis</w:t>
            </w:r>
          </w:p>
        </w:tc>
      </w:tr>
      <w:tr w:rsidR="002962BB" w:rsidRPr="004908D1" w14:paraId="7920C0D3" w14:textId="77777777" w:rsidTr="008C1B9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0D4351"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2FDC7FE0"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Seminar: Quality and Regulatory Affairs</w:t>
            </w:r>
          </w:p>
        </w:tc>
        <w:tc>
          <w:tcPr>
            <w:tcW w:w="0" w:type="auto"/>
            <w:vAlign w:val="center"/>
            <w:hideMark/>
          </w:tcPr>
          <w:p w14:paraId="39227B2F"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Guest session with a QA/QC or regulatory specialist (GMP, ISO standards, HACCP, etc.).</w:t>
            </w:r>
          </w:p>
        </w:tc>
        <w:tc>
          <w:tcPr>
            <w:tcW w:w="0" w:type="auto"/>
            <w:vAlign w:val="center"/>
            <w:hideMark/>
          </w:tcPr>
          <w:p w14:paraId="7ADC867F"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Quality System Mapping Assignment</w:t>
            </w:r>
          </w:p>
        </w:tc>
      </w:tr>
      <w:tr w:rsidR="002962BB" w:rsidRPr="004908D1" w14:paraId="1CCECFEA" w14:textId="77777777" w:rsidTr="008C1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92673E"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238FBAD3"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Visit 4: Food Biotechnology / Industrial Biotech</w:t>
            </w:r>
          </w:p>
        </w:tc>
        <w:tc>
          <w:tcPr>
            <w:tcW w:w="0" w:type="auto"/>
            <w:vAlign w:val="center"/>
            <w:hideMark/>
          </w:tcPr>
          <w:p w14:paraId="5BFEE986"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Visit focusing on food ingredients, bio-based materials, or bioproducts innovation.</w:t>
            </w:r>
          </w:p>
        </w:tc>
        <w:tc>
          <w:tcPr>
            <w:tcW w:w="0" w:type="auto"/>
            <w:vAlign w:val="center"/>
            <w:hideMark/>
          </w:tcPr>
          <w:p w14:paraId="5D518E59"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Field Notes + Innovation Report</w:t>
            </w:r>
          </w:p>
        </w:tc>
      </w:tr>
      <w:tr w:rsidR="002962BB" w:rsidRPr="004908D1" w14:paraId="0427B595" w14:textId="77777777" w:rsidTr="008C1B9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0B06D8"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53126735"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Career Roundtable: Working in Biotech Industries</w:t>
            </w:r>
          </w:p>
        </w:tc>
        <w:tc>
          <w:tcPr>
            <w:tcW w:w="0" w:type="auto"/>
            <w:vAlign w:val="center"/>
            <w:hideMark/>
          </w:tcPr>
          <w:p w14:paraId="040E34D3"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Panel with engineers, scientists, and managers from visited companies.</w:t>
            </w:r>
          </w:p>
        </w:tc>
        <w:tc>
          <w:tcPr>
            <w:tcW w:w="0" w:type="auto"/>
            <w:vAlign w:val="center"/>
            <w:hideMark/>
          </w:tcPr>
          <w:p w14:paraId="300D2A97"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Career Skills Reflection</w:t>
            </w:r>
          </w:p>
        </w:tc>
      </w:tr>
      <w:tr w:rsidR="002962BB" w:rsidRPr="004908D1" w14:paraId="7D3401FA" w14:textId="77777777" w:rsidTr="008C1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26DB6A0"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9–10</w:t>
            </w:r>
          </w:p>
        </w:tc>
        <w:tc>
          <w:tcPr>
            <w:tcW w:w="0" w:type="auto"/>
            <w:vAlign w:val="center"/>
            <w:hideMark/>
          </w:tcPr>
          <w:p w14:paraId="4603D305"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Team Project Preparation</w:t>
            </w:r>
          </w:p>
        </w:tc>
        <w:tc>
          <w:tcPr>
            <w:tcW w:w="0" w:type="auto"/>
            <w:vAlign w:val="center"/>
            <w:hideMark/>
          </w:tcPr>
          <w:p w14:paraId="1BC337D2"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Students form teams to synthesize what they learned into thematic reports.</w:t>
            </w:r>
          </w:p>
        </w:tc>
        <w:tc>
          <w:tcPr>
            <w:tcW w:w="0" w:type="auto"/>
            <w:vAlign w:val="center"/>
            <w:hideMark/>
          </w:tcPr>
          <w:p w14:paraId="2B4124F8"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Draft Industrial Insights Report</w:t>
            </w:r>
          </w:p>
        </w:tc>
      </w:tr>
      <w:tr w:rsidR="002962BB" w:rsidRPr="004908D1" w14:paraId="21DD5DE2" w14:textId="77777777" w:rsidTr="008C1B9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3CC363"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11</w:t>
            </w:r>
          </w:p>
        </w:tc>
        <w:tc>
          <w:tcPr>
            <w:tcW w:w="0" w:type="auto"/>
            <w:vAlign w:val="center"/>
            <w:hideMark/>
          </w:tcPr>
          <w:p w14:paraId="692098A2"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Project Finalization</w:t>
            </w:r>
          </w:p>
        </w:tc>
        <w:tc>
          <w:tcPr>
            <w:tcW w:w="0" w:type="auto"/>
            <w:vAlign w:val="center"/>
            <w:hideMark/>
          </w:tcPr>
          <w:p w14:paraId="228C7FBB"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Report finalization and peer feedback.</w:t>
            </w:r>
          </w:p>
        </w:tc>
        <w:tc>
          <w:tcPr>
            <w:tcW w:w="0" w:type="auto"/>
            <w:vAlign w:val="center"/>
            <w:hideMark/>
          </w:tcPr>
          <w:p w14:paraId="030CEC99"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Industrial Insights Report</w:t>
            </w:r>
          </w:p>
        </w:tc>
      </w:tr>
      <w:tr w:rsidR="002962BB" w:rsidRPr="004908D1" w14:paraId="67BD2E2F" w14:textId="77777777" w:rsidTr="008C1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46778B3" w14:textId="77777777" w:rsidR="002962BB" w:rsidRPr="004908D1" w:rsidRDefault="002962BB" w:rsidP="008C1B90">
            <w:pPr>
              <w:spacing w:line="276" w:lineRule="auto"/>
              <w:jc w:val="center"/>
              <w:rPr>
                <w:rFonts w:asciiTheme="majorHAnsi" w:hAnsiTheme="majorHAnsi" w:cstheme="majorBidi"/>
                <w:lang w:val="en-US"/>
              </w:rPr>
            </w:pPr>
            <w:r w:rsidRPr="004908D1">
              <w:rPr>
                <w:rFonts w:asciiTheme="majorHAnsi" w:hAnsiTheme="majorHAnsi" w:cstheme="majorBidi"/>
                <w:lang w:val="en-US"/>
              </w:rPr>
              <w:t>12</w:t>
            </w:r>
          </w:p>
        </w:tc>
        <w:tc>
          <w:tcPr>
            <w:tcW w:w="0" w:type="auto"/>
            <w:vAlign w:val="center"/>
            <w:hideMark/>
          </w:tcPr>
          <w:p w14:paraId="508E5473"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Presentations</w:t>
            </w:r>
          </w:p>
        </w:tc>
        <w:tc>
          <w:tcPr>
            <w:tcW w:w="0" w:type="auto"/>
            <w:vAlign w:val="center"/>
            <w:hideMark/>
          </w:tcPr>
          <w:p w14:paraId="7F4AAF6B"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Team presentations summarizing sector insights, reflections, and recommendations.</w:t>
            </w:r>
          </w:p>
        </w:tc>
        <w:tc>
          <w:tcPr>
            <w:tcW w:w="0" w:type="auto"/>
            <w:vAlign w:val="center"/>
            <w:hideMark/>
          </w:tcPr>
          <w:p w14:paraId="6F388E6F"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Oral Presentation + Peer Feedback</w:t>
            </w:r>
          </w:p>
        </w:tc>
      </w:tr>
    </w:tbl>
    <w:p w14:paraId="5FA1B6A3" w14:textId="77777777" w:rsidR="002962BB" w:rsidRPr="004908D1" w:rsidRDefault="002962BB" w:rsidP="002962BB">
      <w:pPr>
        <w:rPr>
          <w:rFonts w:asciiTheme="majorHAnsi" w:hAnsiTheme="majorHAnsi" w:cstheme="majorBidi"/>
          <w:lang w:val="en-US"/>
        </w:rPr>
      </w:pPr>
    </w:p>
    <w:p w14:paraId="59E864D4" w14:textId="77777777" w:rsidR="002962BB" w:rsidRPr="004908D1" w:rsidRDefault="002962BB" w:rsidP="002962BB">
      <w:pPr>
        <w:jc w:val="both"/>
        <w:rPr>
          <w:rFonts w:asciiTheme="majorHAnsi" w:hAnsiTheme="majorHAnsi" w:cstheme="majorBidi"/>
          <w:b/>
          <w:bCs/>
          <w:lang w:val="en-US"/>
        </w:rPr>
      </w:pPr>
    </w:p>
    <w:p w14:paraId="4370FC25" w14:textId="77777777" w:rsidR="002962BB" w:rsidRPr="004908D1" w:rsidRDefault="002962BB" w:rsidP="002962BB">
      <w:pPr>
        <w:jc w:val="both"/>
        <w:rPr>
          <w:rFonts w:asciiTheme="majorHAnsi" w:hAnsiTheme="majorHAnsi" w:cstheme="majorBidi"/>
          <w:b/>
          <w:bCs/>
          <w:lang w:val="en-US"/>
        </w:rPr>
      </w:pPr>
    </w:p>
    <w:p w14:paraId="6085FD31" w14:textId="77777777" w:rsidR="002962BB" w:rsidRPr="004908D1" w:rsidRDefault="002962BB" w:rsidP="002962BB">
      <w:pPr>
        <w:jc w:val="both"/>
        <w:rPr>
          <w:rFonts w:asciiTheme="majorHAnsi" w:hAnsiTheme="majorHAnsi" w:cstheme="majorBidi"/>
          <w:b/>
          <w:bCs/>
          <w:lang w:val="en-US"/>
        </w:rPr>
      </w:pPr>
    </w:p>
    <w:p w14:paraId="0F4F3445" w14:textId="77777777" w:rsidR="002962BB" w:rsidRPr="004908D1" w:rsidRDefault="002962BB" w:rsidP="002962BB">
      <w:pPr>
        <w:jc w:val="both"/>
        <w:rPr>
          <w:rFonts w:asciiTheme="majorHAnsi" w:hAnsiTheme="majorHAnsi" w:cstheme="majorBidi"/>
          <w:b/>
          <w:bCs/>
          <w:lang w:val="en-US"/>
        </w:rPr>
      </w:pPr>
    </w:p>
    <w:p w14:paraId="6C94EB05" w14:textId="77777777" w:rsidR="002962BB" w:rsidRPr="004908D1" w:rsidRDefault="002962BB" w:rsidP="002962BB">
      <w:pPr>
        <w:jc w:val="both"/>
        <w:rPr>
          <w:rFonts w:asciiTheme="majorHAnsi" w:hAnsiTheme="majorHAnsi" w:cstheme="majorBidi"/>
          <w:b/>
          <w:bCs/>
          <w:lang w:val="en-US"/>
        </w:rPr>
      </w:pPr>
    </w:p>
    <w:p w14:paraId="2809023F" w14:textId="77777777" w:rsidR="002962BB" w:rsidRPr="004908D1" w:rsidRDefault="002962BB" w:rsidP="002962BB">
      <w:pPr>
        <w:jc w:val="both"/>
        <w:rPr>
          <w:rFonts w:asciiTheme="majorHAnsi" w:hAnsiTheme="majorHAnsi" w:cstheme="majorBidi"/>
          <w:b/>
          <w:bCs/>
          <w:lang w:val="en-US"/>
        </w:rPr>
      </w:pPr>
    </w:p>
    <w:p w14:paraId="7CA80639" w14:textId="77777777" w:rsidR="002962BB" w:rsidRPr="004908D1" w:rsidRDefault="002962BB" w:rsidP="002962BB">
      <w:pPr>
        <w:jc w:val="both"/>
        <w:rPr>
          <w:rFonts w:asciiTheme="majorHAnsi" w:hAnsiTheme="majorHAnsi" w:cstheme="majorBidi"/>
          <w:b/>
          <w:bCs/>
          <w:lang w:val="en-US"/>
        </w:rPr>
      </w:pPr>
    </w:p>
    <w:p w14:paraId="5503A2A8" w14:textId="77777777" w:rsidR="002962BB" w:rsidRPr="004908D1" w:rsidRDefault="002962BB" w:rsidP="002962BB">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tbl>
      <w:tblPr>
        <w:tblStyle w:val="PlainTable21"/>
        <w:tblW w:w="5000" w:type="pct"/>
        <w:tblLook w:val="04A0" w:firstRow="1" w:lastRow="0" w:firstColumn="1" w:lastColumn="0" w:noHBand="0" w:noVBand="1"/>
      </w:tblPr>
      <w:tblGrid>
        <w:gridCol w:w="2973"/>
        <w:gridCol w:w="5667"/>
        <w:gridCol w:w="998"/>
      </w:tblGrid>
      <w:tr w:rsidR="002962BB" w:rsidRPr="004908D1" w14:paraId="4762C7BC" w14:textId="77777777" w:rsidTr="008C1B9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0783DAE1" w14:textId="77777777" w:rsidR="002962BB" w:rsidRPr="004908D1" w:rsidRDefault="002962BB" w:rsidP="008C1B90">
            <w:pPr>
              <w:spacing w:line="276" w:lineRule="auto"/>
              <w:rPr>
                <w:rFonts w:ascii="Cambria" w:hAnsi="Cambria" w:cs="Times New Roman"/>
                <w:lang w:val="en-US"/>
              </w:rPr>
            </w:pPr>
            <w:r w:rsidRPr="004908D1">
              <w:rPr>
                <w:rFonts w:asciiTheme="majorHAnsi" w:hAnsiTheme="majorHAnsi" w:cstheme="majorBidi"/>
                <w:lang w:val="en-US"/>
              </w:rPr>
              <w:t>Component</w:t>
            </w:r>
          </w:p>
        </w:tc>
        <w:tc>
          <w:tcPr>
            <w:tcW w:w="2940" w:type="pct"/>
            <w:shd w:val="clear" w:color="auto" w:fill="C2D69B"/>
            <w:vAlign w:val="center"/>
            <w:hideMark/>
          </w:tcPr>
          <w:p w14:paraId="6870A707" w14:textId="77777777" w:rsidR="002962BB" w:rsidRPr="004908D1" w:rsidRDefault="002962BB" w:rsidP="008C1B90">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44C4A7B6" w14:textId="77777777" w:rsidR="002962BB" w:rsidRPr="004908D1" w:rsidRDefault="002962BB" w:rsidP="008C1B90">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2962BB" w:rsidRPr="004908D1" w14:paraId="1FC821AB" w14:textId="77777777" w:rsidTr="008C1B9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3395503D" w14:textId="77777777" w:rsidR="002962BB" w:rsidRPr="004908D1" w:rsidRDefault="002962BB" w:rsidP="008C1B90">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0233FEF1" w14:textId="77777777" w:rsidR="002962BB" w:rsidRPr="004908D1" w:rsidRDefault="002962BB" w:rsidP="008C1B9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2962BB" w:rsidRPr="004908D1" w14:paraId="0BFB5F52" w14:textId="77777777" w:rsidTr="008C1B90">
        <w:tc>
          <w:tcPr>
            <w:cnfStyle w:val="001000000000" w:firstRow="0" w:lastRow="0" w:firstColumn="1" w:lastColumn="0" w:oddVBand="0" w:evenVBand="0" w:oddHBand="0" w:evenHBand="0" w:firstRowFirstColumn="0" w:firstRowLastColumn="0" w:lastRowFirstColumn="0" w:lastRowLastColumn="0"/>
            <w:tcW w:w="1542" w:type="pct"/>
            <w:vAlign w:val="center"/>
          </w:tcPr>
          <w:p w14:paraId="5BC066DA" w14:textId="77777777" w:rsidR="002962BB" w:rsidRPr="004908D1" w:rsidRDefault="002962BB" w:rsidP="008C1B90">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Participation and Professional Conduct</w:t>
            </w:r>
          </w:p>
        </w:tc>
        <w:tc>
          <w:tcPr>
            <w:tcW w:w="2940" w:type="pct"/>
            <w:vAlign w:val="center"/>
          </w:tcPr>
          <w:p w14:paraId="7F369FD8"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Active involvement during site visits, seminars, and discussions. Respectful behavior, professional attitude, and meaningful engagement.</w:t>
            </w:r>
          </w:p>
        </w:tc>
        <w:tc>
          <w:tcPr>
            <w:tcW w:w="518" w:type="pct"/>
            <w:vAlign w:val="center"/>
          </w:tcPr>
          <w:p w14:paraId="6D9F1BD3" w14:textId="77777777" w:rsidR="002962BB" w:rsidRPr="004908D1" w:rsidRDefault="002962BB" w:rsidP="008C1B90">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2962BB" w:rsidRPr="004908D1" w14:paraId="4015361C" w14:textId="77777777" w:rsidTr="008C1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45849565" w14:textId="77777777" w:rsidR="002962BB" w:rsidRPr="004908D1" w:rsidRDefault="002962BB" w:rsidP="008C1B90">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Field Notes and Reflections</w:t>
            </w:r>
          </w:p>
        </w:tc>
        <w:tc>
          <w:tcPr>
            <w:tcW w:w="2940" w:type="pct"/>
            <w:vAlign w:val="center"/>
          </w:tcPr>
          <w:p w14:paraId="0A641DE9"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Structured field notes after each visit or seminar: industrial workflow summary, key technologies, observed challenges (format provided).</w:t>
            </w:r>
          </w:p>
        </w:tc>
        <w:tc>
          <w:tcPr>
            <w:tcW w:w="518" w:type="pct"/>
            <w:vAlign w:val="center"/>
          </w:tcPr>
          <w:p w14:paraId="3DDC1B6F" w14:textId="77777777" w:rsidR="002962BB" w:rsidRPr="004908D1" w:rsidRDefault="002962BB" w:rsidP="008C1B9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2962BB" w:rsidRPr="004908D1" w14:paraId="26A82B4D" w14:textId="77777777" w:rsidTr="008C1B90">
        <w:tc>
          <w:tcPr>
            <w:cnfStyle w:val="001000000000" w:firstRow="0" w:lastRow="0" w:firstColumn="1" w:lastColumn="0" w:oddVBand="0" w:evenVBand="0" w:oddHBand="0" w:evenHBand="0" w:firstRowFirstColumn="0" w:firstRowLastColumn="0" w:lastRowFirstColumn="0" w:lastRowLastColumn="0"/>
            <w:tcW w:w="1542" w:type="pct"/>
            <w:vAlign w:val="center"/>
          </w:tcPr>
          <w:p w14:paraId="08C9A046" w14:textId="77777777" w:rsidR="002962BB" w:rsidRPr="004908D1" w:rsidRDefault="002962BB" w:rsidP="008C1B90">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Enzyme Engineering Industrial Challenge</w:t>
            </w:r>
          </w:p>
        </w:tc>
        <w:tc>
          <w:tcPr>
            <w:tcW w:w="2940" w:type="pct"/>
            <w:vAlign w:val="center"/>
          </w:tcPr>
          <w:p w14:paraId="3A165793"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xml:space="preserve">After each visit, students propose how enzyme engineering approaches could solve a problem, optimize a process, or add innovation observed in that </w:t>
            </w:r>
            <w:proofErr w:type="spellStart"/>
            <w:proofErr w:type="gramStart"/>
            <w:r w:rsidRPr="004908D1">
              <w:rPr>
                <w:rFonts w:asciiTheme="majorHAnsi" w:hAnsiTheme="majorHAnsi" w:cstheme="majorBidi"/>
                <w:lang w:val="en-US"/>
              </w:rPr>
              <w:t>industry.Examples</w:t>
            </w:r>
            <w:proofErr w:type="spellEnd"/>
            <w:proofErr w:type="gramEnd"/>
            <w:r w:rsidRPr="004908D1">
              <w:rPr>
                <w:rFonts w:asciiTheme="majorHAnsi" w:hAnsiTheme="majorHAnsi" w:cstheme="majorBidi"/>
                <w:lang w:val="en-US"/>
              </w:rPr>
              <w:t xml:space="preserve">: improve yield, bioremediation, biosensors, enzymatic </w:t>
            </w:r>
            <w:proofErr w:type="spellStart"/>
            <w:proofErr w:type="gramStart"/>
            <w:r w:rsidRPr="004908D1">
              <w:rPr>
                <w:rFonts w:asciiTheme="majorHAnsi" w:hAnsiTheme="majorHAnsi" w:cstheme="majorBidi"/>
                <w:lang w:val="en-US"/>
              </w:rPr>
              <w:t>processing.Short</w:t>
            </w:r>
            <w:proofErr w:type="spellEnd"/>
            <w:proofErr w:type="gramEnd"/>
            <w:r w:rsidRPr="004908D1">
              <w:rPr>
                <w:rFonts w:asciiTheme="majorHAnsi" w:hAnsiTheme="majorHAnsi" w:cstheme="majorBidi"/>
                <w:lang w:val="en-US"/>
              </w:rPr>
              <w:t xml:space="preserve"> written reflection per site (2–3 paragraphs).</w:t>
            </w:r>
          </w:p>
        </w:tc>
        <w:tc>
          <w:tcPr>
            <w:tcW w:w="518" w:type="pct"/>
            <w:vAlign w:val="center"/>
          </w:tcPr>
          <w:p w14:paraId="062A7A72" w14:textId="77777777" w:rsidR="002962BB" w:rsidRPr="004908D1" w:rsidRDefault="002962BB" w:rsidP="008C1B90">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2962BB" w:rsidRPr="004908D1" w14:paraId="18AC7E76" w14:textId="77777777" w:rsidTr="008C1B9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1C91F22E" w14:textId="77777777" w:rsidR="002962BB" w:rsidRPr="004908D1" w:rsidRDefault="002962BB" w:rsidP="008C1B90">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260493F2" w14:textId="77777777" w:rsidR="002962BB" w:rsidRPr="004908D1" w:rsidRDefault="002962BB" w:rsidP="008C1B9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2962BB" w:rsidRPr="004908D1" w14:paraId="126FAC46" w14:textId="77777777" w:rsidTr="008C1B90">
        <w:tc>
          <w:tcPr>
            <w:cnfStyle w:val="001000000000" w:firstRow="0" w:lastRow="0" w:firstColumn="1" w:lastColumn="0" w:oddVBand="0" w:evenVBand="0" w:oddHBand="0" w:evenHBand="0" w:firstRowFirstColumn="0" w:firstRowLastColumn="0" w:lastRowFirstColumn="0" w:lastRowLastColumn="0"/>
            <w:tcW w:w="1542" w:type="pct"/>
            <w:vAlign w:val="center"/>
          </w:tcPr>
          <w:p w14:paraId="2C7C3CA6" w14:textId="77777777" w:rsidR="002962BB" w:rsidRPr="004908D1" w:rsidRDefault="002962BB" w:rsidP="008C1B90">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Final Industrial Insights Report</w:t>
            </w:r>
          </w:p>
        </w:tc>
        <w:tc>
          <w:tcPr>
            <w:tcW w:w="2940" w:type="pct"/>
            <w:vAlign w:val="center"/>
          </w:tcPr>
          <w:p w14:paraId="352F8698" w14:textId="77777777" w:rsidR="002962BB" w:rsidRPr="004908D1" w:rsidRDefault="002962BB" w:rsidP="008C1B90">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xml:space="preserve">A team report synthesizing all </w:t>
            </w:r>
            <w:proofErr w:type="gramStart"/>
            <w:r w:rsidRPr="004908D1">
              <w:rPr>
                <w:rFonts w:asciiTheme="majorHAnsi" w:hAnsiTheme="majorHAnsi" w:cstheme="majorBidi"/>
                <w:lang w:val="en-US"/>
              </w:rPr>
              <w:t>visits:-</w:t>
            </w:r>
            <w:proofErr w:type="gramEnd"/>
            <w:r w:rsidRPr="004908D1">
              <w:rPr>
                <w:rFonts w:asciiTheme="majorHAnsi" w:hAnsiTheme="majorHAnsi" w:cstheme="majorBidi"/>
                <w:lang w:val="en-US"/>
              </w:rPr>
              <w:t xml:space="preserve"> Comparative analysis across industries- Key challenges observed- Enzyme-based or bioprocess solutions proposed- Reflections on industrial practices, safety, innovation strategies</w:t>
            </w:r>
          </w:p>
        </w:tc>
        <w:tc>
          <w:tcPr>
            <w:tcW w:w="518" w:type="pct"/>
            <w:vAlign w:val="center"/>
          </w:tcPr>
          <w:p w14:paraId="7B4B4A56" w14:textId="77777777" w:rsidR="002962BB" w:rsidRPr="004908D1" w:rsidRDefault="002962BB" w:rsidP="008C1B90">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2962BB" w:rsidRPr="004908D1" w14:paraId="0D7702FE" w14:textId="77777777" w:rsidTr="008C1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6130A39D" w14:textId="77777777" w:rsidR="002962BB" w:rsidRPr="004908D1" w:rsidRDefault="002962BB" w:rsidP="008C1B90">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Final Oral Presentation</w:t>
            </w:r>
          </w:p>
        </w:tc>
        <w:tc>
          <w:tcPr>
            <w:tcW w:w="2940" w:type="pct"/>
            <w:vAlign w:val="center"/>
          </w:tcPr>
          <w:p w14:paraId="2201A1FE" w14:textId="77777777" w:rsidR="002962BB" w:rsidRPr="004908D1" w:rsidRDefault="002962BB" w:rsidP="008C1B90">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Team presentation summarizing findings, sector insights, and innovation proposals (with focus on enzyme engineering integration opportunities).</w:t>
            </w:r>
          </w:p>
        </w:tc>
        <w:tc>
          <w:tcPr>
            <w:tcW w:w="518" w:type="pct"/>
            <w:vAlign w:val="center"/>
          </w:tcPr>
          <w:p w14:paraId="33B04C97" w14:textId="77777777" w:rsidR="002962BB" w:rsidRPr="004908D1" w:rsidRDefault="002962BB" w:rsidP="008C1B9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bl>
    <w:p w14:paraId="29BA7E5A" w14:textId="77777777" w:rsidR="002962BB" w:rsidRPr="004908D1" w:rsidRDefault="002962BB" w:rsidP="002962BB">
      <w:pPr>
        <w:jc w:val="both"/>
        <w:rPr>
          <w:rFonts w:asciiTheme="majorHAnsi" w:hAnsiTheme="majorHAnsi" w:cstheme="majorBidi"/>
          <w:b/>
          <w:bCs/>
          <w:lang w:val="en-US"/>
        </w:rPr>
      </w:pPr>
    </w:p>
    <w:p w14:paraId="728DFF62" w14:textId="77777777" w:rsidR="002962BB" w:rsidRPr="004908D1" w:rsidRDefault="002962BB" w:rsidP="002962BB">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4C8B57C0" w14:textId="77777777" w:rsidR="002962BB" w:rsidRPr="004908D1" w:rsidRDefault="002962BB" w:rsidP="002962BB">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Anderson, G., Boud, D., &amp; Sampson, J. (2014).</w:t>
      </w:r>
      <w:r w:rsidRPr="004908D1">
        <w:rPr>
          <w:rFonts w:asciiTheme="minorBidi" w:hAnsiTheme="minorBidi"/>
          <w:b/>
          <w:bCs/>
          <w:lang w:val="en-US"/>
        </w:rPr>
        <w:t> Learning contracts: a practical guide</w:t>
      </w:r>
      <w:r w:rsidRPr="004908D1">
        <w:rPr>
          <w:rFonts w:asciiTheme="minorBidi" w:hAnsiTheme="minorBidi"/>
          <w:lang w:val="en-US"/>
        </w:rPr>
        <w:t>. City: Routledge. </w:t>
      </w:r>
    </w:p>
    <w:p w14:paraId="18B2320D" w14:textId="77777777" w:rsidR="002962BB" w:rsidRPr="004908D1" w:rsidRDefault="002962BB" w:rsidP="002962BB">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Bolles, R. N (2013) What </w:t>
      </w:r>
      <w:proofErr w:type="spellStart"/>
      <w:r w:rsidRPr="004908D1">
        <w:rPr>
          <w:rFonts w:asciiTheme="minorBidi" w:hAnsiTheme="minorBidi"/>
          <w:lang w:val="en-US"/>
        </w:rPr>
        <w:t>Colour</w:t>
      </w:r>
      <w:proofErr w:type="spellEnd"/>
      <w:r w:rsidRPr="004908D1">
        <w:rPr>
          <w:rFonts w:asciiTheme="minorBidi" w:hAnsiTheme="minorBidi"/>
          <w:lang w:val="en-US"/>
        </w:rPr>
        <w:t xml:space="preserve"> is Your Parachute: 2014: </w:t>
      </w:r>
      <w:r w:rsidRPr="004908D1">
        <w:rPr>
          <w:rFonts w:asciiTheme="minorBidi" w:hAnsiTheme="minorBidi"/>
          <w:b/>
          <w:bCs/>
          <w:lang w:val="en-US"/>
        </w:rPr>
        <w:t>A practical manual for job hunters and career changers</w:t>
      </w:r>
      <w:r w:rsidRPr="004908D1">
        <w:rPr>
          <w:rFonts w:asciiTheme="minorBidi" w:hAnsiTheme="minorBidi"/>
          <w:lang w:val="en-US"/>
        </w:rPr>
        <w:t>. Berkeley: Ten Speed Press  </w:t>
      </w:r>
    </w:p>
    <w:p w14:paraId="0736D346" w14:textId="77777777" w:rsidR="002962BB" w:rsidRPr="004908D1" w:rsidRDefault="002962BB" w:rsidP="002962BB">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Boud, D. and Walker, D. (1991). </w:t>
      </w:r>
      <w:r w:rsidRPr="004908D1">
        <w:rPr>
          <w:rFonts w:asciiTheme="minorBidi" w:hAnsiTheme="minorBidi"/>
          <w:b/>
          <w:bCs/>
          <w:lang w:val="en-US"/>
        </w:rPr>
        <w:t>Experience and learning: reflection at work</w:t>
      </w:r>
      <w:r w:rsidRPr="004908D1">
        <w:rPr>
          <w:rFonts w:asciiTheme="minorBidi" w:hAnsiTheme="minorBidi"/>
          <w:lang w:val="en-US"/>
        </w:rPr>
        <w:t>. Geelong, Vic: Deakin University </w:t>
      </w:r>
    </w:p>
    <w:p w14:paraId="5D53E0E5" w14:textId="77777777" w:rsidR="002962BB" w:rsidRPr="004908D1" w:rsidRDefault="002962BB" w:rsidP="002962BB">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Bright, J. (2001) </w:t>
      </w:r>
      <w:r w:rsidRPr="004908D1">
        <w:rPr>
          <w:rFonts w:asciiTheme="minorBidi" w:hAnsiTheme="minorBidi"/>
          <w:b/>
          <w:bCs/>
          <w:lang w:val="en-US"/>
        </w:rPr>
        <w:t>Job hunting for dummies</w:t>
      </w:r>
      <w:r w:rsidRPr="004908D1">
        <w:rPr>
          <w:rFonts w:asciiTheme="minorBidi" w:hAnsiTheme="minorBidi"/>
          <w:lang w:val="en-US"/>
        </w:rPr>
        <w:t xml:space="preserve">. </w:t>
      </w:r>
      <w:proofErr w:type="spellStart"/>
      <w:r w:rsidRPr="004908D1">
        <w:rPr>
          <w:rFonts w:asciiTheme="minorBidi" w:hAnsiTheme="minorBidi"/>
          <w:lang w:val="en-US"/>
        </w:rPr>
        <w:t>Warriewood</w:t>
      </w:r>
      <w:proofErr w:type="spellEnd"/>
      <w:r w:rsidRPr="004908D1">
        <w:rPr>
          <w:rFonts w:asciiTheme="minorBidi" w:hAnsiTheme="minorBidi"/>
          <w:lang w:val="en-US"/>
        </w:rPr>
        <w:t>: Hungry Minds </w:t>
      </w:r>
    </w:p>
    <w:p w14:paraId="75E7A16E" w14:textId="77777777" w:rsidR="002962BB" w:rsidRPr="004908D1" w:rsidRDefault="002962BB" w:rsidP="002962BB">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Nierenberg, A.H. (2005). </w:t>
      </w:r>
      <w:r w:rsidRPr="004908D1">
        <w:rPr>
          <w:rFonts w:asciiTheme="minorBidi" w:hAnsiTheme="minorBidi"/>
          <w:b/>
          <w:bCs/>
          <w:lang w:val="en-US"/>
        </w:rPr>
        <w:t>Winning the interview game: everything you need to know to land the job</w:t>
      </w:r>
      <w:r w:rsidRPr="004908D1">
        <w:rPr>
          <w:rFonts w:asciiTheme="minorBidi" w:hAnsiTheme="minorBidi"/>
          <w:lang w:val="en-US"/>
        </w:rPr>
        <w:t xml:space="preserve">. New </w:t>
      </w:r>
      <w:proofErr w:type="gramStart"/>
      <w:r w:rsidRPr="004908D1">
        <w:rPr>
          <w:rFonts w:asciiTheme="minorBidi" w:hAnsiTheme="minorBidi"/>
          <w:lang w:val="en-US"/>
        </w:rPr>
        <w:t>York :</w:t>
      </w:r>
      <w:proofErr w:type="gramEnd"/>
      <w:r w:rsidRPr="004908D1">
        <w:rPr>
          <w:rFonts w:asciiTheme="minorBidi" w:hAnsiTheme="minorBidi"/>
          <w:lang w:val="en-US"/>
        </w:rPr>
        <w:t xml:space="preserve"> American Management Association </w:t>
      </w:r>
    </w:p>
    <w:p w14:paraId="5228FCE9" w14:textId="77777777" w:rsidR="002962BB" w:rsidRPr="004908D1" w:rsidRDefault="002962BB" w:rsidP="002962BB">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Parker, Y and Brown, B (2012). </w:t>
      </w:r>
      <w:r w:rsidRPr="004908D1">
        <w:rPr>
          <w:rFonts w:asciiTheme="minorBidi" w:hAnsiTheme="minorBidi"/>
          <w:b/>
          <w:bCs/>
          <w:lang w:val="en-US"/>
        </w:rPr>
        <w:t>The Damn Good Resume Guide: A crash course in resume writing</w:t>
      </w:r>
      <w:r w:rsidRPr="004908D1">
        <w:rPr>
          <w:rFonts w:asciiTheme="minorBidi" w:hAnsiTheme="minorBidi"/>
          <w:lang w:val="en-US"/>
        </w:rPr>
        <w:t> (5th ed) Berkeley: Ten Speed Press  </w:t>
      </w:r>
    </w:p>
    <w:p w14:paraId="097B4B8B" w14:textId="77777777" w:rsidR="002962BB" w:rsidRPr="004908D1" w:rsidRDefault="002962BB" w:rsidP="002962BB">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Villiers, A.D. (2011). </w:t>
      </w:r>
      <w:r w:rsidRPr="004908D1">
        <w:rPr>
          <w:rFonts w:asciiTheme="minorBidi" w:hAnsiTheme="minorBidi"/>
          <w:b/>
          <w:bCs/>
          <w:lang w:val="en-US"/>
        </w:rPr>
        <w:t>How to write and talk to selection criteria: improving your chances of winning a job</w:t>
      </w:r>
      <w:r w:rsidRPr="004908D1">
        <w:rPr>
          <w:rFonts w:asciiTheme="minorBidi" w:hAnsiTheme="minorBidi"/>
          <w:lang w:val="en-US"/>
        </w:rPr>
        <w:t>. Hawker, ACT: Mental Nutrition </w:t>
      </w:r>
    </w:p>
    <w:p w14:paraId="44EC5D2D" w14:textId="0AD855F8" w:rsidR="0033067B" w:rsidRPr="002962BB" w:rsidRDefault="002962BB" w:rsidP="002962BB">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Yorke, M. and P. Knight (2006). </w:t>
      </w:r>
      <w:r w:rsidRPr="004908D1">
        <w:rPr>
          <w:rFonts w:asciiTheme="minorBidi" w:hAnsiTheme="minorBidi"/>
          <w:b/>
          <w:bCs/>
          <w:lang w:val="en-US"/>
        </w:rPr>
        <w:t>Embedding employability into the curriculum</w:t>
      </w:r>
      <w:r w:rsidRPr="004908D1">
        <w:rPr>
          <w:rFonts w:asciiTheme="minorBidi" w:hAnsiTheme="minorBidi"/>
          <w:lang w:val="en-US"/>
        </w:rPr>
        <w:t>. Place” Higher Education Academy.</w:t>
      </w:r>
      <w:r w:rsidR="007B323B" w:rsidRPr="002962BB">
        <w:rPr>
          <w:rFonts w:asciiTheme="majorHAnsi" w:hAnsiTheme="majorHAnsi" w:cstheme="majorBidi"/>
          <w:lang w:val="en-US"/>
        </w:rPr>
        <w:br w:type="page"/>
      </w:r>
    </w:p>
    <w:p w14:paraId="2DBDA9BA" w14:textId="51122AA5" w:rsidR="000B2E7D" w:rsidRPr="004908D1" w:rsidRDefault="000B2E7D">
      <w:pPr>
        <w:rPr>
          <w:rFonts w:asciiTheme="majorHAnsi" w:hAnsiTheme="majorHAnsi" w:cstheme="majorBidi"/>
          <w:rtl/>
          <w:lang w:val="en-US" w:bidi="ar-DZ"/>
        </w:rPr>
      </w:pPr>
    </w:p>
    <w:p w14:paraId="35F7D936" w14:textId="77777777" w:rsidR="002E7F0C" w:rsidRPr="004908D1" w:rsidRDefault="002E7F0C" w:rsidP="002E7F0C">
      <w:pPr>
        <w:shd w:val="clear" w:color="auto" w:fill="FFFFFF" w:themeFill="background1"/>
        <w:rPr>
          <w:rFonts w:asciiTheme="majorHAnsi" w:hAnsiTheme="majorHAnsi" w:cstheme="majorBidi"/>
          <w:sz w:val="44"/>
          <w:szCs w:val="44"/>
          <w:lang w:val="en-US"/>
        </w:rPr>
      </w:pPr>
    </w:p>
    <w:p w14:paraId="0054B095" w14:textId="77777777" w:rsidR="002E7F0C" w:rsidRPr="004908D1" w:rsidRDefault="002E7F0C" w:rsidP="002E7F0C">
      <w:pPr>
        <w:shd w:val="clear" w:color="auto" w:fill="FFFFFF" w:themeFill="background1"/>
        <w:rPr>
          <w:rFonts w:asciiTheme="majorHAnsi" w:hAnsiTheme="majorHAnsi" w:cstheme="majorBidi"/>
          <w:sz w:val="44"/>
          <w:szCs w:val="44"/>
          <w:lang w:val="en-US"/>
        </w:rPr>
      </w:pPr>
    </w:p>
    <w:p w14:paraId="4C06EDF0" w14:textId="77777777" w:rsidR="002E7F0C" w:rsidRPr="004908D1" w:rsidRDefault="002E7F0C" w:rsidP="004305B0">
      <w:pPr>
        <w:shd w:val="clear" w:color="auto" w:fill="FFFFFF" w:themeFill="background1"/>
        <w:rPr>
          <w:rFonts w:asciiTheme="majorHAnsi" w:hAnsiTheme="majorHAnsi" w:cstheme="majorBidi"/>
          <w:sz w:val="44"/>
          <w:szCs w:val="44"/>
          <w:lang w:val="en-US"/>
        </w:rPr>
      </w:pPr>
    </w:p>
    <w:p w14:paraId="40E2F7AA" w14:textId="78B4C208" w:rsidR="002E7F0C" w:rsidRPr="004908D1" w:rsidRDefault="002E7F0C" w:rsidP="002E7F0C">
      <w:pPr>
        <w:shd w:val="clear" w:color="auto" w:fill="FFFFFF" w:themeFill="background1"/>
        <w:rPr>
          <w:rFonts w:asciiTheme="majorHAnsi" w:hAnsiTheme="majorHAnsi" w:cstheme="majorBidi"/>
          <w:b/>
          <w:bCs/>
          <w:sz w:val="44"/>
          <w:szCs w:val="44"/>
          <w:lang w:val="en-US"/>
        </w:rPr>
      </w:pPr>
      <w:r w:rsidRPr="004908D1">
        <w:rPr>
          <w:rFonts w:asciiTheme="majorHAnsi" w:hAnsiTheme="majorHAnsi" w:cstheme="majorBidi"/>
          <w:b/>
          <w:bCs/>
          <w:sz w:val="44"/>
          <w:szCs w:val="44"/>
          <w:lang w:val="en-US"/>
        </w:rPr>
        <w:t xml:space="preserve">SEMESTER </w:t>
      </w:r>
      <w:r w:rsidR="00824F23" w:rsidRPr="004908D1">
        <w:rPr>
          <w:rFonts w:asciiTheme="majorHAnsi" w:hAnsiTheme="majorHAnsi" w:cstheme="majorBidi"/>
          <w:b/>
          <w:bCs/>
          <w:sz w:val="44"/>
          <w:szCs w:val="44"/>
          <w:lang w:val="en-US"/>
        </w:rPr>
        <w:t>4</w:t>
      </w:r>
    </w:p>
    <w:p w14:paraId="5E441710" w14:textId="77777777" w:rsidR="002E7F0C" w:rsidRPr="004908D1" w:rsidRDefault="002E7F0C" w:rsidP="002E7F0C">
      <w:pPr>
        <w:shd w:val="clear" w:color="auto" w:fill="FFFFFF" w:themeFill="background1"/>
        <w:rPr>
          <w:rFonts w:asciiTheme="majorHAnsi" w:hAnsiTheme="majorHAnsi" w:cstheme="majorBidi"/>
          <w:sz w:val="44"/>
          <w:szCs w:val="44"/>
          <w:lang w:val="en-US"/>
        </w:rPr>
      </w:pPr>
    </w:p>
    <w:p w14:paraId="7535A6A3" w14:textId="77777777" w:rsidR="002E7F0C" w:rsidRPr="004908D1" w:rsidRDefault="002E7F0C" w:rsidP="002E7F0C">
      <w:pPr>
        <w:rPr>
          <w:rFonts w:asciiTheme="majorHAnsi" w:hAnsiTheme="majorHAnsi" w:cstheme="majorBidi"/>
          <w:szCs w:val="72"/>
          <w:lang w:val="en-US"/>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2E7F0C" w:rsidRPr="004908D1" w14:paraId="01B373A8" w14:textId="77777777" w:rsidTr="004305B0">
        <w:trPr>
          <w:cantSplit/>
          <w:trHeight w:val="347"/>
          <w:jc w:val="center"/>
        </w:trPr>
        <w:tc>
          <w:tcPr>
            <w:tcW w:w="9072" w:type="dxa"/>
            <w:shd w:val="clear" w:color="auto" w:fill="C2D69B" w:themeFill="accent3" w:themeFillTint="99"/>
            <w:vAlign w:val="center"/>
            <w:hideMark/>
          </w:tcPr>
          <w:p w14:paraId="2646B5A6" w14:textId="772ED68C" w:rsidR="002E7F0C"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CTU1</w:t>
            </w:r>
            <w:r w:rsidR="002E7F0C" w:rsidRPr="004908D1">
              <w:rPr>
                <w:rFonts w:asciiTheme="majorHAnsi" w:hAnsiTheme="majorHAnsi" w:cstheme="majorBidi"/>
                <w:b/>
                <w:bCs/>
                <w:lang w:val="en-US"/>
              </w:rPr>
              <w:t xml:space="preserve"> </w:t>
            </w:r>
            <w:r w:rsidR="00C32E53" w:rsidRPr="004908D1">
              <w:rPr>
                <w:rFonts w:asciiTheme="majorHAnsi" w:hAnsiTheme="majorHAnsi" w:cstheme="majorBidi"/>
                <w:b/>
                <w:bCs/>
                <w:lang w:val="en-US"/>
              </w:rPr>
              <w:t>(C/E)</w:t>
            </w:r>
          </w:p>
        </w:tc>
      </w:tr>
      <w:tr w:rsidR="002E7F0C" w:rsidRPr="004908D1" w14:paraId="33C430DD" w14:textId="77777777" w:rsidTr="00253336">
        <w:trPr>
          <w:cantSplit/>
          <w:trHeight w:val="402"/>
          <w:jc w:val="center"/>
        </w:trPr>
        <w:tc>
          <w:tcPr>
            <w:tcW w:w="9072" w:type="dxa"/>
            <w:vAlign w:val="center"/>
            <w:hideMark/>
          </w:tcPr>
          <w:p w14:paraId="5C68990B" w14:textId="1F03301D" w:rsidR="002E7F0C" w:rsidRPr="004908D1" w:rsidRDefault="00376DEF" w:rsidP="00253336">
            <w:pPr>
              <w:spacing w:after="0" w:line="240" w:lineRule="auto"/>
              <w:ind w:left="283"/>
              <w:rPr>
                <w:rFonts w:asciiTheme="majorHAnsi" w:hAnsiTheme="majorHAnsi" w:cstheme="majorBidi"/>
                <w:lang w:val="en-US"/>
              </w:rPr>
            </w:pPr>
            <w:r w:rsidRPr="004908D1">
              <w:rPr>
                <w:rFonts w:asciiTheme="majorHAnsi" w:hAnsiTheme="majorHAnsi" w:cstheme="majorBidi"/>
                <w:lang w:val="en-US"/>
              </w:rPr>
              <w:t>Enzyme Engineering</w:t>
            </w:r>
          </w:p>
        </w:tc>
      </w:tr>
      <w:tr w:rsidR="009A6E0A" w:rsidRPr="004908D1" w14:paraId="1626124E" w14:textId="77777777" w:rsidTr="009A6E0A">
        <w:trPr>
          <w:cantSplit/>
          <w:trHeight w:val="347"/>
          <w:jc w:val="center"/>
        </w:trPr>
        <w:tc>
          <w:tcPr>
            <w:tcW w:w="9072" w:type="dxa"/>
            <w:vAlign w:val="center"/>
          </w:tcPr>
          <w:p w14:paraId="08934E0E" w14:textId="7D6DB7D3" w:rsidR="009A6E0A" w:rsidRPr="004908D1" w:rsidRDefault="00376DEF" w:rsidP="009A6E0A">
            <w:pPr>
              <w:spacing w:after="0" w:line="240" w:lineRule="auto"/>
              <w:ind w:left="283"/>
              <w:rPr>
                <w:rFonts w:asciiTheme="majorHAnsi" w:hAnsiTheme="majorHAnsi" w:cstheme="majorBidi"/>
                <w:b/>
                <w:bCs/>
                <w:lang w:val="en-US"/>
              </w:rPr>
            </w:pPr>
            <w:r w:rsidRPr="004908D1">
              <w:rPr>
                <w:rFonts w:asciiTheme="majorHAnsi" w:hAnsiTheme="majorHAnsi" w:cstheme="majorBidi"/>
                <w:lang w:val="en-US"/>
              </w:rPr>
              <w:t>Genetic Engineering</w:t>
            </w:r>
          </w:p>
        </w:tc>
      </w:tr>
      <w:tr w:rsidR="009A6E0A" w:rsidRPr="004908D1" w14:paraId="010A3DAB" w14:textId="77777777" w:rsidTr="004305B0">
        <w:trPr>
          <w:cantSplit/>
          <w:trHeight w:val="347"/>
          <w:jc w:val="center"/>
        </w:trPr>
        <w:tc>
          <w:tcPr>
            <w:tcW w:w="9072" w:type="dxa"/>
            <w:shd w:val="clear" w:color="auto" w:fill="C2D69B" w:themeFill="accent3" w:themeFillTint="99"/>
            <w:vAlign w:val="center"/>
            <w:hideMark/>
          </w:tcPr>
          <w:p w14:paraId="4D98FC0C" w14:textId="4581FF65" w:rsidR="009A6E0A"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CTU2</w:t>
            </w:r>
            <w:r w:rsidR="009A6E0A" w:rsidRPr="004908D1">
              <w:rPr>
                <w:rFonts w:asciiTheme="majorHAnsi" w:hAnsiTheme="majorHAnsi" w:cstheme="majorBidi"/>
                <w:b/>
                <w:bCs/>
                <w:lang w:val="en-US"/>
              </w:rPr>
              <w:t xml:space="preserve"> </w:t>
            </w:r>
            <w:r w:rsidR="00C32E53" w:rsidRPr="004908D1">
              <w:rPr>
                <w:rFonts w:asciiTheme="majorHAnsi" w:hAnsiTheme="majorHAnsi" w:cstheme="majorBidi"/>
                <w:b/>
                <w:bCs/>
                <w:lang w:val="en-US"/>
              </w:rPr>
              <w:t>(C/E)</w:t>
            </w:r>
          </w:p>
        </w:tc>
      </w:tr>
      <w:tr w:rsidR="009A6E0A" w:rsidRPr="004908D1" w14:paraId="0907E731" w14:textId="77777777" w:rsidTr="00376DEF">
        <w:trPr>
          <w:cantSplit/>
          <w:trHeight w:val="347"/>
          <w:jc w:val="center"/>
        </w:trPr>
        <w:tc>
          <w:tcPr>
            <w:tcW w:w="9072" w:type="dxa"/>
            <w:vAlign w:val="center"/>
          </w:tcPr>
          <w:p w14:paraId="00EC6C6B" w14:textId="58599928" w:rsidR="009A6E0A" w:rsidRPr="004908D1" w:rsidRDefault="00376DEF" w:rsidP="009A6E0A">
            <w:pPr>
              <w:spacing w:after="0" w:line="240" w:lineRule="auto"/>
              <w:ind w:left="283"/>
              <w:rPr>
                <w:rFonts w:asciiTheme="majorHAnsi" w:hAnsiTheme="majorHAnsi" w:cstheme="majorBidi"/>
                <w:lang w:val="en-US"/>
              </w:rPr>
            </w:pPr>
            <w:r w:rsidRPr="004908D1">
              <w:rPr>
                <w:rFonts w:asciiTheme="majorHAnsi" w:hAnsiTheme="majorHAnsi" w:cstheme="majorBidi"/>
                <w:lang w:val="en-US"/>
              </w:rPr>
              <w:t xml:space="preserve">Industrial Enzyme Technology 2  </w:t>
            </w:r>
          </w:p>
        </w:tc>
      </w:tr>
      <w:tr w:rsidR="009A6E0A" w:rsidRPr="004908D1" w14:paraId="3393ABF2" w14:textId="77777777" w:rsidTr="009A6E0A">
        <w:trPr>
          <w:cantSplit/>
          <w:trHeight w:val="347"/>
          <w:jc w:val="center"/>
        </w:trPr>
        <w:tc>
          <w:tcPr>
            <w:tcW w:w="9072" w:type="dxa"/>
            <w:vAlign w:val="center"/>
          </w:tcPr>
          <w:p w14:paraId="0F3D091F" w14:textId="753219C7" w:rsidR="009A6E0A" w:rsidRPr="004908D1" w:rsidRDefault="00376DEF" w:rsidP="009A6E0A">
            <w:pPr>
              <w:spacing w:after="0" w:line="240" w:lineRule="auto"/>
              <w:ind w:left="283"/>
              <w:rPr>
                <w:rFonts w:asciiTheme="majorHAnsi" w:hAnsiTheme="majorHAnsi" w:cstheme="majorBidi"/>
                <w:highlight w:val="yellow"/>
                <w:lang w:val="en-US"/>
              </w:rPr>
            </w:pPr>
            <w:r w:rsidRPr="004908D1">
              <w:rPr>
                <w:rFonts w:asciiTheme="majorHAnsi" w:hAnsiTheme="majorHAnsi" w:cstheme="majorBidi"/>
                <w:lang w:val="en-US"/>
              </w:rPr>
              <w:t>Downstream Processing</w:t>
            </w:r>
          </w:p>
        </w:tc>
      </w:tr>
      <w:tr w:rsidR="009A6E0A" w:rsidRPr="004908D1" w14:paraId="601AC2CD" w14:textId="77777777" w:rsidTr="004305B0">
        <w:trPr>
          <w:cantSplit/>
          <w:trHeight w:val="347"/>
          <w:jc w:val="center"/>
        </w:trPr>
        <w:tc>
          <w:tcPr>
            <w:tcW w:w="9072" w:type="dxa"/>
            <w:shd w:val="clear" w:color="auto" w:fill="C2D69B" w:themeFill="accent3" w:themeFillTint="99"/>
            <w:vAlign w:val="center"/>
            <w:hideMark/>
          </w:tcPr>
          <w:p w14:paraId="433840CD" w14:textId="171D3DFB" w:rsidR="009A6E0A"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 xml:space="preserve">MTU1 </w:t>
            </w:r>
            <w:r w:rsidR="00C32E53" w:rsidRPr="004908D1">
              <w:rPr>
                <w:rFonts w:asciiTheme="majorHAnsi" w:hAnsiTheme="majorHAnsi" w:cstheme="majorBidi"/>
                <w:b/>
                <w:bCs/>
                <w:lang w:val="en-US"/>
              </w:rPr>
              <w:t>(C/E)</w:t>
            </w:r>
          </w:p>
        </w:tc>
      </w:tr>
      <w:tr w:rsidR="009A6E0A" w:rsidRPr="004908D1" w14:paraId="66E91E51" w14:textId="77777777" w:rsidTr="00253336">
        <w:trPr>
          <w:cantSplit/>
          <w:trHeight w:val="347"/>
          <w:jc w:val="center"/>
        </w:trPr>
        <w:tc>
          <w:tcPr>
            <w:tcW w:w="9072" w:type="dxa"/>
            <w:vAlign w:val="center"/>
            <w:hideMark/>
          </w:tcPr>
          <w:p w14:paraId="7DB01380" w14:textId="68A7DBB1" w:rsidR="009A6E0A" w:rsidRPr="004908D1" w:rsidRDefault="00E44104" w:rsidP="009A6E0A">
            <w:pPr>
              <w:spacing w:after="0" w:line="240" w:lineRule="auto"/>
              <w:ind w:left="283"/>
              <w:rPr>
                <w:rFonts w:asciiTheme="majorHAnsi" w:hAnsiTheme="majorHAnsi" w:cstheme="majorBidi"/>
                <w:lang w:val="en-US"/>
              </w:rPr>
            </w:pPr>
            <w:r w:rsidRPr="004908D1">
              <w:rPr>
                <w:rFonts w:asciiTheme="majorHAnsi" w:hAnsiTheme="majorHAnsi" w:cstheme="majorBidi"/>
                <w:lang w:val="en-US"/>
              </w:rPr>
              <w:t>Workshop of Genetic Engineering</w:t>
            </w:r>
          </w:p>
        </w:tc>
      </w:tr>
      <w:tr w:rsidR="009A6E0A" w:rsidRPr="004908D1" w14:paraId="76CFCC5E" w14:textId="77777777" w:rsidTr="004305B0">
        <w:trPr>
          <w:cantSplit/>
          <w:trHeight w:val="347"/>
          <w:jc w:val="center"/>
        </w:trPr>
        <w:tc>
          <w:tcPr>
            <w:tcW w:w="9072" w:type="dxa"/>
            <w:shd w:val="clear" w:color="auto" w:fill="C2D69B" w:themeFill="accent3" w:themeFillTint="99"/>
            <w:vAlign w:val="center"/>
            <w:hideMark/>
          </w:tcPr>
          <w:p w14:paraId="183CFD58" w14:textId="470096D4" w:rsidR="009A6E0A"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MTU</w:t>
            </w:r>
            <w:r w:rsidR="009A6E0A" w:rsidRPr="004908D1">
              <w:rPr>
                <w:rFonts w:asciiTheme="majorHAnsi" w:hAnsiTheme="majorHAnsi" w:cstheme="majorBidi"/>
                <w:b/>
                <w:bCs/>
                <w:lang w:val="en-US"/>
              </w:rPr>
              <w:t xml:space="preserve">2 </w:t>
            </w:r>
            <w:r w:rsidR="00C32E53" w:rsidRPr="004908D1">
              <w:rPr>
                <w:rFonts w:asciiTheme="majorHAnsi" w:hAnsiTheme="majorHAnsi" w:cstheme="majorBidi"/>
                <w:b/>
                <w:bCs/>
                <w:lang w:val="en-US"/>
              </w:rPr>
              <w:t>(C/E)</w:t>
            </w:r>
          </w:p>
        </w:tc>
      </w:tr>
      <w:tr w:rsidR="009A6E0A" w:rsidRPr="004908D1" w14:paraId="5DB3D290" w14:textId="77777777" w:rsidTr="00253336">
        <w:trPr>
          <w:cantSplit/>
          <w:trHeight w:val="347"/>
          <w:jc w:val="center"/>
        </w:trPr>
        <w:tc>
          <w:tcPr>
            <w:tcW w:w="9072" w:type="dxa"/>
            <w:vAlign w:val="center"/>
            <w:hideMark/>
          </w:tcPr>
          <w:p w14:paraId="1CE02338" w14:textId="05D178FD" w:rsidR="009A6E0A" w:rsidRPr="004908D1" w:rsidRDefault="00FB131C" w:rsidP="009A6E0A">
            <w:pPr>
              <w:spacing w:after="0" w:line="240" w:lineRule="auto"/>
              <w:ind w:left="283"/>
              <w:rPr>
                <w:rFonts w:asciiTheme="majorHAnsi" w:hAnsiTheme="majorHAnsi" w:cstheme="majorBidi"/>
                <w:lang w:val="en-US"/>
              </w:rPr>
            </w:pPr>
            <w:r w:rsidRPr="004908D1">
              <w:rPr>
                <w:rFonts w:asciiTheme="majorHAnsi" w:hAnsiTheme="majorHAnsi" w:cstheme="majorBidi"/>
                <w:lang w:val="en-US"/>
              </w:rPr>
              <w:t xml:space="preserve">Workshop of </w:t>
            </w:r>
            <w:r w:rsidR="00BA676A" w:rsidRPr="004908D1">
              <w:rPr>
                <w:rFonts w:asciiTheme="majorHAnsi" w:hAnsiTheme="majorHAnsi" w:cstheme="majorBidi"/>
                <w:lang w:val="en-US"/>
              </w:rPr>
              <w:t>Biop</w:t>
            </w:r>
            <w:r w:rsidR="00E44104" w:rsidRPr="004908D1">
              <w:rPr>
                <w:rFonts w:asciiTheme="majorHAnsi" w:hAnsiTheme="majorHAnsi" w:cstheme="majorBidi"/>
                <w:lang w:val="en-US"/>
              </w:rPr>
              <w:t>rocess Simulation</w:t>
            </w:r>
          </w:p>
        </w:tc>
      </w:tr>
      <w:tr w:rsidR="009A6E0A" w:rsidRPr="004908D1" w14:paraId="1A21A84B" w14:textId="77777777" w:rsidTr="004305B0">
        <w:trPr>
          <w:cantSplit/>
          <w:trHeight w:val="347"/>
          <w:jc w:val="center"/>
        </w:trPr>
        <w:tc>
          <w:tcPr>
            <w:tcW w:w="9072" w:type="dxa"/>
            <w:shd w:val="clear" w:color="auto" w:fill="C2D69B" w:themeFill="accent3" w:themeFillTint="99"/>
            <w:vAlign w:val="center"/>
            <w:hideMark/>
          </w:tcPr>
          <w:p w14:paraId="56A1D97E" w14:textId="6CCE65D0" w:rsidR="009A6E0A"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Discovery TU</w:t>
            </w:r>
          </w:p>
        </w:tc>
      </w:tr>
      <w:tr w:rsidR="009A6E0A" w:rsidRPr="004908D1" w14:paraId="3700B698" w14:textId="77777777" w:rsidTr="00253336">
        <w:trPr>
          <w:cantSplit/>
          <w:trHeight w:val="347"/>
          <w:jc w:val="center"/>
        </w:trPr>
        <w:tc>
          <w:tcPr>
            <w:tcW w:w="9072" w:type="dxa"/>
            <w:vAlign w:val="center"/>
            <w:hideMark/>
          </w:tcPr>
          <w:p w14:paraId="1841FFD8" w14:textId="6063A9AC" w:rsidR="009A6E0A" w:rsidRPr="004908D1" w:rsidRDefault="003E261C" w:rsidP="009A6E0A">
            <w:pPr>
              <w:spacing w:after="0" w:line="240" w:lineRule="auto"/>
              <w:ind w:left="283"/>
              <w:rPr>
                <w:rFonts w:asciiTheme="majorHAnsi" w:hAnsiTheme="majorHAnsi" w:cstheme="majorBidi"/>
                <w:lang w:val="en-US"/>
              </w:rPr>
            </w:pPr>
            <w:r w:rsidRPr="004908D1">
              <w:rPr>
                <w:rFonts w:asciiTheme="majorHAnsi" w:hAnsiTheme="majorHAnsi" w:cstheme="majorBidi"/>
                <w:lang w:val="en-US"/>
              </w:rPr>
              <w:t>Lean Startup</w:t>
            </w:r>
          </w:p>
        </w:tc>
      </w:tr>
      <w:tr w:rsidR="009A6E0A" w:rsidRPr="004908D1" w14:paraId="29C7E863" w14:textId="77777777" w:rsidTr="004305B0">
        <w:trPr>
          <w:cantSplit/>
          <w:trHeight w:val="347"/>
          <w:jc w:val="center"/>
        </w:trPr>
        <w:tc>
          <w:tcPr>
            <w:tcW w:w="9072" w:type="dxa"/>
            <w:shd w:val="clear" w:color="auto" w:fill="C2D69B" w:themeFill="accent3" w:themeFillTint="99"/>
            <w:vAlign w:val="center"/>
          </w:tcPr>
          <w:p w14:paraId="3A92B8CA" w14:textId="72A00F58" w:rsidR="009A6E0A"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Cross-Disciplinary TU</w:t>
            </w:r>
          </w:p>
        </w:tc>
      </w:tr>
      <w:tr w:rsidR="009A6E0A" w:rsidRPr="004908D1" w14:paraId="0B6BD748" w14:textId="77777777" w:rsidTr="00253336">
        <w:trPr>
          <w:cantSplit/>
          <w:trHeight w:val="347"/>
          <w:jc w:val="center"/>
        </w:trPr>
        <w:tc>
          <w:tcPr>
            <w:tcW w:w="9072" w:type="dxa"/>
            <w:vAlign w:val="center"/>
          </w:tcPr>
          <w:p w14:paraId="752AF0FC" w14:textId="09DD57CB" w:rsidR="009A6E0A" w:rsidRPr="004908D1" w:rsidRDefault="00FB131C" w:rsidP="009A6E0A">
            <w:pPr>
              <w:spacing w:after="0" w:line="240" w:lineRule="auto"/>
              <w:ind w:left="283"/>
              <w:rPr>
                <w:rFonts w:asciiTheme="majorHAnsi" w:hAnsiTheme="majorHAnsi" w:cstheme="majorBidi"/>
                <w:lang w:val="en-US"/>
              </w:rPr>
            </w:pPr>
            <w:r w:rsidRPr="004908D1">
              <w:rPr>
                <w:rFonts w:asciiTheme="majorHAnsi" w:hAnsiTheme="majorHAnsi" w:cstheme="majorBidi"/>
                <w:lang w:val="en-US"/>
              </w:rPr>
              <w:t>Python Programming for Biological Data Analysis</w:t>
            </w:r>
          </w:p>
        </w:tc>
      </w:tr>
      <w:tr w:rsidR="009A6E0A" w:rsidRPr="004908D1" w14:paraId="6C49600A" w14:textId="77777777" w:rsidTr="00253336">
        <w:trPr>
          <w:cantSplit/>
          <w:trHeight w:val="347"/>
          <w:jc w:val="center"/>
        </w:trPr>
        <w:tc>
          <w:tcPr>
            <w:tcW w:w="9072" w:type="dxa"/>
            <w:vAlign w:val="center"/>
          </w:tcPr>
          <w:p w14:paraId="432E8FA4" w14:textId="467E561B" w:rsidR="009A6E0A" w:rsidRPr="004908D1" w:rsidRDefault="00A1680E" w:rsidP="009A6E0A">
            <w:pPr>
              <w:spacing w:after="0" w:line="240" w:lineRule="auto"/>
              <w:ind w:left="283"/>
              <w:rPr>
                <w:rFonts w:asciiTheme="majorHAnsi" w:hAnsiTheme="majorHAnsi" w:cstheme="majorBidi"/>
                <w:bCs/>
                <w:lang w:val="en-US"/>
              </w:rPr>
            </w:pPr>
            <w:r w:rsidRPr="004908D1">
              <w:rPr>
                <w:rFonts w:asciiTheme="majorHAnsi" w:hAnsiTheme="majorHAnsi" w:cstheme="majorBidi"/>
                <w:lang w:val="en-US"/>
              </w:rPr>
              <w:t xml:space="preserve">Reverse </w:t>
            </w:r>
            <w:r w:rsidR="00D230D9" w:rsidRPr="004908D1">
              <w:rPr>
                <w:rFonts w:asciiTheme="majorHAnsi" w:hAnsiTheme="majorHAnsi" w:cstheme="majorBidi"/>
                <w:lang w:val="en-US"/>
              </w:rPr>
              <w:t>Bioengineering</w:t>
            </w:r>
          </w:p>
        </w:tc>
      </w:tr>
    </w:tbl>
    <w:p w14:paraId="55F65B30" w14:textId="77777777" w:rsidR="002E7F0C" w:rsidRPr="004908D1" w:rsidRDefault="002E7F0C" w:rsidP="002E7F0C">
      <w:pPr>
        <w:rPr>
          <w:rFonts w:asciiTheme="majorHAnsi" w:hAnsiTheme="majorHAnsi" w:cstheme="majorBidi"/>
          <w:szCs w:val="72"/>
          <w:lang w:val="en-US"/>
        </w:rPr>
      </w:pPr>
    </w:p>
    <w:p w14:paraId="67152E81" w14:textId="77777777" w:rsidR="002E7F0C" w:rsidRPr="004908D1" w:rsidRDefault="002E7F0C" w:rsidP="002E7F0C">
      <w:pPr>
        <w:rPr>
          <w:rFonts w:asciiTheme="majorHAnsi" w:hAnsiTheme="majorHAnsi" w:cstheme="majorBidi"/>
          <w:szCs w:val="72"/>
          <w:lang w:val="en-US"/>
        </w:rPr>
      </w:pPr>
    </w:p>
    <w:p w14:paraId="32A6048C" w14:textId="77777777" w:rsidR="002E7F0C" w:rsidRPr="004908D1" w:rsidRDefault="002E7F0C" w:rsidP="002E7F0C">
      <w:pPr>
        <w:spacing w:after="0" w:line="360" w:lineRule="auto"/>
        <w:jc w:val="both"/>
        <w:rPr>
          <w:rFonts w:asciiTheme="majorHAnsi" w:hAnsiTheme="majorHAnsi" w:cstheme="majorBidi"/>
          <w:b/>
          <w:bCs/>
          <w:lang w:val="en-US"/>
        </w:rPr>
      </w:pPr>
    </w:p>
    <w:p w14:paraId="2609481A" w14:textId="77777777" w:rsidR="002E7F0C" w:rsidRPr="004908D1" w:rsidRDefault="002E7F0C" w:rsidP="002E7F0C">
      <w:pPr>
        <w:rPr>
          <w:rFonts w:asciiTheme="majorHAnsi" w:hAnsiTheme="majorHAnsi" w:cstheme="majorBidi"/>
          <w:b/>
          <w:bCs/>
          <w:lang w:val="en-US"/>
        </w:rPr>
      </w:pPr>
      <w:r w:rsidRPr="004908D1">
        <w:rPr>
          <w:rFonts w:asciiTheme="majorHAnsi" w:hAnsiTheme="majorHAnsi" w:cstheme="majorBidi"/>
          <w:b/>
          <w:bCs/>
          <w:lang w:val="en-US"/>
        </w:rPr>
        <w:br w:type="page"/>
      </w:r>
    </w:p>
    <w:p w14:paraId="30C40039" w14:textId="722F6D29" w:rsidR="00DE79EA" w:rsidRPr="004908D1" w:rsidRDefault="00DE79EA"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Enzyme Engineering</w:t>
      </w:r>
    </w:p>
    <w:p w14:paraId="6A494F30" w14:textId="77777777" w:rsidR="00DE79EA" w:rsidRPr="004908D1" w:rsidRDefault="00DE79EA" w:rsidP="00DE79EA">
      <w:pPr>
        <w:pStyle w:val="Default"/>
        <w:ind w:left="567" w:hanging="567"/>
        <w:jc w:val="both"/>
        <w:rPr>
          <w:rFonts w:asciiTheme="majorHAnsi" w:hAnsiTheme="majorHAnsi" w:cstheme="majorBidi"/>
          <w:b/>
          <w:bCs/>
          <w:lang w:val="en-US"/>
        </w:rPr>
      </w:pPr>
    </w:p>
    <w:p w14:paraId="196FE564" w14:textId="37A4A19D" w:rsidR="00DE79EA" w:rsidRPr="004908D1" w:rsidRDefault="00DE79EA" w:rsidP="00DE79EA">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4305B0" w:rsidRPr="004908D1">
        <w:rPr>
          <w:rFonts w:asciiTheme="majorHAnsi" w:hAnsiTheme="majorHAnsi" w:cstheme="majorBidi"/>
          <w:lang w:val="en-US"/>
        </w:rPr>
        <w:t>4</w:t>
      </w:r>
    </w:p>
    <w:p w14:paraId="74BFF7F4" w14:textId="77777777" w:rsidR="00DE79EA" w:rsidRPr="004908D1" w:rsidRDefault="00DE79EA" w:rsidP="00DE79EA">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0398488D" w14:textId="77777777" w:rsidR="00DE79EA" w:rsidRPr="004908D1" w:rsidRDefault="00DE79EA" w:rsidP="00DE79EA">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0423F4E9" w14:textId="77777777" w:rsidR="00DE79EA" w:rsidRPr="004908D1" w:rsidRDefault="00DE79EA" w:rsidP="00DE79EA">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72773E25" w14:textId="77777777" w:rsidR="00DE79EA" w:rsidRPr="004908D1" w:rsidRDefault="00DE79EA" w:rsidP="00DE79EA">
      <w:pPr>
        <w:spacing w:after="0" w:line="360" w:lineRule="auto"/>
        <w:jc w:val="both"/>
        <w:rPr>
          <w:rFonts w:asciiTheme="majorHAnsi" w:hAnsiTheme="majorHAnsi" w:cstheme="majorBidi"/>
          <w:lang w:val="en-US"/>
        </w:rPr>
      </w:pPr>
    </w:p>
    <w:p w14:paraId="639817C9" w14:textId="77777777" w:rsidR="00DE79EA" w:rsidRPr="004908D1" w:rsidRDefault="00DE79EA" w:rsidP="00DE79EA">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3EABDFAB" w14:textId="77777777" w:rsidR="00FB262A" w:rsidRDefault="00FB262A" w:rsidP="00FB262A">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This course focuses on strategies and tools used to modify and improve enzymes for specific industrial, biomedical, and environmental applications. </w:t>
      </w:r>
      <w:proofErr w:type="gramStart"/>
      <w:r w:rsidRPr="004908D1">
        <w:rPr>
          <w:rFonts w:asciiTheme="majorHAnsi" w:hAnsiTheme="majorHAnsi" w:cstheme="majorBidi"/>
          <w:lang w:val="en-US"/>
        </w:rPr>
        <w:t>Building on</w:t>
      </w:r>
      <w:proofErr w:type="gramEnd"/>
      <w:r w:rsidRPr="004908D1">
        <w:rPr>
          <w:rFonts w:asciiTheme="majorHAnsi" w:hAnsiTheme="majorHAnsi" w:cstheme="majorBidi"/>
          <w:lang w:val="en-US"/>
        </w:rPr>
        <w:t xml:space="preserve"> prior knowledge in enzymology and enzyme applications, students will explore modern approaches including rational design, directed evolution, site-directed mutagenesis, and semi-rational design, as well as computational and high-throughput screening methods. Emphasis is placed on structure-function relationships, protein stability, and catalytic efficiency.</w:t>
      </w:r>
    </w:p>
    <w:p w14:paraId="7AEDA865"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537F3EB6" w14:textId="77777777" w:rsidR="00FB262A" w:rsidRPr="004908D1" w:rsidRDefault="00FB262A" w:rsidP="00FB262A">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this course, students will be able to:</w:t>
      </w:r>
    </w:p>
    <w:p w14:paraId="53959ED6" w14:textId="77777777" w:rsidR="00FB262A" w:rsidRPr="004908D1" w:rsidRDefault="00FB262A">
      <w:pPr>
        <w:numPr>
          <w:ilvl w:val="0"/>
          <w:numId w:val="39"/>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Compare and contrast enzyme engineering strategies.</w:t>
      </w:r>
    </w:p>
    <w:p w14:paraId="2DFB65F7" w14:textId="77777777" w:rsidR="00FB262A" w:rsidRPr="004908D1" w:rsidRDefault="00FB262A">
      <w:pPr>
        <w:numPr>
          <w:ilvl w:val="0"/>
          <w:numId w:val="39"/>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mutagenesis strategies for enzyme optimization.</w:t>
      </w:r>
    </w:p>
    <w:p w14:paraId="20836FA0" w14:textId="77777777" w:rsidR="00FB262A" w:rsidRPr="004908D1" w:rsidRDefault="00FB262A">
      <w:pPr>
        <w:numPr>
          <w:ilvl w:val="0"/>
          <w:numId w:val="39"/>
        </w:numPr>
        <w:spacing w:after="0" w:line="360" w:lineRule="auto"/>
        <w:jc w:val="both"/>
        <w:rPr>
          <w:rFonts w:asciiTheme="majorHAnsi" w:hAnsiTheme="majorHAnsi" w:cstheme="majorBidi"/>
          <w:lang w:val="en-US"/>
        </w:rPr>
      </w:pPr>
      <w:r w:rsidRPr="004908D1">
        <w:rPr>
          <w:rFonts w:asciiTheme="majorHAnsi" w:hAnsiTheme="majorHAnsi" w:cstheme="majorBidi"/>
          <w:lang w:val="en-US"/>
        </w:rPr>
        <w:t>Use structural and sequence data to guide rational design.</w:t>
      </w:r>
    </w:p>
    <w:p w14:paraId="6D5E1E1F" w14:textId="77777777" w:rsidR="00FB262A" w:rsidRPr="004908D1" w:rsidRDefault="00FB262A">
      <w:pPr>
        <w:numPr>
          <w:ilvl w:val="0"/>
          <w:numId w:val="39"/>
        </w:numPr>
        <w:spacing w:after="0" w:line="360" w:lineRule="auto"/>
        <w:jc w:val="both"/>
        <w:rPr>
          <w:rFonts w:asciiTheme="majorHAnsi" w:hAnsiTheme="majorHAnsi" w:cstheme="majorBidi"/>
          <w:lang w:val="en-US"/>
        </w:rPr>
      </w:pPr>
      <w:r w:rsidRPr="004908D1">
        <w:rPr>
          <w:rFonts w:asciiTheme="majorHAnsi" w:hAnsiTheme="majorHAnsi" w:cstheme="majorBidi"/>
          <w:lang w:val="en-US"/>
        </w:rPr>
        <w:t>Plan a directed evolution workflow including library design and screening.</w:t>
      </w:r>
    </w:p>
    <w:p w14:paraId="4EB672AA" w14:textId="77777777" w:rsidR="00FB262A" w:rsidRPr="004908D1" w:rsidRDefault="00FB262A">
      <w:pPr>
        <w:numPr>
          <w:ilvl w:val="0"/>
          <w:numId w:val="39"/>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experimental results and interpret improvements in activity or stability.</w:t>
      </w:r>
    </w:p>
    <w:p w14:paraId="4859B0B6" w14:textId="77777777" w:rsidR="00FB262A" w:rsidRPr="004908D1" w:rsidRDefault="00FB262A">
      <w:pPr>
        <w:numPr>
          <w:ilvl w:val="0"/>
          <w:numId w:val="39"/>
        </w:numPr>
        <w:spacing w:line="360" w:lineRule="auto"/>
        <w:jc w:val="both"/>
        <w:rPr>
          <w:rFonts w:asciiTheme="majorHAnsi" w:hAnsiTheme="majorHAnsi" w:cstheme="majorBidi"/>
          <w:lang w:val="en-US"/>
        </w:rPr>
      </w:pPr>
      <w:r w:rsidRPr="004908D1">
        <w:rPr>
          <w:rFonts w:asciiTheme="majorHAnsi" w:hAnsiTheme="majorHAnsi" w:cstheme="majorBidi"/>
          <w:lang w:val="en-US"/>
        </w:rPr>
        <w:t>Evaluate the potential of engineered enzymes for industrial applications.</w:t>
      </w:r>
    </w:p>
    <w:p w14:paraId="2CA88E15" w14:textId="77777777" w:rsidR="00FB262A" w:rsidRPr="004908D1" w:rsidRDefault="00FB262A" w:rsidP="00DE79EA">
      <w:pPr>
        <w:spacing w:line="360" w:lineRule="auto"/>
        <w:jc w:val="both"/>
        <w:rPr>
          <w:rFonts w:asciiTheme="majorHAnsi" w:hAnsiTheme="majorHAnsi" w:cstheme="majorBidi"/>
          <w:lang w:val="en-US"/>
        </w:rPr>
      </w:pPr>
    </w:p>
    <w:p w14:paraId="5C569561" w14:textId="77777777" w:rsidR="00DE79EA" w:rsidRPr="004908D1" w:rsidRDefault="00DE79EA" w:rsidP="00DE79EA">
      <w:pPr>
        <w:jc w:val="both"/>
        <w:rPr>
          <w:rFonts w:asciiTheme="majorHAnsi" w:hAnsiTheme="majorHAnsi" w:cstheme="majorBidi"/>
          <w:b/>
          <w:bCs/>
          <w:lang w:val="en-US"/>
        </w:rPr>
      </w:pPr>
    </w:p>
    <w:p w14:paraId="00AD91A5" w14:textId="77777777" w:rsidR="00DE79EA" w:rsidRPr="004908D1" w:rsidRDefault="00DE79EA" w:rsidP="00DE79EA">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054DC27F" w14:textId="77777777" w:rsidR="00974805" w:rsidRPr="004908D1" w:rsidRDefault="00974805">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Molecular Biology</w:t>
      </w:r>
    </w:p>
    <w:p w14:paraId="132B3E88" w14:textId="77777777" w:rsidR="00974805" w:rsidRPr="004908D1" w:rsidRDefault="00974805">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Bioinformatics</w:t>
      </w:r>
    </w:p>
    <w:p w14:paraId="3AC7A4C4" w14:textId="0C0FC5AD" w:rsidR="00974805" w:rsidRPr="004908D1" w:rsidRDefault="00974805">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Biochemistry / Enzymology</w:t>
      </w:r>
    </w:p>
    <w:p w14:paraId="141D27BE" w14:textId="77777777" w:rsidR="00DE79EA" w:rsidRPr="004908D1" w:rsidRDefault="00DE79EA" w:rsidP="00DE79EA">
      <w:pPr>
        <w:rPr>
          <w:rFonts w:asciiTheme="majorHAnsi" w:hAnsiTheme="majorHAnsi" w:cstheme="majorBidi"/>
          <w:lang w:val="en-US"/>
        </w:rPr>
      </w:pPr>
    </w:p>
    <w:p w14:paraId="3D8A563A" w14:textId="77777777" w:rsidR="00DE79EA" w:rsidRPr="004908D1" w:rsidRDefault="00DE79EA" w:rsidP="00DE79EA">
      <w:pPr>
        <w:rPr>
          <w:rFonts w:asciiTheme="majorHAnsi" w:hAnsiTheme="majorHAnsi" w:cstheme="majorBidi"/>
          <w:lang w:val="en-US"/>
        </w:rPr>
      </w:pPr>
    </w:p>
    <w:p w14:paraId="7F1ABD5E" w14:textId="77777777" w:rsidR="00DE79EA" w:rsidRPr="004908D1" w:rsidRDefault="00DE79EA" w:rsidP="00DE79EA">
      <w:pPr>
        <w:rPr>
          <w:rFonts w:asciiTheme="majorHAnsi" w:hAnsiTheme="majorHAnsi" w:cstheme="majorBidi"/>
          <w:lang w:val="en-US"/>
        </w:rPr>
      </w:pPr>
    </w:p>
    <w:p w14:paraId="3FDFB83C" w14:textId="77777777" w:rsidR="00DE79EA" w:rsidRPr="004908D1" w:rsidRDefault="00DE79EA" w:rsidP="00DE79EA">
      <w:pPr>
        <w:rPr>
          <w:rFonts w:asciiTheme="majorHAnsi" w:hAnsiTheme="majorHAnsi" w:cstheme="majorBidi"/>
          <w:lang w:val="en-US"/>
        </w:rPr>
      </w:pPr>
    </w:p>
    <w:p w14:paraId="04AB9DA8" w14:textId="77777777" w:rsidR="00DE79EA" w:rsidRPr="004908D1" w:rsidRDefault="00DE79EA" w:rsidP="00DE79EA">
      <w:pPr>
        <w:rPr>
          <w:rFonts w:asciiTheme="majorHAnsi" w:hAnsiTheme="majorHAnsi" w:cstheme="majorBidi"/>
          <w:lang w:val="en-US"/>
        </w:rPr>
      </w:pPr>
    </w:p>
    <w:p w14:paraId="46CBF0ED" w14:textId="77777777" w:rsidR="00DE79EA" w:rsidRPr="004908D1" w:rsidRDefault="00DE79EA" w:rsidP="00DE79EA">
      <w:pPr>
        <w:rPr>
          <w:rFonts w:asciiTheme="majorHAnsi" w:hAnsiTheme="majorHAnsi" w:cstheme="majorBidi"/>
          <w:lang w:val="en-US"/>
        </w:rPr>
      </w:pPr>
    </w:p>
    <w:p w14:paraId="18E68519" w14:textId="77777777" w:rsidR="00DE79EA" w:rsidRPr="004908D1" w:rsidRDefault="00DE79EA" w:rsidP="00DE79EA">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5E8CD11E" w14:textId="77777777" w:rsidR="00DE79EA" w:rsidRPr="004908D1" w:rsidRDefault="00DE79EA" w:rsidP="00DE79EA">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3407"/>
        <w:gridCol w:w="5209"/>
      </w:tblGrid>
      <w:tr w:rsidR="00913059" w:rsidRPr="004908D1" w14:paraId="40A21345"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107BECE" w14:textId="77777777" w:rsidR="00913059" w:rsidRPr="004908D1" w:rsidRDefault="00913059" w:rsidP="00913059">
            <w:pPr>
              <w:spacing w:line="276" w:lineRule="auto"/>
              <w:jc w:val="center"/>
              <w:rPr>
                <w:rFonts w:asciiTheme="majorHAnsi" w:hAnsiTheme="majorHAnsi" w:cstheme="majorBidi"/>
                <w:lang w:val="en-US"/>
              </w:rPr>
            </w:pPr>
            <w:r w:rsidRPr="004908D1">
              <w:rPr>
                <w:rFonts w:asciiTheme="majorHAnsi" w:hAnsiTheme="majorHAnsi" w:cstheme="majorBidi"/>
                <w:lang w:val="en-US"/>
              </w:rPr>
              <w:t>Chapter</w:t>
            </w:r>
          </w:p>
        </w:tc>
        <w:tc>
          <w:tcPr>
            <w:tcW w:w="0" w:type="auto"/>
            <w:shd w:val="clear" w:color="auto" w:fill="C2D69B" w:themeFill="accent3" w:themeFillTint="99"/>
            <w:vAlign w:val="center"/>
            <w:hideMark/>
          </w:tcPr>
          <w:p w14:paraId="712F9337" w14:textId="77777777" w:rsidR="00913059" w:rsidRPr="004908D1" w:rsidRDefault="00913059" w:rsidP="00913059">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492F8F87" w14:textId="77777777" w:rsidR="00913059" w:rsidRPr="004908D1" w:rsidRDefault="00913059" w:rsidP="00913059">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Topics</w:t>
            </w:r>
          </w:p>
        </w:tc>
      </w:tr>
      <w:tr w:rsidR="00913059" w:rsidRPr="004908D1" w14:paraId="22888C4C" w14:textId="77777777" w:rsidTr="00913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4CA271E" w14:textId="77777777" w:rsidR="00913059" w:rsidRPr="004908D1" w:rsidRDefault="00913059" w:rsidP="00913059">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7A4B76B2" w14:textId="77777777" w:rsidR="00913059" w:rsidRPr="004908D1" w:rsidRDefault="00913059" w:rsidP="009130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Enzyme Engineering</w:t>
            </w:r>
          </w:p>
        </w:tc>
        <w:tc>
          <w:tcPr>
            <w:tcW w:w="0" w:type="auto"/>
            <w:vAlign w:val="center"/>
            <w:hideMark/>
          </w:tcPr>
          <w:p w14:paraId="3C1591D6" w14:textId="77777777" w:rsidR="00913059" w:rsidRPr="004908D1" w:rsidRDefault="00913059" w:rsidP="009130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Limitations of natural enzymes</w:t>
            </w:r>
            <w:r w:rsidRPr="004908D1">
              <w:rPr>
                <w:rFonts w:asciiTheme="majorHAnsi" w:hAnsiTheme="majorHAnsi" w:cstheme="majorBidi"/>
                <w:lang w:val="en-US"/>
              </w:rPr>
              <w:br/>
              <w:t>- Overview of enzyme engineering approaches</w:t>
            </w:r>
            <w:r w:rsidRPr="004908D1">
              <w:rPr>
                <w:rFonts w:asciiTheme="majorHAnsi" w:hAnsiTheme="majorHAnsi" w:cstheme="majorBidi"/>
                <w:lang w:val="en-US"/>
              </w:rPr>
              <w:br/>
              <w:t>- Milestones in the development of engineered enzymes</w:t>
            </w:r>
          </w:p>
        </w:tc>
      </w:tr>
      <w:tr w:rsidR="00913059" w:rsidRPr="004908D1" w14:paraId="5D55BAB2" w14:textId="77777777" w:rsidTr="0091305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7AF302" w14:textId="77777777" w:rsidR="00913059" w:rsidRPr="004908D1" w:rsidRDefault="00913059" w:rsidP="00913059">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66C984CB" w14:textId="77777777" w:rsidR="00913059" w:rsidRPr="004908D1" w:rsidRDefault="00913059" w:rsidP="009130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Rational Design</w:t>
            </w:r>
          </w:p>
        </w:tc>
        <w:tc>
          <w:tcPr>
            <w:tcW w:w="0" w:type="auto"/>
            <w:vAlign w:val="center"/>
            <w:hideMark/>
          </w:tcPr>
          <w:p w14:paraId="5BF83D55" w14:textId="77777777" w:rsidR="00913059" w:rsidRPr="004908D1" w:rsidRDefault="00913059" w:rsidP="009130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Principles of rational design and structure-based modifications</w:t>
            </w:r>
            <w:r w:rsidRPr="004908D1">
              <w:rPr>
                <w:rFonts w:asciiTheme="majorHAnsi" w:hAnsiTheme="majorHAnsi" w:cstheme="majorBidi"/>
                <w:lang w:val="en-US"/>
              </w:rPr>
              <w:br/>
              <w:t>- Selection of target residues</w:t>
            </w:r>
            <w:r w:rsidRPr="004908D1">
              <w:rPr>
                <w:rFonts w:asciiTheme="majorHAnsi" w:hAnsiTheme="majorHAnsi" w:cstheme="majorBidi"/>
                <w:lang w:val="en-US"/>
              </w:rPr>
              <w:br/>
              <w:t>- Stability engineering (salt bridges, disulfide bonds, surface charges)</w:t>
            </w:r>
            <w:r w:rsidRPr="004908D1">
              <w:rPr>
                <w:rFonts w:asciiTheme="majorHAnsi" w:hAnsiTheme="majorHAnsi" w:cstheme="majorBidi"/>
                <w:lang w:val="en-US"/>
              </w:rPr>
              <w:br/>
              <w:t>- Case studies</w:t>
            </w:r>
          </w:p>
        </w:tc>
      </w:tr>
      <w:tr w:rsidR="00913059" w:rsidRPr="004908D1" w14:paraId="2A607E32" w14:textId="77777777" w:rsidTr="00913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E8302E" w14:textId="77777777" w:rsidR="00913059" w:rsidRPr="004908D1" w:rsidRDefault="00913059" w:rsidP="00913059">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328D35AB" w14:textId="77777777" w:rsidR="00913059" w:rsidRPr="004908D1" w:rsidRDefault="00913059" w:rsidP="009130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Site-Directed Mutagenesis</w:t>
            </w:r>
          </w:p>
        </w:tc>
        <w:tc>
          <w:tcPr>
            <w:tcW w:w="0" w:type="auto"/>
            <w:vAlign w:val="center"/>
            <w:hideMark/>
          </w:tcPr>
          <w:p w14:paraId="6E50BC9B" w14:textId="77777777" w:rsidR="00913059" w:rsidRPr="004908D1" w:rsidRDefault="00913059" w:rsidP="009130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Molecular techniques for introducing mutations</w:t>
            </w:r>
            <w:r w:rsidRPr="004908D1">
              <w:rPr>
                <w:rFonts w:asciiTheme="majorHAnsi" w:hAnsiTheme="majorHAnsi" w:cstheme="majorBidi"/>
                <w:lang w:val="en-US"/>
              </w:rPr>
              <w:br/>
              <w:t>- Primer design and PCR-based mutagenesis</w:t>
            </w:r>
            <w:r w:rsidRPr="004908D1">
              <w:rPr>
                <w:rFonts w:asciiTheme="majorHAnsi" w:hAnsiTheme="majorHAnsi" w:cstheme="majorBidi"/>
                <w:lang w:val="en-US"/>
              </w:rPr>
              <w:br/>
              <w:t>- Analysis and verification of mutants</w:t>
            </w:r>
            <w:r w:rsidRPr="004908D1">
              <w:rPr>
                <w:rFonts w:asciiTheme="majorHAnsi" w:hAnsiTheme="majorHAnsi" w:cstheme="majorBidi"/>
                <w:lang w:val="en-US"/>
              </w:rPr>
              <w:br/>
              <w:t>- Expression and purification of variants</w:t>
            </w:r>
          </w:p>
        </w:tc>
      </w:tr>
      <w:tr w:rsidR="00913059" w:rsidRPr="004908D1" w14:paraId="096372C4" w14:textId="77777777" w:rsidTr="0091305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2D60F9E" w14:textId="77777777" w:rsidR="00913059" w:rsidRPr="004908D1" w:rsidRDefault="00913059" w:rsidP="00913059">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7921F6DD" w14:textId="77777777" w:rsidR="00913059" w:rsidRPr="004908D1" w:rsidRDefault="00913059" w:rsidP="009130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Directed Evolution</w:t>
            </w:r>
          </w:p>
        </w:tc>
        <w:tc>
          <w:tcPr>
            <w:tcW w:w="0" w:type="auto"/>
            <w:vAlign w:val="center"/>
            <w:hideMark/>
          </w:tcPr>
          <w:p w14:paraId="27086DA7" w14:textId="77777777" w:rsidR="00913059" w:rsidRPr="004908D1" w:rsidRDefault="00913059" w:rsidP="009130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Concepts of natural selection and iterative mutation</w:t>
            </w:r>
            <w:r w:rsidRPr="004908D1">
              <w:rPr>
                <w:rFonts w:asciiTheme="majorHAnsi" w:hAnsiTheme="majorHAnsi" w:cstheme="majorBidi"/>
                <w:lang w:val="en-US"/>
              </w:rPr>
              <w:br/>
              <w:t>- Random mutagenesis (error-prone PCR, mutator strains)</w:t>
            </w:r>
            <w:r w:rsidRPr="004908D1">
              <w:rPr>
                <w:rFonts w:asciiTheme="majorHAnsi" w:hAnsiTheme="majorHAnsi" w:cstheme="majorBidi"/>
                <w:lang w:val="en-US"/>
              </w:rPr>
              <w:br/>
              <w:t xml:space="preserve">- Recombination (DNA shuffling, </w:t>
            </w:r>
            <w:proofErr w:type="spellStart"/>
            <w:r w:rsidRPr="004908D1">
              <w:rPr>
                <w:rFonts w:asciiTheme="majorHAnsi" w:hAnsiTheme="majorHAnsi" w:cstheme="majorBidi"/>
                <w:lang w:val="en-US"/>
              </w:rPr>
              <w:t>StEP</w:t>
            </w:r>
            <w:proofErr w:type="spellEnd"/>
            <w:r w:rsidRPr="004908D1">
              <w:rPr>
                <w:rFonts w:asciiTheme="majorHAnsi" w:hAnsiTheme="majorHAnsi" w:cstheme="majorBidi"/>
                <w:lang w:val="en-US"/>
              </w:rPr>
              <w:t>)</w:t>
            </w:r>
            <w:r w:rsidRPr="004908D1">
              <w:rPr>
                <w:rFonts w:asciiTheme="majorHAnsi" w:hAnsiTheme="majorHAnsi" w:cstheme="majorBidi"/>
                <w:lang w:val="en-US"/>
              </w:rPr>
              <w:br/>
              <w:t>- High-throughput screening and selection strategies</w:t>
            </w:r>
          </w:p>
        </w:tc>
      </w:tr>
      <w:tr w:rsidR="00913059" w:rsidRPr="004908D1" w14:paraId="1D2218A0" w14:textId="77777777" w:rsidTr="00913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368D8A" w14:textId="77777777" w:rsidR="00913059" w:rsidRPr="004908D1" w:rsidRDefault="00913059" w:rsidP="00913059">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12E0B3CA" w14:textId="77777777" w:rsidR="00913059" w:rsidRPr="004908D1" w:rsidRDefault="00913059" w:rsidP="009130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Semi-Rational and Smart Libraries</w:t>
            </w:r>
          </w:p>
        </w:tc>
        <w:tc>
          <w:tcPr>
            <w:tcW w:w="0" w:type="auto"/>
            <w:vAlign w:val="center"/>
            <w:hideMark/>
          </w:tcPr>
          <w:p w14:paraId="515DF8E4" w14:textId="77777777" w:rsidR="00913059" w:rsidRPr="004908D1" w:rsidRDefault="00913059" w:rsidP="009130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Combinatorial active site saturation testing (</w:t>
            </w:r>
            <w:proofErr w:type="spellStart"/>
            <w:r w:rsidRPr="004908D1">
              <w:rPr>
                <w:rFonts w:asciiTheme="majorHAnsi" w:hAnsiTheme="majorHAnsi" w:cstheme="majorBidi"/>
                <w:lang w:val="en-US"/>
              </w:rPr>
              <w:t>CASTing</w:t>
            </w:r>
            <w:proofErr w:type="spellEnd"/>
            <w:r w:rsidRPr="004908D1">
              <w:rPr>
                <w:rFonts w:asciiTheme="majorHAnsi" w:hAnsiTheme="majorHAnsi" w:cstheme="majorBidi"/>
                <w:lang w:val="en-US"/>
              </w:rPr>
              <w:t>)</w:t>
            </w:r>
            <w:r w:rsidRPr="004908D1">
              <w:rPr>
                <w:rFonts w:asciiTheme="majorHAnsi" w:hAnsiTheme="majorHAnsi" w:cstheme="majorBidi"/>
                <w:lang w:val="en-US"/>
              </w:rPr>
              <w:br/>
              <w:t>- Iterative saturation mutagenesis (ISM)</w:t>
            </w:r>
            <w:r w:rsidRPr="004908D1">
              <w:rPr>
                <w:rFonts w:asciiTheme="majorHAnsi" w:hAnsiTheme="majorHAnsi" w:cstheme="majorBidi"/>
                <w:lang w:val="en-US"/>
              </w:rPr>
              <w:br/>
              <w:t>- Use of bioinformatics to reduce library size</w:t>
            </w:r>
            <w:r w:rsidRPr="004908D1">
              <w:rPr>
                <w:rFonts w:asciiTheme="majorHAnsi" w:hAnsiTheme="majorHAnsi" w:cstheme="majorBidi"/>
                <w:lang w:val="en-US"/>
              </w:rPr>
              <w:br/>
              <w:t>- Smart design of combinatorial libraries</w:t>
            </w:r>
          </w:p>
        </w:tc>
      </w:tr>
      <w:tr w:rsidR="00913059" w:rsidRPr="004908D1" w14:paraId="2FA91561" w14:textId="77777777" w:rsidTr="0091305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1764C7" w14:textId="77777777" w:rsidR="00913059" w:rsidRPr="004908D1" w:rsidRDefault="00913059" w:rsidP="00913059">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5C81F80A" w14:textId="77777777" w:rsidR="00913059" w:rsidRPr="004908D1" w:rsidRDefault="00913059" w:rsidP="009130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Computational Tools in Enzyme Engineering</w:t>
            </w:r>
          </w:p>
        </w:tc>
        <w:tc>
          <w:tcPr>
            <w:tcW w:w="0" w:type="auto"/>
            <w:vAlign w:val="center"/>
            <w:hideMark/>
          </w:tcPr>
          <w:p w14:paraId="011577FF" w14:textId="77777777" w:rsidR="00913059" w:rsidRPr="004908D1" w:rsidRDefault="00913059" w:rsidP="009130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Homology modeling and structure prediction</w:t>
            </w:r>
            <w:r w:rsidRPr="004908D1">
              <w:rPr>
                <w:rFonts w:asciiTheme="majorHAnsi" w:hAnsiTheme="majorHAnsi" w:cstheme="majorBidi"/>
                <w:lang w:val="en-US"/>
              </w:rPr>
              <w:br/>
              <w:t>- Molecular docking and molecular dynamics</w:t>
            </w:r>
            <w:r w:rsidRPr="004908D1">
              <w:rPr>
                <w:rFonts w:asciiTheme="majorHAnsi" w:hAnsiTheme="majorHAnsi" w:cstheme="majorBidi"/>
                <w:lang w:val="en-US"/>
              </w:rPr>
              <w:br/>
              <w:t xml:space="preserve">- Tools: </w:t>
            </w:r>
            <w:proofErr w:type="spellStart"/>
            <w:r w:rsidRPr="004908D1">
              <w:rPr>
                <w:rFonts w:asciiTheme="majorHAnsi" w:hAnsiTheme="majorHAnsi" w:cstheme="majorBidi"/>
                <w:lang w:val="en-US"/>
              </w:rPr>
              <w:t>PyMOL</w:t>
            </w:r>
            <w:proofErr w:type="spellEnd"/>
            <w:r w:rsidRPr="004908D1">
              <w:rPr>
                <w:rFonts w:asciiTheme="majorHAnsi" w:hAnsiTheme="majorHAnsi" w:cstheme="majorBidi"/>
                <w:lang w:val="en-US"/>
              </w:rPr>
              <w:t xml:space="preserve">, Rosetta, </w:t>
            </w:r>
            <w:proofErr w:type="spellStart"/>
            <w:r w:rsidRPr="004908D1">
              <w:rPr>
                <w:rFonts w:asciiTheme="majorHAnsi" w:hAnsiTheme="majorHAnsi" w:cstheme="majorBidi"/>
                <w:lang w:val="en-US"/>
              </w:rPr>
              <w:t>FoldX</w:t>
            </w:r>
            <w:proofErr w:type="spellEnd"/>
            <w:r w:rsidRPr="004908D1">
              <w:rPr>
                <w:rFonts w:asciiTheme="majorHAnsi" w:hAnsiTheme="majorHAnsi" w:cstheme="majorBidi"/>
                <w:lang w:val="en-US"/>
              </w:rPr>
              <w:t>, AlphaFold</w:t>
            </w:r>
          </w:p>
        </w:tc>
      </w:tr>
      <w:tr w:rsidR="00913059" w:rsidRPr="004908D1" w14:paraId="30C21924" w14:textId="77777777" w:rsidTr="00913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A5F65F" w14:textId="77777777" w:rsidR="00913059" w:rsidRPr="004908D1" w:rsidRDefault="00913059" w:rsidP="00913059">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6DE9481A" w14:textId="77777777" w:rsidR="00913059" w:rsidRPr="004908D1" w:rsidRDefault="00913059" w:rsidP="009130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Enhancing Enzyme Properties</w:t>
            </w:r>
          </w:p>
        </w:tc>
        <w:tc>
          <w:tcPr>
            <w:tcW w:w="0" w:type="auto"/>
            <w:vAlign w:val="center"/>
            <w:hideMark/>
          </w:tcPr>
          <w:p w14:paraId="29800EBC" w14:textId="77777777" w:rsidR="00913059" w:rsidRPr="004908D1" w:rsidRDefault="00913059" w:rsidP="009130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Thermostability and pH tolerance</w:t>
            </w:r>
            <w:r w:rsidRPr="004908D1">
              <w:rPr>
                <w:rFonts w:asciiTheme="majorHAnsi" w:hAnsiTheme="majorHAnsi" w:cstheme="majorBidi"/>
                <w:lang w:val="en-US"/>
              </w:rPr>
              <w:br/>
              <w:t>- Substrate specificity and enantioselectivity</w:t>
            </w:r>
            <w:r w:rsidRPr="004908D1">
              <w:rPr>
                <w:rFonts w:asciiTheme="majorHAnsi" w:hAnsiTheme="majorHAnsi" w:cstheme="majorBidi"/>
                <w:lang w:val="en-US"/>
              </w:rPr>
              <w:br/>
              <w:t>- Solvent resistance and expression yield</w:t>
            </w:r>
            <w:r w:rsidRPr="004908D1">
              <w:rPr>
                <w:rFonts w:asciiTheme="majorHAnsi" w:hAnsiTheme="majorHAnsi" w:cstheme="majorBidi"/>
                <w:lang w:val="en-US"/>
              </w:rPr>
              <w:br/>
              <w:t>- Fusion tags and immobilization-ready variants</w:t>
            </w:r>
          </w:p>
        </w:tc>
      </w:tr>
      <w:tr w:rsidR="00913059" w:rsidRPr="004908D1" w14:paraId="5CDDB583" w14:textId="77777777" w:rsidTr="0091305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4B4190" w14:textId="77777777" w:rsidR="00913059" w:rsidRPr="004908D1" w:rsidRDefault="00913059" w:rsidP="00913059">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5F1EEFBA" w14:textId="77777777" w:rsidR="00913059" w:rsidRPr="004908D1" w:rsidRDefault="00913059" w:rsidP="009130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Case Studies and Applications</w:t>
            </w:r>
          </w:p>
        </w:tc>
        <w:tc>
          <w:tcPr>
            <w:tcW w:w="0" w:type="auto"/>
            <w:vAlign w:val="center"/>
            <w:hideMark/>
          </w:tcPr>
          <w:p w14:paraId="40DF982C" w14:textId="77777777" w:rsidR="00913059" w:rsidRPr="004908D1" w:rsidRDefault="00913059" w:rsidP="009130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Engineered enzymes in biocatalysis, pharmaceuticals, diagnostics, food</w:t>
            </w:r>
            <w:r w:rsidRPr="004908D1">
              <w:rPr>
                <w:rFonts w:asciiTheme="majorHAnsi" w:hAnsiTheme="majorHAnsi" w:cstheme="majorBidi"/>
                <w:lang w:val="en-US"/>
              </w:rPr>
              <w:br/>
              <w:t>- Enzyme design for green chemistry</w:t>
            </w:r>
            <w:r w:rsidRPr="004908D1">
              <w:rPr>
                <w:rFonts w:asciiTheme="majorHAnsi" w:hAnsiTheme="majorHAnsi" w:cstheme="majorBidi"/>
                <w:lang w:val="en-US"/>
              </w:rPr>
              <w:br/>
              <w:t>- Patents and commercialization examples</w:t>
            </w:r>
          </w:p>
        </w:tc>
      </w:tr>
    </w:tbl>
    <w:p w14:paraId="5EC9DCE2" w14:textId="77777777" w:rsidR="00913059" w:rsidRPr="004908D1" w:rsidRDefault="00913059" w:rsidP="00DE79EA">
      <w:pPr>
        <w:rPr>
          <w:rFonts w:asciiTheme="majorHAnsi" w:hAnsiTheme="majorHAnsi" w:cstheme="majorBidi"/>
          <w:lang w:val="en-US"/>
        </w:rPr>
      </w:pPr>
    </w:p>
    <w:p w14:paraId="4B26987C" w14:textId="77777777" w:rsidR="00913059" w:rsidRPr="004908D1" w:rsidRDefault="00913059" w:rsidP="00DE79EA">
      <w:pPr>
        <w:rPr>
          <w:rFonts w:asciiTheme="majorHAnsi" w:hAnsiTheme="majorHAnsi" w:cstheme="majorBidi"/>
          <w:lang w:val="en-US"/>
        </w:rPr>
      </w:pPr>
    </w:p>
    <w:p w14:paraId="0A308496" w14:textId="77777777" w:rsidR="00913059" w:rsidRPr="004908D1" w:rsidRDefault="00913059" w:rsidP="00DE79EA">
      <w:pPr>
        <w:rPr>
          <w:rFonts w:asciiTheme="majorHAnsi" w:hAnsiTheme="majorHAnsi" w:cstheme="majorBidi"/>
          <w:lang w:val="en-US"/>
        </w:rPr>
      </w:pPr>
    </w:p>
    <w:p w14:paraId="7BEB4781" w14:textId="77777777" w:rsidR="00913059" w:rsidRPr="004908D1" w:rsidRDefault="00913059" w:rsidP="00DE79EA">
      <w:pPr>
        <w:rPr>
          <w:rFonts w:asciiTheme="majorHAnsi" w:hAnsiTheme="majorHAnsi" w:cstheme="majorBidi"/>
          <w:lang w:val="en-US"/>
        </w:rPr>
      </w:pPr>
    </w:p>
    <w:p w14:paraId="3BEB0555" w14:textId="77777777" w:rsidR="00913059" w:rsidRPr="004908D1" w:rsidRDefault="00913059" w:rsidP="00DE79EA">
      <w:pPr>
        <w:rPr>
          <w:rFonts w:asciiTheme="majorHAnsi" w:hAnsiTheme="majorHAnsi" w:cstheme="majorBidi"/>
          <w:lang w:val="en-US"/>
        </w:rPr>
      </w:pPr>
    </w:p>
    <w:p w14:paraId="7CA9C27A" w14:textId="7C478518" w:rsidR="00DE79EA" w:rsidRPr="004908D1" w:rsidRDefault="00DE79EA" w:rsidP="00DE79EA">
      <w:pPr>
        <w:rPr>
          <w:rFonts w:asciiTheme="majorHAnsi" w:hAnsiTheme="majorHAnsi" w:cstheme="majorBidi"/>
          <w:b/>
          <w:bCs/>
          <w:lang w:val="en-US"/>
        </w:rPr>
      </w:pPr>
      <w:r w:rsidRPr="004908D1">
        <w:rPr>
          <w:rFonts w:asciiTheme="majorHAnsi" w:hAnsiTheme="majorHAnsi" w:cstheme="majorBidi"/>
          <w:b/>
          <w:bCs/>
          <w:lang w:val="en-US"/>
        </w:rPr>
        <w:lastRenderedPageBreak/>
        <w:t>II- Tutorial Sessions</w:t>
      </w:r>
    </w:p>
    <w:tbl>
      <w:tblPr>
        <w:tblStyle w:val="PlainTable2"/>
        <w:tblW w:w="0" w:type="auto"/>
        <w:tblLook w:val="04A0" w:firstRow="1" w:lastRow="0" w:firstColumn="1" w:lastColumn="0" w:noHBand="0" w:noVBand="1"/>
      </w:tblPr>
      <w:tblGrid>
        <w:gridCol w:w="975"/>
        <w:gridCol w:w="2994"/>
        <w:gridCol w:w="5669"/>
      </w:tblGrid>
      <w:tr w:rsidR="003B6754" w:rsidRPr="004908D1" w14:paraId="0B34068B"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5D234EA3" w14:textId="77777777" w:rsidR="003B6754" w:rsidRPr="004908D1" w:rsidRDefault="003B6754" w:rsidP="003B6754">
            <w:pPr>
              <w:spacing w:line="276" w:lineRule="auto"/>
              <w:jc w:val="center"/>
              <w:rPr>
                <w:rFonts w:asciiTheme="majorHAnsi" w:hAnsiTheme="majorHAnsi" w:cstheme="majorBidi"/>
                <w:lang w:val="en-US"/>
              </w:rPr>
            </w:pPr>
            <w:r w:rsidRPr="004908D1">
              <w:rPr>
                <w:rFonts w:asciiTheme="majorHAnsi" w:hAnsiTheme="majorHAnsi" w:cstheme="majorBidi"/>
                <w:lang w:val="en-US"/>
              </w:rPr>
              <w:t>Session</w:t>
            </w:r>
          </w:p>
        </w:tc>
        <w:tc>
          <w:tcPr>
            <w:tcW w:w="2994" w:type="dxa"/>
            <w:shd w:val="clear" w:color="auto" w:fill="C2D69B" w:themeFill="accent3" w:themeFillTint="99"/>
            <w:vAlign w:val="center"/>
            <w:hideMark/>
          </w:tcPr>
          <w:p w14:paraId="2E8CBE2C" w14:textId="77777777" w:rsidR="003B6754" w:rsidRPr="004908D1" w:rsidRDefault="003B6754" w:rsidP="003B675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5669" w:type="dxa"/>
            <w:shd w:val="clear" w:color="auto" w:fill="C2D69B" w:themeFill="accent3" w:themeFillTint="99"/>
            <w:vAlign w:val="center"/>
            <w:hideMark/>
          </w:tcPr>
          <w:p w14:paraId="68687A98" w14:textId="77777777" w:rsidR="003B6754" w:rsidRPr="004908D1" w:rsidRDefault="003B6754" w:rsidP="003B675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Activities</w:t>
            </w:r>
          </w:p>
        </w:tc>
      </w:tr>
      <w:tr w:rsidR="003B6754" w:rsidRPr="004908D1" w14:paraId="394382E2" w14:textId="77777777" w:rsidTr="003B6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5EBB67F" w14:textId="77777777" w:rsidR="003B6754" w:rsidRPr="004908D1" w:rsidRDefault="003B6754" w:rsidP="003B6754">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2994" w:type="dxa"/>
            <w:vAlign w:val="center"/>
            <w:hideMark/>
          </w:tcPr>
          <w:p w14:paraId="1EC5023A"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Designing Primers for Site-Directed Mutagenesis</w:t>
            </w:r>
          </w:p>
        </w:tc>
        <w:tc>
          <w:tcPr>
            <w:tcW w:w="5669" w:type="dxa"/>
            <w:vAlign w:val="center"/>
            <w:hideMark/>
          </w:tcPr>
          <w:p w14:paraId="06F3279E"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Plan mutagenic primers.</w:t>
            </w:r>
            <w:r w:rsidRPr="004908D1">
              <w:rPr>
                <w:rFonts w:asciiTheme="majorHAnsi" w:hAnsiTheme="majorHAnsi" w:cstheme="majorBidi"/>
                <w:lang w:val="en-US"/>
              </w:rPr>
              <w:br/>
              <w:t>- Practice designing primers targeting specific amino acid changes.</w:t>
            </w:r>
          </w:p>
        </w:tc>
      </w:tr>
      <w:tr w:rsidR="003B6754" w:rsidRPr="004908D1" w14:paraId="5E5E8C2A" w14:textId="77777777" w:rsidTr="003B6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00F190" w14:textId="77777777" w:rsidR="003B6754" w:rsidRPr="004908D1" w:rsidRDefault="003B6754" w:rsidP="003B6754">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2994" w:type="dxa"/>
            <w:vAlign w:val="center"/>
            <w:hideMark/>
          </w:tcPr>
          <w:p w14:paraId="35401CDF" w14:textId="77777777" w:rsidR="003B6754" w:rsidRPr="004908D1" w:rsidRDefault="003B6754" w:rsidP="003B675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Analyzing Protein Structures to Identify Mutagenesis Targets</w:t>
            </w:r>
          </w:p>
        </w:tc>
        <w:tc>
          <w:tcPr>
            <w:tcW w:w="5669" w:type="dxa"/>
            <w:vAlign w:val="center"/>
            <w:hideMark/>
          </w:tcPr>
          <w:p w14:paraId="77A05EB7" w14:textId="77777777" w:rsidR="003B6754" w:rsidRPr="004908D1" w:rsidRDefault="003B6754" w:rsidP="003B675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Use structural data (e.g., PDB files) to select key residues.</w:t>
            </w:r>
            <w:r w:rsidRPr="004908D1">
              <w:rPr>
                <w:rFonts w:asciiTheme="majorHAnsi" w:hAnsiTheme="majorHAnsi" w:cstheme="majorBidi"/>
                <w:lang w:val="en-US"/>
              </w:rPr>
              <w:br/>
              <w:t>- Visualize active sites, flexible regions, or stabilizing mutations.</w:t>
            </w:r>
          </w:p>
        </w:tc>
      </w:tr>
      <w:tr w:rsidR="003B6754" w:rsidRPr="004908D1" w14:paraId="0D4B0736" w14:textId="77777777" w:rsidTr="003B6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34007F" w14:textId="77777777" w:rsidR="003B6754" w:rsidRPr="004908D1" w:rsidRDefault="003B6754" w:rsidP="003B6754">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2994" w:type="dxa"/>
            <w:vAlign w:val="center"/>
            <w:hideMark/>
          </w:tcPr>
          <w:p w14:paraId="2203EECA"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Designing an Error-Prone PCR Experiment</w:t>
            </w:r>
          </w:p>
        </w:tc>
        <w:tc>
          <w:tcPr>
            <w:tcW w:w="5669" w:type="dxa"/>
            <w:vAlign w:val="center"/>
            <w:hideMark/>
          </w:tcPr>
          <w:p w14:paraId="0BEC8F88"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Set up an error-prone PCR strategy.</w:t>
            </w:r>
            <w:r w:rsidRPr="004908D1">
              <w:rPr>
                <w:rFonts w:asciiTheme="majorHAnsi" w:hAnsiTheme="majorHAnsi" w:cstheme="majorBidi"/>
                <w:lang w:val="en-US"/>
              </w:rPr>
              <w:br/>
              <w:t>- Adjust conditions (e.g., Mn²⁺, dNTP imbalance) for desired mutation rates.</w:t>
            </w:r>
          </w:p>
        </w:tc>
      </w:tr>
      <w:tr w:rsidR="003B6754" w:rsidRPr="004908D1" w14:paraId="0C5A19E3" w14:textId="77777777" w:rsidTr="003B6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605BF1" w14:textId="77777777" w:rsidR="003B6754" w:rsidRPr="004908D1" w:rsidRDefault="003B6754" w:rsidP="003B6754">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2994" w:type="dxa"/>
            <w:vAlign w:val="center"/>
            <w:hideMark/>
          </w:tcPr>
          <w:p w14:paraId="15B3DE4E" w14:textId="77777777" w:rsidR="003B6754" w:rsidRPr="004908D1" w:rsidRDefault="003B6754" w:rsidP="003B675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Planning and Evaluating a Directed Evolution Screening Workflow</w:t>
            </w:r>
          </w:p>
        </w:tc>
        <w:tc>
          <w:tcPr>
            <w:tcW w:w="5669" w:type="dxa"/>
            <w:vAlign w:val="center"/>
            <w:hideMark/>
          </w:tcPr>
          <w:p w14:paraId="30642131" w14:textId="77777777" w:rsidR="003B6754" w:rsidRPr="004908D1" w:rsidRDefault="003B6754" w:rsidP="003B675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Design a basic screening or selection plan.</w:t>
            </w:r>
            <w:r w:rsidRPr="004908D1">
              <w:rPr>
                <w:rFonts w:asciiTheme="majorHAnsi" w:hAnsiTheme="majorHAnsi" w:cstheme="majorBidi"/>
                <w:lang w:val="en-US"/>
              </w:rPr>
              <w:br/>
              <w:t>- Define screening criteria (activity, stability, specificity) and throughput strategies.</w:t>
            </w:r>
          </w:p>
        </w:tc>
      </w:tr>
      <w:tr w:rsidR="003B6754" w:rsidRPr="004908D1" w14:paraId="592F5560" w14:textId="77777777" w:rsidTr="003B6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79FDF12" w14:textId="77777777" w:rsidR="003B6754" w:rsidRPr="004908D1" w:rsidRDefault="003B6754" w:rsidP="003B6754">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2994" w:type="dxa"/>
            <w:vAlign w:val="center"/>
            <w:hideMark/>
          </w:tcPr>
          <w:p w14:paraId="4B3DABED"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Using </w:t>
            </w:r>
            <w:proofErr w:type="spellStart"/>
            <w:r w:rsidRPr="004908D1">
              <w:rPr>
                <w:rFonts w:asciiTheme="majorHAnsi" w:hAnsiTheme="majorHAnsi" w:cstheme="majorBidi"/>
                <w:lang w:val="en-US"/>
              </w:rPr>
              <w:t>FoldX</w:t>
            </w:r>
            <w:proofErr w:type="spellEnd"/>
            <w:r w:rsidRPr="004908D1">
              <w:rPr>
                <w:rFonts w:asciiTheme="majorHAnsi" w:hAnsiTheme="majorHAnsi" w:cstheme="majorBidi"/>
                <w:lang w:val="en-US"/>
              </w:rPr>
              <w:t xml:space="preserve"> or AlphaFold to Predict Effects of Mutations</w:t>
            </w:r>
          </w:p>
        </w:tc>
        <w:tc>
          <w:tcPr>
            <w:tcW w:w="5669" w:type="dxa"/>
            <w:vAlign w:val="center"/>
            <w:hideMark/>
          </w:tcPr>
          <w:p w14:paraId="17F97CA4"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Predict effects of point mutations on protein stability.</w:t>
            </w:r>
            <w:r w:rsidRPr="004908D1">
              <w:rPr>
                <w:rFonts w:asciiTheme="majorHAnsi" w:hAnsiTheme="majorHAnsi" w:cstheme="majorBidi"/>
                <w:lang w:val="en-US"/>
              </w:rPr>
              <w:br/>
              <w:t>- Visualize predicted structural changes.</w:t>
            </w:r>
          </w:p>
        </w:tc>
      </w:tr>
      <w:tr w:rsidR="003B6754" w:rsidRPr="004908D1" w14:paraId="009BD392" w14:textId="77777777" w:rsidTr="003B6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EB2DC1" w14:textId="77777777" w:rsidR="003B6754" w:rsidRPr="004908D1" w:rsidRDefault="003B6754" w:rsidP="003B6754">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2994" w:type="dxa"/>
            <w:vAlign w:val="center"/>
            <w:hideMark/>
          </w:tcPr>
          <w:p w14:paraId="6446EB7A" w14:textId="77777777" w:rsidR="003B6754" w:rsidRPr="004908D1" w:rsidRDefault="003B6754" w:rsidP="003B675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Sequence Alignment and Conservation Analysis for Active Site Mapping</w:t>
            </w:r>
          </w:p>
        </w:tc>
        <w:tc>
          <w:tcPr>
            <w:tcW w:w="5669" w:type="dxa"/>
            <w:vAlign w:val="center"/>
            <w:hideMark/>
          </w:tcPr>
          <w:p w14:paraId="0FC4812A" w14:textId="77777777" w:rsidR="003B6754" w:rsidRPr="004908D1" w:rsidRDefault="003B6754" w:rsidP="003B675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Perform multiple sequence alignments.</w:t>
            </w:r>
            <w:r w:rsidRPr="004908D1">
              <w:rPr>
                <w:rFonts w:asciiTheme="majorHAnsi" w:hAnsiTheme="majorHAnsi" w:cstheme="majorBidi"/>
                <w:lang w:val="en-US"/>
              </w:rPr>
              <w:br/>
              <w:t>- Identify conserved and variable residues for rational mutagenesis.</w:t>
            </w:r>
          </w:p>
        </w:tc>
      </w:tr>
      <w:tr w:rsidR="003B6754" w:rsidRPr="004908D1" w14:paraId="79BA500B" w14:textId="77777777" w:rsidTr="003B6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103B10" w14:textId="77777777" w:rsidR="003B6754" w:rsidRPr="004908D1" w:rsidRDefault="003B6754" w:rsidP="003B6754">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2994" w:type="dxa"/>
            <w:vAlign w:val="center"/>
            <w:hideMark/>
          </w:tcPr>
          <w:p w14:paraId="0AB6C968"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Exploring Successful Enzyme Engineering Case Studies</w:t>
            </w:r>
          </w:p>
        </w:tc>
        <w:tc>
          <w:tcPr>
            <w:tcW w:w="5669" w:type="dxa"/>
            <w:vAlign w:val="center"/>
            <w:hideMark/>
          </w:tcPr>
          <w:p w14:paraId="21594BB6"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Analyze real examples from literature.</w:t>
            </w:r>
            <w:r w:rsidRPr="004908D1">
              <w:rPr>
                <w:rFonts w:asciiTheme="majorHAnsi" w:hAnsiTheme="majorHAnsi" w:cstheme="majorBidi"/>
                <w:lang w:val="en-US"/>
              </w:rPr>
              <w:br/>
              <w:t>- Discuss strategies used, outcomes, and lessons learned.</w:t>
            </w:r>
          </w:p>
        </w:tc>
      </w:tr>
      <w:tr w:rsidR="003B6754" w:rsidRPr="004908D1" w14:paraId="1612470D" w14:textId="77777777" w:rsidTr="003B6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9DA869" w14:textId="77777777" w:rsidR="003B6754" w:rsidRPr="004908D1" w:rsidRDefault="003B6754" w:rsidP="003B6754">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2994" w:type="dxa"/>
            <w:vAlign w:val="center"/>
            <w:hideMark/>
          </w:tcPr>
          <w:p w14:paraId="6A52AC11" w14:textId="77777777" w:rsidR="003B6754" w:rsidRPr="004908D1" w:rsidRDefault="003B6754" w:rsidP="003B675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Comparative Analysis of Wild-Type vs. Mutant Enzyme Kinetics (Problem Sets)</w:t>
            </w:r>
          </w:p>
        </w:tc>
        <w:tc>
          <w:tcPr>
            <w:tcW w:w="5669" w:type="dxa"/>
            <w:vAlign w:val="center"/>
            <w:hideMark/>
          </w:tcPr>
          <w:p w14:paraId="00A005FC" w14:textId="77777777" w:rsidR="003B6754" w:rsidRPr="004908D1" w:rsidRDefault="003B6754" w:rsidP="003B675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Interpret kinetic data (Km, Vmax, specificity constants).</w:t>
            </w:r>
            <w:r w:rsidRPr="004908D1">
              <w:rPr>
                <w:rFonts w:asciiTheme="majorHAnsi" w:hAnsiTheme="majorHAnsi" w:cstheme="majorBidi"/>
                <w:lang w:val="en-US"/>
              </w:rPr>
              <w:br/>
              <w:t>- Compare wild-type vs. engineered mutants to evaluate success.</w:t>
            </w:r>
          </w:p>
        </w:tc>
      </w:tr>
    </w:tbl>
    <w:p w14:paraId="56DF2730" w14:textId="77777777" w:rsidR="003B6754" w:rsidRPr="004908D1" w:rsidRDefault="003B6754" w:rsidP="00DE79EA">
      <w:pPr>
        <w:jc w:val="both"/>
        <w:rPr>
          <w:rFonts w:asciiTheme="majorHAnsi" w:hAnsiTheme="majorHAnsi" w:cstheme="majorBidi"/>
          <w:lang w:val="en-US"/>
        </w:rPr>
      </w:pPr>
    </w:p>
    <w:p w14:paraId="2CD07784" w14:textId="0F1940FF" w:rsidR="00DE79EA" w:rsidRPr="004908D1" w:rsidRDefault="00DE79EA" w:rsidP="00DE79EA">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5485CF01" w14:textId="77777777" w:rsidR="00DE79EA" w:rsidRPr="004908D1" w:rsidRDefault="00DE79EA">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852"/>
        <w:gridCol w:w="940"/>
        <w:gridCol w:w="5846"/>
      </w:tblGrid>
      <w:tr w:rsidR="003B6754" w:rsidRPr="004908D1" w14:paraId="7E8BB641"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24A13765" w14:textId="77777777" w:rsidR="003B6754" w:rsidRPr="004908D1" w:rsidRDefault="003B6754" w:rsidP="003B6754">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0" w:type="auto"/>
            <w:shd w:val="clear" w:color="auto" w:fill="C2D69B" w:themeFill="accent3" w:themeFillTint="99"/>
            <w:vAlign w:val="center"/>
            <w:hideMark/>
          </w:tcPr>
          <w:p w14:paraId="57D6EB77" w14:textId="77777777" w:rsidR="003B6754" w:rsidRPr="004908D1" w:rsidRDefault="003B6754" w:rsidP="003B675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0" w:type="auto"/>
            <w:shd w:val="clear" w:color="auto" w:fill="C2D69B" w:themeFill="accent3" w:themeFillTint="99"/>
            <w:vAlign w:val="center"/>
            <w:hideMark/>
          </w:tcPr>
          <w:p w14:paraId="6B1422E6" w14:textId="77777777" w:rsidR="003B6754" w:rsidRPr="004908D1" w:rsidRDefault="003B6754" w:rsidP="003B675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3B6754" w:rsidRPr="004908D1" w14:paraId="68D1458C" w14:textId="77777777" w:rsidTr="003B6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DBE09C" w14:textId="77777777" w:rsidR="003B6754" w:rsidRPr="004908D1" w:rsidRDefault="003B6754" w:rsidP="003B6754">
            <w:pPr>
              <w:spacing w:line="276" w:lineRule="auto"/>
              <w:rPr>
                <w:rFonts w:asciiTheme="majorHAnsi" w:hAnsiTheme="majorHAnsi" w:cstheme="majorBidi"/>
                <w:lang w:val="en-US"/>
              </w:rPr>
            </w:pPr>
            <w:r w:rsidRPr="004908D1">
              <w:rPr>
                <w:rFonts w:asciiTheme="majorHAnsi" w:hAnsiTheme="majorHAnsi" w:cstheme="majorBidi"/>
                <w:lang w:val="en-US"/>
              </w:rPr>
              <w:t>Participation and Engagement</w:t>
            </w:r>
          </w:p>
        </w:tc>
        <w:tc>
          <w:tcPr>
            <w:tcW w:w="0" w:type="auto"/>
            <w:vAlign w:val="center"/>
            <w:hideMark/>
          </w:tcPr>
          <w:p w14:paraId="1E44AA66"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4B49C9D8"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Active participation in all tutorial sessions.</w:t>
            </w:r>
            <w:r w:rsidRPr="004908D1">
              <w:rPr>
                <w:rFonts w:asciiTheme="majorHAnsi" w:hAnsiTheme="majorHAnsi" w:cstheme="majorBidi"/>
                <w:lang w:val="en-US"/>
              </w:rPr>
              <w:br/>
              <w:t>- Contribution to discussions, problem-solving, and design activities.</w:t>
            </w:r>
          </w:p>
        </w:tc>
      </w:tr>
      <w:tr w:rsidR="003B6754" w:rsidRPr="004908D1" w14:paraId="754EAFC8" w14:textId="77777777" w:rsidTr="003B6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660325" w14:textId="77777777" w:rsidR="003B6754" w:rsidRPr="004908D1" w:rsidRDefault="003B6754" w:rsidP="003B6754">
            <w:pPr>
              <w:spacing w:line="276" w:lineRule="auto"/>
              <w:rPr>
                <w:rFonts w:asciiTheme="majorHAnsi" w:hAnsiTheme="majorHAnsi" w:cstheme="majorBidi"/>
                <w:lang w:val="en-US"/>
              </w:rPr>
            </w:pPr>
            <w:r w:rsidRPr="004908D1">
              <w:rPr>
                <w:rFonts w:asciiTheme="majorHAnsi" w:hAnsiTheme="majorHAnsi" w:cstheme="majorBidi"/>
                <w:lang w:val="en-US"/>
              </w:rPr>
              <w:t>Mini-Assignments (Design Exercises)</w:t>
            </w:r>
          </w:p>
        </w:tc>
        <w:tc>
          <w:tcPr>
            <w:tcW w:w="0" w:type="auto"/>
            <w:vAlign w:val="center"/>
            <w:hideMark/>
          </w:tcPr>
          <w:p w14:paraId="479382E0" w14:textId="6D0A2A32" w:rsidR="003B6754" w:rsidRPr="004908D1" w:rsidRDefault="00E77CE4" w:rsidP="003B675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r w:rsidR="003B6754" w:rsidRPr="004908D1">
              <w:rPr>
                <w:rFonts w:asciiTheme="majorHAnsi" w:hAnsiTheme="majorHAnsi" w:cstheme="majorBidi"/>
                <w:lang w:val="en-US"/>
              </w:rPr>
              <w:t>%</w:t>
            </w:r>
          </w:p>
        </w:tc>
        <w:tc>
          <w:tcPr>
            <w:tcW w:w="0" w:type="auto"/>
            <w:vAlign w:val="center"/>
            <w:hideMark/>
          </w:tcPr>
          <w:p w14:paraId="01109C74" w14:textId="77777777" w:rsidR="003B6754" w:rsidRPr="004908D1" w:rsidRDefault="003B6754" w:rsidP="003B675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Short assignments such as:</w:t>
            </w:r>
            <w:r w:rsidRPr="004908D1">
              <w:rPr>
                <w:rFonts w:asciiTheme="majorHAnsi" w:hAnsiTheme="majorHAnsi" w:cstheme="majorBidi"/>
                <w:lang w:val="en-US"/>
              </w:rPr>
              <w:br/>
              <w:t>• Primer design for mutagenesis.</w:t>
            </w:r>
            <w:r w:rsidRPr="004908D1">
              <w:rPr>
                <w:rFonts w:asciiTheme="majorHAnsi" w:hAnsiTheme="majorHAnsi" w:cstheme="majorBidi"/>
                <w:lang w:val="en-US"/>
              </w:rPr>
              <w:br/>
              <w:t>• Structure-based residue selection.</w:t>
            </w:r>
            <w:r w:rsidRPr="004908D1">
              <w:rPr>
                <w:rFonts w:asciiTheme="majorHAnsi" w:hAnsiTheme="majorHAnsi" w:cstheme="majorBidi"/>
                <w:lang w:val="en-US"/>
              </w:rPr>
              <w:br/>
              <w:t>• Error-prone PCR setup plan.</w:t>
            </w:r>
            <w:r w:rsidRPr="004908D1">
              <w:rPr>
                <w:rFonts w:asciiTheme="majorHAnsi" w:hAnsiTheme="majorHAnsi" w:cstheme="majorBidi"/>
                <w:lang w:val="en-US"/>
              </w:rPr>
              <w:br/>
              <w:t>- Evaluated on logic, technical correctness, and effort.</w:t>
            </w:r>
          </w:p>
        </w:tc>
      </w:tr>
      <w:tr w:rsidR="003B6754" w:rsidRPr="004908D1" w14:paraId="151A6C09" w14:textId="77777777" w:rsidTr="003B6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6BA7AD9" w14:textId="77777777" w:rsidR="003B6754" w:rsidRPr="004908D1" w:rsidRDefault="003B6754" w:rsidP="003B6754">
            <w:pPr>
              <w:spacing w:line="276" w:lineRule="auto"/>
              <w:rPr>
                <w:rFonts w:asciiTheme="majorHAnsi" w:hAnsiTheme="majorHAnsi" w:cstheme="majorBidi"/>
                <w:lang w:val="en-US"/>
              </w:rPr>
            </w:pPr>
            <w:r w:rsidRPr="004908D1">
              <w:rPr>
                <w:rFonts w:asciiTheme="majorHAnsi" w:hAnsiTheme="majorHAnsi" w:cstheme="majorBidi"/>
                <w:lang w:val="en-US"/>
              </w:rPr>
              <w:t>Case Study Analysis Report</w:t>
            </w:r>
          </w:p>
        </w:tc>
        <w:tc>
          <w:tcPr>
            <w:tcW w:w="0" w:type="auto"/>
            <w:vAlign w:val="center"/>
            <w:hideMark/>
          </w:tcPr>
          <w:p w14:paraId="1B07D17E"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15FC8F84" w14:textId="77777777" w:rsidR="003B6754" w:rsidRPr="004908D1" w:rsidRDefault="003B6754" w:rsidP="003B675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Brief individual or group report analyzing a real-world enzyme engineering case (from Tutorial 7).</w:t>
            </w:r>
            <w:r w:rsidRPr="004908D1">
              <w:rPr>
                <w:rFonts w:asciiTheme="majorHAnsi" w:hAnsiTheme="majorHAnsi" w:cstheme="majorBidi"/>
                <w:lang w:val="en-US"/>
              </w:rPr>
              <w:br/>
              <w:t>- Focus on identifying the engineering strategy, techniques used, and success evaluation.</w:t>
            </w:r>
          </w:p>
        </w:tc>
      </w:tr>
    </w:tbl>
    <w:p w14:paraId="5BA78D02" w14:textId="59DEC0C2" w:rsidR="00DE79EA" w:rsidRPr="004908D1" w:rsidRDefault="00DE79EA">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45D95A19" w14:textId="77777777" w:rsidR="00DE79EA" w:rsidRPr="004908D1" w:rsidRDefault="00DE79EA" w:rsidP="00DE79EA">
      <w:pPr>
        <w:rPr>
          <w:rFonts w:asciiTheme="majorHAnsi" w:hAnsiTheme="majorHAnsi" w:cstheme="majorBidi"/>
          <w:b/>
          <w:bCs/>
          <w:lang w:val="en-US"/>
        </w:rPr>
      </w:pPr>
      <w:r w:rsidRPr="004908D1">
        <w:rPr>
          <w:rFonts w:asciiTheme="majorHAnsi" w:hAnsiTheme="majorHAnsi" w:cstheme="majorBidi"/>
          <w:b/>
          <w:bCs/>
          <w:lang w:val="en-US"/>
        </w:rPr>
        <w:lastRenderedPageBreak/>
        <w:t xml:space="preserve">e) References (Books, handouts and websites, etc.) </w:t>
      </w:r>
    </w:p>
    <w:p w14:paraId="0F261259" w14:textId="77777777" w:rsidR="009603D3" w:rsidRPr="004908D1" w:rsidRDefault="009603D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Alcalde, M. (Ed.). (2017). </w:t>
      </w:r>
      <w:r w:rsidRPr="004908D1">
        <w:rPr>
          <w:rFonts w:asciiTheme="majorHAnsi" w:hAnsiTheme="majorHAnsi" w:cstheme="majorBidi"/>
          <w:b/>
          <w:bCs/>
          <w:i/>
          <w:iCs/>
          <w:lang w:val="en-US"/>
        </w:rPr>
        <w:t>Directed enzyme evolution: Advances and applications</w:t>
      </w:r>
      <w:r w:rsidRPr="004908D1">
        <w:rPr>
          <w:rFonts w:asciiTheme="majorHAnsi" w:hAnsiTheme="majorHAnsi" w:cstheme="majorBidi"/>
          <w:lang w:val="en-US"/>
        </w:rPr>
        <w:t>. Springer.</w:t>
      </w:r>
    </w:p>
    <w:p w14:paraId="429AA2B8" w14:textId="77777777" w:rsidR="009603D3" w:rsidRPr="004908D1" w:rsidRDefault="009603D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Arnold, F. H., &amp; Georgiou, G. (Eds.). (2008). </w:t>
      </w:r>
      <w:r w:rsidRPr="004908D1">
        <w:rPr>
          <w:rFonts w:asciiTheme="majorHAnsi" w:hAnsiTheme="majorHAnsi" w:cstheme="majorBidi"/>
          <w:b/>
          <w:bCs/>
          <w:i/>
          <w:iCs/>
          <w:lang w:val="en-US"/>
        </w:rPr>
        <w:t>Directed enzyme evolution: screening and selection methods</w:t>
      </w:r>
      <w:r w:rsidRPr="004908D1">
        <w:rPr>
          <w:rFonts w:asciiTheme="majorHAnsi" w:hAnsiTheme="majorHAnsi" w:cstheme="majorBidi"/>
          <w:b/>
          <w:bCs/>
          <w:lang w:val="en-US"/>
        </w:rPr>
        <w:t> </w:t>
      </w:r>
      <w:r w:rsidRPr="004908D1">
        <w:rPr>
          <w:rFonts w:asciiTheme="majorHAnsi" w:hAnsiTheme="majorHAnsi" w:cstheme="majorBidi"/>
          <w:lang w:val="en-US"/>
        </w:rPr>
        <w:t>(Vol. 230). Springer Science &amp; Business Media.</w:t>
      </w:r>
    </w:p>
    <w:p w14:paraId="41614423" w14:textId="77777777" w:rsidR="009603D3" w:rsidRPr="004908D1" w:rsidRDefault="009603D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Currin, A., &amp; Swainston, N. (2022). </w:t>
      </w:r>
      <w:r w:rsidRPr="004908D1">
        <w:rPr>
          <w:rFonts w:asciiTheme="majorHAnsi" w:hAnsiTheme="majorHAnsi" w:cstheme="majorBidi"/>
          <w:b/>
          <w:bCs/>
          <w:i/>
          <w:iCs/>
          <w:lang w:val="en-US"/>
        </w:rPr>
        <w:t>Directed Evolution</w:t>
      </w:r>
      <w:r w:rsidRPr="004908D1">
        <w:rPr>
          <w:rFonts w:asciiTheme="majorHAnsi" w:hAnsiTheme="majorHAnsi" w:cstheme="majorBidi"/>
          <w:lang w:val="en-US"/>
        </w:rPr>
        <w:t>.</w:t>
      </w:r>
    </w:p>
    <w:p w14:paraId="4B7FBDA5" w14:textId="77777777" w:rsidR="009603D3" w:rsidRPr="004908D1" w:rsidRDefault="009603D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Reetz, M. T. (2016). </w:t>
      </w:r>
      <w:r w:rsidRPr="004908D1">
        <w:rPr>
          <w:rFonts w:asciiTheme="majorHAnsi" w:hAnsiTheme="majorHAnsi" w:cstheme="majorBidi"/>
          <w:b/>
          <w:bCs/>
          <w:i/>
          <w:iCs/>
          <w:lang w:val="en-US"/>
        </w:rPr>
        <w:t>Directed evolution of selective enzymes: catalysts for organic chemistry and biotechnology</w:t>
      </w:r>
      <w:r w:rsidRPr="004908D1">
        <w:rPr>
          <w:rFonts w:asciiTheme="majorHAnsi" w:hAnsiTheme="majorHAnsi" w:cstheme="majorBidi"/>
          <w:lang w:val="en-US"/>
        </w:rPr>
        <w:t>. John Wiley &amp; Sons.</w:t>
      </w:r>
    </w:p>
    <w:p w14:paraId="7E9B2EFD" w14:textId="77777777" w:rsidR="009603D3" w:rsidRPr="004908D1" w:rsidRDefault="009603D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Reetz, M. T., Sun, Z., &amp; Qu, G. (2023).</w:t>
      </w:r>
      <w:r w:rsidRPr="004908D1">
        <w:rPr>
          <w:rFonts w:asciiTheme="majorHAnsi" w:hAnsiTheme="majorHAnsi" w:cstheme="majorBidi"/>
          <w:b/>
          <w:bCs/>
          <w:lang w:val="en-US"/>
        </w:rPr>
        <w:t> </w:t>
      </w:r>
      <w:r w:rsidRPr="004908D1">
        <w:rPr>
          <w:rFonts w:asciiTheme="majorHAnsi" w:hAnsiTheme="majorHAnsi" w:cstheme="majorBidi"/>
          <w:b/>
          <w:bCs/>
          <w:i/>
          <w:iCs/>
          <w:lang w:val="en-US"/>
        </w:rPr>
        <w:t>Enzyme engineering: selective catalysts for applications in biotechnology, organic chemistry, and life science</w:t>
      </w:r>
      <w:r w:rsidRPr="004908D1">
        <w:rPr>
          <w:rFonts w:asciiTheme="majorHAnsi" w:hAnsiTheme="majorHAnsi" w:cstheme="majorBidi"/>
          <w:lang w:val="en-US"/>
        </w:rPr>
        <w:t>. John Wiley &amp; Sons.</w:t>
      </w:r>
    </w:p>
    <w:p w14:paraId="2266AE20" w14:textId="77777777" w:rsidR="009603D3" w:rsidRPr="004908D1" w:rsidRDefault="009603D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Samuelson, J. C. (Ed.). (2013). </w:t>
      </w:r>
      <w:r w:rsidRPr="004908D1">
        <w:rPr>
          <w:rFonts w:asciiTheme="majorHAnsi" w:hAnsiTheme="majorHAnsi" w:cstheme="majorBidi"/>
          <w:b/>
          <w:bCs/>
          <w:i/>
          <w:iCs/>
          <w:lang w:val="en-US"/>
        </w:rPr>
        <w:t>Enzyme engineering: methods and protocols</w:t>
      </w:r>
      <w:r w:rsidRPr="004908D1">
        <w:rPr>
          <w:rFonts w:asciiTheme="majorHAnsi" w:hAnsiTheme="majorHAnsi" w:cstheme="majorBidi"/>
          <w:lang w:val="en-US"/>
        </w:rPr>
        <w:t> (p. 21). New York: Humana Press.</w:t>
      </w:r>
    </w:p>
    <w:p w14:paraId="5832D22C" w14:textId="77777777" w:rsidR="009603D3" w:rsidRPr="004908D1" w:rsidRDefault="009603D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Yoo, Y. J., Feng, Y., Kim, Y. H., &amp; </w:t>
      </w:r>
      <w:proofErr w:type="spellStart"/>
      <w:r w:rsidRPr="004908D1">
        <w:rPr>
          <w:rFonts w:asciiTheme="majorHAnsi" w:hAnsiTheme="majorHAnsi" w:cstheme="majorBidi"/>
          <w:lang w:val="en-US"/>
        </w:rPr>
        <w:t>Yagonia</w:t>
      </w:r>
      <w:proofErr w:type="spellEnd"/>
      <w:r w:rsidRPr="004908D1">
        <w:rPr>
          <w:rFonts w:asciiTheme="majorHAnsi" w:hAnsiTheme="majorHAnsi" w:cstheme="majorBidi"/>
          <w:lang w:val="en-US"/>
        </w:rPr>
        <w:t>, C. F. J. (2017, January). </w:t>
      </w:r>
      <w:r w:rsidRPr="004908D1">
        <w:rPr>
          <w:rFonts w:asciiTheme="majorHAnsi" w:hAnsiTheme="majorHAnsi" w:cstheme="majorBidi"/>
          <w:b/>
          <w:bCs/>
          <w:i/>
          <w:iCs/>
          <w:lang w:val="en-US"/>
        </w:rPr>
        <w:t>Fundamentals of enzyme engineering</w:t>
      </w:r>
      <w:r w:rsidRPr="004908D1">
        <w:rPr>
          <w:rFonts w:asciiTheme="majorHAnsi" w:hAnsiTheme="majorHAnsi" w:cstheme="majorBidi"/>
          <w:lang w:val="en-US"/>
        </w:rPr>
        <w:t>.</w:t>
      </w:r>
    </w:p>
    <w:p w14:paraId="01350CAF" w14:textId="77777777" w:rsidR="00DE79EA" w:rsidRPr="004908D1" w:rsidRDefault="00DE79EA" w:rsidP="00DE79EA">
      <w:pPr>
        <w:pStyle w:val="ListParagraph"/>
        <w:jc w:val="both"/>
        <w:rPr>
          <w:rFonts w:asciiTheme="majorHAnsi" w:hAnsiTheme="majorHAnsi" w:cstheme="majorBidi"/>
          <w:lang w:val="en-US"/>
        </w:rPr>
      </w:pPr>
    </w:p>
    <w:p w14:paraId="39B6B17E" w14:textId="77777777" w:rsidR="00DE79EA" w:rsidRPr="004908D1" w:rsidRDefault="00DE79EA" w:rsidP="006B53BF">
      <w:pPr>
        <w:rPr>
          <w:rFonts w:asciiTheme="majorHAnsi" w:hAnsiTheme="majorHAnsi" w:cstheme="majorBidi"/>
          <w:b/>
          <w:bCs/>
          <w:lang w:val="en-US"/>
        </w:rPr>
      </w:pPr>
    </w:p>
    <w:p w14:paraId="5A641F81" w14:textId="77777777" w:rsidR="00FB262A" w:rsidRPr="004908D1" w:rsidRDefault="00FB262A" w:rsidP="006B53BF">
      <w:pPr>
        <w:rPr>
          <w:rFonts w:asciiTheme="majorHAnsi" w:hAnsiTheme="majorHAnsi" w:cstheme="majorBidi"/>
          <w:b/>
          <w:bCs/>
          <w:lang w:val="en-US"/>
        </w:rPr>
      </w:pPr>
    </w:p>
    <w:p w14:paraId="6BB33476" w14:textId="77777777" w:rsidR="006B53BF" w:rsidRPr="004908D1" w:rsidRDefault="006B53BF" w:rsidP="006B53BF">
      <w:pPr>
        <w:rPr>
          <w:rFonts w:asciiTheme="majorHAnsi" w:hAnsiTheme="majorHAnsi" w:cstheme="majorBidi"/>
          <w:lang w:val="en-US"/>
        </w:rPr>
      </w:pPr>
    </w:p>
    <w:p w14:paraId="54F080A3" w14:textId="77777777" w:rsidR="006B53BF" w:rsidRPr="004908D1" w:rsidRDefault="006B53BF" w:rsidP="006B53BF">
      <w:pPr>
        <w:rPr>
          <w:rFonts w:asciiTheme="majorHAnsi" w:hAnsiTheme="majorHAnsi" w:cstheme="majorBidi"/>
          <w:lang w:val="en-US"/>
        </w:rPr>
      </w:pPr>
      <w:r w:rsidRPr="004908D1">
        <w:rPr>
          <w:rFonts w:asciiTheme="majorHAnsi" w:hAnsiTheme="majorHAnsi" w:cstheme="majorBidi"/>
          <w:lang w:val="en-US"/>
        </w:rPr>
        <w:br w:type="page"/>
      </w:r>
    </w:p>
    <w:p w14:paraId="6D252068" w14:textId="1CA30E77" w:rsidR="00CA57CB" w:rsidRPr="004908D1" w:rsidRDefault="00CA57CB"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Genetic Engineering</w:t>
      </w:r>
    </w:p>
    <w:p w14:paraId="44592F51" w14:textId="77777777" w:rsidR="00CA57CB" w:rsidRPr="004908D1" w:rsidRDefault="00CA57CB" w:rsidP="00CA57CB">
      <w:pPr>
        <w:pStyle w:val="Default"/>
        <w:ind w:left="567" w:hanging="567"/>
        <w:jc w:val="both"/>
        <w:rPr>
          <w:rFonts w:asciiTheme="majorHAnsi" w:hAnsiTheme="majorHAnsi" w:cstheme="majorBidi"/>
          <w:b/>
          <w:bCs/>
          <w:lang w:val="en-US"/>
        </w:rPr>
      </w:pPr>
    </w:p>
    <w:p w14:paraId="2C7901E1" w14:textId="40C685A2" w:rsidR="00CA57CB" w:rsidRPr="004908D1" w:rsidRDefault="00CA57CB" w:rsidP="00CA57CB">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4305B0" w:rsidRPr="004908D1">
        <w:rPr>
          <w:rFonts w:asciiTheme="majorHAnsi" w:hAnsiTheme="majorHAnsi" w:cstheme="majorBidi"/>
          <w:lang w:val="en-US"/>
        </w:rPr>
        <w:t>4</w:t>
      </w:r>
    </w:p>
    <w:p w14:paraId="3949EB35" w14:textId="77777777" w:rsidR="00CA57CB" w:rsidRPr="004908D1" w:rsidRDefault="00CA57CB" w:rsidP="00CA57CB">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63D11B41" w14:textId="77777777" w:rsidR="00CA57CB" w:rsidRPr="004908D1" w:rsidRDefault="00CA57CB" w:rsidP="00CA57CB">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680F85FF" w14:textId="77777777" w:rsidR="00CA57CB" w:rsidRPr="004908D1" w:rsidRDefault="00CA57CB" w:rsidP="00CA57CB">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36946B5E" w14:textId="77777777" w:rsidR="00CA57CB" w:rsidRPr="004908D1" w:rsidRDefault="00CA57CB" w:rsidP="00CA57CB">
      <w:pPr>
        <w:spacing w:after="0" w:line="360" w:lineRule="auto"/>
        <w:jc w:val="both"/>
        <w:rPr>
          <w:rFonts w:asciiTheme="majorHAnsi" w:hAnsiTheme="majorHAnsi" w:cstheme="majorBidi"/>
          <w:lang w:val="en-US"/>
        </w:rPr>
      </w:pPr>
    </w:p>
    <w:p w14:paraId="76E7C5EB" w14:textId="77777777" w:rsidR="00CA57CB" w:rsidRPr="004908D1" w:rsidRDefault="00CA57CB" w:rsidP="00CA57CB">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77D43930" w14:textId="77777777" w:rsidR="005761EF" w:rsidRDefault="005761EF" w:rsidP="005761EF">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offers a comprehensive introduction to the principles, tools, and applications of genetic engineering. Students will explore the historical foundations of the field, learn about key enzymatic tools such as restriction enzymes and ligases, and master techniques like molecular hybridization, vector design, and recombinant protein expression. The course also covers the creation and regulation of genetically modified organisms (GMOs) and introduces modern genome editing technologies such as CRISPR/Cas9, TALENs, and RNA interference. Emphasis is placed on both molecular techniques and their industrial, agricultural, and medical applications, preparing students for advanced study and professional work in biotechnology and molecular biology.</w:t>
      </w:r>
    </w:p>
    <w:p w14:paraId="6A6207E7"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246C35BD" w14:textId="77777777" w:rsidR="00CA57CB" w:rsidRPr="004908D1" w:rsidRDefault="00CA57CB" w:rsidP="00CA57CB">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this course, students will be able to:</w:t>
      </w:r>
    </w:p>
    <w:p w14:paraId="66566CAC" w14:textId="77777777" w:rsidR="00CA57CB" w:rsidRPr="004908D1" w:rsidRDefault="00CA57CB">
      <w:pPr>
        <w:numPr>
          <w:ilvl w:val="0"/>
          <w:numId w:val="59"/>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Describe the historical development and milestones of genetic engineering technologies.</w:t>
      </w:r>
    </w:p>
    <w:p w14:paraId="1C93FA99" w14:textId="77777777" w:rsidR="00CA57CB" w:rsidRPr="004908D1" w:rsidRDefault="00CA57CB">
      <w:pPr>
        <w:numPr>
          <w:ilvl w:val="0"/>
          <w:numId w:val="59"/>
        </w:numPr>
        <w:spacing w:after="0" w:line="360" w:lineRule="auto"/>
        <w:jc w:val="both"/>
        <w:rPr>
          <w:rFonts w:asciiTheme="majorHAnsi" w:hAnsiTheme="majorHAnsi" w:cstheme="majorBidi"/>
          <w:lang w:val="en-US"/>
        </w:rPr>
      </w:pPr>
      <w:r w:rsidRPr="004908D1">
        <w:rPr>
          <w:rFonts w:asciiTheme="majorHAnsi" w:hAnsiTheme="majorHAnsi" w:cstheme="majorBidi"/>
          <w:lang w:val="en-US"/>
        </w:rPr>
        <w:t>Explain the roles and mechanisms of key enzymatic tools used in molecular biology (e.g., restriction enzymes, ligases, polymerases).</w:t>
      </w:r>
    </w:p>
    <w:p w14:paraId="74017993" w14:textId="77777777" w:rsidR="00CA57CB" w:rsidRPr="004908D1" w:rsidRDefault="00CA57CB">
      <w:pPr>
        <w:numPr>
          <w:ilvl w:val="0"/>
          <w:numId w:val="59"/>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the principles of molecular hybridization, probe design, and labeling strategies for nucleic acid detection.</w:t>
      </w:r>
    </w:p>
    <w:p w14:paraId="77A1ECDE" w14:textId="77777777" w:rsidR="00CA57CB" w:rsidRPr="004908D1" w:rsidRDefault="00CA57CB">
      <w:pPr>
        <w:numPr>
          <w:ilvl w:val="0"/>
          <w:numId w:val="59"/>
        </w:numPr>
        <w:spacing w:after="0" w:line="360" w:lineRule="auto"/>
        <w:jc w:val="both"/>
        <w:rPr>
          <w:rFonts w:asciiTheme="majorHAnsi" w:hAnsiTheme="majorHAnsi" w:cstheme="majorBidi"/>
          <w:lang w:val="en-US"/>
        </w:rPr>
      </w:pPr>
      <w:r w:rsidRPr="004908D1">
        <w:rPr>
          <w:rFonts w:asciiTheme="majorHAnsi" w:hAnsiTheme="majorHAnsi" w:cstheme="majorBidi"/>
          <w:lang w:val="en-US"/>
        </w:rPr>
        <w:t>Differentiate between various types of vectors and select appropriate vectors for cloning and expression purposes.</w:t>
      </w:r>
    </w:p>
    <w:p w14:paraId="1A08F337" w14:textId="77777777" w:rsidR="00CA57CB" w:rsidRPr="004908D1" w:rsidRDefault="00CA57CB">
      <w:pPr>
        <w:numPr>
          <w:ilvl w:val="0"/>
          <w:numId w:val="59"/>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a basic cloning and protein expression strategy, considering the choice of host systems and expression elements.</w:t>
      </w:r>
    </w:p>
    <w:p w14:paraId="6467547A" w14:textId="77777777" w:rsidR="00CA57CB" w:rsidRPr="004908D1" w:rsidRDefault="00CA57CB">
      <w:pPr>
        <w:numPr>
          <w:ilvl w:val="0"/>
          <w:numId w:val="59"/>
        </w:numPr>
        <w:spacing w:line="360" w:lineRule="auto"/>
        <w:jc w:val="both"/>
        <w:rPr>
          <w:rFonts w:asciiTheme="majorHAnsi" w:hAnsiTheme="majorHAnsi" w:cstheme="majorBidi"/>
          <w:lang w:val="en-US"/>
        </w:rPr>
      </w:pPr>
      <w:r w:rsidRPr="004908D1">
        <w:rPr>
          <w:rFonts w:asciiTheme="majorHAnsi" w:hAnsiTheme="majorHAnsi" w:cstheme="majorBidi"/>
          <w:lang w:val="en-US"/>
        </w:rPr>
        <w:t>Analyze the methods and applications of transgenesis and genome editing technologies (including CRISPR/Cas9, TALENs, RNAi</w:t>
      </w:r>
      <w:proofErr w:type="gramStart"/>
      <w:r w:rsidRPr="004908D1">
        <w:rPr>
          <w:rFonts w:asciiTheme="majorHAnsi" w:hAnsiTheme="majorHAnsi" w:cstheme="majorBidi"/>
          <w:lang w:val="en-US"/>
        </w:rPr>
        <w:t>), and</w:t>
      </w:r>
      <w:proofErr w:type="gramEnd"/>
      <w:r w:rsidRPr="004908D1">
        <w:rPr>
          <w:rFonts w:asciiTheme="majorHAnsi" w:hAnsiTheme="majorHAnsi" w:cstheme="majorBidi"/>
          <w:lang w:val="en-US"/>
        </w:rPr>
        <w:t xml:space="preserve"> discuss the ethical and regulatory considerations surrounding GMOs.</w:t>
      </w:r>
    </w:p>
    <w:p w14:paraId="10F1B43C" w14:textId="77777777" w:rsidR="00CA57CB" w:rsidRPr="004908D1" w:rsidRDefault="00CA57CB" w:rsidP="00CA57CB">
      <w:pPr>
        <w:spacing w:line="360" w:lineRule="auto"/>
        <w:jc w:val="both"/>
        <w:rPr>
          <w:rFonts w:asciiTheme="majorHAnsi" w:hAnsiTheme="majorHAnsi" w:cstheme="majorBidi"/>
          <w:lang w:val="en-US"/>
        </w:rPr>
      </w:pPr>
    </w:p>
    <w:p w14:paraId="4DBB3BE5" w14:textId="77777777" w:rsidR="00CA57CB" w:rsidRPr="004908D1" w:rsidRDefault="00CA57CB" w:rsidP="00CA57CB">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2132B694" w14:textId="2EC80FAB" w:rsidR="005761EF" w:rsidRPr="004908D1" w:rsidRDefault="005761EF">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Genetics, </w:t>
      </w:r>
    </w:p>
    <w:p w14:paraId="707ED1DF" w14:textId="4CF50ECA" w:rsidR="005761EF" w:rsidRPr="004908D1" w:rsidRDefault="005761EF">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Molecular Biology</w:t>
      </w:r>
    </w:p>
    <w:p w14:paraId="7A582198" w14:textId="0A71B1AF" w:rsidR="005761EF" w:rsidRPr="004908D1" w:rsidRDefault="005761EF">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Microbiology </w:t>
      </w:r>
    </w:p>
    <w:p w14:paraId="2944D172" w14:textId="77777777" w:rsidR="00CA57CB" w:rsidRPr="004908D1" w:rsidRDefault="00CA57CB" w:rsidP="00CA57CB">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5023BD9B" w14:textId="77777777" w:rsidR="00CA57CB" w:rsidRPr="004908D1" w:rsidRDefault="00CA57CB" w:rsidP="00CA57CB">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3109"/>
        <w:gridCol w:w="5507"/>
      </w:tblGrid>
      <w:tr w:rsidR="00A44C98" w:rsidRPr="004908D1" w14:paraId="63AA5640"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51E016A" w14:textId="77777777" w:rsidR="00A44C98" w:rsidRPr="004908D1" w:rsidRDefault="00A44C98" w:rsidP="00A44C98">
            <w:pPr>
              <w:spacing w:line="276" w:lineRule="auto"/>
              <w:jc w:val="center"/>
              <w:rPr>
                <w:rFonts w:asciiTheme="majorHAnsi" w:hAnsiTheme="majorHAnsi" w:cstheme="majorBidi"/>
                <w:lang w:val="en-US"/>
              </w:rPr>
            </w:pPr>
            <w:r w:rsidRPr="004908D1">
              <w:rPr>
                <w:rFonts w:asciiTheme="majorHAnsi" w:hAnsiTheme="majorHAnsi" w:cstheme="majorBidi"/>
                <w:lang w:val="en-US"/>
              </w:rPr>
              <w:t>Chapter</w:t>
            </w:r>
          </w:p>
        </w:tc>
        <w:tc>
          <w:tcPr>
            <w:tcW w:w="0" w:type="auto"/>
            <w:shd w:val="clear" w:color="auto" w:fill="C2D69B" w:themeFill="accent3" w:themeFillTint="99"/>
            <w:vAlign w:val="center"/>
            <w:hideMark/>
          </w:tcPr>
          <w:p w14:paraId="3B28F60E" w14:textId="77777777" w:rsidR="00A44C98" w:rsidRPr="004908D1" w:rsidRDefault="00A44C98" w:rsidP="00A44C98">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2D7459EB" w14:textId="77777777" w:rsidR="00A44C98" w:rsidRPr="004908D1" w:rsidRDefault="00A44C98" w:rsidP="00A44C98">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Topics</w:t>
            </w:r>
          </w:p>
        </w:tc>
      </w:tr>
      <w:tr w:rsidR="00A44C98" w:rsidRPr="004908D1" w14:paraId="7B7E4942" w14:textId="77777777" w:rsidTr="00A44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BBB2D7" w14:textId="73466E43" w:rsidR="00A44C98" w:rsidRPr="004908D1" w:rsidRDefault="00A44C98" w:rsidP="00A44C98">
            <w:pPr>
              <w:spacing w:line="276" w:lineRule="auto"/>
              <w:jc w:val="center"/>
              <w:rPr>
                <w:rFonts w:asciiTheme="majorHAnsi" w:hAnsiTheme="majorHAnsi" w:cstheme="majorBidi"/>
                <w:lang w:val="en-US"/>
              </w:rPr>
            </w:pPr>
            <w:r w:rsidRPr="004908D1">
              <w:rPr>
                <w:rFonts w:asciiTheme="majorHAnsi" w:hAnsiTheme="majorHAnsi" w:cstheme="majorBidi"/>
                <w:lang w:val="en-US"/>
              </w:rPr>
              <w:t>I</w:t>
            </w:r>
          </w:p>
        </w:tc>
        <w:tc>
          <w:tcPr>
            <w:tcW w:w="0" w:type="auto"/>
            <w:vAlign w:val="center"/>
            <w:hideMark/>
          </w:tcPr>
          <w:p w14:paraId="73C8908F" w14:textId="77777777" w:rsidR="00A44C98" w:rsidRPr="004908D1" w:rsidRDefault="00A44C98" w:rsidP="00A44C9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History of Genetic Engineering</w:t>
            </w:r>
          </w:p>
        </w:tc>
        <w:tc>
          <w:tcPr>
            <w:tcW w:w="0" w:type="auto"/>
            <w:vAlign w:val="center"/>
            <w:hideMark/>
          </w:tcPr>
          <w:p w14:paraId="705EAF77" w14:textId="77777777" w:rsidR="00A44C98" w:rsidRPr="004908D1" w:rsidRDefault="00A44C98" w:rsidP="00A44C9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Key historical milestones in genetic manipulation.</w:t>
            </w:r>
          </w:p>
        </w:tc>
      </w:tr>
      <w:tr w:rsidR="00A44C98" w:rsidRPr="004908D1" w14:paraId="2820FAEA" w14:textId="77777777" w:rsidTr="00A44C9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CD71DF" w14:textId="7000F6CD" w:rsidR="00A44C98" w:rsidRPr="004908D1" w:rsidRDefault="00A44C98" w:rsidP="00A44C98">
            <w:pPr>
              <w:spacing w:line="276" w:lineRule="auto"/>
              <w:jc w:val="center"/>
              <w:rPr>
                <w:rFonts w:asciiTheme="majorHAnsi" w:hAnsiTheme="majorHAnsi" w:cstheme="majorBidi"/>
                <w:lang w:val="en-US"/>
              </w:rPr>
            </w:pPr>
            <w:r w:rsidRPr="004908D1">
              <w:rPr>
                <w:rFonts w:asciiTheme="majorHAnsi" w:hAnsiTheme="majorHAnsi" w:cstheme="majorBidi"/>
                <w:lang w:val="en-US"/>
              </w:rPr>
              <w:t>II</w:t>
            </w:r>
          </w:p>
        </w:tc>
        <w:tc>
          <w:tcPr>
            <w:tcW w:w="0" w:type="auto"/>
            <w:vAlign w:val="center"/>
            <w:hideMark/>
          </w:tcPr>
          <w:p w14:paraId="02964C76" w14:textId="77777777" w:rsidR="00A44C98" w:rsidRPr="004908D1" w:rsidRDefault="00A44C98" w:rsidP="00A44C9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Enzymatic Tools for Genetic Engineering</w:t>
            </w:r>
          </w:p>
        </w:tc>
        <w:tc>
          <w:tcPr>
            <w:tcW w:w="0" w:type="auto"/>
            <w:vAlign w:val="center"/>
            <w:hideMark/>
          </w:tcPr>
          <w:p w14:paraId="5AFFF32D" w14:textId="77777777" w:rsidR="00A44C98" w:rsidRPr="004908D1" w:rsidRDefault="00A44C98" w:rsidP="00A44C9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Restriction enzymes: mechanism, recognition sites, types, nomenclature, methylation, applications.</w:t>
            </w:r>
            <w:r w:rsidRPr="004908D1">
              <w:rPr>
                <w:rFonts w:asciiTheme="majorHAnsi" w:hAnsiTheme="majorHAnsi" w:cstheme="majorBidi"/>
                <w:lang w:val="en-US"/>
              </w:rPr>
              <w:br/>
              <w:t>- Other key enzymes: polymerases, ligases, phosphatases, nucleases.</w:t>
            </w:r>
          </w:p>
        </w:tc>
      </w:tr>
      <w:tr w:rsidR="00A44C98" w:rsidRPr="004908D1" w14:paraId="23F249BD" w14:textId="77777777" w:rsidTr="00A44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46AD44" w14:textId="7008F70D" w:rsidR="00A44C98" w:rsidRPr="004908D1" w:rsidRDefault="00A44C98" w:rsidP="00A44C98">
            <w:pPr>
              <w:spacing w:line="276" w:lineRule="auto"/>
              <w:jc w:val="center"/>
              <w:rPr>
                <w:rFonts w:asciiTheme="majorHAnsi" w:hAnsiTheme="majorHAnsi" w:cstheme="majorBidi"/>
                <w:lang w:val="en-US"/>
              </w:rPr>
            </w:pPr>
            <w:r w:rsidRPr="004908D1">
              <w:rPr>
                <w:rFonts w:asciiTheme="majorHAnsi" w:hAnsiTheme="majorHAnsi" w:cstheme="majorBidi"/>
                <w:lang w:val="en-US"/>
              </w:rPr>
              <w:t>III</w:t>
            </w:r>
          </w:p>
        </w:tc>
        <w:tc>
          <w:tcPr>
            <w:tcW w:w="0" w:type="auto"/>
            <w:vAlign w:val="center"/>
            <w:hideMark/>
          </w:tcPr>
          <w:p w14:paraId="7671BD67" w14:textId="77777777" w:rsidR="00A44C98" w:rsidRPr="004908D1" w:rsidRDefault="00A44C98" w:rsidP="00A44C9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Molecular Hybridization Techniques</w:t>
            </w:r>
          </w:p>
        </w:tc>
        <w:tc>
          <w:tcPr>
            <w:tcW w:w="0" w:type="auto"/>
            <w:vAlign w:val="center"/>
            <w:hideMark/>
          </w:tcPr>
          <w:p w14:paraId="047BFF00" w14:textId="77777777" w:rsidR="00A44C98" w:rsidRPr="004908D1" w:rsidRDefault="00A44C98" w:rsidP="00A44C9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Principle of hybridization, Tm, influencing factors.</w:t>
            </w:r>
            <w:r w:rsidRPr="004908D1">
              <w:rPr>
                <w:rFonts w:asciiTheme="majorHAnsi" w:hAnsiTheme="majorHAnsi" w:cstheme="majorBidi"/>
                <w:lang w:val="en-US"/>
              </w:rPr>
              <w:br/>
              <w:t>- Liquid-phase and solid-phase hybridization.</w:t>
            </w:r>
            <w:r w:rsidRPr="004908D1">
              <w:rPr>
                <w:rFonts w:asciiTheme="majorHAnsi" w:hAnsiTheme="majorHAnsi" w:cstheme="majorBidi"/>
                <w:lang w:val="en-US"/>
              </w:rPr>
              <w:br/>
              <w:t>- In situ hybridization (ISH).</w:t>
            </w:r>
            <w:r w:rsidRPr="004908D1">
              <w:rPr>
                <w:rFonts w:asciiTheme="majorHAnsi" w:hAnsiTheme="majorHAnsi" w:cstheme="majorBidi"/>
                <w:lang w:val="en-US"/>
              </w:rPr>
              <w:br/>
              <w:t>- Design and labeling of probes (radioactive and non-radioactive methods).</w:t>
            </w:r>
          </w:p>
        </w:tc>
      </w:tr>
      <w:tr w:rsidR="00A44C98" w:rsidRPr="004908D1" w14:paraId="0F68F993" w14:textId="77777777" w:rsidTr="00A44C9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03ADFB" w14:textId="22FAB32C" w:rsidR="00A44C98" w:rsidRPr="004908D1" w:rsidRDefault="00A44C98" w:rsidP="00A44C98">
            <w:pPr>
              <w:spacing w:line="276" w:lineRule="auto"/>
              <w:jc w:val="center"/>
              <w:rPr>
                <w:rFonts w:asciiTheme="majorHAnsi" w:hAnsiTheme="majorHAnsi" w:cstheme="majorBidi"/>
                <w:lang w:val="en-US"/>
              </w:rPr>
            </w:pPr>
            <w:r w:rsidRPr="004908D1">
              <w:rPr>
                <w:rFonts w:asciiTheme="majorHAnsi" w:hAnsiTheme="majorHAnsi" w:cstheme="majorBidi"/>
                <w:lang w:val="en-US"/>
              </w:rPr>
              <w:t>IV</w:t>
            </w:r>
          </w:p>
        </w:tc>
        <w:tc>
          <w:tcPr>
            <w:tcW w:w="0" w:type="auto"/>
            <w:vAlign w:val="center"/>
            <w:hideMark/>
          </w:tcPr>
          <w:p w14:paraId="25363341" w14:textId="77777777" w:rsidR="00A44C98" w:rsidRPr="004908D1" w:rsidRDefault="00A44C98" w:rsidP="00A44C9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roofErr w:type="gramStart"/>
            <w:r w:rsidRPr="004908D1">
              <w:rPr>
                <w:rFonts w:asciiTheme="majorHAnsi" w:hAnsiTheme="majorHAnsi" w:cstheme="majorBidi"/>
                <w:lang w:val="en-US"/>
              </w:rPr>
              <w:t>Vectors</w:t>
            </w:r>
            <w:proofErr w:type="gramEnd"/>
            <w:r w:rsidRPr="004908D1">
              <w:rPr>
                <w:rFonts w:asciiTheme="majorHAnsi" w:hAnsiTheme="majorHAnsi" w:cstheme="majorBidi"/>
                <w:lang w:val="en-US"/>
              </w:rPr>
              <w:t xml:space="preserve"> for Genetic Engineering</w:t>
            </w:r>
          </w:p>
        </w:tc>
        <w:tc>
          <w:tcPr>
            <w:tcW w:w="0" w:type="auto"/>
            <w:vAlign w:val="center"/>
            <w:hideMark/>
          </w:tcPr>
          <w:p w14:paraId="2B58F984" w14:textId="77777777" w:rsidR="00A44C98" w:rsidRPr="004908D1" w:rsidRDefault="00A44C98" w:rsidP="00A44C9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Concept and properties of vectors.</w:t>
            </w:r>
            <w:r w:rsidRPr="004908D1">
              <w:rPr>
                <w:rFonts w:asciiTheme="majorHAnsi" w:hAnsiTheme="majorHAnsi" w:cstheme="majorBidi"/>
                <w:lang w:val="en-US"/>
              </w:rPr>
              <w:br/>
              <w:t>- Plasmids: generations, preparation, replication origin.</w:t>
            </w:r>
            <w:r w:rsidRPr="004908D1">
              <w:rPr>
                <w:rFonts w:asciiTheme="majorHAnsi" w:hAnsiTheme="majorHAnsi" w:cstheme="majorBidi"/>
                <w:lang w:val="en-US"/>
              </w:rPr>
              <w:br/>
              <w:t>- Phages: types and use in molecular biology.</w:t>
            </w:r>
            <w:r w:rsidRPr="004908D1">
              <w:rPr>
                <w:rFonts w:asciiTheme="majorHAnsi" w:hAnsiTheme="majorHAnsi" w:cstheme="majorBidi"/>
                <w:lang w:val="en-US"/>
              </w:rPr>
              <w:br/>
              <w:t xml:space="preserve">- Other vectors: </w:t>
            </w:r>
            <w:proofErr w:type="spellStart"/>
            <w:r w:rsidRPr="004908D1">
              <w:rPr>
                <w:rFonts w:asciiTheme="majorHAnsi" w:hAnsiTheme="majorHAnsi" w:cstheme="majorBidi"/>
                <w:lang w:val="en-US"/>
              </w:rPr>
              <w:t>cosmids</w:t>
            </w:r>
            <w:proofErr w:type="spellEnd"/>
            <w:r w:rsidRPr="004908D1">
              <w:rPr>
                <w:rFonts w:asciiTheme="majorHAnsi" w:hAnsiTheme="majorHAnsi" w:cstheme="majorBidi"/>
                <w:lang w:val="en-US"/>
              </w:rPr>
              <w:t>, YACs, BACs, shuttle vectors, viral vectors.</w:t>
            </w:r>
          </w:p>
        </w:tc>
      </w:tr>
      <w:tr w:rsidR="00A44C98" w:rsidRPr="004908D1" w14:paraId="2B237DAC" w14:textId="77777777" w:rsidTr="00A44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3B2DDB" w14:textId="06B865CC" w:rsidR="00A44C98" w:rsidRPr="004908D1" w:rsidRDefault="00A44C98" w:rsidP="00A44C98">
            <w:pPr>
              <w:spacing w:line="276" w:lineRule="auto"/>
              <w:jc w:val="center"/>
              <w:rPr>
                <w:rFonts w:asciiTheme="majorHAnsi" w:hAnsiTheme="majorHAnsi" w:cstheme="majorBidi"/>
                <w:lang w:val="en-US"/>
              </w:rPr>
            </w:pPr>
            <w:r w:rsidRPr="004908D1">
              <w:rPr>
                <w:rFonts w:asciiTheme="majorHAnsi" w:hAnsiTheme="majorHAnsi" w:cstheme="majorBidi"/>
                <w:lang w:val="en-US"/>
              </w:rPr>
              <w:t>V</w:t>
            </w:r>
          </w:p>
        </w:tc>
        <w:tc>
          <w:tcPr>
            <w:tcW w:w="0" w:type="auto"/>
            <w:vAlign w:val="center"/>
            <w:hideMark/>
          </w:tcPr>
          <w:p w14:paraId="7E5AFFE6" w14:textId="77777777" w:rsidR="00A44C98" w:rsidRPr="004908D1" w:rsidRDefault="00A44C98" w:rsidP="00A44C9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Cloning and Expression of Recombinant Proteins</w:t>
            </w:r>
          </w:p>
        </w:tc>
        <w:tc>
          <w:tcPr>
            <w:tcW w:w="0" w:type="auto"/>
            <w:vAlign w:val="center"/>
            <w:hideMark/>
          </w:tcPr>
          <w:p w14:paraId="0418167D" w14:textId="77777777" w:rsidR="00A44C98" w:rsidRPr="004908D1" w:rsidRDefault="00A44C98" w:rsidP="00A44C9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Principles of cloning (PCR-based cloning, primer and enzyme design).</w:t>
            </w:r>
            <w:r w:rsidRPr="004908D1">
              <w:rPr>
                <w:rFonts w:asciiTheme="majorHAnsi" w:hAnsiTheme="majorHAnsi" w:cstheme="majorBidi"/>
                <w:lang w:val="en-US"/>
              </w:rPr>
              <w:br/>
              <w:t>- Construction of genomic and cDNA libraries.</w:t>
            </w:r>
            <w:r w:rsidRPr="004908D1">
              <w:rPr>
                <w:rFonts w:asciiTheme="majorHAnsi" w:hAnsiTheme="majorHAnsi" w:cstheme="majorBidi"/>
                <w:lang w:val="en-US"/>
              </w:rPr>
              <w:br/>
              <w:t xml:space="preserve">- Expression systems (E. </w:t>
            </w:r>
            <w:proofErr w:type="gramStart"/>
            <w:r w:rsidRPr="004908D1">
              <w:rPr>
                <w:rFonts w:asciiTheme="majorHAnsi" w:hAnsiTheme="majorHAnsi" w:cstheme="majorBidi"/>
                <w:lang w:val="en-US"/>
              </w:rPr>
              <w:t>coli</w:t>
            </w:r>
            <w:proofErr w:type="gramEnd"/>
            <w:r w:rsidRPr="004908D1">
              <w:rPr>
                <w:rFonts w:asciiTheme="majorHAnsi" w:hAnsiTheme="majorHAnsi" w:cstheme="majorBidi"/>
                <w:lang w:val="en-US"/>
              </w:rPr>
              <w:t>, post-translational modifications).</w:t>
            </w:r>
            <w:r w:rsidRPr="004908D1">
              <w:rPr>
                <w:rFonts w:asciiTheme="majorHAnsi" w:hAnsiTheme="majorHAnsi" w:cstheme="majorBidi"/>
                <w:lang w:val="en-US"/>
              </w:rPr>
              <w:br/>
              <w:t>- Design of expression cassettes.</w:t>
            </w:r>
            <w:r w:rsidRPr="004908D1">
              <w:rPr>
                <w:rFonts w:asciiTheme="majorHAnsi" w:hAnsiTheme="majorHAnsi" w:cstheme="majorBidi"/>
                <w:lang w:val="en-US"/>
              </w:rPr>
              <w:br/>
              <w:t>- Overview of heterologous protein production.</w:t>
            </w:r>
          </w:p>
        </w:tc>
      </w:tr>
      <w:tr w:rsidR="00A44C98" w:rsidRPr="004908D1" w14:paraId="3BABFBAD" w14:textId="77777777" w:rsidTr="00A44C9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98F52C" w14:textId="6B25E92C" w:rsidR="00A44C98" w:rsidRPr="004908D1" w:rsidRDefault="00A44C98" w:rsidP="00A44C98">
            <w:pPr>
              <w:spacing w:line="276" w:lineRule="auto"/>
              <w:jc w:val="center"/>
              <w:rPr>
                <w:rFonts w:asciiTheme="majorHAnsi" w:hAnsiTheme="majorHAnsi" w:cstheme="majorBidi"/>
                <w:lang w:val="en-US"/>
              </w:rPr>
            </w:pPr>
            <w:r w:rsidRPr="004908D1">
              <w:rPr>
                <w:rFonts w:asciiTheme="majorHAnsi" w:hAnsiTheme="majorHAnsi" w:cstheme="majorBidi"/>
                <w:lang w:val="en-US"/>
              </w:rPr>
              <w:t>VI</w:t>
            </w:r>
          </w:p>
        </w:tc>
        <w:tc>
          <w:tcPr>
            <w:tcW w:w="0" w:type="auto"/>
            <w:vAlign w:val="center"/>
            <w:hideMark/>
          </w:tcPr>
          <w:p w14:paraId="0602499E" w14:textId="77777777" w:rsidR="00A44C98" w:rsidRPr="004908D1" w:rsidRDefault="00A44C98" w:rsidP="00A44C9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Genetically Modified Organisms (GMOs)</w:t>
            </w:r>
          </w:p>
        </w:tc>
        <w:tc>
          <w:tcPr>
            <w:tcW w:w="0" w:type="auto"/>
            <w:vAlign w:val="center"/>
            <w:hideMark/>
          </w:tcPr>
          <w:p w14:paraId="20CEE175" w14:textId="77777777" w:rsidR="00A44C98" w:rsidRPr="004908D1" w:rsidRDefault="00A44C98" w:rsidP="00A44C9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Plant and animal transgenesis methods.</w:t>
            </w:r>
            <w:r w:rsidRPr="004908D1">
              <w:rPr>
                <w:rFonts w:asciiTheme="majorHAnsi" w:hAnsiTheme="majorHAnsi" w:cstheme="majorBidi"/>
                <w:lang w:val="en-US"/>
              </w:rPr>
              <w:br/>
              <w:t>- Gene transfer techniques (direct and indirect).</w:t>
            </w:r>
            <w:r w:rsidRPr="004908D1">
              <w:rPr>
                <w:rFonts w:asciiTheme="majorHAnsi" w:hAnsiTheme="majorHAnsi" w:cstheme="majorBidi"/>
                <w:lang w:val="en-US"/>
              </w:rPr>
              <w:br/>
              <w:t>- Construction of transgenes.</w:t>
            </w:r>
            <w:r w:rsidRPr="004908D1">
              <w:rPr>
                <w:rFonts w:asciiTheme="majorHAnsi" w:hAnsiTheme="majorHAnsi" w:cstheme="majorBidi"/>
                <w:lang w:val="en-US"/>
              </w:rPr>
              <w:br/>
              <w:t>- Applications of GMOs.</w:t>
            </w:r>
            <w:r w:rsidRPr="004908D1">
              <w:rPr>
                <w:rFonts w:asciiTheme="majorHAnsi" w:hAnsiTheme="majorHAnsi" w:cstheme="majorBidi"/>
                <w:lang w:val="en-US"/>
              </w:rPr>
              <w:br/>
              <w:t>- Traceability and labeling of GMOs.</w:t>
            </w:r>
          </w:p>
        </w:tc>
      </w:tr>
      <w:tr w:rsidR="00A44C98" w:rsidRPr="004908D1" w14:paraId="1C65D9E7" w14:textId="77777777" w:rsidTr="00A44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E30233" w14:textId="286F2151" w:rsidR="00A44C98" w:rsidRPr="004908D1" w:rsidRDefault="00A44C98" w:rsidP="00A44C98">
            <w:pPr>
              <w:spacing w:line="276" w:lineRule="auto"/>
              <w:jc w:val="center"/>
              <w:rPr>
                <w:rFonts w:asciiTheme="majorHAnsi" w:hAnsiTheme="majorHAnsi" w:cstheme="majorBidi"/>
                <w:lang w:val="en-US"/>
              </w:rPr>
            </w:pPr>
            <w:r w:rsidRPr="004908D1">
              <w:rPr>
                <w:rFonts w:asciiTheme="majorHAnsi" w:hAnsiTheme="majorHAnsi" w:cstheme="majorBidi"/>
                <w:lang w:val="en-US"/>
              </w:rPr>
              <w:t>VII</w:t>
            </w:r>
          </w:p>
        </w:tc>
        <w:tc>
          <w:tcPr>
            <w:tcW w:w="0" w:type="auto"/>
            <w:vAlign w:val="center"/>
            <w:hideMark/>
          </w:tcPr>
          <w:p w14:paraId="52D83D03" w14:textId="77777777" w:rsidR="00A44C98" w:rsidRPr="004908D1" w:rsidRDefault="00A44C98" w:rsidP="00A44C9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New Genetic Engineering Techniques</w:t>
            </w:r>
          </w:p>
        </w:tc>
        <w:tc>
          <w:tcPr>
            <w:tcW w:w="0" w:type="auto"/>
            <w:vAlign w:val="center"/>
            <w:hideMark/>
          </w:tcPr>
          <w:p w14:paraId="4CA977CD" w14:textId="77777777" w:rsidR="00A44C98" w:rsidRPr="004908D1" w:rsidRDefault="00A44C98" w:rsidP="00A44C9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Genome editing principles.</w:t>
            </w:r>
            <w:r w:rsidRPr="004908D1">
              <w:rPr>
                <w:rFonts w:asciiTheme="majorHAnsi" w:hAnsiTheme="majorHAnsi" w:cstheme="majorBidi"/>
                <w:lang w:val="en-US"/>
              </w:rPr>
              <w:br/>
              <w:t>- Programmable nucleases: zinc finger nucleases, TALENs, CRISPR/Cas9.</w:t>
            </w:r>
            <w:r w:rsidRPr="004908D1">
              <w:rPr>
                <w:rFonts w:asciiTheme="majorHAnsi" w:hAnsiTheme="majorHAnsi" w:cstheme="majorBidi"/>
                <w:lang w:val="en-US"/>
              </w:rPr>
              <w:br/>
              <w:t>- RNA interference (RNAi) and emerging methods.</w:t>
            </w:r>
          </w:p>
        </w:tc>
      </w:tr>
    </w:tbl>
    <w:p w14:paraId="60BA76E0" w14:textId="77777777" w:rsidR="00CA57CB" w:rsidRPr="004908D1" w:rsidRDefault="00CA57CB" w:rsidP="00CA57CB">
      <w:pPr>
        <w:rPr>
          <w:rFonts w:asciiTheme="majorHAnsi" w:hAnsiTheme="majorHAnsi" w:cstheme="majorBidi"/>
          <w:lang w:val="en-US"/>
        </w:rPr>
      </w:pPr>
    </w:p>
    <w:p w14:paraId="45EC4A0E" w14:textId="77777777" w:rsidR="00B30A90" w:rsidRPr="004908D1" w:rsidRDefault="00B30A90" w:rsidP="00CA57CB">
      <w:pPr>
        <w:rPr>
          <w:rFonts w:asciiTheme="majorHAnsi" w:hAnsiTheme="majorHAnsi" w:cstheme="majorBidi"/>
          <w:lang w:val="en-US"/>
        </w:rPr>
      </w:pPr>
    </w:p>
    <w:p w14:paraId="34485593" w14:textId="77777777" w:rsidR="00B30A90" w:rsidRPr="004908D1" w:rsidRDefault="00B30A90" w:rsidP="00CA57CB">
      <w:pPr>
        <w:rPr>
          <w:rFonts w:asciiTheme="majorHAnsi" w:hAnsiTheme="majorHAnsi" w:cstheme="majorBidi"/>
          <w:lang w:val="en-US"/>
        </w:rPr>
      </w:pPr>
    </w:p>
    <w:p w14:paraId="032F30A3" w14:textId="77777777" w:rsidR="00B30A90" w:rsidRPr="004908D1" w:rsidRDefault="00B30A90" w:rsidP="00CA57CB">
      <w:pPr>
        <w:rPr>
          <w:rFonts w:asciiTheme="majorHAnsi" w:hAnsiTheme="majorHAnsi" w:cstheme="majorBidi"/>
          <w:lang w:val="en-US"/>
        </w:rPr>
      </w:pPr>
    </w:p>
    <w:p w14:paraId="22FFEF89" w14:textId="77777777" w:rsidR="00B30A90" w:rsidRPr="004908D1" w:rsidRDefault="00B30A90" w:rsidP="00CA57CB">
      <w:pPr>
        <w:rPr>
          <w:rFonts w:asciiTheme="majorHAnsi" w:hAnsiTheme="majorHAnsi" w:cstheme="majorBidi"/>
          <w:lang w:val="en-US"/>
        </w:rPr>
      </w:pPr>
    </w:p>
    <w:p w14:paraId="25F405AE" w14:textId="77777777" w:rsidR="00B30A90" w:rsidRPr="004908D1" w:rsidRDefault="00B30A90" w:rsidP="00CA57CB">
      <w:pPr>
        <w:rPr>
          <w:rFonts w:asciiTheme="majorHAnsi" w:hAnsiTheme="majorHAnsi" w:cstheme="majorBidi"/>
          <w:lang w:val="en-US"/>
        </w:rPr>
      </w:pPr>
    </w:p>
    <w:p w14:paraId="6AAA786F" w14:textId="77777777" w:rsidR="00B30A90" w:rsidRPr="004908D1" w:rsidRDefault="00B30A90" w:rsidP="00CA57CB">
      <w:pPr>
        <w:rPr>
          <w:rFonts w:asciiTheme="majorHAnsi" w:hAnsiTheme="majorHAnsi" w:cstheme="majorBidi"/>
          <w:lang w:val="en-US"/>
        </w:rPr>
      </w:pPr>
    </w:p>
    <w:p w14:paraId="42438385" w14:textId="77777777" w:rsidR="00CA57CB" w:rsidRPr="004908D1" w:rsidRDefault="00CA57CB" w:rsidP="00CA57CB">
      <w:pPr>
        <w:rPr>
          <w:rFonts w:asciiTheme="majorHAnsi" w:hAnsiTheme="majorHAnsi" w:cstheme="majorBidi"/>
          <w:b/>
          <w:bCs/>
          <w:lang w:val="en-US"/>
        </w:rPr>
      </w:pPr>
      <w:r w:rsidRPr="004908D1">
        <w:rPr>
          <w:rFonts w:asciiTheme="majorHAnsi" w:hAnsiTheme="majorHAnsi" w:cstheme="majorBidi"/>
          <w:b/>
          <w:bCs/>
          <w:lang w:val="en-US"/>
        </w:rPr>
        <w:lastRenderedPageBreak/>
        <w:t>II- Tutorial Sessions</w:t>
      </w:r>
    </w:p>
    <w:tbl>
      <w:tblPr>
        <w:tblStyle w:val="PlainTable2"/>
        <w:tblW w:w="0" w:type="auto"/>
        <w:tblLook w:val="04A0" w:firstRow="1" w:lastRow="0" w:firstColumn="1" w:lastColumn="0" w:noHBand="0" w:noVBand="1"/>
      </w:tblPr>
      <w:tblGrid>
        <w:gridCol w:w="975"/>
        <w:gridCol w:w="3417"/>
        <w:gridCol w:w="5246"/>
      </w:tblGrid>
      <w:tr w:rsidR="00B30A90" w:rsidRPr="004908D1" w14:paraId="6BE9FB83"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6A46487C"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Session</w:t>
            </w:r>
          </w:p>
        </w:tc>
        <w:tc>
          <w:tcPr>
            <w:tcW w:w="0" w:type="auto"/>
            <w:shd w:val="clear" w:color="auto" w:fill="C2D69B" w:themeFill="accent3" w:themeFillTint="99"/>
            <w:vAlign w:val="center"/>
            <w:hideMark/>
          </w:tcPr>
          <w:p w14:paraId="25579A09" w14:textId="77777777" w:rsidR="00B30A90" w:rsidRPr="004908D1" w:rsidRDefault="00B30A90" w:rsidP="00B30A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2CBD0EB5" w14:textId="77777777" w:rsidR="00B30A90" w:rsidRPr="004908D1" w:rsidRDefault="00B30A90" w:rsidP="00B30A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Activities</w:t>
            </w:r>
          </w:p>
        </w:tc>
      </w:tr>
      <w:tr w:rsidR="00B30A90" w:rsidRPr="004908D1" w14:paraId="51DC8EAE" w14:textId="77777777" w:rsidTr="00B30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62AE8E"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06CF28AC"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Restriction Site Identification and Vector Map Analysis</w:t>
            </w:r>
          </w:p>
        </w:tc>
        <w:tc>
          <w:tcPr>
            <w:tcW w:w="0" w:type="auto"/>
            <w:vAlign w:val="center"/>
            <w:hideMark/>
          </w:tcPr>
          <w:p w14:paraId="545812F8"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Analyze plasmid/vector maps.</w:t>
            </w:r>
            <w:r w:rsidRPr="004908D1">
              <w:rPr>
                <w:rFonts w:asciiTheme="majorHAnsi" w:hAnsiTheme="majorHAnsi" w:cstheme="majorBidi"/>
                <w:lang w:val="en-US"/>
              </w:rPr>
              <w:br/>
              <w:t>- Identify restriction sites and plan cloning strategies.</w:t>
            </w:r>
          </w:p>
        </w:tc>
      </w:tr>
      <w:tr w:rsidR="00B30A90" w:rsidRPr="004908D1" w14:paraId="1227C183" w14:textId="77777777" w:rsidTr="00B30A9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5A9A35"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4FDA936F" w14:textId="77777777" w:rsidR="00B30A90" w:rsidRPr="004908D1" w:rsidRDefault="00B30A90" w:rsidP="00B30A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Primer Design for Cloning and PCR</w:t>
            </w:r>
          </w:p>
        </w:tc>
        <w:tc>
          <w:tcPr>
            <w:tcW w:w="0" w:type="auto"/>
            <w:vAlign w:val="center"/>
            <w:hideMark/>
          </w:tcPr>
          <w:p w14:paraId="0F56DB4D" w14:textId="77777777" w:rsidR="00B30A90" w:rsidRPr="004908D1" w:rsidRDefault="00B30A90" w:rsidP="00B30A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Design forward and reverse primers.</w:t>
            </w:r>
            <w:r w:rsidRPr="004908D1">
              <w:rPr>
                <w:rFonts w:asciiTheme="majorHAnsi" w:hAnsiTheme="majorHAnsi" w:cstheme="majorBidi"/>
                <w:lang w:val="en-US"/>
              </w:rPr>
              <w:br/>
              <w:t>- Choose restriction sites.</w:t>
            </w:r>
            <w:r w:rsidRPr="004908D1">
              <w:rPr>
                <w:rFonts w:asciiTheme="majorHAnsi" w:hAnsiTheme="majorHAnsi" w:cstheme="majorBidi"/>
                <w:lang w:val="en-US"/>
              </w:rPr>
              <w:br/>
              <w:t>- Check primer parameters (Tm, GC content).</w:t>
            </w:r>
          </w:p>
        </w:tc>
      </w:tr>
      <w:tr w:rsidR="00B30A90" w:rsidRPr="004908D1" w14:paraId="3E39A9B6" w14:textId="77777777" w:rsidTr="00B30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377C55"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5DA99621"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In Silico Cloning using </w:t>
            </w:r>
            <w:proofErr w:type="spellStart"/>
            <w:r w:rsidRPr="004908D1">
              <w:rPr>
                <w:rFonts w:asciiTheme="majorHAnsi" w:hAnsiTheme="majorHAnsi" w:cstheme="majorBidi"/>
                <w:lang w:val="en-US"/>
              </w:rPr>
              <w:t>SnapGene</w:t>
            </w:r>
            <w:proofErr w:type="spellEnd"/>
            <w:r w:rsidRPr="004908D1">
              <w:rPr>
                <w:rFonts w:asciiTheme="majorHAnsi" w:hAnsiTheme="majorHAnsi" w:cstheme="majorBidi"/>
                <w:lang w:val="en-US"/>
              </w:rPr>
              <w:t xml:space="preserve"> or </w:t>
            </w:r>
            <w:proofErr w:type="spellStart"/>
            <w:r w:rsidRPr="004908D1">
              <w:rPr>
                <w:rFonts w:asciiTheme="majorHAnsi" w:hAnsiTheme="majorHAnsi" w:cstheme="majorBidi"/>
                <w:lang w:val="en-US"/>
              </w:rPr>
              <w:t>Benchling</w:t>
            </w:r>
            <w:proofErr w:type="spellEnd"/>
          </w:p>
        </w:tc>
        <w:tc>
          <w:tcPr>
            <w:tcW w:w="0" w:type="auto"/>
            <w:vAlign w:val="center"/>
            <w:hideMark/>
          </w:tcPr>
          <w:p w14:paraId="4DF1543E"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Simulate cloning steps.</w:t>
            </w:r>
            <w:r w:rsidRPr="004908D1">
              <w:rPr>
                <w:rFonts w:asciiTheme="majorHAnsi" w:hAnsiTheme="majorHAnsi" w:cstheme="majorBidi"/>
                <w:lang w:val="en-US"/>
              </w:rPr>
              <w:br/>
              <w:t>- Visualize insertions, restriction analysis.</w:t>
            </w:r>
            <w:r w:rsidRPr="004908D1">
              <w:rPr>
                <w:rFonts w:asciiTheme="majorHAnsi" w:hAnsiTheme="majorHAnsi" w:cstheme="majorBidi"/>
                <w:lang w:val="en-US"/>
              </w:rPr>
              <w:br/>
              <w:t>- Prepare in silico cloning files.</w:t>
            </w:r>
          </w:p>
        </w:tc>
      </w:tr>
      <w:tr w:rsidR="00B30A90" w:rsidRPr="004908D1" w14:paraId="0993526B" w14:textId="77777777" w:rsidTr="00B30A9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308721"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71BCD8EC" w14:textId="77777777" w:rsidR="00B30A90" w:rsidRPr="004908D1" w:rsidRDefault="00B30A90" w:rsidP="00B30A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Planning Recombinant Protein Expression Experiments</w:t>
            </w:r>
          </w:p>
        </w:tc>
        <w:tc>
          <w:tcPr>
            <w:tcW w:w="0" w:type="auto"/>
            <w:vAlign w:val="center"/>
            <w:hideMark/>
          </w:tcPr>
          <w:p w14:paraId="74DAD110" w14:textId="77777777" w:rsidR="00B30A90" w:rsidRPr="004908D1" w:rsidRDefault="00B30A90" w:rsidP="00B30A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Select appropriate vectors, tags, and expression systems.</w:t>
            </w:r>
            <w:r w:rsidRPr="004908D1">
              <w:rPr>
                <w:rFonts w:asciiTheme="majorHAnsi" w:hAnsiTheme="majorHAnsi" w:cstheme="majorBidi"/>
                <w:lang w:val="en-US"/>
              </w:rPr>
              <w:br/>
              <w:t>- Plan induction, purification steps.</w:t>
            </w:r>
            <w:r w:rsidRPr="004908D1">
              <w:rPr>
                <w:rFonts w:asciiTheme="majorHAnsi" w:hAnsiTheme="majorHAnsi" w:cstheme="majorBidi"/>
                <w:lang w:val="en-US"/>
              </w:rPr>
              <w:br/>
              <w:t>- Consider host properties (e.g., E. coli, yeast).</w:t>
            </w:r>
          </w:p>
        </w:tc>
      </w:tr>
      <w:tr w:rsidR="00B30A90" w:rsidRPr="004908D1" w14:paraId="48CD05F5" w14:textId="77777777" w:rsidTr="00B30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CD933B"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30963FC3"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CRISPR gRNA Design and Off-Target Analysis</w:t>
            </w:r>
          </w:p>
        </w:tc>
        <w:tc>
          <w:tcPr>
            <w:tcW w:w="0" w:type="auto"/>
            <w:vAlign w:val="center"/>
            <w:hideMark/>
          </w:tcPr>
          <w:p w14:paraId="0F18E31A"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Design gRNAs using </w:t>
            </w:r>
            <w:proofErr w:type="spellStart"/>
            <w:r w:rsidRPr="004908D1">
              <w:rPr>
                <w:rFonts w:asciiTheme="majorHAnsi" w:hAnsiTheme="majorHAnsi" w:cstheme="majorBidi"/>
                <w:lang w:val="en-US"/>
              </w:rPr>
              <w:t>Benchling</w:t>
            </w:r>
            <w:proofErr w:type="spellEnd"/>
            <w:r w:rsidRPr="004908D1">
              <w:rPr>
                <w:rFonts w:asciiTheme="majorHAnsi" w:hAnsiTheme="majorHAnsi" w:cstheme="majorBidi"/>
                <w:lang w:val="en-US"/>
              </w:rPr>
              <w:t xml:space="preserve"> or CHOPCHOP.</w:t>
            </w:r>
            <w:r w:rsidRPr="004908D1">
              <w:rPr>
                <w:rFonts w:asciiTheme="majorHAnsi" w:hAnsiTheme="majorHAnsi" w:cstheme="majorBidi"/>
                <w:lang w:val="en-US"/>
              </w:rPr>
              <w:br/>
              <w:t>- Perform simple off-target prediction.</w:t>
            </w:r>
            <w:r w:rsidRPr="004908D1">
              <w:rPr>
                <w:rFonts w:asciiTheme="majorHAnsi" w:hAnsiTheme="majorHAnsi" w:cstheme="majorBidi"/>
                <w:lang w:val="en-US"/>
              </w:rPr>
              <w:br/>
              <w:t>- Discuss criteria for gRNA quality.</w:t>
            </w:r>
          </w:p>
        </w:tc>
      </w:tr>
      <w:tr w:rsidR="00B30A90" w:rsidRPr="004908D1" w14:paraId="33165E4B" w14:textId="77777777" w:rsidTr="00B30A9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6A539A"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161645B7" w14:textId="77777777" w:rsidR="00B30A90" w:rsidRPr="004908D1" w:rsidRDefault="00B30A90" w:rsidP="00B30A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Case Study Analysis: Biotech Success Stories (</w:t>
            </w:r>
            <w:proofErr w:type="spellStart"/>
            <w:r w:rsidRPr="004908D1">
              <w:rPr>
                <w:rFonts w:asciiTheme="majorHAnsi" w:hAnsiTheme="majorHAnsi" w:cstheme="majorBidi"/>
                <w:lang w:val="en-US"/>
              </w:rPr>
              <w:t>Bt</w:t>
            </w:r>
            <w:proofErr w:type="spellEnd"/>
            <w:r w:rsidRPr="004908D1">
              <w:rPr>
                <w:rFonts w:asciiTheme="majorHAnsi" w:hAnsiTheme="majorHAnsi" w:cstheme="majorBidi"/>
                <w:lang w:val="en-US"/>
              </w:rPr>
              <w:t xml:space="preserve"> Crops, Insulin, GMO Salmon)</w:t>
            </w:r>
          </w:p>
        </w:tc>
        <w:tc>
          <w:tcPr>
            <w:tcW w:w="0" w:type="auto"/>
            <w:vAlign w:val="center"/>
            <w:hideMark/>
          </w:tcPr>
          <w:p w14:paraId="6F7D403D" w14:textId="77777777" w:rsidR="00B30A90" w:rsidRPr="004908D1" w:rsidRDefault="00B30A90" w:rsidP="00B30A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Study genetic engineering projects.</w:t>
            </w:r>
            <w:r w:rsidRPr="004908D1">
              <w:rPr>
                <w:rFonts w:asciiTheme="majorHAnsi" w:hAnsiTheme="majorHAnsi" w:cstheme="majorBidi"/>
                <w:lang w:val="en-US"/>
              </w:rPr>
              <w:br/>
              <w:t>- Identify methods used and societal impact.</w:t>
            </w:r>
          </w:p>
        </w:tc>
      </w:tr>
      <w:tr w:rsidR="00B30A90" w:rsidRPr="004908D1" w14:paraId="37D7E4E2" w14:textId="77777777" w:rsidTr="00B30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2C4014"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48A3417E"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Critical Reading and Presentation of Recent Genetic Engineering Papers</w:t>
            </w:r>
          </w:p>
        </w:tc>
        <w:tc>
          <w:tcPr>
            <w:tcW w:w="0" w:type="auto"/>
            <w:vAlign w:val="center"/>
            <w:hideMark/>
          </w:tcPr>
          <w:p w14:paraId="3A144CED"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Select a recent research paper.</w:t>
            </w:r>
            <w:r w:rsidRPr="004908D1">
              <w:rPr>
                <w:rFonts w:asciiTheme="majorHAnsi" w:hAnsiTheme="majorHAnsi" w:cstheme="majorBidi"/>
                <w:lang w:val="en-US"/>
              </w:rPr>
              <w:br/>
              <w:t>- Summarize and present objectives, methods, results.</w:t>
            </w:r>
            <w:r w:rsidRPr="004908D1">
              <w:rPr>
                <w:rFonts w:asciiTheme="majorHAnsi" w:hAnsiTheme="majorHAnsi" w:cstheme="majorBidi"/>
                <w:lang w:val="en-US"/>
              </w:rPr>
              <w:br/>
              <w:t>- Develop scientific communication skills.</w:t>
            </w:r>
          </w:p>
        </w:tc>
      </w:tr>
      <w:tr w:rsidR="00B30A90" w:rsidRPr="004908D1" w14:paraId="0CAA84F3" w14:textId="77777777" w:rsidTr="00B30A9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748233"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40B3BF09" w14:textId="77777777" w:rsidR="00B30A90" w:rsidRPr="004908D1" w:rsidRDefault="00B30A90" w:rsidP="00B30A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Simulation of Southern Blot and Probe Design</w:t>
            </w:r>
          </w:p>
        </w:tc>
        <w:tc>
          <w:tcPr>
            <w:tcW w:w="0" w:type="auto"/>
            <w:vAlign w:val="center"/>
            <w:hideMark/>
          </w:tcPr>
          <w:p w14:paraId="4AB4944F" w14:textId="77777777" w:rsidR="00B30A90" w:rsidRPr="004908D1" w:rsidRDefault="00B30A90" w:rsidP="00B30A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Plan and simulate a Southern blot.</w:t>
            </w:r>
            <w:r w:rsidRPr="004908D1">
              <w:rPr>
                <w:rFonts w:asciiTheme="majorHAnsi" w:hAnsiTheme="majorHAnsi" w:cstheme="majorBidi"/>
                <w:lang w:val="en-US"/>
              </w:rPr>
              <w:br/>
              <w:t>- Design hybridization probes.</w:t>
            </w:r>
            <w:r w:rsidRPr="004908D1">
              <w:rPr>
                <w:rFonts w:asciiTheme="majorHAnsi" w:hAnsiTheme="majorHAnsi" w:cstheme="majorBidi"/>
                <w:lang w:val="en-US"/>
              </w:rPr>
              <w:br/>
              <w:t>- Discuss hybridization specificity and labeling.</w:t>
            </w:r>
          </w:p>
        </w:tc>
      </w:tr>
      <w:tr w:rsidR="00B30A90" w:rsidRPr="004908D1" w14:paraId="7E39372B" w14:textId="77777777" w:rsidTr="00B30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BB277C"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9</w:t>
            </w:r>
          </w:p>
        </w:tc>
        <w:tc>
          <w:tcPr>
            <w:tcW w:w="0" w:type="auto"/>
            <w:vAlign w:val="center"/>
            <w:hideMark/>
          </w:tcPr>
          <w:p w14:paraId="1AE68549"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Mock GMO Approval Process</w:t>
            </w:r>
          </w:p>
        </w:tc>
        <w:tc>
          <w:tcPr>
            <w:tcW w:w="0" w:type="auto"/>
            <w:vAlign w:val="center"/>
            <w:hideMark/>
          </w:tcPr>
          <w:p w14:paraId="1893EEB4"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Simulate the regulatory evaluation of a GMO (e.g., EU or USDA frameworks).</w:t>
            </w:r>
            <w:r w:rsidRPr="004908D1">
              <w:rPr>
                <w:rFonts w:asciiTheme="majorHAnsi" w:hAnsiTheme="majorHAnsi" w:cstheme="majorBidi"/>
                <w:lang w:val="en-US"/>
              </w:rPr>
              <w:br/>
              <w:t>- Identify biosafety, traceability, and labeling aspects.</w:t>
            </w:r>
          </w:p>
        </w:tc>
      </w:tr>
      <w:tr w:rsidR="00B30A90" w:rsidRPr="004908D1" w14:paraId="374E5EB3" w14:textId="77777777" w:rsidTr="00B30A9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4066D45"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359AEBA0" w14:textId="77777777" w:rsidR="00B30A90" w:rsidRPr="004908D1" w:rsidRDefault="00B30A90" w:rsidP="00B30A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Ethical Issues in Genetic Engineering (NEW Tutorial)</w:t>
            </w:r>
          </w:p>
        </w:tc>
        <w:tc>
          <w:tcPr>
            <w:tcW w:w="0" w:type="auto"/>
            <w:vAlign w:val="center"/>
            <w:hideMark/>
          </w:tcPr>
          <w:p w14:paraId="134E20D6" w14:textId="77777777" w:rsidR="00B30A90" w:rsidRPr="004908D1" w:rsidRDefault="00B30A90" w:rsidP="00B30A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Analyze real or hypothetical case studies involving ethical dilemmas (e.g., gene editing in humans, GMO labeling, biodiversity risks).</w:t>
            </w:r>
            <w:r w:rsidRPr="004908D1">
              <w:rPr>
                <w:rFonts w:asciiTheme="majorHAnsi" w:hAnsiTheme="majorHAnsi" w:cstheme="majorBidi"/>
                <w:lang w:val="en-US"/>
              </w:rPr>
              <w:br/>
              <w:t>- Group discussion and ethical decision-making.</w:t>
            </w:r>
          </w:p>
        </w:tc>
      </w:tr>
      <w:tr w:rsidR="00B30A90" w:rsidRPr="004908D1" w14:paraId="14654851" w14:textId="77777777" w:rsidTr="00B30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93D244" w14:textId="77777777" w:rsidR="00B30A90" w:rsidRPr="004908D1" w:rsidRDefault="00B30A90" w:rsidP="00B30A90">
            <w:pPr>
              <w:spacing w:line="276" w:lineRule="auto"/>
              <w:jc w:val="center"/>
              <w:rPr>
                <w:rFonts w:asciiTheme="majorHAnsi" w:hAnsiTheme="majorHAnsi" w:cstheme="majorBidi"/>
                <w:lang w:val="en-US"/>
              </w:rPr>
            </w:pPr>
            <w:r w:rsidRPr="004908D1">
              <w:rPr>
                <w:rFonts w:asciiTheme="majorHAnsi" w:hAnsiTheme="majorHAnsi" w:cstheme="majorBidi"/>
                <w:lang w:val="en-US"/>
              </w:rPr>
              <w:t>11</w:t>
            </w:r>
          </w:p>
        </w:tc>
        <w:tc>
          <w:tcPr>
            <w:tcW w:w="0" w:type="auto"/>
            <w:vAlign w:val="center"/>
            <w:hideMark/>
          </w:tcPr>
          <w:p w14:paraId="45F6615B"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Team Project: Proposal for a Genetic Engineering Application</w:t>
            </w:r>
          </w:p>
        </w:tc>
        <w:tc>
          <w:tcPr>
            <w:tcW w:w="0" w:type="auto"/>
            <w:vAlign w:val="center"/>
            <w:hideMark/>
          </w:tcPr>
          <w:p w14:paraId="1801B40E" w14:textId="77777777" w:rsidR="00B30A90" w:rsidRPr="004908D1" w:rsidRDefault="00B30A90" w:rsidP="00B30A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Teams propose a genetic engineering project (GMO, therapeutic, industrial).</w:t>
            </w:r>
            <w:r w:rsidRPr="004908D1">
              <w:rPr>
                <w:rFonts w:asciiTheme="majorHAnsi" w:hAnsiTheme="majorHAnsi" w:cstheme="majorBidi"/>
                <w:lang w:val="en-US"/>
              </w:rPr>
              <w:br/>
              <w:t>- Prepare a poster.</w:t>
            </w:r>
            <w:r w:rsidRPr="004908D1">
              <w:rPr>
                <w:rFonts w:asciiTheme="majorHAnsi" w:hAnsiTheme="majorHAnsi" w:cstheme="majorBidi"/>
                <w:lang w:val="en-US"/>
              </w:rPr>
              <w:br/>
              <w:t>- Oral defense of the project in front of peers.</w:t>
            </w:r>
          </w:p>
        </w:tc>
      </w:tr>
    </w:tbl>
    <w:p w14:paraId="2F5C74C3" w14:textId="77777777" w:rsidR="00CA57CB" w:rsidRPr="004908D1" w:rsidRDefault="00CA57CB" w:rsidP="00CA57CB">
      <w:pPr>
        <w:jc w:val="both"/>
        <w:rPr>
          <w:rFonts w:asciiTheme="majorHAnsi" w:hAnsiTheme="majorHAnsi" w:cstheme="majorBidi"/>
          <w:lang w:val="en-US"/>
        </w:rPr>
      </w:pPr>
    </w:p>
    <w:p w14:paraId="50323985" w14:textId="77777777" w:rsidR="00D564CC" w:rsidRPr="004908D1" w:rsidRDefault="00D564CC" w:rsidP="00CA57CB">
      <w:pPr>
        <w:jc w:val="both"/>
        <w:rPr>
          <w:rFonts w:asciiTheme="majorHAnsi" w:hAnsiTheme="majorHAnsi" w:cstheme="majorBidi"/>
          <w:lang w:val="en-US"/>
        </w:rPr>
      </w:pPr>
    </w:p>
    <w:p w14:paraId="646ECD60" w14:textId="77777777" w:rsidR="00D564CC" w:rsidRPr="004908D1" w:rsidRDefault="00D564CC" w:rsidP="00CA57CB">
      <w:pPr>
        <w:jc w:val="both"/>
        <w:rPr>
          <w:rFonts w:asciiTheme="majorHAnsi" w:hAnsiTheme="majorHAnsi" w:cstheme="majorBidi"/>
          <w:lang w:val="en-US"/>
        </w:rPr>
      </w:pPr>
    </w:p>
    <w:p w14:paraId="1E970DC1" w14:textId="77777777" w:rsidR="00D564CC" w:rsidRPr="004908D1" w:rsidRDefault="00D564CC" w:rsidP="00CA57CB">
      <w:pPr>
        <w:jc w:val="both"/>
        <w:rPr>
          <w:rFonts w:asciiTheme="majorHAnsi" w:hAnsiTheme="majorHAnsi" w:cstheme="majorBidi"/>
          <w:lang w:val="en-US"/>
        </w:rPr>
      </w:pPr>
    </w:p>
    <w:p w14:paraId="62C96DA1" w14:textId="77777777" w:rsidR="00D564CC" w:rsidRPr="004908D1" w:rsidRDefault="00D564CC" w:rsidP="00CA57CB">
      <w:pPr>
        <w:jc w:val="both"/>
        <w:rPr>
          <w:rFonts w:asciiTheme="majorHAnsi" w:hAnsiTheme="majorHAnsi" w:cstheme="majorBidi"/>
          <w:lang w:val="en-US"/>
        </w:rPr>
      </w:pPr>
    </w:p>
    <w:p w14:paraId="08F82047" w14:textId="77777777" w:rsidR="00CA57CB" w:rsidRPr="004908D1" w:rsidRDefault="00CA57CB" w:rsidP="00CA57CB">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31FB098D" w14:textId="77777777" w:rsidR="00CA57CB" w:rsidRPr="004908D1" w:rsidRDefault="00CA57CB">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3261"/>
        <w:gridCol w:w="1417"/>
        <w:gridCol w:w="4960"/>
      </w:tblGrid>
      <w:tr w:rsidR="00D564CC" w:rsidRPr="004908D1" w14:paraId="60F4449B"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261" w:type="dxa"/>
            <w:shd w:val="clear" w:color="auto" w:fill="C2D69B" w:themeFill="accent3" w:themeFillTint="99"/>
            <w:vAlign w:val="center"/>
            <w:hideMark/>
          </w:tcPr>
          <w:p w14:paraId="1912A8FB" w14:textId="77777777" w:rsidR="00D564CC" w:rsidRPr="004908D1" w:rsidRDefault="00D564CC" w:rsidP="00D564CC">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1417" w:type="dxa"/>
            <w:shd w:val="clear" w:color="auto" w:fill="C2D69B" w:themeFill="accent3" w:themeFillTint="99"/>
            <w:vAlign w:val="center"/>
            <w:hideMark/>
          </w:tcPr>
          <w:p w14:paraId="7BE96D30" w14:textId="77777777" w:rsidR="00D564CC" w:rsidRPr="004908D1" w:rsidRDefault="00D564CC" w:rsidP="00D564CC">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4960" w:type="dxa"/>
            <w:shd w:val="clear" w:color="auto" w:fill="C2D69B" w:themeFill="accent3" w:themeFillTint="99"/>
            <w:vAlign w:val="center"/>
            <w:hideMark/>
          </w:tcPr>
          <w:p w14:paraId="450EB9A2" w14:textId="77777777" w:rsidR="00D564CC" w:rsidRPr="004908D1" w:rsidRDefault="00D564CC" w:rsidP="00D564C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D564CC" w:rsidRPr="004908D1" w14:paraId="55A8AB12" w14:textId="77777777" w:rsidTr="00D564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15F8D676" w14:textId="77777777" w:rsidR="00D564CC" w:rsidRPr="004908D1" w:rsidRDefault="00D564CC" w:rsidP="00D564C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and Engagement</w:t>
            </w:r>
          </w:p>
        </w:tc>
        <w:tc>
          <w:tcPr>
            <w:tcW w:w="1417" w:type="dxa"/>
            <w:vAlign w:val="center"/>
            <w:hideMark/>
          </w:tcPr>
          <w:p w14:paraId="064832C7" w14:textId="77777777" w:rsidR="00D564CC" w:rsidRPr="004908D1" w:rsidRDefault="00D564CC" w:rsidP="00D564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4960" w:type="dxa"/>
            <w:vAlign w:val="center"/>
            <w:hideMark/>
          </w:tcPr>
          <w:p w14:paraId="1AD0C1D4" w14:textId="77777777" w:rsidR="00D564CC" w:rsidRPr="004908D1" w:rsidRDefault="00D564CC" w:rsidP="00D564C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Active participation in tutorials.</w:t>
            </w:r>
            <w:r w:rsidRPr="004908D1">
              <w:rPr>
                <w:rFonts w:asciiTheme="majorHAnsi" w:hAnsiTheme="majorHAnsi" w:cstheme="majorBidi"/>
                <w:lang w:val="en-US"/>
              </w:rPr>
              <w:br/>
              <w:t>- Contribution to group discussions, in silico simulations, and case studies.</w:t>
            </w:r>
          </w:p>
        </w:tc>
      </w:tr>
      <w:tr w:rsidR="00D564CC" w:rsidRPr="004908D1" w14:paraId="16CE56D7" w14:textId="77777777" w:rsidTr="00D564CC">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42B7AF33" w14:textId="77777777" w:rsidR="00D564CC" w:rsidRPr="004908D1" w:rsidRDefault="00D564CC" w:rsidP="00D564C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Mini-Assignments (Restriction Mapping, Primer Design, In Silico Cloning, gRNA Design, Probe Design)</w:t>
            </w:r>
          </w:p>
        </w:tc>
        <w:tc>
          <w:tcPr>
            <w:tcW w:w="1417" w:type="dxa"/>
            <w:vAlign w:val="center"/>
            <w:hideMark/>
          </w:tcPr>
          <w:p w14:paraId="1BC91351" w14:textId="77777777" w:rsidR="00D564CC" w:rsidRPr="004908D1" w:rsidRDefault="00D564CC" w:rsidP="00D564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4960" w:type="dxa"/>
            <w:vAlign w:val="center"/>
            <w:hideMark/>
          </w:tcPr>
          <w:p w14:paraId="0BF6D176" w14:textId="77777777" w:rsidR="00D564CC" w:rsidRPr="004908D1" w:rsidRDefault="00D564CC" w:rsidP="00D564C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Short technical assignments completed individually or in pairs.</w:t>
            </w:r>
            <w:r w:rsidRPr="004908D1">
              <w:rPr>
                <w:rFonts w:asciiTheme="majorHAnsi" w:hAnsiTheme="majorHAnsi" w:cstheme="majorBidi"/>
                <w:lang w:val="en-US"/>
              </w:rPr>
              <w:br/>
              <w:t>- Graded based on accuracy, scientific rigor, and clarity.</w:t>
            </w:r>
          </w:p>
        </w:tc>
      </w:tr>
      <w:tr w:rsidR="00D564CC" w:rsidRPr="004908D1" w14:paraId="2E839E71" w14:textId="77777777" w:rsidTr="00D564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04E627B6" w14:textId="77777777" w:rsidR="00D564CC" w:rsidRPr="004908D1" w:rsidRDefault="00D564CC" w:rsidP="00D564C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Ethical Case Study Report and Discussion</w:t>
            </w:r>
          </w:p>
        </w:tc>
        <w:tc>
          <w:tcPr>
            <w:tcW w:w="1417" w:type="dxa"/>
            <w:vAlign w:val="center"/>
            <w:hideMark/>
          </w:tcPr>
          <w:p w14:paraId="0C8E2E0A" w14:textId="77777777" w:rsidR="00D564CC" w:rsidRPr="004908D1" w:rsidRDefault="00D564CC" w:rsidP="00D564C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4960" w:type="dxa"/>
            <w:vAlign w:val="center"/>
            <w:hideMark/>
          </w:tcPr>
          <w:p w14:paraId="4588DC98" w14:textId="77777777" w:rsidR="00D564CC" w:rsidRPr="004908D1" w:rsidRDefault="00D564CC" w:rsidP="00D564C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Group or individual analysis of a genetic engineering ethical dilemma.</w:t>
            </w:r>
            <w:r w:rsidRPr="004908D1">
              <w:rPr>
                <w:rFonts w:asciiTheme="majorHAnsi" w:hAnsiTheme="majorHAnsi" w:cstheme="majorBidi"/>
                <w:lang w:val="en-US"/>
              </w:rPr>
              <w:br/>
              <w:t>- Written short report (1–2 pages) + oral discussion participation.</w:t>
            </w:r>
          </w:p>
        </w:tc>
      </w:tr>
      <w:tr w:rsidR="00D564CC" w:rsidRPr="004908D1" w14:paraId="1A9EAE8E" w14:textId="77777777" w:rsidTr="00D564CC">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0A622C1F" w14:textId="77777777" w:rsidR="00D564CC" w:rsidRPr="004908D1" w:rsidRDefault="00D564CC" w:rsidP="00D564C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Final Team Project (Poster + Defense)</w:t>
            </w:r>
          </w:p>
        </w:tc>
        <w:tc>
          <w:tcPr>
            <w:tcW w:w="1417" w:type="dxa"/>
            <w:vAlign w:val="center"/>
            <w:hideMark/>
          </w:tcPr>
          <w:p w14:paraId="73435748" w14:textId="77777777" w:rsidR="00D564CC" w:rsidRPr="004908D1" w:rsidRDefault="00D564CC" w:rsidP="00D564CC">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4960" w:type="dxa"/>
            <w:vAlign w:val="center"/>
            <w:hideMark/>
          </w:tcPr>
          <w:p w14:paraId="797863EF" w14:textId="77777777" w:rsidR="00D564CC" w:rsidRPr="004908D1" w:rsidRDefault="00D564CC" w:rsidP="00D564C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Proposal of a genetic engineering application.</w:t>
            </w:r>
            <w:r w:rsidRPr="004908D1">
              <w:rPr>
                <w:rFonts w:asciiTheme="majorHAnsi" w:hAnsiTheme="majorHAnsi" w:cstheme="majorBidi"/>
                <w:lang w:val="en-US"/>
              </w:rPr>
              <w:br/>
              <w:t>- Poster quality, scientific feasibility, and clarity of oral defense evaluated.</w:t>
            </w:r>
          </w:p>
        </w:tc>
      </w:tr>
    </w:tbl>
    <w:p w14:paraId="13A9D979" w14:textId="4A5DDC4B" w:rsidR="00CA57CB" w:rsidRPr="004908D1" w:rsidRDefault="00CA57CB">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7608A316" w14:textId="77777777" w:rsidR="00CA57CB" w:rsidRPr="004908D1" w:rsidRDefault="00CA57CB" w:rsidP="00CA57CB">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3E8FC2A4" w14:textId="77777777" w:rsidR="002436D1" w:rsidRPr="004908D1" w:rsidRDefault="002436D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Bhat, T. A., &amp; Al-Khayri, J. M. (Eds.). (2023). </w:t>
      </w:r>
      <w:r w:rsidRPr="004908D1">
        <w:rPr>
          <w:rFonts w:asciiTheme="majorHAnsi" w:hAnsiTheme="majorHAnsi" w:cstheme="majorBidi"/>
          <w:b/>
          <w:bCs/>
          <w:i/>
          <w:iCs/>
          <w:lang w:val="en-US"/>
        </w:rPr>
        <w:t>Genetic Engineering: Volume 1: Principles Mechanism, and Expression</w:t>
      </w:r>
      <w:r w:rsidRPr="004908D1">
        <w:rPr>
          <w:rFonts w:asciiTheme="majorHAnsi" w:hAnsiTheme="majorHAnsi" w:cstheme="majorBidi"/>
          <w:lang w:val="en-US"/>
        </w:rPr>
        <w:t>. CRC Press.</w:t>
      </w:r>
    </w:p>
    <w:p w14:paraId="2C2AD7C2" w14:textId="77777777" w:rsidR="002436D1" w:rsidRPr="004908D1" w:rsidRDefault="002436D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Brown, T. A. (2006). </w:t>
      </w:r>
      <w:r w:rsidRPr="004908D1">
        <w:rPr>
          <w:rFonts w:asciiTheme="majorHAnsi" w:hAnsiTheme="majorHAnsi" w:cstheme="majorBidi"/>
          <w:b/>
          <w:bCs/>
          <w:lang w:val="en-US"/>
        </w:rPr>
        <w:t>Genomes</w:t>
      </w:r>
      <w:r w:rsidRPr="004908D1">
        <w:rPr>
          <w:rFonts w:asciiTheme="majorHAnsi" w:hAnsiTheme="majorHAnsi" w:cstheme="majorBidi"/>
          <w:lang w:val="en-US"/>
        </w:rPr>
        <w:t xml:space="preserve"> (3rd ed.). New York: Garland Science Pub</w:t>
      </w:r>
    </w:p>
    <w:p w14:paraId="02A40093" w14:textId="77777777" w:rsidR="002436D1" w:rsidRPr="004908D1" w:rsidRDefault="002436D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Green, M. R., &amp; Sambrook, J. (2012). </w:t>
      </w:r>
      <w:r w:rsidRPr="004908D1">
        <w:rPr>
          <w:rFonts w:asciiTheme="majorHAnsi" w:hAnsiTheme="majorHAnsi" w:cstheme="majorBidi"/>
          <w:b/>
          <w:bCs/>
          <w:lang w:val="en-US"/>
        </w:rPr>
        <w:t>Molecular Cloning: a Laboratory Manual</w:t>
      </w:r>
      <w:r w:rsidRPr="004908D1">
        <w:rPr>
          <w:rFonts w:asciiTheme="majorHAnsi" w:hAnsiTheme="majorHAnsi" w:cstheme="majorBidi"/>
          <w:lang w:val="en-US"/>
        </w:rPr>
        <w:t>. Cold Spring Harbor, NY: Cold Spring Harbor Laboratory Press.</w:t>
      </w:r>
    </w:p>
    <w:p w14:paraId="68B6CBBC" w14:textId="77777777" w:rsidR="002436D1" w:rsidRPr="004908D1" w:rsidRDefault="002436D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Nicholl, D. S. (2023). </w:t>
      </w:r>
      <w:r w:rsidRPr="004908D1">
        <w:rPr>
          <w:rFonts w:asciiTheme="majorHAnsi" w:hAnsiTheme="majorHAnsi" w:cstheme="majorBidi"/>
          <w:b/>
          <w:bCs/>
          <w:i/>
          <w:iCs/>
          <w:lang w:val="en-US"/>
        </w:rPr>
        <w:t>An introduction to genetic engineering</w:t>
      </w:r>
      <w:r w:rsidRPr="004908D1">
        <w:rPr>
          <w:rFonts w:asciiTheme="majorHAnsi" w:hAnsiTheme="majorHAnsi" w:cstheme="majorBidi"/>
          <w:lang w:val="en-US"/>
        </w:rPr>
        <w:t>. Cambridge University Press.</w:t>
      </w:r>
    </w:p>
    <w:p w14:paraId="47B2DE50" w14:textId="77777777" w:rsidR="002436D1" w:rsidRPr="004908D1" w:rsidRDefault="002436D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 Primrose, R. Twyman, B. Old, and G. Bertola (2006), </w:t>
      </w:r>
      <w:r w:rsidRPr="004908D1">
        <w:rPr>
          <w:rFonts w:asciiTheme="majorHAnsi" w:hAnsiTheme="majorHAnsi" w:cstheme="majorBidi"/>
          <w:b/>
          <w:bCs/>
          <w:lang w:val="en-US"/>
        </w:rPr>
        <w:t>Principles of Gene Manipulation and Genomics</w:t>
      </w:r>
      <w:r w:rsidRPr="004908D1">
        <w:rPr>
          <w:rFonts w:asciiTheme="majorHAnsi" w:hAnsiTheme="majorHAnsi" w:cstheme="majorBidi"/>
          <w:lang w:val="en-US"/>
        </w:rPr>
        <w:t>, Blackwell Publishing Limited; 7th Edition</w:t>
      </w:r>
    </w:p>
    <w:p w14:paraId="34078CF0" w14:textId="77777777" w:rsidR="002436D1" w:rsidRPr="004908D1" w:rsidRDefault="002436D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Tiwari, S., &amp; Koul, B. (Eds.). (2023). </w:t>
      </w:r>
      <w:r w:rsidRPr="004908D1">
        <w:rPr>
          <w:rFonts w:asciiTheme="majorHAnsi" w:hAnsiTheme="majorHAnsi" w:cstheme="majorBidi"/>
          <w:b/>
          <w:bCs/>
          <w:i/>
          <w:iCs/>
          <w:lang w:val="en-US"/>
        </w:rPr>
        <w:t>Genetic engineering of crop plants for food and health security</w:t>
      </w:r>
      <w:r w:rsidRPr="004908D1">
        <w:rPr>
          <w:rFonts w:asciiTheme="majorHAnsi" w:hAnsiTheme="majorHAnsi" w:cstheme="majorBidi"/>
          <w:lang w:val="en-US"/>
        </w:rPr>
        <w:t>. Springer.</w:t>
      </w:r>
    </w:p>
    <w:p w14:paraId="079901DD" w14:textId="10907F7B" w:rsidR="00624D62" w:rsidRPr="004908D1" w:rsidRDefault="00624D62" w:rsidP="00E02CB6">
      <w:pPr>
        <w:rPr>
          <w:rFonts w:asciiTheme="majorHAnsi" w:hAnsiTheme="majorHAnsi" w:cstheme="majorBidi"/>
          <w:b/>
          <w:bCs/>
          <w:lang w:val="en-US"/>
        </w:rPr>
      </w:pPr>
    </w:p>
    <w:p w14:paraId="12773C05" w14:textId="77777777" w:rsidR="00624D62" w:rsidRPr="004908D1" w:rsidRDefault="00624D62">
      <w:pPr>
        <w:rPr>
          <w:rFonts w:asciiTheme="majorHAnsi" w:hAnsiTheme="majorHAnsi" w:cstheme="majorBidi"/>
          <w:b/>
          <w:bCs/>
          <w:lang w:val="en-US"/>
        </w:rPr>
      </w:pPr>
      <w:r w:rsidRPr="004908D1">
        <w:rPr>
          <w:rFonts w:asciiTheme="majorHAnsi" w:hAnsiTheme="majorHAnsi" w:cstheme="majorBidi"/>
          <w:b/>
          <w:bCs/>
          <w:lang w:val="en-US"/>
        </w:rPr>
        <w:br w:type="page"/>
      </w:r>
    </w:p>
    <w:p w14:paraId="78017760" w14:textId="36E45D7E" w:rsidR="005C3428" w:rsidRPr="004908D1" w:rsidRDefault="005C3428"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Industrial Enzyme Technology 2  </w:t>
      </w:r>
    </w:p>
    <w:p w14:paraId="6B4D8F3D" w14:textId="77777777" w:rsidR="005C3428" w:rsidRPr="004908D1" w:rsidRDefault="005C3428" w:rsidP="005C3428">
      <w:pPr>
        <w:pStyle w:val="Default"/>
        <w:ind w:left="567" w:hanging="567"/>
        <w:jc w:val="both"/>
        <w:rPr>
          <w:rFonts w:asciiTheme="majorHAnsi" w:hAnsiTheme="majorHAnsi" w:cstheme="majorBidi"/>
          <w:b/>
          <w:bCs/>
          <w:lang w:val="en-US"/>
        </w:rPr>
      </w:pPr>
    </w:p>
    <w:p w14:paraId="197D109F" w14:textId="217644D8" w:rsidR="005C3428" w:rsidRPr="004908D1" w:rsidRDefault="005C3428" w:rsidP="005C3428">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4305B0" w:rsidRPr="004908D1">
        <w:rPr>
          <w:rFonts w:asciiTheme="majorHAnsi" w:hAnsiTheme="majorHAnsi" w:cstheme="majorBidi"/>
          <w:lang w:val="en-US"/>
        </w:rPr>
        <w:t>4</w:t>
      </w:r>
    </w:p>
    <w:p w14:paraId="6DF3682B" w14:textId="77777777" w:rsidR="005C3428" w:rsidRPr="004908D1" w:rsidRDefault="005C3428" w:rsidP="005C3428">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2DF0339B" w14:textId="77777777" w:rsidR="005C3428" w:rsidRPr="004908D1" w:rsidRDefault="005C3428" w:rsidP="005C3428">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72F8900E" w14:textId="77777777" w:rsidR="005C3428" w:rsidRPr="004908D1" w:rsidRDefault="005C3428" w:rsidP="005C3428">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44BB659E" w14:textId="77777777" w:rsidR="005C3428" w:rsidRPr="004908D1" w:rsidRDefault="005C3428" w:rsidP="005C3428">
      <w:pPr>
        <w:spacing w:after="0" w:line="360" w:lineRule="auto"/>
        <w:jc w:val="both"/>
        <w:rPr>
          <w:rFonts w:asciiTheme="majorHAnsi" w:hAnsiTheme="majorHAnsi" w:cstheme="majorBidi"/>
          <w:lang w:val="en-US"/>
        </w:rPr>
      </w:pPr>
    </w:p>
    <w:p w14:paraId="6436340A" w14:textId="77777777" w:rsidR="005C3428" w:rsidRPr="004908D1" w:rsidRDefault="005C3428" w:rsidP="005C3428">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728A5F26" w14:textId="77777777" w:rsidR="007E0292" w:rsidRDefault="007E0292" w:rsidP="007E0292">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explores the advanced industrial applications of enzymes beyond food and agriculture, focusing on pharmaceutical manufacturing, fine chemicals, specialty chemicals, detergents, textiles, and cosmetics. Students will analyze enzyme-based processes through real industrial case studies, understand technical innovations, and evaluate economic and sustainability aspects. The course emphasizes industrial process understanding, innovation strategies, and the role of enzymes in modern sustainable manufacturing.</w:t>
      </w:r>
    </w:p>
    <w:p w14:paraId="62F31663"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6A993792" w14:textId="77777777" w:rsidR="00650360" w:rsidRPr="004908D1" w:rsidRDefault="00650360" w:rsidP="00650360">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this course, students will be able to:</w:t>
      </w:r>
    </w:p>
    <w:p w14:paraId="12F5C89D" w14:textId="77777777" w:rsidR="00650360" w:rsidRPr="004908D1" w:rsidRDefault="00650360">
      <w:pPr>
        <w:numPr>
          <w:ilvl w:val="0"/>
          <w:numId w:val="60"/>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Describe the role of enzymes in diverse industrial sectors, including pharmaceuticals, fine chemicals, detergents, textiles, and cosmetics.</w:t>
      </w:r>
    </w:p>
    <w:p w14:paraId="7A1DEA13" w14:textId="77777777" w:rsidR="00650360" w:rsidRPr="004908D1" w:rsidRDefault="00650360">
      <w:pPr>
        <w:numPr>
          <w:ilvl w:val="0"/>
          <w:numId w:val="60"/>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industrial processes utilizing enzymatic technologies through real-world case studies.</w:t>
      </w:r>
    </w:p>
    <w:p w14:paraId="68A9E033" w14:textId="77777777" w:rsidR="00650360" w:rsidRPr="004908D1" w:rsidRDefault="00650360">
      <w:pPr>
        <w:numPr>
          <w:ilvl w:val="0"/>
          <w:numId w:val="60"/>
        </w:numPr>
        <w:spacing w:after="0" w:line="360" w:lineRule="auto"/>
        <w:jc w:val="both"/>
        <w:rPr>
          <w:rFonts w:asciiTheme="majorHAnsi" w:hAnsiTheme="majorHAnsi" w:cstheme="majorBidi"/>
          <w:lang w:val="en-US"/>
        </w:rPr>
      </w:pPr>
      <w:r w:rsidRPr="004908D1">
        <w:rPr>
          <w:rFonts w:asciiTheme="majorHAnsi" w:hAnsiTheme="majorHAnsi" w:cstheme="majorBidi"/>
          <w:lang w:val="en-US"/>
        </w:rPr>
        <w:t>Evaluate the technical, economic, and sustainability aspects of enzyme-based industrial production.</w:t>
      </w:r>
    </w:p>
    <w:p w14:paraId="580AE3C3" w14:textId="77777777" w:rsidR="00650360" w:rsidRPr="004908D1" w:rsidRDefault="00650360">
      <w:pPr>
        <w:numPr>
          <w:ilvl w:val="0"/>
          <w:numId w:val="60"/>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Compare enzymatic manufacturing methods with conventional chemical processes in terms of efficiency, environmental impact, and innovation potential.</w:t>
      </w:r>
    </w:p>
    <w:p w14:paraId="34D08483" w14:textId="77777777" w:rsidR="00650360" w:rsidRPr="004908D1" w:rsidRDefault="00650360">
      <w:pPr>
        <w:numPr>
          <w:ilvl w:val="0"/>
          <w:numId w:val="60"/>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interdisciplinary approaches (biotechnology, engineering, economics) to assess industrial enzyme processes.</w:t>
      </w:r>
    </w:p>
    <w:p w14:paraId="3E7852CF" w14:textId="77777777" w:rsidR="00650360" w:rsidRPr="004908D1" w:rsidRDefault="00650360">
      <w:pPr>
        <w:numPr>
          <w:ilvl w:val="0"/>
          <w:numId w:val="60"/>
        </w:numPr>
        <w:spacing w:line="360" w:lineRule="auto"/>
        <w:jc w:val="both"/>
        <w:rPr>
          <w:rFonts w:asciiTheme="majorHAnsi" w:hAnsiTheme="majorHAnsi" w:cstheme="majorBidi"/>
          <w:lang w:val="en-US"/>
        </w:rPr>
      </w:pPr>
      <w:r w:rsidRPr="004908D1">
        <w:rPr>
          <w:rFonts w:asciiTheme="majorHAnsi" w:hAnsiTheme="majorHAnsi" w:cstheme="majorBidi"/>
          <w:lang w:val="en-US"/>
        </w:rPr>
        <w:t>Propose improvements or alternative strategies for enzyme application in selected industrial sectors based on case study insights.</w:t>
      </w:r>
    </w:p>
    <w:p w14:paraId="48D75A40" w14:textId="77777777" w:rsidR="007E0292" w:rsidRPr="004908D1" w:rsidRDefault="007E0292" w:rsidP="006B1451">
      <w:pPr>
        <w:spacing w:line="360" w:lineRule="auto"/>
        <w:jc w:val="both"/>
        <w:rPr>
          <w:rFonts w:asciiTheme="majorHAnsi" w:hAnsiTheme="majorHAnsi" w:cstheme="majorBidi"/>
          <w:lang w:val="en-US"/>
        </w:rPr>
      </w:pPr>
    </w:p>
    <w:p w14:paraId="35EBE167" w14:textId="77777777" w:rsidR="005C3428" w:rsidRPr="004908D1" w:rsidRDefault="005C3428" w:rsidP="005C3428">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3532EFC8" w14:textId="7137E9AB" w:rsidR="005C3428" w:rsidRPr="004908D1" w:rsidRDefault="006B1451">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Fundamentals of enzymology</w:t>
      </w:r>
    </w:p>
    <w:p w14:paraId="2007EE23" w14:textId="4B03F84D" w:rsidR="005C3428" w:rsidRPr="004908D1" w:rsidRDefault="006B1451">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Biochemistry</w:t>
      </w:r>
    </w:p>
    <w:p w14:paraId="6E122AAE" w14:textId="1554E992" w:rsidR="006B1451" w:rsidRPr="004908D1" w:rsidRDefault="006B1451">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Industrial Enzyme Technology 1  </w:t>
      </w:r>
    </w:p>
    <w:p w14:paraId="6B4775C0" w14:textId="77777777" w:rsidR="005C3428" w:rsidRPr="004908D1" w:rsidRDefault="005C3428" w:rsidP="005C3428">
      <w:pPr>
        <w:rPr>
          <w:rFonts w:asciiTheme="majorHAnsi" w:hAnsiTheme="majorHAnsi" w:cstheme="majorBidi"/>
          <w:lang w:val="en-US"/>
        </w:rPr>
      </w:pPr>
    </w:p>
    <w:p w14:paraId="2F7D4591" w14:textId="77777777" w:rsidR="005C3428" w:rsidRPr="004908D1" w:rsidRDefault="005C3428" w:rsidP="005C3428">
      <w:pPr>
        <w:rPr>
          <w:rFonts w:asciiTheme="majorHAnsi" w:hAnsiTheme="majorHAnsi" w:cstheme="majorBidi"/>
          <w:lang w:val="en-US"/>
        </w:rPr>
      </w:pPr>
    </w:p>
    <w:p w14:paraId="17DB1CBF" w14:textId="77777777" w:rsidR="00FE7162" w:rsidRPr="004908D1" w:rsidRDefault="00FE7162" w:rsidP="005C3428">
      <w:pPr>
        <w:rPr>
          <w:rFonts w:asciiTheme="majorHAnsi" w:hAnsiTheme="majorHAnsi" w:cstheme="majorBidi"/>
          <w:lang w:val="en-US"/>
        </w:rPr>
      </w:pPr>
    </w:p>
    <w:p w14:paraId="2D6415F6" w14:textId="77777777" w:rsidR="005C3428" w:rsidRPr="004908D1" w:rsidRDefault="005C3428" w:rsidP="005C3428">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73AB57FB" w14:textId="77777777" w:rsidR="005C3428" w:rsidRPr="004908D1" w:rsidRDefault="005C3428" w:rsidP="005C3428">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2918"/>
        <w:gridCol w:w="5527"/>
      </w:tblGrid>
      <w:tr w:rsidR="002A1D8F" w:rsidRPr="004908D1" w14:paraId="07AC4DC9"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3112D067" w14:textId="77777777" w:rsidR="002A1D8F" w:rsidRPr="004908D1" w:rsidRDefault="002A1D8F" w:rsidP="002A1D8F">
            <w:pPr>
              <w:spacing w:line="276" w:lineRule="auto"/>
              <w:rPr>
                <w:rFonts w:asciiTheme="majorHAnsi" w:hAnsiTheme="majorHAnsi" w:cstheme="majorBidi"/>
                <w:lang w:val="en-US"/>
              </w:rPr>
            </w:pPr>
            <w:r w:rsidRPr="004908D1">
              <w:rPr>
                <w:rFonts w:asciiTheme="majorHAnsi" w:hAnsiTheme="majorHAnsi" w:cstheme="majorBidi"/>
                <w:lang w:val="en-US"/>
              </w:rPr>
              <w:t>Chapter</w:t>
            </w:r>
          </w:p>
        </w:tc>
        <w:tc>
          <w:tcPr>
            <w:tcW w:w="2918" w:type="dxa"/>
            <w:shd w:val="clear" w:color="auto" w:fill="C2D69B" w:themeFill="accent3" w:themeFillTint="99"/>
            <w:vAlign w:val="center"/>
            <w:hideMark/>
          </w:tcPr>
          <w:p w14:paraId="39D1CA1F" w14:textId="77777777" w:rsidR="002A1D8F" w:rsidRPr="004908D1" w:rsidRDefault="002A1D8F" w:rsidP="002A1D8F">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5527" w:type="dxa"/>
            <w:shd w:val="clear" w:color="auto" w:fill="C2D69B" w:themeFill="accent3" w:themeFillTint="99"/>
            <w:vAlign w:val="center"/>
            <w:hideMark/>
          </w:tcPr>
          <w:p w14:paraId="4043E4C6" w14:textId="6EEE115C" w:rsidR="002A1D8F" w:rsidRPr="004908D1" w:rsidRDefault="002A1D8F" w:rsidP="002A1D8F">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Focus</w:t>
            </w:r>
          </w:p>
        </w:tc>
      </w:tr>
      <w:tr w:rsidR="002A1D8F" w:rsidRPr="004908D1" w14:paraId="2AC4205D" w14:textId="77777777" w:rsidTr="002A1D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30C0ED" w14:textId="256979F5" w:rsidR="002A1D8F" w:rsidRPr="004908D1" w:rsidRDefault="002A1D8F" w:rsidP="002A1D8F">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2918" w:type="dxa"/>
            <w:vAlign w:val="center"/>
            <w:hideMark/>
          </w:tcPr>
          <w:p w14:paraId="01664B0C" w14:textId="77777777" w:rsidR="002A1D8F" w:rsidRPr="004908D1" w:rsidRDefault="002A1D8F" w:rsidP="002A1D8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Importance of Enzymes in Industrial Biotechnology</w:t>
            </w:r>
          </w:p>
        </w:tc>
        <w:tc>
          <w:tcPr>
            <w:tcW w:w="5527" w:type="dxa"/>
            <w:vAlign w:val="center"/>
            <w:hideMark/>
          </w:tcPr>
          <w:p w14:paraId="4C59C414" w14:textId="77777777" w:rsidR="002A1D8F" w:rsidRPr="004908D1" w:rsidRDefault="002A1D8F" w:rsidP="002A1D8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Principles and advantages of using enzymes in industrial manufacturing.</w:t>
            </w:r>
            <w:r w:rsidRPr="004908D1">
              <w:rPr>
                <w:rFonts w:asciiTheme="majorHAnsi" w:hAnsiTheme="majorHAnsi" w:cstheme="majorBidi"/>
                <w:lang w:val="en-US"/>
              </w:rPr>
              <w:br/>
              <w:t>- Specificity, mild conditions, environmental benefits.</w:t>
            </w:r>
            <w:r w:rsidRPr="004908D1">
              <w:rPr>
                <w:rFonts w:asciiTheme="majorHAnsi" w:hAnsiTheme="majorHAnsi" w:cstheme="majorBidi"/>
                <w:lang w:val="en-US"/>
              </w:rPr>
              <w:br/>
              <w:t>- Comparison with traditional chemical processes.</w:t>
            </w:r>
          </w:p>
        </w:tc>
      </w:tr>
      <w:tr w:rsidR="002A1D8F" w:rsidRPr="004908D1" w14:paraId="449D0399" w14:textId="77777777" w:rsidTr="002A1D8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1A60B5" w14:textId="5874F206" w:rsidR="002A1D8F" w:rsidRPr="004908D1" w:rsidRDefault="002A1D8F" w:rsidP="002A1D8F">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2918" w:type="dxa"/>
            <w:vAlign w:val="center"/>
            <w:hideMark/>
          </w:tcPr>
          <w:p w14:paraId="2BFCE030" w14:textId="77777777" w:rsidR="002A1D8F" w:rsidRPr="004908D1" w:rsidRDefault="002A1D8F" w:rsidP="002A1D8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Pharmaceutical Applications</w:t>
            </w:r>
          </w:p>
        </w:tc>
        <w:tc>
          <w:tcPr>
            <w:tcW w:w="5527" w:type="dxa"/>
            <w:vAlign w:val="center"/>
            <w:hideMark/>
          </w:tcPr>
          <w:p w14:paraId="1F316283" w14:textId="77777777" w:rsidR="002A1D8F" w:rsidRPr="004908D1" w:rsidRDefault="002A1D8F" w:rsidP="002A1D8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Enzymatic production of pharmaceutical compounds:</w:t>
            </w:r>
            <w:r w:rsidRPr="004908D1">
              <w:rPr>
                <w:rFonts w:asciiTheme="majorHAnsi" w:hAnsiTheme="majorHAnsi" w:cstheme="majorBidi"/>
                <w:lang w:val="en-US"/>
              </w:rPr>
              <w:br/>
              <w:t xml:space="preserve">• Antibiotics: 6-APA production, cephalosporin modification, </w:t>
            </w:r>
            <w:proofErr w:type="spellStart"/>
            <w:r w:rsidRPr="004908D1">
              <w:rPr>
                <w:rFonts w:asciiTheme="majorHAnsi" w:hAnsiTheme="majorHAnsi" w:cstheme="majorBidi"/>
                <w:lang w:val="en-US"/>
              </w:rPr>
              <w:t>gramicidine</w:t>
            </w:r>
            <w:proofErr w:type="spellEnd"/>
            <w:r w:rsidRPr="004908D1">
              <w:rPr>
                <w:rFonts w:asciiTheme="majorHAnsi" w:hAnsiTheme="majorHAnsi" w:cstheme="majorBidi"/>
                <w:lang w:val="en-US"/>
              </w:rPr>
              <w:t xml:space="preserve"> synthesis.</w:t>
            </w:r>
            <w:r w:rsidRPr="004908D1">
              <w:rPr>
                <w:rFonts w:asciiTheme="majorHAnsi" w:hAnsiTheme="majorHAnsi" w:cstheme="majorBidi"/>
                <w:lang w:val="en-US"/>
              </w:rPr>
              <w:br/>
              <w:t>• Steroids: hydroxylation, dehydrogenation, side-chain cleavage.</w:t>
            </w:r>
            <w:r w:rsidRPr="004908D1">
              <w:rPr>
                <w:rFonts w:asciiTheme="majorHAnsi" w:hAnsiTheme="majorHAnsi" w:cstheme="majorBidi"/>
                <w:lang w:val="en-US"/>
              </w:rPr>
              <w:br/>
              <w:t>- Industrial examples and process optimization.</w:t>
            </w:r>
          </w:p>
        </w:tc>
      </w:tr>
      <w:tr w:rsidR="002A1D8F" w:rsidRPr="004908D1" w14:paraId="6369D5AE" w14:textId="77777777" w:rsidTr="002A1D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69FCD69" w14:textId="55722C2C" w:rsidR="002A1D8F" w:rsidRPr="004908D1" w:rsidRDefault="002A1D8F" w:rsidP="002A1D8F">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2918" w:type="dxa"/>
            <w:vAlign w:val="center"/>
            <w:hideMark/>
          </w:tcPr>
          <w:p w14:paraId="4B982443" w14:textId="77777777" w:rsidR="002A1D8F" w:rsidRPr="004908D1" w:rsidRDefault="002A1D8F" w:rsidP="002A1D8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Applications </w:t>
            </w:r>
            <w:proofErr w:type="gramStart"/>
            <w:r w:rsidRPr="004908D1">
              <w:rPr>
                <w:rFonts w:asciiTheme="majorHAnsi" w:hAnsiTheme="majorHAnsi" w:cstheme="majorBidi"/>
                <w:lang w:val="en-US"/>
              </w:rPr>
              <w:t>in</w:t>
            </w:r>
            <w:proofErr w:type="gramEnd"/>
            <w:r w:rsidRPr="004908D1">
              <w:rPr>
                <w:rFonts w:asciiTheme="majorHAnsi" w:hAnsiTheme="majorHAnsi" w:cstheme="majorBidi"/>
                <w:lang w:val="en-US"/>
              </w:rPr>
              <w:t xml:space="preserve"> Fine Chemicals</w:t>
            </w:r>
          </w:p>
        </w:tc>
        <w:tc>
          <w:tcPr>
            <w:tcW w:w="5527" w:type="dxa"/>
            <w:vAlign w:val="center"/>
            <w:hideMark/>
          </w:tcPr>
          <w:p w14:paraId="26B4067E" w14:textId="77777777" w:rsidR="002A1D8F" w:rsidRPr="004908D1" w:rsidRDefault="002A1D8F" w:rsidP="002A1D8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Enzymatic pathways for producing amino acids and organic acids:</w:t>
            </w:r>
            <w:r w:rsidRPr="004908D1">
              <w:rPr>
                <w:rFonts w:asciiTheme="majorHAnsi" w:hAnsiTheme="majorHAnsi" w:cstheme="majorBidi"/>
                <w:lang w:val="en-US"/>
              </w:rPr>
              <w:br/>
              <w:t>• L-lysine, L-tryptophane, L-DOPA, L-phenylalanine, L-citrulline.</w:t>
            </w:r>
            <w:r w:rsidRPr="004908D1">
              <w:rPr>
                <w:rFonts w:asciiTheme="majorHAnsi" w:hAnsiTheme="majorHAnsi" w:cstheme="majorBidi"/>
                <w:lang w:val="en-US"/>
              </w:rPr>
              <w:br/>
              <w:t>• Gluconic acid, malic acid, tartaric acid.</w:t>
            </w:r>
            <w:r w:rsidRPr="004908D1">
              <w:rPr>
                <w:rFonts w:asciiTheme="majorHAnsi" w:hAnsiTheme="majorHAnsi" w:cstheme="majorBidi"/>
                <w:lang w:val="en-US"/>
              </w:rPr>
              <w:br/>
              <w:t>- Enzymatic synthesis of specialty chemicals (e.g., acrylamide, nucleotide derivatives).</w:t>
            </w:r>
          </w:p>
        </w:tc>
      </w:tr>
      <w:tr w:rsidR="002A1D8F" w:rsidRPr="004908D1" w14:paraId="3DCD4A98" w14:textId="77777777" w:rsidTr="002A1D8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37601B" w14:textId="0B0BB358" w:rsidR="002A1D8F" w:rsidRPr="004908D1" w:rsidRDefault="002A1D8F" w:rsidP="002A1D8F">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2918" w:type="dxa"/>
            <w:vAlign w:val="center"/>
            <w:hideMark/>
          </w:tcPr>
          <w:p w14:paraId="5D6EDB3A" w14:textId="77777777" w:rsidR="002A1D8F" w:rsidRPr="004908D1" w:rsidRDefault="002A1D8F" w:rsidP="002A1D8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Industrial Applications in Food and Beverage</w:t>
            </w:r>
          </w:p>
        </w:tc>
        <w:tc>
          <w:tcPr>
            <w:tcW w:w="5527" w:type="dxa"/>
            <w:vAlign w:val="center"/>
            <w:hideMark/>
          </w:tcPr>
          <w:p w14:paraId="00DD1DCF" w14:textId="77777777" w:rsidR="002A1D8F" w:rsidRPr="004908D1" w:rsidRDefault="002A1D8F" w:rsidP="002A1D8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Enzymatic production in food industries:</w:t>
            </w:r>
            <w:r w:rsidRPr="004908D1">
              <w:rPr>
                <w:rFonts w:asciiTheme="majorHAnsi" w:hAnsiTheme="majorHAnsi" w:cstheme="majorBidi"/>
                <w:lang w:val="en-US"/>
              </w:rPr>
              <w:br/>
              <w:t>• Sweeteners: glucose isomerase for high-fructose syrup.</w:t>
            </w:r>
            <w:r w:rsidRPr="004908D1">
              <w:rPr>
                <w:rFonts w:asciiTheme="majorHAnsi" w:hAnsiTheme="majorHAnsi" w:cstheme="majorBidi"/>
                <w:lang w:val="en-US"/>
              </w:rPr>
              <w:br/>
              <w:t>• Saccharose hydrolysis: invertase activity.</w:t>
            </w:r>
            <w:r w:rsidRPr="004908D1">
              <w:rPr>
                <w:rFonts w:asciiTheme="majorHAnsi" w:hAnsiTheme="majorHAnsi" w:cstheme="majorBidi"/>
                <w:lang w:val="en-US"/>
              </w:rPr>
              <w:br/>
              <w:t>• Cyclodextrin production.</w:t>
            </w:r>
            <w:r w:rsidRPr="004908D1">
              <w:rPr>
                <w:rFonts w:asciiTheme="majorHAnsi" w:hAnsiTheme="majorHAnsi" w:cstheme="majorBidi"/>
                <w:lang w:val="en-US"/>
              </w:rPr>
              <w:br/>
              <w:t>• L-sorbose production for vitamin C synthesis.</w:t>
            </w:r>
            <w:r w:rsidRPr="004908D1">
              <w:rPr>
                <w:rFonts w:asciiTheme="majorHAnsi" w:hAnsiTheme="majorHAnsi" w:cstheme="majorBidi"/>
                <w:lang w:val="en-US"/>
              </w:rPr>
              <w:br/>
              <w:t xml:space="preserve">- Enzyme </w:t>
            </w:r>
            <w:proofErr w:type="gramStart"/>
            <w:r w:rsidRPr="004908D1">
              <w:rPr>
                <w:rFonts w:asciiTheme="majorHAnsi" w:hAnsiTheme="majorHAnsi" w:cstheme="majorBidi"/>
                <w:lang w:val="en-US"/>
              </w:rPr>
              <w:t>uses</w:t>
            </w:r>
            <w:proofErr w:type="gramEnd"/>
            <w:r w:rsidRPr="004908D1">
              <w:rPr>
                <w:rFonts w:asciiTheme="majorHAnsi" w:hAnsiTheme="majorHAnsi" w:cstheme="majorBidi"/>
                <w:lang w:val="en-US"/>
              </w:rPr>
              <w:t xml:space="preserve"> for improving food processing efficiency.</w:t>
            </w:r>
          </w:p>
        </w:tc>
      </w:tr>
      <w:tr w:rsidR="002A1D8F" w:rsidRPr="004908D1" w14:paraId="6B4CEE1E" w14:textId="77777777" w:rsidTr="002A1D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B36C22" w14:textId="25FB7B32" w:rsidR="002A1D8F" w:rsidRPr="004908D1" w:rsidRDefault="002A1D8F" w:rsidP="002A1D8F">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2918" w:type="dxa"/>
            <w:vAlign w:val="center"/>
            <w:hideMark/>
          </w:tcPr>
          <w:p w14:paraId="09481B2A" w14:textId="77777777" w:rsidR="002A1D8F" w:rsidRPr="004908D1" w:rsidRDefault="002A1D8F" w:rsidP="002A1D8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Enzymes in Textile Industry</w:t>
            </w:r>
          </w:p>
        </w:tc>
        <w:tc>
          <w:tcPr>
            <w:tcW w:w="5527" w:type="dxa"/>
            <w:vAlign w:val="center"/>
            <w:hideMark/>
          </w:tcPr>
          <w:p w14:paraId="2E46C053" w14:textId="77777777" w:rsidR="002A1D8F" w:rsidRPr="004908D1" w:rsidRDefault="002A1D8F" w:rsidP="002A1D8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Applications of enzymes in textile processing:</w:t>
            </w:r>
            <w:r w:rsidRPr="004908D1">
              <w:rPr>
                <w:rFonts w:asciiTheme="majorHAnsi" w:hAnsiTheme="majorHAnsi" w:cstheme="majorBidi"/>
                <w:lang w:val="en-US"/>
              </w:rPr>
              <w:br/>
              <w:t>• Biopolishing of fabrics (cellulases).</w:t>
            </w:r>
            <w:r w:rsidRPr="004908D1">
              <w:rPr>
                <w:rFonts w:asciiTheme="majorHAnsi" w:hAnsiTheme="majorHAnsi" w:cstheme="majorBidi"/>
                <w:lang w:val="en-US"/>
              </w:rPr>
              <w:br/>
              <w:t>• Denim finishing (stonewashing with cellulases).</w:t>
            </w:r>
            <w:r w:rsidRPr="004908D1">
              <w:rPr>
                <w:rFonts w:asciiTheme="majorHAnsi" w:hAnsiTheme="majorHAnsi" w:cstheme="majorBidi"/>
                <w:lang w:val="en-US"/>
              </w:rPr>
              <w:br/>
              <w:t xml:space="preserve">• Enzymatic </w:t>
            </w:r>
            <w:proofErr w:type="spellStart"/>
            <w:r w:rsidRPr="004908D1">
              <w:rPr>
                <w:rFonts w:asciiTheme="majorHAnsi" w:hAnsiTheme="majorHAnsi" w:cstheme="majorBidi"/>
                <w:lang w:val="en-US"/>
              </w:rPr>
              <w:t>desizing</w:t>
            </w:r>
            <w:proofErr w:type="spellEnd"/>
            <w:r w:rsidRPr="004908D1">
              <w:rPr>
                <w:rFonts w:asciiTheme="majorHAnsi" w:hAnsiTheme="majorHAnsi" w:cstheme="majorBidi"/>
                <w:lang w:val="en-US"/>
              </w:rPr>
              <w:t xml:space="preserve"> to remove starch.</w:t>
            </w:r>
            <w:r w:rsidRPr="004908D1">
              <w:rPr>
                <w:rFonts w:asciiTheme="majorHAnsi" w:hAnsiTheme="majorHAnsi" w:cstheme="majorBidi"/>
                <w:lang w:val="en-US"/>
              </w:rPr>
              <w:br/>
              <w:t>- Environmental advantages and industrial challenges.</w:t>
            </w:r>
          </w:p>
        </w:tc>
      </w:tr>
      <w:tr w:rsidR="002A1D8F" w:rsidRPr="004908D1" w14:paraId="02D29316" w14:textId="77777777" w:rsidTr="002A1D8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57D70F" w14:textId="322C0371" w:rsidR="002A1D8F" w:rsidRPr="004908D1" w:rsidRDefault="002A1D8F" w:rsidP="002A1D8F">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2918" w:type="dxa"/>
            <w:vAlign w:val="center"/>
            <w:hideMark/>
          </w:tcPr>
          <w:p w14:paraId="21E20C21" w14:textId="77777777" w:rsidR="002A1D8F" w:rsidRPr="004908D1" w:rsidRDefault="002A1D8F" w:rsidP="002A1D8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Enzymes in Detergent Industry</w:t>
            </w:r>
          </w:p>
        </w:tc>
        <w:tc>
          <w:tcPr>
            <w:tcW w:w="5527" w:type="dxa"/>
            <w:vAlign w:val="center"/>
            <w:hideMark/>
          </w:tcPr>
          <w:p w14:paraId="77F811DF" w14:textId="77777777" w:rsidR="002A1D8F" w:rsidRPr="004908D1" w:rsidRDefault="002A1D8F" w:rsidP="002A1D8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Role of enzymes in detergents:</w:t>
            </w:r>
            <w:r w:rsidRPr="004908D1">
              <w:rPr>
                <w:rFonts w:asciiTheme="majorHAnsi" w:hAnsiTheme="majorHAnsi" w:cstheme="majorBidi"/>
                <w:lang w:val="en-US"/>
              </w:rPr>
              <w:br/>
              <w:t>• Proteases, amylases, lipases, cellulases in laundry and dishwashing detergents.</w:t>
            </w:r>
            <w:r w:rsidRPr="004908D1">
              <w:rPr>
                <w:rFonts w:asciiTheme="majorHAnsi" w:hAnsiTheme="majorHAnsi" w:cstheme="majorBidi"/>
                <w:lang w:val="en-US"/>
              </w:rPr>
              <w:br/>
              <w:t>• Requirements for enzyme stability (pH, temperature).</w:t>
            </w:r>
            <w:r w:rsidRPr="004908D1">
              <w:rPr>
                <w:rFonts w:asciiTheme="majorHAnsi" w:hAnsiTheme="majorHAnsi" w:cstheme="majorBidi"/>
                <w:lang w:val="en-US"/>
              </w:rPr>
              <w:br/>
              <w:t>- Formulation challenges and innovation trends.</w:t>
            </w:r>
          </w:p>
        </w:tc>
      </w:tr>
      <w:tr w:rsidR="002A1D8F" w:rsidRPr="004908D1" w14:paraId="763C046C" w14:textId="77777777" w:rsidTr="002A1D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61609F" w14:textId="7D7F21A3" w:rsidR="002A1D8F" w:rsidRPr="004908D1" w:rsidRDefault="002A1D8F" w:rsidP="002A1D8F">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2918" w:type="dxa"/>
            <w:vAlign w:val="center"/>
            <w:hideMark/>
          </w:tcPr>
          <w:p w14:paraId="29C4A55B" w14:textId="77777777" w:rsidR="002A1D8F" w:rsidRPr="004908D1" w:rsidRDefault="002A1D8F" w:rsidP="002A1D8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Enzymes in Cosmetics Industry</w:t>
            </w:r>
          </w:p>
        </w:tc>
        <w:tc>
          <w:tcPr>
            <w:tcW w:w="5527" w:type="dxa"/>
            <w:vAlign w:val="center"/>
            <w:hideMark/>
          </w:tcPr>
          <w:p w14:paraId="78086C9F" w14:textId="77777777" w:rsidR="002A1D8F" w:rsidRPr="004908D1" w:rsidRDefault="002A1D8F" w:rsidP="002A1D8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Emerging uses of enzymes in cosmetic products:</w:t>
            </w:r>
            <w:r w:rsidRPr="004908D1">
              <w:rPr>
                <w:rFonts w:asciiTheme="majorHAnsi" w:hAnsiTheme="majorHAnsi" w:cstheme="majorBidi"/>
                <w:lang w:val="en-US"/>
              </w:rPr>
              <w:br/>
              <w:t>• Enzymatic exfoliation (e.g., papain, bromelain).</w:t>
            </w:r>
            <w:r w:rsidRPr="004908D1">
              <w:rPr>
                <w:rFonts w:asciiTheme="majorHAnsi" w:hAnsiTheme="majorHAnsi" w:cstheme="majorBidi"/>
                <w:lang w:val="en-US"/>
              </w:rPr>
              <w:br/>
              <w:t>• Enzymatic synthesis of bioactive compounds.</w:t>
            </w:r>
            <w:r w:rsidRPr="004908D1">
              <w:rPr>
                <w:rFonts w:asciiTheme="majorHAnsi" w:hAnsiTheme="majorHAnsi" w:cstheme="majorBidi"/>
                <w:lang w:val="en-US"/>
              </w:rPr>
              <w:br/>
              <w:t>• Stability and delivery challenges for cosmetic applications.</w:t>
            </w:r>
            <w:r w:rsidRPr="004908D1">
              <w:rPr>
                <w:rFonts w:asciiTheme="majorHAnsi" w:hAnsiTheme="majorHAnsi" w:cstheme="majorBidi"/>
                <w:lang w:val="en-US"/>
              </w:rPr>
              <w:br/>
              <w:t>- Trends in biotech-based cosmetic innovation.</w:t>
            </w:r>
          </w:p>
        </w:tc>
      </w:tr>
    </w:tbl>
    <w:p w14:paraId="3B237B0A" w14:textId="77777777" w:rsidR="005C3428" w:rsidRPr="004908D1" w:rsidRDefault="005C3428" w:rsidP="005C3428">
      <w:pPr>
        <w:rPr>
          <w:rFonts w:asciiTheme="majorHAnsi" w:hAnsiTheme="majorHAnsi" w:cstheme="majorBidi"/>
          <w:lang w:val="en-US"/>
        </w:rPr>
      </w:pPr>
    </w:p>
    <w:p w14:paraId="5B340566" w14:textId="77777777" w:rsidR="005C3428" w:rsidRPr="004908D1" w:rsidRDefault="005C3428" w:rsidP="005C3428">
      <w:pPr>
        <w:rPr>
          <w:rFonts w:asciiTheme="majorHAnsi" w:hAnsiTheme="majorHAnsi" w:cstheme="majorBidi"/>
          <w:lang w:val="en-US"/>
        </w:rPr>
      </w:pPr>
    </w:p>
    <w:p w14:paraId="19156A5B" w14:textId="77777777" w:rsidR="005C3428" w:rsidRPr="004908D1" w:rsidRDefault="005C3428" w:rsidP="005C3428">
      <w:pPr>
        <w:rPr>
          <w:rFonts w:asciiTheme="majorHAnsi" w:hAnsiTheme="majorHAnsi" w:cstheme="majorBidi"/>
          <w:b/>
          <w:bCs/>
          <w:lang w:val="en-US"/>
        </w:rPr>
      </w:pPr>
      <w:r w:rsidRPr="004908D1">
        <w:rPr>
          <w:rFonts w:asciiTheme="majorHAnsi" w:hAnsiTheme="majorHAnsi" w:cstheme="majorBidi"/>
          <w:b/>
          <w:bCs/>
          <w:lang w:val="en-US"/>
        </w:rPr>
        <w:lastRenderedPageBreak/>
        <w:t>II- Tutorial Sessions</w:t>
      </w:r>
    </w:p>
    <w:tbl>
      <w:tblPr>
        <w:tblStyle w:val="PlainTable2"/>
        <w:tblW w:w="0" w:type="auto"/>
        <w:tblLook w:val="04A0" w:firstRow="1" w:lastRow="0" w:firstColumn="1" w:lastColumn="0" w:noHBand="0" w:noVBand="1"/>
      </w:tblPr>
      <w:tblGrid>
        <w:gridCol w:w="542"/>
        <w:gridCol w:w="3417"/>
        <w:gridCol w:w="5679"/>
      </w:tblGrid>
      <w:tr w:rsidR="00210135" w:rsidRPr="004908D1" w14:paraId="6E4DF831"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740A68BA"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No.</w:t>
            </w:r>
          </w:p>
        </w:tc>
        <w:tc>
          <w:tcPr>
            <w:tcW w:w="0" w:type="auto"/>
            <w:shd w:val="clear" w:color="auto" w:fill="C2D69B" w:themeFill="accent3" w:themeFillTint="99"/>
            <w:vAlign w:val="center"/>
            <w:hideMark/>
          </w:tcPr>
          <w:p w14:paraId="4E608FCC" w14:textId="77777777" w:rsidR="00210135" w:rsidRPr="004908D1" w:rsidRDefault="00210135" w:rsidP="00210135">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Case Study Title</w:t>
            </w:r>
          </w:p>
        </w:tc>
        <w:tc>
          <w:tcPr>
            <w:tcW w:w="0" w:type="auto"/>
            <w:shd w:val="clear" w:color="auto" w:fill="C2D69B" w:themeFill="accent3" w:themeFillTint="99"/>
            <w:vAlign w:val="center"/>
            <w:hideMark/>
          </w:tcPr>
          <w:p w14:paraId="6979520F" w14:textId="77777777" w:rsidR="00210135" w:rsidRPr="004908D1" w:rsidRDefault="00210135" w:rsidP="00210135">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Description</w:t>
            </w:r>
          </w:p>
        </w:tc>
      </w:tr>
      <w:tr w:rsidR="00210135" w:rsidRPr="004908D1" w14:paraId="2A2EC5F4" w14:textId="77777777" w:rsidTr="00210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375B79"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26BD0B8C"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Science and Risk-Based Approach to Biocatalysis in Pharmaceutical Manufacturing</w:t>
            </w:r>
          </w:p>
        </w:tc>
        <w:tc>
          <w:tcPr>
            <w:tcW w:w="0" w:type="auto"/>
            <w:vAlign w:val="center"/>
            <w:hideMark/>
          </w:tcPr>
          <w:p w14:paraId="3D70C47D"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Presents strategies for safely and effectively integrating enzymes into the manufacture of pharmaceutical APIs, using a science-based and risk-assessment framework to ensure patient safety and product quality.</w:t>
            </w:r>
          </w:p>
        </w:tc>
      </w:tr>
      <w:tr w:rsidR="00210135" w:rsidRPr="004908D1" w14:paraId="07DA57B7" w14:textId="77777777" w:rsidTr="0021013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6CF39C"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71CA9CEF" w14:textId="77777777" w:rsidR="00210135" w:rsidRPr="004908D1" w:rsidRDefault="00210135" w:rsidP="0021013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Life Cycle Assessment of Enzymes for Pharmaceutical Applications</w:t>
            </w:r>
          </w:p>
        </w:tc>
        <w:tc>
          <w:tcPr>
            <w:tcW w:w="0" w:type="auto"/>
            <w:vAlign w:val="center"/>
            <w:hideMark/>
          </w:tcPr>
          <w:p w14:paraId="04F360EF" w14:textId="77777777" w:rsidR="00210135" w:rsidRPr="004908D1" w:rsidRDefault="00210135" w:rsidP="0021013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Evaluates the environmental impacts (cradle-to-gate) of enzyme production for pharmaceutical uses, analyzing energy, raw materials, waste treatment, and proposing modular estimation techniques for enzyme LCIs.</w:t>
            </w:r>
          </w:p>
        </w:tc>
      </w:tr>
      <w:tr w:rsidR="00210135" w:rsidRPr="004908D1" w14:paraId="768DD691" w14:textId="77777777" w:rsidTr="00210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63C55F"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3497A8B3"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Production of 7-Amino-Cephalosporanic Acid (7-ACA) (</w:t>
            </w:r>
            <w:proofErr w:type="spellStart"/>
            <w:r w:rsidRPr="004908D1">
              <w:rPr>
                <w:rFonts w:asciiTheme="majorHAnsi" w:hAnsiTheme="majorHAnsi" w:cstheme="majorBidi"/>
                <w:lang w:val="en-US"/>
              </w:rPr>
              <w:t>Biochemie</w:t>
            </w:r>
            <w:proofErr w:type="spellEnd"/>
            <w:r w:rsidRPr="004908D1">
              <w:rPr>
                <w:rFonts w:asciiTheme="majorHAnsi" w:hAnsiTheme="majorHAnsi" w:cstheme="majorBidi"/>
                <w:lang w:val="en-US"/>
              </w:rPr>
              <w:t>, Germany/Austria)</w:t>
            </w:r>
          </w:p>
        </w:tc>
        <w:tc>
          <w:tcPr>
            <w:tcW w:w="0" w:type="auto"/>
            <w:vAlign w:val="center"/>
            <w:hideMark/>
          </w:tcPr>
          <w:p w14:paraId="392FB70A"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Describes enzymatic and fermentation strategies used in the large-scale production of 7-ACA, a key intermediate for cephalosporin antibiotics, highlighting technical innovations and production challenges.</w:t>
            </w:r>
          </w:p>
        </w:tc>
      </w:tr>
      <w:tr w:rsidR="00210135" w:rsidRPr="004908D1" w14:paraId="345FD699" w14:textId="77777777" w:rsidTr="0021013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A6D7402"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140849F8" w14:textId="77777777" w:rsidR="00210135" w:rsidRPr="004908D1" w:rsidRDefault="00210135" w:rsidP="0021013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Biotechnological Production of Cephalexin (DSM, Netherlands)</w:t>
            </w:r>
          </w:p>
        </w:tc>
        <w:tc>
          <w:tcPr>
            <w:tcW w:w="0" w:type="auto"/>
            <w:vAlign w:val="center"/>
            <w:hideMark/>
          </w:tcPr>
          <w:p w14:paraId="1D0A6F62" w14:textId="77777777" w:rsidR="00210135" w:rsidRPr="004908D1" w:rsidRDefault="00210135" w:rsidP="0021013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Details the industrial enzymatic process for producing semi-synthetic cephalexin, improving antibiotic properties compared to natural cephalosporins, with large-scale fermentation and biocatalysis integration.</w:t>
            </w:r>
          </w:p>
        </w:tc>
      </w:tr>
      <w:tr w:rsidR="00210135" w:rsidRPr="004908D1" w14:paraId="4DE71F2B" w14:textId="77777777" w:rsidTr="00210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B876CF"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4EB2CB20"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Manufacture of Riboflavin (Vitamin B2) (Hoffmann-La Roche, Germany)</w:t>
            </w:r>
          </w:p>
        </w:tc>
        <w:tc>
          <w:tcPr>
            <w:tcW w:w="0" w:type="auto"/>
            <w:vAlign w:val="center"/>
            <w:hideMark/>
          </w:tcPr>
          <w:p w14:paraId="3C2761FE"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Chronicles the microbial biotechnological production of riboflavin as a food and feed supplement, showing the industrial scaling of enzymatic and fermentation processes for vitamins.</w:t>
            </w:r>
          </w:p>
        </w:tc>
      </w:tr>
      <w:tr w:rsidR="00210135" w:rsidRPr="004908D1" w14:paraId="264EBB43" w14:textId="77777777" w:rsidTr="0021013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A3A2EB"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3EADD33C" w14:textId="77777777" w:rsidR="00210135" w:rsidRPr="004908D1" w:rsidRDefault="00210135" w:rsidP="0021013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Bioprocesses for Amino Acid Manufacture (Tanabe, Japan)</w:t>
            </w:r>
          </w:p>
        </w:tc>
        <w:tc>
          <w:tcPr>
            <w:tcW w:w="0" w:type="auto"/>
            <w:vAlign w:val="center"/>
            <w:hideMark/>
          </w:tcPr>
          <w:p w14:paraId="2D8D71AD" w14:textId="77777777" w:rsidR="00210135" w:rsidRPr="004908D1" w:rsidRDefault="00210135" w:rsidP="0021013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Explains the development and industrialization of amino acid production processes using immobilized enzymes and microorganisms, comparing innovations across generations of bioprocesses.</w:t>
            </w:r>
          </w:p>
        </w:tc>
      </w:tr>
      <w:tr w:rsidR="00210135" w:rsidRPr="004908D1" w14:paraId="7B08AF17" w14:textId="77777777" w:rsidTr="00210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72C2C5"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0EA6D9B5"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Manufacture of S-</w:t>
            </w:r>
            <w:proofErr w:type="spellStart"/>
            <w:r w:rsidRPr="004908D1">
              <w:rPr>
                <w:rFonts w:asciiTheme="majorHAnsi" w:hAnsiTheme="majorHAnsi" w:cstheme="majorBidi"/>
                <w:lang w:val="en-US"/>
              </w:rPr>
              <w:t>Chloropropionic</w:t>
            </w:r>
            <w:proofErr w:type="spellEnd"/>
            <w:r w:rsidRPr="004908D1">
              <w:rPr>
                <w:rFonts w:asciiTheme="majorHAnsi" w:hAnsiTheme="majorHAnsi" w:cstheme="majorBidi"/>
                <w:lang w:val="en-US"/>
              </w:rPr>
              <w:t xml:space="preserve"> Acid (</w:t>
            </w:r>
            <w:proofErr w:type="spellStart"/>
            <w:r w:rsidRPr="004908D1">
              <w:rPr>
                <w:rFonts w:asciiTheme="majorHAnsi" w:hAnsiTheme="majorHAnsi" w:cstheme="majorBidi"/>
                <w:lang w:val="en-US"/>
              </w:rPr>
              <w:t>Avecia</w:t>
            </w:r>
            <w:proofErr w:type="spellEnd"/>
            <w:r w:rsidRPr="004908D1">
              <w:rPr>
                <w:rFonts w:asciiTheme="majorHAnsi" w:hAnsiTheme="majorHAnsi" w:cstheme="majorBidi"/>
                <w:lang w:val="en-US"/>
              </w:rPr>
              <w:t>, United Kingdom)</w:t>
            </w:r>
          </w:p>
        </w:tc>
        <w:tc>
          <w:tcPr>
            <w:tcW w:w="0" w:type="auto"/>
            <w:vAlign w:val="center"/>
            <w:hideMark/>
          </w:tcPr>
          <w:p w14:paraId="31FABBF0"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Illustrates the enzymatic production of a chiral intermediate (S-CPA) important for agrochemicals and pharmaceuticals, emphasizing the importance of enantiomeric purity and cost reduction.</w:t>
            </w:r>
          </w:p>
        </w:tc>
      </w:tr>
      <w:tr w:rsidR="00210135" w:rsidRPr="004908D1" w14:paraId="6A1DC42B" w14:textId="77777777" w:rsidTr="0021013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731FB72"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73880214" w14:textId="77777777" w:rsidR="00210135" w:rsidRPr="004908D1" w:rsidRDefault="00210135" w:rsidP="0021013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Enzymatic Production of Acrylamide (Mitsubishi Rayon, Japan)</w:t>
            </w:r>
          </w:p>
        </w:tc>
        <w:tc>
          <w:tcPr>
            <w:tcW w:w="0" w:type="auto"/>
            <w:vAlign w:val="center"/>
            <w:hideMark/>
          </w:tcPr>
          <w:p w14:paraId="43C4A5E9" w14:textId="77777777" w:rsidR="00210135" w:rsidRPr="004908D1" w:rsidRDefault="00210135" w:rsidP="0021013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Describes the industrial enzymatic synthesis of acrylamide, a key chemical used in polymer industries, focusing on production efficiency, green chemistry, and industrial demand.</w:t>
            </w:r>
          </w:p>
        </w:tc>
      </w:tr>
      <w:tr w:rsidR="00210135" w:rsidRPr="004908D1" w14:paraId="573F4141" w14:textId="77777777" w:rsidTr="00210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FB8E60"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9</w:t>
            </w:r>
          </w:p>
        </w:tc>
        <w:tc>
          <w:tcPr>
            <w:tcW w:w="0" w:type="auto"/>
            <w:vAlign w:val="center"/>
            <w:hideMark/>
          </w:tcPr>
          <w:p w14:paraId="5791A9CD"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Formulated Product and Process Design in the Detergent Industry</w:t>
            </w:r>
          </w:p>
        </w:tc>
        <w:tc>
          <w:tcPr>
            <w:tcW w:w="0" w:type="auto"/>
            <w:vAlign w:val="center"/>
            <w:hideMark/>
          </w:tcPr>
          <w:p w14:paraId="0A2C0EC5"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Presents a mathematical optimization-based methodology for simultaneous design of detergent formulations and manufacturing processes, balancing environmental impact, cost, and customer acceptance.</w:t>
            </w:r>
          </w:p>
        </w:tc>
      </w:tr>
      <w:tr w:rsidR="00210135" w:rsidRPr="004908D1" w14:paraId="7F1677C8" w14:textId="77777777" w:rsidTr="0021013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0B74277"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017D9FA2" w14:textId="77777777" w:rsidR="00210135" w:rsidRPr="004908D1" w:rsidRDefault="00210135" w:rsidP="0021013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Design and Economic Evaluation of Enzymatic Membrane Reactors for Antibiotic Degradation</w:t>
            </w:r>
          </w:p>
        </w:tc>
        <w:tc>
          <w:tcPr>
            <w:tcW w:w="0" w:type="auto"/>
            <w:vAlign w:val="center"/>
            <w:hideMark/>
          </w:tcPr>
          <w:p w14:paraId="4B61B981" w14:textId="77777777" w:rsidR="00210135" w:rsidRPr="004908D1" w:rsidRDefault="00210135" w:rsidP="0021013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Investigates the design, cost estimation, and optimization of ceramic membrane reactors using immobilized enzymes for antibiotic removal, focusing on reactor lifetime, enzyme kinetics, and economic viability.</w:t>
            </w:r>
          </w:p>
        </w:tc>
      </w:tr>
    </w:tbl>
    <w:p w14:paraId="63A6A4D0" w14:textId="77777777" w:rsidR="005C3428" w:rsidRPr="004908D1" w:rsidRDefault="005C3428" w:rsidP="005C3428">
      <w:pPr>
        <w:jc w:val="both"/>
        <w:rPr>
          <w:rFonts w:asciiTheme="majorHAnsi" w:hAnsiTheme="majorHAnsi" w:cstheme="majorBidi"/>
          <w:lang w:val="en-US"/>
        </w:rPr>
      </w:pPr>
    </w:p>
    <w:p w14:paraId="4CC3AA4C" w14:textId="77777777" w:rsidR="00045D0A" w:rsidRPr="004908D1" w:rsidRDefault="00045D0A" w:rsidP="008C0709">
      <w:pPr>
        <w:jc w:val="both"/>
        <w:rPr>
          <w:rFonts w:asciiTheme="majorHAnsi" w:hAnsiTheme="majorHAnsi" w:cstheme="majorBidi"/>
          <w:lang w:val="en-US"/>
        </w:rPr>
      </w:pPr>
    </w:p>
    <w:p w14:paraId="0FE95553" w14:textId="77777777" w:rsidR="008C0709" w:rsidRPr="004908D1" w:rsidRDefault="008C0709" w:rsidP="008C0709">
      <w:pPr>
        <w:jc w:val="both"/>
        <w:rPr>
          <w:rFonts w:asciiTheme="majorHAnsi" w:hAnsiTheme="majorHAnsi" w:cstheme="majorBidi"/>
          <w:b/>
          <w:bCs/>
          <w:lang w:val="en-US"/>
        </w:rPr>
      </w:pPr>
    </w:p>
    <w:p w14:paraId="0B0DA731" w14:textId="77777777" w:rsidR="005C3428" w:rsidRPr="004908D1" w:rsidRDefault="005C3428" w:rsidP="005C3428">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25D3BE4C" w14:textId="77777777" w:rsidR="005C3428" w:rsidRPr="004908D1" w:rsidRDefault="005C3428">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552"/>
        <w:gridCol w:w="992"/>
        <w:gridCol w:w="6094"/>
      </w:tblGrid>
      <w:tr w:rsidR="00210135" w:rsidRPr="004908D1" w14:paraId="26A11699"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C2D69B" w:themeFill="accent3" w:themeFillTint="99"/>
            <w:vAlign w:val="center"/>
            <w:hideMark/>
          </w:tcPr>
          <w:p w14:paraId="2F27DD45" w14:textId="77777777" w:rsidR="00210135" w:rsidRPr="004908D1" w:rsidRDefault="00210135" w:rsidP="00210135">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992" w:type="dxa"/>
            <w:shd w:val="clear" w:color="auto" w:fill="C2D69B" w:themeFill="accent3" w:themeFillTint="99"/>
            <w:vAlign w:val="center"/>
            <w:hideMark/>
          </w:tcPr>
          <w:p w14:paraId="27605E1C" w14:textId="77777777" w:rsidR="00210135" w:rsidRPr="004908D1" w:rsidRDefault="00210135" w:rsidP="00210135">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6094" w:type="dxa"/>
            <w:shd w:val="clear" w:color="auto" w:fill="C2D69B" w:themeFill="accent3" w:themeFillTint="99"/>
            <w:vAlign w:val="center"/>
            <w:hideMark/>
          </w:tcPr>
          <w:p w14:paraId="37071AEF" w14:textId="77777777" w:rsidR="00210135" w:rsidRPr="004908D1" w:rsidRDefault="00210135" w:rsidP="00210135">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210135" w:rsidRPr="004908D1" w14:paraId="3DC0F6AC" w14:textId="77777777" w:rsidTr="00210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CECA1E9" w14:textId="77777777" w:rsidR="00210135" w:rsidRPr="004908D1" w:rsidRDefault="00210135" w:rsidP="00210135">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and Engagement</w:t>
            </w:r>
          </w:p>
        </w:tc>
        <w:tc>
          <w:tcPr>
            <w:tcW w:w="992" w:type="dxa"/>
            <w:vAlign w:val="center"/>
            <w:hideMark/>
          </w:tcPr>
          <w:p w14:paraId="6D0C0F34" w14:textId="77777777" w:rsidR="00210135" w:rsidRPr="004908D1" w:rsidRDefault="00210135" w:rsidP="00210135">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6094" w:type="dxa"/>
            <w:vAlign w:val="center"/>
            <w:hideMark/>
          </w:tcPr>
          <w:p w14:paraId="02B03A80"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Active involvement in tutorials: discussions, case analysis contributions, teamwork.</w:t>
            </w:r>
          </w:p>
        </w:tc>
      </w:tr>
      <w:tr w:rsidR="00210135" w:rsidRPr="004908D1" w14:paraId="46545984" w14:textId="77777777" w:rsidTr="00210135">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2EC40AD7" w14:textId="77777777" w:rsidR="00210135" w:rsidRPr="004908D1" w:rsidRDefault="00210135" w:rsidP="00210135">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Mini Case Study Reports</w:t>
            </w:r>
          </w:p>
        </w:tc>
        <w:tc>
          <w:tcPr>
            <w:tcW w:w="992" w:type="dxa"/>
            <w:vAlign w:val="center"/>
            <w:hideMark/>
          </w:tcPr>
          <w:p w14:paraId="31E0A93B" w14:textId="77777777" w:rsidR="00210135" w:rsidRPr="004908D1" w:rsidRDefault="00210135" w:rsidP="00210135">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c>
          <w:tcPr>
            <w:tcW w:w="6094" w:type="dxa"/>
            <w:vAlign w:val="center"/>
            <w:hideMark/>
          </w:tcPr>
          <w:p w14:paraId="12C90F15" w14:textId="77777777" w:rsidR="00210135" w:rsidRPr="004908D1" w:rsidRDefault="00210135" w:rsidP="0021013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written reports (individual or group, 2–3 pages each) analyzing selected case studies. Focus: understanding process, enzyme application, industrial/sustainability evaluation.</w:t>
            </w:r>
          </w:p>
        </w:tc>
      </w:tr>
      <w:tr w:rsidR="00210135" w:rsidRPr="004908D1" w14:paraId="311BE4CB" w14:textId="77777777" w:rsidTr="00210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2CFB0255" w14:textId="77777777" w:rsidR="00210135" w:rsidRPr="004908D1" w:rsidRDefault="00210135" w:rsidP="00210135">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Final Group Presentation</w:t>
            </w:r>
          </w:p>
        </w:tc>
        <w:tc>
          <w:tcPr>
            <w:tcW w:w="992" w:type="dxa"/>
            <w:vAlign w:val="center"/>
            <w:hideMark/>
          </w:tcPr>
          <w:p w14:paraId="34954781" w14:textId="77777777" w:rsidR="00210135" w:rsidRPr="004908D1" w:rsidRDefault="00210135" w:rsidP="00210135">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6094" w:type="dxa"/>
            <w:vAlign w:val="center"/>
            <w:hideMark/>
          </w:tcPr>
          <w:p w14:paraId="5DE4E46C" w14:textId="77777777" w:rsidR="00210135" w:rsidRPr="004908D1" w:rsidRDefault="00210135" w:rsidP="0021013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Each team selects one case study (or synthesizes 2–3 cases) and prepares an oral presentation (10–15 min) showing: industrial context, enzyme role, process innovations, challenges, and sustainability aspects. Peer Q&amp;A included.</w:t>
            </w:r>
          </w:p>
        </w:tc>
      </w:tr>
    </w:tbl>
    <w:p w14:paraId="2B99C01D" w14:textId="7020CDC7" w:rsidR="005C3428" w:rsidRPr="004908D1" w:rsidRDefault="005C3428">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4BAFA138" w14:textId="77777777" w:rsidR="005972BE" w:rsidRPr="004908D1" w:rsidRDefault="005972BE" w:rsidP="005972BE">
      <w:pPr>
        <w:spacing w:before="240"/>
        <w:ind w:left="720"/>
        <w:jc w:val="both"/>
        <w:rPr>
          <w:rFonts w:asciiTheme="majorHAnsi" w:hAnsiTheme="majorHAnsi" w:cstheme="majorBidi"/>
          <w:lang w:val="en-US"/>
        </w:rPr>
      </w:pPr>
    </w:p>
    <w:p w14:paraId="446BD8D3" w14:textId="77777777" w:rsidR="005C3428" w:rsidRPr="004908D1" w:rsidRDefault="005C3428" w:rsidP="005C3428">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72B8ACA3" w14:textId="77777777" w:rsidR="00210135" w:rsidRPr="004908D1" w:rsidRDefault="00210135">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Ballini</w:t>
      </w:r>
      <w:proofErr w:type="spellEnd"/>
      <w:r w:rsidRPr="004908D1">
        <w:rPr>
          <w:rFonts w:asciiTheme="majorHAnsi" w:hAnsiTheme="majorHAnsi" w:cstheme="majorBidi"/>
          <w:lang w:val="en-US"/>
        </w:rPr>
        <w:t xml:space="preserve">, R. (Ed.). (2009). </w:t>
      </w:r>
      <w:r w:rsidRPr="004908D1">
        <w:rPr>
          <w:rFonts w:asciiTheme="majorHAnsi" w:hAnsiTheme="majorHAnsi" w:cstheme="majorBidi"/>
          <w:b/>
          <w:bCs/>
          <w:lang w:val="en-US"/>
        </w:rPr>
        <w:t>Eco-friendly synthesis of fine chemicals</w:t>
      </w:r>
      <w:r w:rsidRPr="004908D1">
        <w:rPr>
          <w:rFonts w:asciiTheme="majorHAnsi" w:hAnsiTheme="majorHAnsi" w:cstheme="majorBidi"/>
          <w:lang w:val="en-US"/>
        </w:rPr>
        <w:t xml:space="preserve"> (Vol. 3). Royal Society of Chemistry.</w:t>
      </w:r>
    </w:p>
    <w:p w14:paraId="31C3CFB8" w14:textId="77777777" w:rsidR="00210135" w:rsidRPr="004908D1" w:rsidRDefault="0021013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Beniwal, V. (2014). </w:t>
      </w:r>
      <w:r w:rsidRPr="004908D1">
        <w:rPr>
          <w:rFonts w:asciiTheme="majorHAnsi" w:hAnsiTheme="majorHAnsi" w:cstheme="majorBidi"/>
          <w:b/>
          <w:bCs/>
          <w:lang w:val="en-US"/>
        </w:rPr>
        <w:t>Industrial enzymes: trends, scope and relevance</w:t>
      </w:r>
      <w:r w:rsidRPr="004908D1">
        <w:rPr>
          <w:rFonts w:asciiTheme="majorHAnsi" w:hAnsiTheme="majorHAnsi" w:cstheme="majorBidi"/>
          <w:lang w:val="en-US"/>
        </w:rPr>
        <w:t>. Nova Science Publishers, Incorporated.</w:t>
      </w:r>
    </w:p>
    <w:p w14:paraId="40048BE7" w14:textId="77777777" w:rsidR="00210135" w:rsidRPr="004908D1" w:rsidRDefault="0021013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Kirk, O., Borchert, T. V., &amp; Fuglsang, C. C. (2002). </w:t>
      </w:r>
      <w:r w:rsidRPr="004908D1">
        <w:rPr>
          <w:rFonts w:asciiTheme="majorHAnsi" w:hAnsiTheme="majorHAnsi" w:cstheme="majorBidi"/>
          <w:b/>
          <w:bCs/>
          <w:lang w:val="en-US"/>
        </w:rPr>
        <w:t>Industrial enzyme applications</w:t>
      </w:r>
      <w:r w:rsidRPr="004908D1">
        <w:rPr>
          <w:rFonts w:asciiTheme="majorHAnsi" w:hAnsiTheme="majorHAnsi" w:cstheme="majorBidi"/>
          <w:lang w:val="en-US"/>
        </w:rPr>
        <w:t>. Current opinion in biotechnology, 13(4), 345-351.</w:t>
      </w:r>
    </w:p>
    <w:p w14:paraId="0977F064" w14:textId="77777777" w:rsidR="00210135" w:rsidRPr="004908D1" w:rsidRDefault="00210135">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Polaina</w:t>
      </w:r>
      <w:proofErr w:type="spellEnd"/>
      <w:r w:rsidRPr="004908D1">
        <w:rPr>
          <w:rFonts w:asciiTheme="majorHAnsi" w:hAnsiTheme="majorHAnsi" w:cstheme="majorBidi"/>
          <w:lang w:val="en-US"/>
        </w:rPr>
        <w:t xml:space="preserve">, J., &amp; MacCabe, A. P. (2007). </w:t>
      </w:r>
      <w:r w:rsidRPr="004908D1">
        <w:rPr>
          <w:rFonts w:asciiTheme="majorHAnsi" w:hAnsiTheme="majorHAnsi" w:cstheme="majorBidi"/>
          <w:b/>
          <w:bCs/>
          <w:lang w:val="en-US"/>
        </w:rPr>
        <w:t>Industrial enzymes</w:t>
      </w:r>
      <w:r w:rsidRPr="004908D1">
        <w:rPr>
          <w:rFonts w:asciiTheme="majorHAnsi" w:hAnsiTheme="majorHAnsi" w:cstheme="majorBidi"/>
          <w:lang w:val="en-US"/>
        </w:rPr>
        <w:t xml:space="preserve"> (pp. 531-547). Netherlands: Springer.</w:t>
      </w:r>
    </w:p>
    <w:p w14:paraId="594DED24" w14:textId="77777777" w:rsidR="00210135" w:rsidRPr="004908D1" w:rsidRDefault="00210135">
      <w:pPr>
        <w:pStyle w:val="ListParagraph"/>
        <w:numPr>
          <w:ilvl w:val="0"/>
          <w:numId w:val="5"/>
        </w:numPr>
        <w:ind w:left="426"/>
        <w:jc w:val="both"/>
        <w:rPr>
          <w:rFonts w:asciiTheme="majorHAnsi" w:hAnsiTheme="majorHAnsi" w:cstheme="majorBidi"/>
          <w:lang w:val="en-US"/>
        </w:rPr>
      </w:pPr>
      <w:bookmarkStart w:id="7" w:name="_Hlk90635260"/>
      <w:r w:rsidRPr="004908D1">
        <w:rPr>
          <w:rFonts w:asciiTheme="majorHAnsi" w:hAnsiTheme="majorHAnsi" w:cstheme="majorBidi"/>
          <w:lang w:val="en-US"/>
        </w:rPr>
        <w:t xml:space="preserve">PRIMER, S. A. (2001). </w:t>
      </w:r>
      <w:r w:rsidRPr="004908D1">
        <w:rPr>
          <w:rFonts w:asciiTheme="majorHAnsi" w:hAnsiTheme="majorHAnsi" w:cstheme="majorBidi"/>
          <w:b/>
          <w:bCs/>
          <w:lang w:val="en-US"/>
        </w:rPr>
        <w:t>The Application of Biotechnology to Industrial Sustainability</w:t>
      </w:r>
      <w:bookmarkEnd w:id="7"/>
      <w:r w:rsidRPr="004908D1">
        <w:rPr>
          <w:rFonts w:asciiTheme="majorHAnsi" w:hAnsiTheme="majorHAnsi" w:cstheme="majorBidi"/>
          <w:lang w:val="en-US"/>
        </w:rPr>
        <w:t>–A Primer. Organization for Economic Co-operation and Development (OECD).</w:t>
      </w:r>
    </w:p>
    <w:p w14:paraId="1D8F5C7D" w14:textId="77777777" w:rsidR="00210135" w:rsidRPr="004908D1" w:rsidRDefault="0021013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Uhlig, H. (Ed.). (1998). </w:t>
      </w:r>
      <w:r w:rsidRPr="004908D1">
        <w:rPr>
          <w:rFonts w:asciiTheme="majorHAnsi" w:hAnsiTheme="majorHAnsi" w:cstheme="majorBidi"/>
          <w:b/>
          <w:bCs/>
          <w:lang w:val="en-US"/>
        </w:rPr>
        <w:t>Industrial enzymes and their applications</w:t>
      </w:r>
      <w:r w:rsidRPr="004908D1">
        <w:rPr>
          <w:rFonts w:asciiTheme="majorHAnsi" w:hAnsiTheme="majorHAnsi" w:cstheme="majorBidi"/>
          <w:lang w:val="en-US"/>
        </w:rPr>
        <w:t>. John Wiley &amp; Sons.</w:t>
      </w:r>
    </w:p>
    <w:p w14:paraId="1910CDDA" w14:textId="2E9FCA88" w:rsidR="00CA57CB" w:rsidRPr="004908D1" w:rsidRDefault="00CA57CB" w:rsidP="00CA57CB">
      <w:pPr>
        <w:rPr>
          <w:rFonts w:asciiTheme="majorHAnsi" w:hAnsiTheme="majorHAnsi" w:cstheme="majorBidi"/>
          <w:lang w:val="en-US"/>
        </w:rPr>
      </w:pPr>
    </w:p>
    <w:p w14:paraId="411CFFDC" w14:textId="316D0811" w:rsidR="00632700" w:rsidRPr="004908D1" w:rsidRDefault="00632700" w:rsidP="00E02CB6">
      <w:pPr>
        <w:rPr>
          <w:rFonts w:asciiTheme="majorHAnsi" w:hAnsiTheme="majorHAnsi" w:cstheme="majorBidi"/>
          <w:b/>
          <w:bCs/>
          <w:lang w:val="en-US"/>
        </w:rPr>
      </w:pPr>
    </w:p>
    <w:p w14:paraId="3EDB4386" w14:textId="77777777" w:rsidR="00632700" w:rsidRPr="004908D1" w:rsidRDefault="00632700">
      <w:pPr>
        <w:rPr>
          <w:rFonts w:asciiTheme="majorHAnsi" w:hAnsiTheme="majorHAnsi" w:cstheme="majorBidi"/>
          <w:b/>
          <w:bCs/>
          <w:lang w:val="en-US"/>
        </w:rPr>
      </w:pPr>
      <w:r w:rsidRPr="004908D1">
        <w:rPr>
          <w:rFonts w:asciiTheme="majorHAnsi" w:hAnsiTheme="majorHAnsi" w:cstheme="majorBidi"/>
          <w:b/>
          <w:bCs/>
          <w:lang w:val="en-US"/>
        </w:rPr>
        <w:br w:type="page"/>
      </w:r>
    </w:p>
    <w:p w14:paraId="4C2E1A2F" w14:textId="3BC47EFB" w:rsidR="00FE7162" w:rsidRPr="004908D1" w:rsidRDefault="00FE7162"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Downstream Processing</w:t>
      </w:r>
    </w:p>
    <w:p w14:paraId="1FAF69A6" w14:textId="77777777" w:rsidR="00FE7162" w:rsidRPr="004908D1" w:rsidRDefault="00FE7162" w:rsidP="00FE7162">
      <w:pPr>
        <w:pStyle w:val="Default"/>
        <w:ind w:left="567" w:hanging="567"/>
        <w:jc w:val="both"/>
        <w:rPr>
          <w:rFonts w:asciiTheme="majorHAnsi" w:hAnsiTheme="majorHAnsi" w:cstheme="majorBidi"/>
          <w:b/>
          <w:bCs/>
          <w:lang w:val="en-US"/>
        </w:rPr>
      </w:pPr>
    </w:p>
    <w:p w14:paraId="2774C05A" w14:textId="02360C44" w:rsidR="00FE7162" w:rsidRPr="004908D1" w:rsidRDefault="00FE7162" w:rsidP="00FE7162">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4305B0" w:rsidRPr="004908D1">
        <w:rPr>
          <w:rFonts w:asciiTheme="majorHAnsi" w:hAnsiTheme="majorHAnsi" w:cstheme="majorBidi"/>
          <w:lang w:val="en-US"/>
        </w:rPr>
        <w:t>4</w:t>
      </w:r>
    </w:p>
    <w:p w14:paraId="4503F544" w14:textId="77777777" w:rsidR="00FE7162" w:rsidRPr="004908D1" w:rsidRDefault="00FE7162" w:rsidP="00FE7162">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43E510DD" w14:textId="77777777" w:rsidR="00FE7162" w:rsidRPr="004908D1" w:rsidRDefault="00FE7162" w:rsidP="00FE7162">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45C4BBFC" w14:textId="77777777" w:rsidR="00FE7162" w:rsidRPr="004908D1" w:rsidRDefault="00FE7162" w:rsidP="00FE7162">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276C9A40" w14:textId="77777777" w:rsidR="00FE7162" w:rsidRPr="004908D1" w:rsidRDefault="00FE7162" w:rsidP="00FE7162">
      <w:pPr>
        <w:spacing w:after="0" w:line="360" w:lineRule="auto"/>
        <w:jc w:val="both"/>
        <w:rPr>
          <w:rFonts w:asciiTheme="majorHAnsi" w:hAnsiTheme="majorHAnsi" w:cstheme="majorBidi"/>
          <w:lang w:val="en-US"/>
        </w:rPr>
      </w:pPr>
    </w:p>
    <w:p w14:paraId="0C664BB7" w14:textId="77777777" w:rsidR="00FE7162" w:rsidRPr="004908D1" w:rsidRDefault="00FE7162" w:rsidP="00FE7162">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08561496" w14:textId="77777777" w:rsidR="00052AE5" w:rsidRDefault="00052AE5" w:rsidP="00052AE5">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This course provides an in-depth understanding of the downstream processing (DSP) steps involved in the recovery and purification of bioproducts such as enzymes, proteins, organic acids, and other biomolecules. It is structured to introduce </w:t>
      </w:r>
      <w:proofErr w:type="gramStart"/>
      <w:r w:rsidRPr="004908D1">
        <w:rPr>
          <w:rFonts w:asciiTheme="majorHAnsi" w:hAnsiTheme="majorHAnsi" w:cstheme="majorBidi"/>
          <w:lang w:val="en-US"/>
        </w:rPr>
        <w:t>the theoretical</w:t>
      </w:r>
      <w:proofErr w:type="gramEnd"/>
      <w:r w:rsidRPr="004908D1">
        <w:rPr>
          <w:rFonts w:asciiTheme="majorHAnsi" w:hAnsiTheme="majorHAnsi" w:cstheme="majorBidi"/>
          <w:lang w:val="en-US"/>
        </w:rPr>
        <w:t xml:space="preserve"> principles, key unit operations, and process design considerations for DSP in a bioprocess engineering context. Emphasis is placed on integrating DSP into complete bioprocess workflows and addressing challenges in product purity, yield, and cost-effectiveness.</w:t>
      </w:r>
    </w:p>
    <w:p w14:paraId="5D13EE83"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3E2862E5" w14:textId="77777777" w:rsidR="00052AE5" w:rsidRPr="004908D1" w:rsidRDefault="00052AE5" w:rsidP="00052AE5">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this course, students will be able to:</w:t>
      </w:r>
    </w:p>
    <w:p w14:paraId="2E66BB24" w14:textId="77777777" w:rsidR="00052AE5" w:rsidRPr="004908D1" w:rsidRDefault="00052AE5">
      <w:pPr>
        <w:numPr>
          <w:ilvl w:val="0"/>
          <w:numId w:val="38"/>
        </w:numPr>
        <w:spacing w:line="360" w:lineRule="auto"/>
        <w:jc w:val="both"/>
        <w:rPr>
          <w:rFonts w:asciiTheme="majorHAnsi" w:hAnsiTheme="majorHAnsi" w:cstheme="majorBidi"/>
          <w:lang w:val="en-US"/>
        </w:rPr>
      </w:pPr>
      <w:r w:rsidRPr="004908D1">
        <w:rPr>
          <w:rFonts w:asciiTheme="majorHAnsi" w:hAnsiTheme="majorHAnsi" w:cstheme="majorBidi"/>
          <w:lang w:val="en-US"/>
        </w:rPr>
        <w:t>Understand the role and impact of downstream processing in bioproduct manufacturing.</w:t>
      </w:r>
    </w:p>
    <w:p w14:paraId="362626A6" w14:textId="77777777" w:rsidR="00052AE5" w:rsidRPr="004908D1" w:rsidRDefault="00052AE5">
      <w:pPr>
        <w:numPr>
          <w:ilvl w:val="0"/>
          <w:numId w:val="38"/>
        </w:numPr>
        <w:spacing w:line="360" w:lineRule="auto"/>
        <w:jc w:val="both"/>
        <w:rPr>
          <w:rFonts w:asciiTheme="majorHAnsi" w:hAnsiTheme="majorHAnsi" w:cstheme="majorBidi"/>
          <w:lang w:val="en-US"/>
        </w:rPr>
      </w:pPr>
      <w:r w:rsidRPr="004908D1">
        <w:rPr>
          <w:rFonts w:asciiTheme="majorHAnsi" w:hAnsiTheme="majorHAnsi" w:cstheme="majorBidi"/>
          <w:lang w:val="en-US"/>
        </w:rPr>
        <w:t>Describe and apply the major unit operations used in recovery and purification.</w:t>
      </w:r>
    </w:p>
    <w:p w14:paraId="70A58E96" w14:textId="77777777" w:rsidR="00052AE5" w:rsidRPr="004908D1" w:rsidRDefault="00052AE5">
      <w:pPr>
        <w:numPr>
          <w:ilvl w:val="0"/>
          <w:numId w:val="38"/>
        </w:numPr>
        <w:spacing w:line="360" w:lineRule="auto"/>
        <w:jc w:val="both"/>
        <w:rPr>
          <w:rFonts w:asciiTheme="majorHAnsi" w:hAnsiTheme="majorHAnsi" w:cstheme="majorBidi"/>
          <w:lang w:val="en-US"/>
        </w:rPr>
      </w:pPr>
      <w:r w:rsidRPr="004908D1">
        <w:rPr>
          <w:rFonts w:asciiTheme="majorHAnsi" w:hAnsiTheme="majorHAnsi" w:cstheme="majorBidi"/>
          <w:lang w:val="en-US"/>
        </w:rPr>
        <w:t>Analyze mass balances and process efficiency across different DSP stages.</w:t>
      </w:r>
    </w:p>
    <w:p w14:paraId="1A5BF9FE" w14:textId="77777777" w:rsidR="00052AE5" w:rsidRPr="004908D1" w:rsidRDefault="00052AE5">
      <w:pPr>
        <w:numPr>
          <w:ilvl w:val="0"/>
          <w:numId w:val="38"/>
        </w:numPr>
        <w:spacing w:line="360" w:lineRule="auto"/>
        <w:jc w:val="both"/>
        <w:rPr>
          <w:rFonts w:asciiTheme="majorHAnsi" w:hAnsiTheme="majorHAnsi" w:cstheme="majorBidi"/>
          <w:lang w:val="en-US"/>
        </w:rPr>
      </w:pPr>
      <w:r w:rsidRPr="004908D1">
        <w:rPr>
          <w:rFonts w:asciiTheme="majorHAnsi" w:hAnsiTheme="majorHAnsi" w:cstheme="majorBidi"/>
          <w:lang w:val="en-US"/>
        </w:rPr>
        <w:t>Design DSP strategies based on product properties and process constraints.</w:t>
      </w:r>
    </w:p>
    <w:p w14:paraId="55925585" w14:textId="77777777" w:rsidR="00052AE5" w:rsidRPr="004908D1" w:rsidRDefault="00052AE5">
      <w:pPr>
        <w:numPr>
          <w:ilvl w:val="0"/>
          <w:numId w:val="38"/>
        </w:numPr>
        <w:spacing w:line="360" w:lineRule="auto"/>
        <w:jc w:val="both"/>
        <w:rPr>
          <w:rFonts w:asciiTheme="majorHAnsi" w:hAnsiTheme="majorHAnsi" w:cstheme="majorBidi"/>
          <w:lang w:val="en-US"/>
        </w:rPr>
      </w:pPr>
      <w:r w:rsidRPr="004908D1">
        <w:rPr>
          <w:rFonts w:asciiTheme="majorHAnsi" w:hAnsiTheme="majorHAnsi" w:cstheme="majorBidi"/>
          <w:lang w:val="en-US"/>
        </w:rPr>
        <w:t>Evaluate the techno-economic and environmental aspects of downstream processes.</w:t>
      </w:r>
    </w:p>
    <w:p w14:paraId="7344E5B0" w14:textId="77777777" w:rsidR="00052AE5" w:rsidRPr="004908D1" w:rsidRDefault="00052AE5" w:rsidP="00FE7162">
      <w:pPr>
        <w:spacing w:line="360" w:lineRule="auto"/>
        <w:jc w:val="both"/>
        <w:rPr>
          <w:rFonts w:asciiTheme="majorHAnsi" w:hAnsiTheme="majorHAnsi" w:cstheme="majorBidi"/>
          <w:lang w:val="en-US"/>
        </w:rPr>
      </w:pPr>
    </w:p>
    <w:p w14:paraId="3352494C" w14:textId="77777777" w:rsidR="00FE7162" w:rsidRPr="004908D1" w:rsidRDefault="00FE7162" w:rsidP="00FE7162">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76D2ACDE" w14:textId="77777777" w:rsidR="00FE7162" w:rsidRPr="004908D1" w:rsidRDefault="00FE7162">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Fundamentals of enzymology</w:t>
      </w:r>
    </w:p>
    <w:p w14:paraId="0B3EACB3" w14:textId="77777777" w:rsidR="00FE7162" w:rsidRPr="004908D1" w:rsidRDefault="00FE7162">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Biochemistry</w:t>
      </w:r>
    </w:p>
    <w:p w14:paraId="7E73FFCD" w14:textId="77777777" w:rsidR="00FE7162" w:rsidRPr="004908D1" w:rsidRDefault="00FE7162">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Industrial Enzyme Technology 1  </w:t>
      </w:r>
    </w:p>
    <w:p w14:paraId="43296531" w14:textId="77777777" w:rsidR="00FE7162" w:rsidRPr="004908D1" w:rsidRDefault="00FE7162" w:rsidP="00FE7162">
      <w:pPr>
        <w:rPr>
          <w:rFonts w:asciiTheme="majorHAnsi" w:hAnsiTheme="majorHAnsi" w:cstheme="majorBidi"/>
          <w:lang w:val="en-US"/>
        </w:rPr>
      </w:pPr>
    </w:p>
    <w:p w14:paraId="261BDD3F" w14:textId="77777777" w:rsidR="00FE7162" w:rsidRPr="004908D1" w:rsidRDefault="00FE7162" w:rsidP="00FE7162">
      <w:pPr>
        <w:rPr>
          <w:rFonts w:asciiTheme="majorHAnsi" w:hAnsiTheme="majorHAnsi" w:cstheme="majorBidi"/>
          <w:lang w:val="en-US"/>
        </w:rPr>
      </w:pPr>
    </w:p>
    <w:p w14:paraId="16038890" w14:textId="77777777" w:rsidR="00FE7162" w:rsidRPr="004908D1" w:rsidRDefault="00FE7162" w:rsidP="00FE7162">
      <w:pPr>
        <w:rPr>
          <w:rFonts w:asciiTheme="majorHAnsi" w:hAnsiTheme="majorHAnsi" w:cstheme="majorBidi"/>
          <w:lang w:val="en-US"/>
        </w:rPr>
      </w:pPr>
    </w:p>
    <w:p w14:paraId="209ACB84" w14:textId="77777777" w:rsidR="00FE7162" w:rsidRPr="004908D1" w:rsidRDefault="00FE7162" w:rsidP="00FE7162">
      <w:pPr>
        <w:rPr>
          <w:rFonts w:asciiTheme="majorHAnsi" w:hAnsiTheme="majorHAnsi" w:cstheme="majorBidi"/>
          <w:lang w:val="en-US"/>
        </w:rPr>
      </w:pPr>
    </w:p>
    <w:p w14:paraId="6ED5B544" w14:textId="77777777" w:rsidR="00103C19" w:rsidRPr="004908D1" w:rsidRDefault="00103C19" w:rsidP="00FE7162">
      <w:pPr>
        <w:rPr>
          <w:rFonts w:asciiTheme="majorHAnsi" w:hAnsiTheme="majorHAnsi" w:cstheme="majorBidi"/>
          <w:lang w:val="en-US"/>
        </w:rPr>
      </w:pPr>
    </w:p>
    <w:p w14:paraId="3825C5B0" w14:textId="77777777" w:rsidR="00103C19" w:rsidRPr="004908D1" w:rsidRDefault="00103C19" w:rsidP="00FE7162">
      <w:pPr>
        <w:rPr>
          <w:rFonts w:asciiTheme="majorHAnsi" w:hAnsiTheme="majorHAnsi" w:cstheme="majorBidi"/>
          <w:lang w:val="en-US"/>
        </w:rPr>
      </w:pPr>
    </w:p>
    <w:p w14:paraId="6D7E3A34" w14:textId="77777777" w:rsidR="00FE7162" w:rsidRPr="004908D1" w:rsidRDefault="00FE7162" w:rsidP="00FE7162">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1E8BC006" w14:textId="77777777" w:rsidR="00FE7162" w:rsidRPr="004908D1" w:rsidRDefault="00FE7162" w:rsidP="00FE7162">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3247"/>
        <w:gridCol w:w="5369"/>
      </w:tblGrid>
      <w:tr w:rsidR="00586C23" w:rsidRPr="004908D1" w14:paraId="6E5B4116"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20D06479" w14:textId="77777777" w:rsidR="00586C23" w:rsidRPr="004908D1" w:rsidRDefault="00586C23" w:rsidP="00586C23">
            <w:pPr>
              <w:spacing w:line="276" w:lineRule="auto"/>
              <w:jc w:val="center"/>
              <w:rPr>
                <w:rFonts w:asciiTheme="majorHAnsi" w:hAnsiTheme="majorHAnsi" w:cstheme="majorBidi"/>
                <w:lang w:val="en-US"/>
              </w:rPr>
            </w:pPr>
            <w:r w:rsidRPr="004908D1">
              <w:rPr>
                <w:rFonts w:asciiTheme="majorHAnsi" w:hAnsiTheme="majorHAnsi" w:cstheme="majorBidi"/>
                <w:lang w:val="en-US"/>
              </w:rPr>
              <w:t>Chapter</w:t>
            </w:r>
          </w:p>
        </w:tc>
        <w:tc>
          <w:tcPr>
            <w:tcW w:w="0" w:type="auto"/>
            <w:shd w:val="clear" w:color="auto" w:fill="C2D69B" w:themeFill="accent3" w:themeFillTint="99"/>
            <w:vAlign w:val="center"/>
            <w:hideMark/>
          </w:tcPr>
          <w:p w14:paraId="75AB3259" w14:textId="77777777" w:rsidR="00586C23" w:rsidRPr="004908D1" w:rsidRDefault="00586C23" w:rsidP="00586C23">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43B7699B" w14:textId="77777777" w:rsidR="00586C23" w:rsidRPr="004908D1" w:rsidRDefault="00586C23" w:rsidP="00586C23">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Topics Covered</w:t>
            </w:r>
          </w:p>
        </w:tc>
      </w:tr>
      <w:tr w:rsidR="00586C23" w:rsidRPr="004908D1" w14:paraId="73256DD5" w14:textId="77777777" w:rsidTr="00586C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DDCEAC5" w14:textId="6A35B799" w:rsidR="00586C23" w:rsidRPr="004908D1" w:rsidRDefault="00586C23" w:rsidP="00586C23">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5F27521E" w14:textId="77777777" w:rsidR="00586C23" w:rsidRPr="004908D1" w:rsidRDefault="00586C23" w:rsidP="00586C2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Downstream Processing</w:t>
            </w:r>
          </w:p>
        </w:tc>
        <w:tc>
          <w:tcPr>
            <w:tcW w:w="0" w:type="auto"/>
            <w:vAlign w:val="center"/>
            <w:hideMark/>
          </w:tcPr>
          <w:p w14:paraId="02863ED7" w14:textId="77777777" w:rsidR="00586C23" w:rsidRPr="004908D1" w:rsidRDefault="00586C23" w:rsidP="00586C2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Overview of bioprocessing: upstream vs. downstream.</w:t>
            </w:r>
            <w:r w:rsidRPr="004908D1">
              <w:rPr>
                <w:rFonts w:asciiTheme="majorHAnsi" w:hAnsiTheme="majorHAnsi" w:cstheme="majorBidi"/>
                <w:lang w:val="en-US"/>
              </w:rPr>
              <w:br/>
              <w:t>- Product characteristics and purity requirements.</w:t>
            </w:r>
            <w:r w:rsidRPr="004908D1">
              <w:rPr>
                <w:rFonts w:asciiTheme="majorHAnsi" w:hAnsiTheme="majorHAnsi" w:cstheme="majorBidi"/>
                <w:lang w:val="en-US"/>
              </w:rPr>
              <w:br/>
              <w:t>- Classification of DSP operations (cell removal, capture, purification, polishing).</w:t>
            </w:r>
          </w:p>
        </w:tc>
      </w:tr>
      <w:tr w:rsidR="00586C23" w:rsidRPr="004908D1" w14:paraId="09093218" w14:textId="77777777" w:rsidTr="00586C2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DF37944" w14:textId="29D1638B" w:rsidR="00586C23" w:rsidRPr="004908D1" w:rsidRDefault="00586C23" w:rsidP="00586C23">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00802469" w14:textId="77777777" w:rsidR="00586C23" w:rsidRPr="004908D1" w:rsidRDefault="00586C23" w:rsidP="00586C2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Cell Disruption and Solid-Liquid Separation</w:t>
            </w:r>
          </w:p>
        </w:tc>
        <w:tc>
          <w:tcPr>
            <w:tcW w:w="0" w:type="auto"/>
            <w:vAlign w:val="center"/>
            <w:hideMark/>
          </w:tcPr>
          <w:p w14:paraId="4F01899D" w14:textId="77777777" w:rsidR="00586C23" w:rsidRPr="004908D1" w:rsidRDefault="00586C23" w:rsidP="00586C2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Mechanical and non-mechanical cell disruption methods.</w:t>
            </w:r>
            <w:r w:rsidRPr="004908D1">
              <w:rPr>
                <w:rFonts w:asciiTheme="majorHAnsi" w:hAnsiTheme="majorHAnsi" w:cstheme="majorBidi"/>
                <w:lang w:val="en-US"/>
              </w:rPr>
              <w:br/>
              <w:t>- Filtration and microfiltration.</w:t>
            </w:r>
            <w:r w:rsidRPr="004908D1">
              <w:rPr>
                <w:rFonts w:asciiTheme="majorHAnsi" w:hAnsiTheme="majorHAnsi" w:cstheme="majorBidi"/>
                <w:lang w:val="en-US"/>
              </w:rPr>
              <w:br/>
              <w:t>- Centrifugation (batch and continuous centrifuges).</w:t>
            </w:r>
          </w:p>
        </w:tc>
      </w:tr>
      <w:tr w:rsidR="00586C23" w:rsidRPr="004908D1" w14:paraId="0C0E6ABF" w14:textId="77777777" w:rsidTr="00586C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D36A6E" w14:textId="60E481BE" w:rsidR="00586C23" w:rsidRPr="004908D1" w:rsidRDefault="00586C23" w:rsidP="00586C23">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09A6E225" w14:textId="77777777" w:rsidR="00586C23" w:rsidRPr="004908D1" w:rsidRDefault="00586C23" w:rsidP="00586C2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Extraction and Precipitation Techniques</w:t>
            </w:r>
          </w:p>
        </w:tc>
        <w:tc>
          <w:tcPr>
            <w:tcW w:w="0" w:type="auto"/>
            <w:vAlign w:val="center"/>
            <w:hideMark/>
          </w:tcPr>
          <w:p w14:paraId="623E534C" w14:textId="77777777" w:rsidR="00586C23" w:rsidRPr="004908D1" w:rsidRDefault="00586C23" w:rsidP="00586C2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Solvent extraction principles.</w:t>
            </w:r>
            <w:r w:rsidRPr="004908D1">
              <w:rPr>
                <w:rFonts w:asciiTheme="majorHAnsi" w:hAnsiTheme="majorHAnsi" w:cstheme="majorBidi"/>
                <w:lang w:val="en-US"/>
              </w:rPr>
              <w:br/>
              <w:t>- Aqueous two-phase systems.</w:t>
            </w:r>
            <w:r w:rsidRPr="004908D1">
              <w:rPr>
                <w:rFonts w:asciiTheme="majorHAnsi" w:hAnsiTheme="majorHAnsi" w:cstheme="majorBidi"/>
                <w:lang w:val="en-US"/>
              </w:rPr>
              <w:br/>
              <w:t>- Precipitation of proteins/enzymes (e.g., ammonium sulfate method).</w:t>
            </w:r>
          </w:p>
        </w:tc>
      </w:tr>
      <w:tr w:rsidR="00586C23" w:rsidRPr="004908D1" w14:paraId="7F254094" w14:textId="77777777" w:rsidTr="00586C2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21D697" w14:textId="39524358" w:rsidR="00586C23" w:rsidRPr="004908D1" w:rsidRDefault="00586C23" w:rsidP="00586C23">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4D3210FB" w14:textId="77777777" w:rsidR="00586C23" w:rsidRPr="004908D1" w:rsidRDefault="00586C23" w:rsidP="00586C2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Adsorption and Chromatographic Separation</w:t>
            </w:r>
          </w:p>
        </w:tc>
        <w:tc>
          <w:tcPr>
            <w:tcW w:w="0" w:type="auto"/>
            <w:vAlign w:val="center"/>
            <w:hideMark/>
          </w:tcPr>
          <w:p w14:paraId="14C25AE2" w14:textId="77777777" w:rsidR="00586C23" w:rsidRPr="004908D1" w:rsidRDefault="00586C23" w:rsidP="00586C2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Principles of adsorption (isotherms, batch adsorption).</w:t>
            </w:r>
            <w:r w:rsidRPr="004908D1">
              <w:rPr>
                <w:rFonts w:asciiTheme="majorHAnsi" w:hAnsiTheme="majorHAnsi" w:cstheme="majorBidi"/>
                <w:lang w:val="en-US"/>
              </w:rPr>
              <w:br/>
              <w:t>- Ion exchange, affinity, size exclusion, hydrophobic interaction chromatography.</w:t>
            </w:r>
            <w:r w:rsidRPr="004908D1">
              <w:rPr>
                <w:rFonts w:asciiTheme="majorHAnsi" w:hAnsiTheme="majorHAnsi" w:cstheme="majorBidi"/>
                <w:lang w:val="en-US"/>
              </w:rPr>
              <w:br/>
              <w:t>- Column design, scaling-up, and breakthrough curve analysis.</w:t>
            </w:r>
          </w:p>
        </w:tc>
      </w:tr>
      <w:tr w:rsidR="00586C23" w:rsidRPr="004908D1" w14:paraId="5BDC338C" w14:textId="77777777" w:rsidTr="00586C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2B5B9C" w14:textId="23EE6156" w:rsidR="00586C23" w:rsidRPr="004908D1" w:rsidRDefault="00586C23" w:rsidP="00586C23">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4166549A" w14:textId="77777777" w:rsidR="00586C23" w:rsidRPr="004908D1" w:rsidRDefault="00586C23" w:rsidP="00586C2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Membrane Separation Processes</w:t>
            </w:r>
          </w:p>
        </w:tc>
        <w:tc>
          <w:tcPr>
            <w:tcW w:w="0" w:type="auto"/>
            <w:vAlign w:val="center"/>
            <w:hideMark/>
          </w:tcPr>
          <w:p w14:paraId="0DC86520" w14:textId="77777777" w:rsidR="00586C23" w:rsidRPr="004908D1" w:rsidRDefault="00586C23" w:rsidP="00586C2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Ultrafiltration and nanofiltration principles.</w:t>
            </w:r>
            <w:r w:rsidRPr="004908D1">
              <w:rPr>
                <w:rFonts w:asciiTheme="majorHAnsi" w:hAnsiTheme="majorHAnsi" w:cstheme="majorBidi"/>
                <w:lang w:val="en-US"/>
              </w:rPr>
              <w:br/>
              <w:t>- Reverse osmosis and dialysis applications.</w:t>
            </w:r>
            <w:r w:rsidRPr="004908D1">
              <w:rPr>
                <w:rFonts w:asciiTheme="majorHAnsi" w:hAnsiTheme="majorHAnsi" w:cstheme="majorBidi"/>
                <w:lang w:val="en-US"/>
              </w:rPr>
              <w:br/>
              <w:t>- Membrane fouling, cleaning strategies, and design considerations.</w:t>
            </w:r>
          </w:p>
        </w:tc>
      </w:tr>
      <w:tr w:rsidR="00586C23" w:rsidRPr="004908D1" w14:paraId="6798BCE5" w14:textId="77777777" w:rsidTr="00586C2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B2612B" w14:textId="0B18D5F8" w:rsidR="00586C23" w:rsidRPr="004908D1" w:rsidRDefault="00586C23" w:rsidP="00586C23">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3B468A42" w14:textId="77777777" w:rsidR="00586C23" w:rsidRPr="004908D1" w:rsidRDefault="00586C23" w:rsidP="00586C2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Drying and Formulation</w:t>
            </w:r>
          </w:p>
        </w:tc>
        <w:tc>
          <w:tcPr>
            <w:tcW w:w="0" w:type="auto"/>
            <w:vAlign w:val="center"/>
            <w:hideMark/>
          </w:tcPr>
          <w:p w14:paraId="1C32E570" w14:textId="5B2A0910" w:rsidR="00586C23" w:rsidRPr="004908D1" w:rsidRDefault="00586C23" w:rsidP="00586C2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Lyophilization (freeze drying) and spray drying.</w:t>
            </w:r>
            <w:r w:rsidRPr="004908D1">
              <w:rPr>
                <w:rFonts w:asciiTheme="majorHAnsi" w:hAnsiTheme="majorHAnsi" w:cstheme="majorBidi"/>
                <w:lang w:val="en-US"/>
              </w:rPr>
              <w:br/>
              <w:t>- spray granulation and fluidized bed drying technologies.</w:t>
            </w:r>
            <w:r w:rsidRPr="004908D1">
              <w:rPr>
                <w:rFonts w:asciiTheme="majorHAnsi" w:hAnsiTheme="majorHAnsi" w:cstheme="majorBidi"/>
                <w:lang w:val="en-US"/>
              </w:rPr>
              <w:br/>
              <w:t>- Product stabilization, formulation, encapsulation, and controlled release.</w:t>
            </w:r>
          </w:p>
        </w:tc>
      </w:tr>
      <w:tr w:rsidR="00586C23" w:rsidRPr="004908D1" w14:paraId="3BD63F7A" w14:textId="77777777" w:rsidTr="00586C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939AC5" w14:textId="76AA8446" w:rsidR="00586C23" w:rsidRPr="004908D1" w:rsidRDefault="00586C23" w:rsidP="00586C23">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5EA561E3" w14:textId="77777777" w:rsidR="00586C23" w:rsidRPr="004908D1" w:rsidRDefault="00586C23" w:rsidP="00586C2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Process Integration and Case Studies</w:t>
            </w:r>
          </w:p>
        </w:tc>
        <w:tc>
          <w:tcPr>
            <w:tcW w:w="0" w:type="auto"/>
            <w:vAlign w:val="center"/>
            <w:hideMark/>
          </w:tcPr>
          <w:p w14:paraId="09A93801" w14:textId="77777777" w:rsidR="00586C23" w:rsidRPr="004908D1" w:rsidRDefault="00586C23" w:rsidP="00586C2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Strategies for integrating unit operations.</w:t>
            </w:r>
            <w:r w:rsidRPr="004908D1">
              <w:rPr>
                <w:rFonts w:asciiTheme="majorHAnsi" w:hAnsiTheme="majorHAnsi" w:cstheme="majorBidi"/>
                <w:lang w:val="en-US"/>
              </w:rPr>
              <w:br/>
              <w:t>- Process modeling and basic simulation principles.</w:t>
            </w:r>
            <w:r w:rsidRPr="004908D1">
              <w:rPr>
                <w:rFonts w:asciiTheme="majorHAnsi" w:hAnsiTheme="majorHAnsi" w:cstheme="majorBidi"/>
                <w:lang w:val="en-US"/>
              </w:rPr>
              <w:br/>
              <w:t>- Real-world examples: DSP for industrial enzymes, antibiotics, and bioactive peptides.</w:t>
            </w:r>
          </w:p>
        </w:tc>
      </w:tr>
      <w:tr w:rsidR="00586C23" w:rsidRPr="004908D1" w14:paraId="2CF99D62" w14:textId="77777777" w:rsidTr="00586C2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4DFF3E" w14:textId="06A16CFE" w:rsidR="00586C23" w:rsidRPr="004908D1" w:rsidRDefault="00586C23" w:rsidP="00586C23">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3C45B1C9" w14:textId="77777777" w:rsidR="00586C23" w:rsidRPr="004908D1" w:rsidRDefault="00586C23" w:rsidP="00586C2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Cost, Sustainability, and Regulatory Aspects</w:t>
            </w:r>
          </w:p>
        </w:tc>
        <w:tc>
          <w:tcPr>
            <w:tcW w:w="0" w:type="auto"/>
            <w:vAlign w:val="center"/>
            <w:hideMark/>
          </w:tcPr>
          <w:p w14:paraId="58C231B4" w14:textId="77777777" w:rsidR="00586C23" w:rsidRPr="004908D1" w:rsidRDefault="00586C23" w:rsidP="00586C2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Mass balances: yield, throughput, and cost efficiency.</w:t>
            </w:r>
            <w:r w:rsidRPr="004908D1">
              <w:rPr>
                <w:rFonts w:asciiTheme="majorHAnsi" w:hAnsiTheme="majorHAnsi" w:cstheme="majorBidi"/>
                <w:lang w:val="en-US"/>
              </w:rPr>
              <w:br/>
              <w:t>- Environmental impact and waste management in DSP.</w:t>
            </w:r>
            <w:r w:rsidRPr="004908D1">
              <w:rPr>
                <w:rFonts w:asciiTheme="majorHAnsi" w:hAnsiTheme="majorHAnsi" w:cstheme="majorBidi"/>
                <w:lang w:val="en-US"/>
              </w:rPr>
              <w:br/>
              <w:t>- Regulatory compliance: Good Manufacturing Practices (cGMP) for bioproducts.</w:t>
            </w:r>
          </w:p>
        </w:tc>
      </w:tr>
    </w:tbl>
    <w:p w14:paraId="3AF9527D" w14:textId="77777777" w:rsidR="00FE7162" w:rsidRPr="004908D1" w:rsidRDefault="00FE7162" w:rsidP="00FE7162">
      <w:pPr>
        <w:rPr>
          <w:rFonts w:asciiTheme="majorHAnsi" w:hAnsiTheme="majorHAnsi" w:cstheme="majorBidi"/>
          <w:lang w:val="en-US"/>
        </w:rPr>
      </w:pPr>
    </w:p>
    <w:p w14:paraId="09DE63AC" w14:textId="77777777" w:rsidR="00FE7162" w:rsidRPr="004908D1" w:rsidRDefault="00FE7162" w:rsidP="00FE7162">
      <w:pPr>
        <w:rPr>
          <w:rFonts w:asciiTheme="majorHAnsi" w:hAnsiTheme="majorHAnsi" w:cstheme="majorBidi"/>
          <w:lang w:val="en-US"/>
        </w:rPr>
      </w:pPr>
    </w:p>
    <w:p w14:paraId="6D663CA3" w14:textId="77777777" w:rsidR="00E42D30" w:rsidRPr="004908D1" w:rsidRDefault="00E42D30" w:rsidP="00FE7162">
      <w:pPr>
        <w:rPr>
          <w:rFonts w:asciiTheme="majorHAnsi" w:hAnsiTheme="majorHAnsi" w:cstheme="majorBidi"/>
          <w:lang w:val="en-US"/>
        </w:rPr>
      </w:pPr>
    </w:p>
    <w:p w14:paraId="26B72F2D" w14:textId="77777777" w:rsidR="00E42D30" w:rsidRPr="004908D1" w:rsidRDefault="00E42D30" w:rsidP="00FE7162">
      <w:pPr>
        <w:rPr>
          <w:rFonts w:asciiTheme="majorHAnsi" w:hAnsiTheme="majorHAnsi" w:cstheme="majorBidi"/>
          <w:lang w:val="en-US"/>
        </w:rPr>
      </w:pPr>
    </w:p>
    <w:p w14:paraId="33A2844B" w14:textId="77777777" w:rsidR="00FE7162" w:rsidRPr="004908D1" w:rsidRDefault="00FE7162" w:rsidP="00FE7162">
      <w:pPr>
        <w:rPr>
          <w:rFonts w:asciiTheme="majorHAnsi" w:hAnsiTheme="majorHAnsi" w:cstheme="majorBidi"/>
          <w:b/>
          <w:bCs/>
          <w:lang w:val="en-US"/>
        </w:rPr>
      </w:pPr>
      <w:r w:rsidRPr="004908D1">
        <w:rPr>
          <w:rFonts w:asciiTheme="majorHAnsi" w:hAnsiTheme="majorHAnsi" w:cstheme="majorBidi"/>
          <w:b/>
          <w:bCs/>
          <w:lang w:val="en-US"/>
        </w:rPr>
        <w:lastRenderedPageBreak/>
        <w:t>II- Tutorial Sessions</w:t>
      </w:r>
    </w:p>
    <w:tbl>
      <w:tblPr>
        <w:tblStyle w:val="PlainTable2"/>
        <w:tblW w:w="0" w:type="auto"/>
        <w:tblLook w:val="04A0" w:firstRow="1" w:lastRow="0" w:firstColumn="1" w:lastColumn="0" w:noHBand="0" w:noVBand="1"/>
      </w:tblPr>
      <w:tblGrid>
        <w:gridCol w:w="1050"/>
        <w:gridCol w:w="3061"/>
        <w:gridCol w:w="5527"/>
      </w:tblGrid>
      <w:tr w:rsidR="00F94F39" w:rsidRPr="004908D1" w14:paraId="3B18424C"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6712C1A1" w14:textId="73FF9BD5" w:rsidR="00F94F39" w:rsidRPr="004908D1" w:rsidRDefault="00F94F39" w:rsidP="00F94F39">
            <w:pPr>
              <w:spacing w:line="276" w:lineRule="auto"/>
              <w:jc w:val="center"/>
              <w:rPr>
                <w:rFonts w:asciiTheme="majorHAnsi" w:hAnsiTheme="majorHAnsi" w:cstheme="majorBidi"/>
                <w:lang w:val="en-US"/>
              </w:rPr>
            </w:pPr>
            <w:r w:rsidRPr="004908D1">
              <w:rPr>
                <w:rFonts w:asciiTheme="majorHAnsi" w:hAnsiTheme="majorHAnsi" w:cstheme="majorBidi"/>
                <w:lang w:val="en-US"/>
              </w:rPr>
              <w:t>Tutorial</w:t>
            </w:r>
          </w:p>
        </w:tc>
        <w:tc>
          <w:tcPr>
            <w:tcW w:w="3061" w:type="dxa"/>
            <w:shd w:val="clear" w:color="auto" w:fill="C2D69B" w:themeFill="accent3" w:themeFillTint="99"/>
            <w:vAlign w:val="center"/>
            <w:hideMark/>
          </w:tcPr>
          <w:p w14:paraId="559B3945" w14:textId="77777777" w:rsidR="00F94F39" w:rsidRPr="004908D1" w:rsidRDefault="00F94F39" w:rsidP="00F94F39">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Topic</w:t>
            </w:r>
          </w:p>
        </w:tc>
        <w:tc>
          <w:tcPr>
            <w:tcW w:w="5527" w:type="dxa"/>
            <w:shd w:val="clear" w:color="auto" w:fill="C2D69B" w:themeFill="accent3" w:themeFillTint="99"/>
            <w:vAlign w:val="center"/>
            <w:hideMark/>
          </w:tcPr>
          <w:p w14:paraId="3EF0E89A" w14:textId="77777777" w:rsidR="00F94F39" w:rsidRPr="004908D1" w:rsidRDefault="00F94F39" w:rsidP="00F94F39">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Activities</w:t>
            </w:r>
          </w:p>
        </w:tc>
      </w:tr>
      <w:tr w:rsidR="00F94F39" w:rsidRPr="004908D1" w14:paraId="6548956A" w14:textId="77777777" w:rsidTr="00F94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B43C18" w14:textId="7DC1FADF" w:rsidR="00F94F39" w:rsidRPr="004908D1" w:rsidRDefault="00F94F39" w:rsidP="00F94F39">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3061" w:type="dxa"/>
            <w:vAlign w:val="center"/>
            <w:hideMark/>
          </w:tcPr>
          <w:p w14:paraId="1972406F" w14:textId="77777777" w:rsidR="00F94F39" w:rsidRPr="004908D1" w:rsidRDefault="00F94F39" w:rsidP="00F94F3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Design of Centrifugation Step</w:t>
            </w:r>
          </w:p>
        </w:tc>
        <w:tc>
          <w:tcPr>
            <w:tcW w:w="5527" w:type="dxa"/>
            <w:vAlign w:val="center"/>
            <w:hideMark/>
          </w:tcPr>
          <w:p w14:paraId="4F1EA263" w14:textId="77777777" w:rsidR="00F94F39" w:rsidRPr="004908D1" w:rsidRDefault="00F94F39" w:rsidP="00F94F3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Calculate required centrifuge size for microbial cell harvest.</w:t>
            </w:r>
            <w:r w:rsidRPr="004908D1">
              <w:rPr>
                <w:rFonts w:asciiTheme="majorHAnsi" w:hAnsiTheme="majorHAnsi" w:cstheme="majorBidi"/>
                <w:lang w:val="en-US"/>
              </w:rPr>
              <w:br/>
              <w:t>- Analyze sedimentation principles and performance parameters (g-force, flow rate).</w:t>
            </w:r>
          </w:p>
        </w:tc>
      </w:tr>
      <w:tr w:rsidR="00F94F39" w:rsidRPr="004908D1" w14:paraId="74211812" w14:textId="77777777" w:rsidTr="00F94F3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990177" w14:textId="15C23473" w:rsidR="00F94F39" w:rsidRPr="004908D1" w:rsidRDefault="00F94F39" w:rsidP="00F94F39">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3061" w:type="dxa"/>
            <w:vAlign w:val="center"/>
            <w:hideMark/>
          </w:tcPr>
          <w:p w14:paraId="04D9F2AC" w14:textId="77777777" w:rsidR="00F94F39" w:rsidRPr="004908D1" w:rsidRDefault="00F94F39" w:rsidP="00F94F3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Protein Purification Flowchart Development</w:t>
            </w:r>
          </w:p>
        </w:tc>
        <w:tc>
          <w:tcPr>
            <w:tcW w:w="5527" w:type="dxa"/>
            <w:vAlign w:val="center"/>
            <w:hideMark/>
          </w:tcPr>
          <w:p w14:paraId="383F6C0E" w14:textId="77777777" w:rsidR="00F94F39" w:rsidRPr="004908D1" w:rsidRDefault="00F94F39" w:rsidP="00F94F3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Design a full DSP flowchart based on product characteristics (e.g., molecular weight, stability, charge).</w:t>
            </w:r>
            <w:r w:rsidRPr="004908D1">
              <w:rPr>
                <w:rFonts w:asciiTheme="majorHAnsi" w:hAnsiTheme="majorHAnsi" w:cstheme="majorBidi"/>
                <w:lang w:val="en-US"/>
              </w:rPr>
              <w:br/>
              <w:t>- Select unit operations: separation, capture, purification, polishing.</w:t>
            </w:r>
          </w:p>
        </w:tc>
      </w:tr>
      <w:tr w:rsidR="00F94F39" w:rsidRPr="004908D1" w14:paraId="5E12CB88" w14:textId="77777777" w:rsidTr="00F94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A55337" w14:textId="5662E7EF" w:rsidR="00F94F39" w:rsidRPr="004908D1" w:rsidRDefault="00F94F39" w:rsidP="00F94F39">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3061" w:type="dxa"/>
            <w:vAlign w:val="center"/>
            <w:hideMark/>
          </w:tcPr>
          <w:p w14:paraId="45763561" w14:textId="77777777" w:rsidR="00F94F39" w:rsidRPr="004908D1" w:rsidRDefault="00F94F39" w:rsidP="00F94F3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Yield and Purification Factor Estimation</w:t>
            </w:r>
          </w:p>
        </w:tc>
        <w:tc>
          <w:tcPr>
            <w:tcW w:w="5527" w:type="dxa"/>
            <w:vAlign w:val="center"/>
            <w:hideMark/>
          </w:tcPr>
          <w:p w14:paraId="62EAA041" w14:textId="77777777" w:rsidR="00F94F39" w:rsidRPr="004908D1" w:rsidRDefault="00F94F39" w:rsidP="00F94F3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Perform mass balance calculations across successive DSP steps.</w:t>
            </w:r>
            <w:r w:rsidRPr="004908D1">
              <w:rPr>
                <w:rFonts w:asciiTheme="majorHAnsi" w:hAnsiTheme="majorHAnsi" w:cstheme="majorBidi"/>
                <w:lang w:val="en-US"/>
              </w:rPr>
              <w:br/>
              <w:t>- Compute yield, purification fold, and recovery rate.</w:t>
            </w:r>
            <w:r w:rsidRPr="004908D1">
              <w:rPr>
                <w:rFonts w:asciiTheme="majorHAnsi" w:hAnsiTheme="majorHAnsi" w:cstheme="majorBidi"/>
                <w:lang w:val="en-US"/>
              </w:rPr>
              <w:br/>
              <w:t>- Identify bottlenecks in the purification chain.</w:t>
            </w:r>
          </w:p>
        </w:tc>
      </w:tr>
      <w:tr w:rsidR="00F94F39" w:rsidRPr="004908D1" w14:paraId="6E4D374A" w14:textId="77777777" w:rsidTr="00F94F3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170C28" w14:textId="2B689298" w:rsidR="00F94F39" w:rsidRPr="004908D1" w:rsidRDefault="00F94F39" w:rsidP="00F94F39">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3061" w:type="dxa"/>
            <w:vAlign w:val="center"/>
            <w:hideMark/>
          </w:tcPr>
          <w:p w14:paraId="193A15A7" w14:textId="77777777" w:rsidR="00F94F39" w:rsidRPr="004908D1" w:rsidRDefault="00F94F39" w:rsidP="00F94F3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Chromatography Column Sizing and Breakthrough Analysis</w:t>
            </w:r>
          </w:p>
        </w:tc>
        <w:tc>
          <w:tcPr>
            <w:tcW w:w="5527" w:type="dxa"/>
            <w:vAlign w:val="center"/>
            <w:hideMark/>
          </w:tcPr>
          <w:p w14:paraId="645D6735" w14:textId="77777777" w:rsidR="00F94F39" w:rsidRPr="004908D1" w:rsidRDefault="00F94F39" w:rsidP="00F94F3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Calculate appropriate column volume based on product load.</w:t>
            </w:r>
            <w:r w:rsidRPr="004908D1">
              <w:rPr>
                <w:rFonts w:asciiTheme="majorHAnsi" w:hAnsiTheme="majorHAnsi" w:cstheme="majorBidi"/>
                <w:lang w:val="en-US"/>
              </w:rPr>
              <w:br/>
              <w:t>- Interpret breakthrough curves for resin selection and column optimization.</w:t>
            </w:r>
            <w:r w:rsidRPr="004908D1">
              <w:rPr>
                <w:rFonts w:asciiTheme="majorHAnsi" w:hAnsiTheme="majorHAnsi" w:cstheme="majorBidi"/>
                <w:lang w:val="en-US"/>
              </w:rPr>
              <w:br/>
              <w:t>- Understand loading, washing, elution profiles.</w:t>
            </w:r>
          </w:p>
        </w:tc>
      </w:tr>
      <w:tr w:rsidR="00F94F39" w:rsidRPr="004908D1" w14:paraId="13BB69FB" w14:textId="77777777" w:rsidTr="00F94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4F0653" w14:textId="65CC91BB" w:rsidR="00F94F39" w:rsidRPr="004908D1" w:rsidRDefault="00F94F39" w:rsidP="00F94F39">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3061" w:type="dxa"/>
            <w:vAlign w:val="center"/>
            <w:hideMark/>
          </w:tcPr>
          <w:p w14:paraId="29B25C1F" w14:textId="77777777" w:rsidR="00F94F39" w:rsidRPr="004908D1" w:rsidRDefault="00F94F39" w:rsidP="00F94F3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Comparison of Drying Technologies for Enzyme Products</w:t>
            </w:r>
          </w:p>
        </w:tc>
        <w:tc>
          <w:tcPr>
            <w:tcW w:w="5527" w:type="dxa"/>
            <w:vAlign w:val="center"/>
            <w:hideMark/>
          </w:tcPr>
          <w:p w14:paraId="3A84CD0E" w14:textId="77777777" w:rsidR="00F94F39" w:rsidRPr="004908D1" w:rsidRDefault="00F94F39" w:rsidP="00F94F3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Compare lyophilization, spray drying, and fluidized bed drying for a sensitive enzyme product.</w:t>
            </w:r>
            <w:r w:rsidRPr="004908D1">
              <w:rPr>
                <w:rFonts w:asciiTheme="majorHAnsi" w:hAnsiTheme="majorHAnsi" w:cstheme="majorBidi"/>
                <w:lang w:val="en-US"/>
              </w:rPr>
              <w:br/>
              <w:t>- Evaluate drying method impact on activity, yield, and cost.</w:t>
            </w:r>
            <w:r w:rsidRPr="004908D1">
              <w:rPr>
                <w:rFonts w:asciiTheme="majorHAnsi" w:hAnsiTheme="majorHAnsi" w:cstheme="majorBidi"/>
                <w:lang w:val="en-US"/>
              </w:rPr>
              <w:br/>
              <w:t>- Propose stabilization strategies after drying.</w:t>
            </w:r>
          </w:p>
        </w:tc>
      </w:tr>
      <w:tr w:rsidR="00FD4404" w:rsidRPr="004908D1" w14:paraId="5DCB3F89" w14:textId="77777777" w:rsidTr="00F94F39">
        <w:tc>
          <w:tcPr>
            <w:cnfStyle w:val="001000000000" w:firstRow="0" w:lastRow="0" w:firstColumn="1" w:lastColumn="0" w:oddVBand="0" w:evenVBand="0" w:oddHBand="0" w:evenHBand="0" w:firstRowFirstColumn="0" w:firstRowLastColumn="0" w:lastRowFirstColumn="0" w:lastRowLastColumn="0"/>
            <w:tcW w:w="0" w:type="auto"/>
            <w:vAlign w:val="center"/>
          </w:tcPr>
          <w:p w14:paraId="12275B63" w14:textId="5951437C" w:rsidR="00FD4404" w:rsidRPr="004908D1" w:rsidRDefault="00FD4404" w:rsidP="00F94F39">
            <w:pPr>
              <w:jc w:val="center"/>
              <w:rPr>
                <w:rFonts w:asciiTheme="majorHAnsi" w:hAnsiTheme="majorHAnsi" w:cstheme="majorBidi"/>
                <w:lang w:val="en-US"/>
              </w:rPr>
            </w:pPr>
            <w:r w:rsidRPr="004908D1">
              <w:rPr>
                <w:rFonts w:asciiTheme="majorHAnsi" w:hAnsiTheme="majorHAnsi" w:cstheme="majorBidi"/>
                <w:lang w:val="en-US"/>
              </w:rPr>
              <w:t>6</w:t>
            </w:r>
          </w:p>
        </w:tc>
        <w:tc>
          <w:tcPr>
            <w:tcW w:w="3061" w:type="dxa"/>
            <w:vAlign w:val="center"/>
          </w:tcPr>
          <w:p w14:paraId="4564CA35" w14:textId="77777777" w:rsidR="00FD4404" w:rsidRPr="004908D1" w:rsidRDefault="00FD4404" w:rsidP="00F94F3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b/>
                <w:bCs/>
                <w:lang w:val="en-US"/>
              </w:rPr>
            </w:pPr>
            <w:proofErr w:type="gramStart"/>
            <w:r w:rsidRPr="004908D1">
              <w:rPr>
                <w:rFonts w:asciiTheme="majorHAnsi" w:hAnsiTheme="majorHAnsi" w:cstheme="majorBidi"/>
                <w:b/>
                <w:bCs/>
                <w:lang w:val="en-US"/>
              </w:rPr>
              <w:t>Mini-project</w:t>
            </w:r>
            <w:proofErr w:type="gramEnd"/>
            <w:r w:rsidRPr="004908D1">
              <w:rPr>
                <w:rFonts w:asciiTheme="majorHAnsi" w:hAnsiTheme="majorHAnsi" w:cstheme="majorBidi"/>
                <w:b/>
                <w:bCs/>
                <w:lang w:val="en-US"/>
              </w:rPr>
              <w:t>:</w:t>
            </w:r>
          </w:p>
          <w:p w14:paraId="0AE99A8B" w14:textId="69C1A85C" w:rsidR="00FD4404" w:rsidRPr="004908D1" w:rsidRDefault="00FD4404" w:rsidP="00F94F3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DSP Process Design Challenge</w:t>
            </w:r>
          </w:p>
        </w:tc>
        <w:tc>
          <w:tcPr>
            <w:tcW w:w="5527" w:type="dxa"/>
            <w:vAlign w:val="center"/>
          </w:tcPr>
          <w:p w14:paraId="3DA1931B" w14:textId="77777777" w:rsidR="00FD4404" w:rsidRPr="004908D1" w:rsidRDefault="00FD4404" w:rsidP="00FD440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Students work in groups.</w:t>
            </w:r>
          </w:p>
          <w:p w14:paraId="7A9549F2" w14:textId="77777777" w:rsidR="00FD4404" w:rsidRPr="004908D1" w:rsidRDefault="00FD4404" w:rsidP="00FD440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Scenario: Given a bioproduct (enzyme, protein, bioactive peptide) and production constraints (purity &gt; 95%, yield &gt; 60%, cost-effective), design a complete downstream process.</w:t>
            </w:r>
          </w:p>
          <w:p w14:paraId="4C42D2A2" w14:textId="77777777" w:rsidR="00FD4404" w:rsidRPr="004908D1" w:rsidRDefault="00FD4404" w:rsidP="00FD440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Deliverable: Flowchart + mass balance + technology justification + short oral presentation (10 min) or poster.</w:t>
            </w:r>
          </w:p>
          <w:p w14:paraId="3EDA751A" w14:textId="3A97654C" w:rsidR="00FD4404" w:rsidRPr="004908D1" w:rsidRDefault="00FD4404" w:rsidP="00FD440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Focus: Integration of unit operations, optimization trade-offs, basic cost thinking, and regulatory hints (GMP if applicable).</w:t>
            </w:r>
          </w:p>
        </w:tc>
      </w:tr>
    </w:tbl>
    <w:p w14:paraId="43A8463E" w14:textId="77777777" w:rsidR="00FE7162" w:rsidRPr="004908D1" w:rsidRDefault="00FE7162" w:rsidP="00FE7162">
      <w:pPr>
        <w:jc w:val="both"/>
        <w:rPr>
          <w:rFonts w:asciiTheme="majorHAnsi" w:hAnsiTheme="majorHAnsi" w:cstheme="majorBidi"/>
          <w:lang w:val="en-US"/>
        </w:rPr>
      </w:pPr>
    </w:p>
    <w:p w14:paraId="299B8F4B" w14:textId="77777777" w:rsidR="00FE7162" w:rsidRPr="004908D1" w:rsidRDefault="00FE7162" w:rsidP="00FE7162">
      <w:pPr>
        <w:jc w:val="both"/>
        <w:rPr>
          <w:rFonts w:asciiTheme="majorHAnsi" w:hAnsiTheme="majorHAnsi" w:cstheme="majorBidi"/>
          <w:b/>
          <w:bCs/>
          <w:lang w:val="en-US"/>
        </w:rPr>
      </w:pPr>
    </w:p>
    <w:p w14:paraId="1E68A0C1" w14:textId="77777777" w:rsidR="00FB24C0" w:rsidRPr="004908D1" w:rsidRDefault="00FB24C0" w:rsidP="00FE7162">
      <w:pPr>
        <w:jc w:val="both"/>
        <w:rPr>
          <w:rFonts w:asciiTheme="majorHAnsi" w:hAnsiTheme="majorHAnsi" w:cstheme="majorBidi"/>
          <w:b/>
          <w:bCs/>
          <w:lang w:val="en-US"/>
        </w:rPr>
      </w:pPr>
    </w:p>
    <w:p w14:paraId="285DB049" w14:textId="77777777" w:rsidR="00FB24C0" w:rsidRPr="004908D1" w:rsidRDefault="00FB24C0" w:rsidP="00FE7162">
      <w:pPr>
        <w:jc w:val="both"/>
        <w:rPr>
          <w:rFonts w:asciiTheme="majorHAnsi" w:hAnsiTheme="majorHAnsi" w:cstheme="majorBidi"/>
          <w:b/>
          <w:bCs/>
          <w:lang w:val="en-US"/>
        </w:rPr>
      </w:pPr>
    </w:p>
    <w:p w14:paraId="21C52BF3" w14:textId="77777777" w:rsidR="00FB24C0" w:rsidRPr="004908D1" w:rsidRDefault="00FB24C0" w:rsidP="00FE7162">
      <w:pPr>
        <w:jc w:val="both"/>
        <w:rPr>
          <w:rFonts w:asciiTheme="majorHAnsi" w:hAnsiTheme="majorHAnsi" w:cstheme="majorBidi"/>
          <w:b/>
          <w:bCs/>
          <w:lang w:val="en-US"/>
        </w:rPr>
      </w:pPr>
    </w:p>
    <w:p w14:paraId="70FC7CDA" w14:textId="77777777" w:rsidR="00FB24C0" w:rsidRPr="004908D1" w:rsidRDefault="00FB24C0" w:rsidP="00FE7162">
      <w:pPr>
        <w:jc w:val="both"/>
        <w:rPr>
          <w:rFonts w:asciiTheme="majorHAnsi" w:hAnsiTheme="majorHAnsi" w:cstheme="majorBidi"/>
          <w:b/>
          <w:bCs/>
          <w:lang w:val="en-US"/>
        </w:rPr>
      </w:pPr>
    </w:p>
    <w:p w14:paraId="5F8907B8" w14:textId="77777777" w:rsidR="00FB24C0" w:rsidRPr="004908D1" w:rsidRDefault="00FB24C0" w:rsidP="00FE7162">
      <w:pPr>
        <w:jc w:val="both"/>
        <w:rPr>
          <w:rFonts w:asciiTheme="majorHAnsi" w:hAnsiTheme="majorHAnsi" w:cstheme="majorBidi"/>
          <w:b/>
          <w:bCs/>
          <w:lang w:val="en-US"/>
        </w:rPr>
      </w:pPr>
    </w:p>
    <w:p w14:paraId="6245FC37" w14:textId="77777777" w:rsidR="00FB24C0" w:rsidRPr="004908D1" w:rsidRDefault="00FB24C0" w:rsidP="00FE7162">
      <w:pPr>
        <w:jc w:val="both"/>
        <w:rPr>
          <w:rFonts w:asciiTheme="majorHAnsi" w:hAnsiTheme="majorHAnsi" w:cstheme="majorBidi"/>
          <w:b/>
          <w:bCs/>
          <w:lang w:val="en-US"/>
        </w:rPr>
      </w:pPr>
    </w:p>
    <w:p w14:paraId="4FD4F0C2" w14:textId="26FA1009" w:rsidR="00FE7162" w:rsidRPr="004908D1" w:rsidRDefault="00FE7162" w:rsidP="00FE7162">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37252B61" w14:textId="77777777" w:rsidR="00FE7162" w:rsidRPr="004908D1" w:rsidRDefault="00FE7162">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087"/>
        <w:gridCol w:w="940"/>
        <w:gridCol w:w="6611"/>
      </w:tblGrid>
      <w:tr w:rsidR="00FB24C0" w:rsidRPr="004908D1" w14:paraId="1843972F"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37B4AF7A" w14:textId="77777777" w:rsidR="00FB24C0" w:rsidRPr="004908D1" w:rsidRDefault="00FB24C0" w:rsidP="00FB24C0">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0" w:type="auto"/>
            <w:shd w:val="clear" w:color="auto" w:fill="C2D69B" w:themeFill="accent3" w:themeFillTint="99"/>
            <w:vAlign w:val="center"/>
            <w:hideMark/>
          </w:tcPr>
          <w:p w14:paraId="29BCBEAD" w14:textId="77777777" w:rsidR="00FB24C0" w:rsidRPr="004908D1" w:rsidRDefault="00FB24C0" w:rsidP="00FB24C0">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0" w:type="auto"/>
            <w:shd w:val="clear" w:color="auto" w:fill="C2D69B" w:themeFill="accent3" w:themeFillTint="99"/>
            <w:vAlign w:val="center"/>
            <w:hideMark/>
          </w:tcPr>
          <w:p w14:paraId="48EBC724" w14:textId="77777777" w:rsidR="00FB24C0" w:rsidRPr="004908D1" w:rsidRDefault="00FB24C0" w:rsidP="00FB24C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FB24C0" w:rsidRPr="004908D1" w14:paraId="6C101CAE" w14:textId="77777777" w:rsidTr="00FB24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40B9726" w14:textId="77777777" w:rsidR="00FB24C0" w:rsidRPr="004908D1" w:rsidRDefault="00FB24C0" w:rsidP="00FB24C0">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Tutorial Exercises (Problem-Solving Reports)</w:t>
            </w:r>
          </w:p>
        </w:tc>
        <w:tc>
          <w:tcPr>
            <w:tcW w:w="0" w:type="auto"/>
            <w:vAlign w:val="center"/>
            <w:hideMark/>
          </w:tcPr>
          <w:p w14:paraId="7BB28C08" w14:textId="77777777" w:rsidR="00FB24C0" w:rsidRPr="004908D1" w:rsidRDefault="00FB24C0" w:rsidP="00FB24C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20%</w:t>
            </w:r>
          </w:p>
        </w:tc>
        <w:tc>
          <w:tcPr>
            <w:tcW w:w="0" w:type="auto"/>
            <w:vAlign w:val="center"/>
            <w:hideMark/>
          </w:tcPr>
          <w:p w14:paraId="0BB2F93C" w14:textId="77777777" w:rsidR="00FB24C0" w:rsidRPr="004908D1" w:rsidRDefault="00FB24C0" w:rsidP="00FB24C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individual or group reports after each tutorial (centrifugation design, purification flowchart, chromatography sizing, drying comparison, etc.). Focus: calculations, justification of choices, clear reasoning.</w:t>
            </w:r>
          </w:p>
        </w:tc>
      </w:tr>
      <w:tr w:rsidR="00FB24C0" w:rsidRPr="004908D1" w14:paraId="60CADC65" w14:textId="77777777" w:rsidTr="00FB24C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292DA8" w14:textId="77777777" w:rsidR="00FB24C0" w:rsidRPr="004908D1" w:rsidRDefault="00FB24C0" w:rsidP="00FB24C0">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Mini-Project: DSP Process Design Challenge</w:t>
            </w:r>
          </w:p>
        </w:tc>
        <w:tc>
          <w:tcPr>
            <w:tcW w:w="0" w:type="auto"/>
            <w:vAlign w:val="center"/>
            <w:hideMark/>
          </w:tcPr>
          <w:p w14:paraId="63C955FA" w14:textId="77777777" w:rsidR="00FB24C0" w:rsidRPr="004908D1" w:rsidRDefault="00FB24C0" w:rsidP="00FB24C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0" w:type="auto"/>
            <w:vAlign w:val="center"/>
            <w:hideMark/>
          </w:tcPr>
          <w:p w14:paraId="3DF450C1" w14:textId="77777777" w:rsidR="00FB24C0" w:rsidRPr="004908D1" w:rsidRDefault="00FB24C0" w:rsidP="00FB24C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Group work: design and propose a complete downstream processing strategy for a bioproduct (flowchart, technology selection, basic mass balance, short oral presentation or poster). Focus: integration, optimization, critical thinking, professional presentation.</w:t>
            </w:r>
          </w:p>
        </w:tc>
      </w:tr>
      <w:tr w:rsidR="00FB24C0" w:rsidRPr="004908D1" w14:paraId="148A80A3" w14:textId="77777777" w:rsidTr="00FB24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175F830" w14:textId="77777777" w:rsidR="00FB24C0" w:rsidRPr="004908D1" w:rsidRDefault="00FB24C0" w:rsidP="00FB24C0">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and In-Class Engagement</w:t>
            </w:r>
          </w:p>
        </w:tc>
        <w:tc>
          <w:tcPr>
            <w:tcW w:w="0" w:type="auto"/>
            <w:vAlign w:val="center"/>
            <w:hideMark/>
          </w:tcPr>
          <w:p w14:paraId="05BF400E" w14:textId="77777777" w:rsidR="00FB24C0" w:rsidRPr="004908D1" w:rsidRDefault="00FB24C0" w:rsidP="00FB24C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1508FACE" w14:textId="77777777" w:rsidR="00FB24C0" w:rsidRPr="004908D1" w:rsidRDefault="00FB24C0" w:rsidP="00FB24C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Active participation in tutorials, brainstorming, discussions, and group dynamics during the Mini-Project work sessions.</w:t>
            </w:r>
          </w:p>
        </w:tc>
      </w:tr>
    </w:tbl>
    <w:p w14:paraId="0225C82B" w14:textId="17321454" w:rsidR="00FE7162" w:rsidRPr="004908D1" w:rsidRDefault="00FE7162">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113652E1" w14:textId="77777777" w:rsidR="00586C23" w:rsidRPr="004908D1" w:rsidRDefault="00586C23" w:rsidP="00FE7162">
      <w:pPr>
        <w:rPr>
          <w:rFonts w:asciiTheme="majorHAnsi" w:hAnsiTheme="majorHAnsi" w:cstheme="majorBidi"/>
          <w:b/>
          <w:bCs/>
          <w:lang w:val="en-US"/>
        </w:rPr>
      </w:pPr>
    </w:p>
    <w:p w14:paraId="7E7CDE2D" w14:textId="740F7CDE" w:rsidR="00FE7162" w:rsidRPr="004908D1" w:rsidRDefault="00FE7162" w:rsidP="00FE7162">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178BF6DF" w14:textId="33E718F3" w:rsidR="00586C23" w:rsidRPr="004908D1" w:rsidRDefault="00586C23">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Dochain</w:t>
      </w:r>
      <w:proofErr w:type="spellEnd"/>
      <w:r w:rsidRPr="004908D1">
        <w:rPr>
          <w:rFonts w:asciiTheme="majorHAnsi" w:hAnsiTheme="majorHAnsi" w:cstheme="majorBidi"/>
          <w:lang w:val="en-US"/>
        </w:rPr>
        <w:t xml:space="preserve">, D., &amp; Perrier, M. (1997). </w:t>
      </w:r>
      <w:r w:rsidRPr="004908D1">
        <w:rPr>
          <w:rFonts w:asciiTheme="majorHAnsi" w:hAnsiTheme="majorHAnsi" w:cstheme="majorBidi"/>
          <w:b/>
          <w:bCs/>
          <w:lang w:val="en-US"/>
        </w:rPr>
        <w:t>Biotreatment, Downstream Processing and Modelling</w:t>
      </w:r>
      <w:r w:rsidRPr="004908D1">
        <w:rPr>
          <w:rFonts w:asciiTheme="majorHAnsi" w:hAnsiTheme="majorHAnsi" w:cstheme="majorBidi"/>
          <w:lang w:val="en-US"/>
        </w:rPr>
        <w:t>. </w:t>
      </w:r>
      <w:r w:rsidRPr="004908D1">
        <w:rPr>
          <w:rFonts w:asciiTheme="majorHAnsi" w:hAnsiTheme="majorHAnsi" w:cstheme="majorBidi"/>
          <w:i/>
          <w:iCs/>
          <w:lang w:val="en-US"/>
        </w:rPr>
        <w:t>Dynamical modelling, analysis, monitoring and control design for nonlinear bioprocesses, Springer Berlin, Heidelberg</w:t>
      </w:r>
      <w:r w:rsidRPr="004908D1">
        <w:rPr>
          <w:rFonts w:asciiTheme="majorHAnsi" w:hAnsiTheme="majorHAnsi" w:cstheme="majorBidi"/>
          <w:lang w:val="en-US"/>
        </w:rPr>
        <w:t>, 147-197.</w:t>
      </w:r>
    </w:p>
    <w:p w14:paraId="1CB1615B" w14:textId="3665AC31" w:rsidR="00586C23" w:rsidRPr="004908D1" w:rsidRDefault="00586C2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Beschkov, V. N., &amp; Yankov, D. (Eds.). (2021). </w:t>
      </w:r>
      <w:r w:rsidRPr="004908D1">
        <w:rPr>
          <w:rFonts w:asciiTheme="majorHAnsi" w:hAnsiTheme="majorHAnsi" w:cstheme="majorBidi"/>
          <w:b/>
          <w:bCs/>
          <w:i/>
          <w:iCs/>
          <w:lang w:val="en-US"/>
        </w:rPr>
        <w:t>Downstream processing in biotechnology</w:t>
      </w:r>
      <w:r w:rsidRPr="004908D1">
        <w:rPr>
          <w:rFonts w:asciiTheme="majorHAnsi" w:hAnsiTheme="majorHAnsi" w:cstheme="majorBidi"/>
          <w:lang w:val="en-US"/>
        </w:rPr>
        <w:t>. Walter de Gruyter GmbH &amp; Co KG.</w:t>
      </w:r>
    </w:p>
    <w:p w14:paraId="759A627F" w14:textId="005EE7E7" w:rsidR="00586C23" w:rsidRPr="004908D1" w:rsidRDefault="00586C2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Show, P. L., Ooi, C. W., &amp; Ling, T. C. (Eds.). (2019). </w:t>
      </w:r>
      <w:r w:rsidRPr="004908D1">
        <w:rPr>
          <w:rFonts w:asciiTheme="majorHAnsi" w:hAnsiTheme="majorHAnsi" w:cstheme="majorBidi"/>
          <w:b/>
          <w:bCs/>
          <w:i/>
          <w:iCs/>
          <w:lang w:val="en-US"/>
        </w:rPr>
        <w:t>Bioprocess engineering: downstream processing</w:t>
      </w:r>
      <w:r w:rsidRPr="004908D1">
        <w:rPr>
          <w:rFonts w:asciiTheme="majorHAnsi" w:hAnsiTheme="majorHAnsi" w:cstheme="majorBidi"/>
          <w:lang w:val="en-US"/>
        </w:rPr>
        <w:t>. CRC Press.</w:t>
      </w:r>
    </w:p>
    <w:p w14:paraId="79519E81" w14:textId="06D0DFB6" w:rsidR="00586C23" w:rsidRPr="004908D1" w:rsidRDefault="00586C2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Al-Ashraf, A. (2015). </w:t>
      </w:r>
      <w:r w:rsidRPr="004908D1">
        <w:rPr>
          <w:rFonts w:asciiTheme="majorHAnsi" w:hAnsiTheme="majorHAnsi" w:cstheme="majorBidi"/>
          <w:b/>
          <w:bCs/>
          <w:i/>
          <w:iCs/>
          <w:lang w:val="en-US"/>
        </w:rPr>
        <w:t>Microbial-based polyhydroxyalkanoates: upstream and downstream processing</w:t>
      </w:r>
      <w:r w:rsidRPr="004908D1">
        <w:rPr>
          <w:rFonts w:asciiTheme="majorHAnsi" w:hAnsiTheme="majorHAnsi" w:cstheme="majorBidi"/>
          <w:lang w:val="en-US"/>
        </w:rPr>
        <w:t>. Smithers Rapra.</w:t>
      </w:r>
    </w:p>
    <w:p w14:paraId="1E876B5A" w14:textId="77777777" w:rsidR="00FE7162" w:rsidRPr="004908D1" w:rsidRDefault="00FE7162" w:rsidP="00E02CB6">
      <w:pPr>
        <w:rPr>
          <w:rFonts w:asciiTheme="majorHAnsi" w:hAnsiTheme="majorHAnsi" w:cstheme="majorBidi"/>
          <w:b/>
          <w:bCs/>
          <w:lang w:val="en-US"/>
        </w:rPr>
      </w:pPr>
    </w:p>
    <w:p w14:paraId="31F75677" w14:textId="77777777" w:rsidR="00584372" w:rsidRPr="004908D1" w:rsidRDefault="00584372" w:rsidP="00BE67EC">
      <w:pPr>
        <w:rPr>
          <w:rFonts w:ascii="Segoe UI Emoji" w:hAnsi="Segoe UI Emoji" w:cs="Segoe UI Emoji"/>
          <w:b/>
          <w:bCs/>
          <w:lang w:val="en-US"/>
        </w:rPr>
      </w:pPr>
    </w:p>
    <w:p w14:paraId="038655B7" w14:textId="77777777" w:rsidR="00584372" w:rsidRPr="004908D1" w:rsidRDefault="00584372" w:rsidP="00BE67EC">
      <w:pPr>
        <w:rPr>
          <w:rFonts w:ascii="Segoe UI Emoji" w:hAnsi="Segoe UI Emoji" w:cs="Segoe UI Emoji"/>
          <w:b/>
          <w:bCs/>
          <w:lang w:val="en-US"/>
        </w:rPr>
      </w:pPr>
    </w:p>
    <w:p w14:paraId="483418B6" w14:textId="77777777" w:rsidR="00584372" w:rsidRPr="004908D1" w:rsidRDefault="00584372" w:rsidP="00BE67EC">
      <w:pPr>
        <w:rPr>
          <w:rFonts w:ascii="Segoe UI Emoji" w:hAnsi="Segoe UI Emoji" w:cs="Segoe UI Emoji"/>
          <w:b/>
          <w:bCs/>
          <w:lang w:val="en-US"/>
        </w:rPr>
      </w:pPr>
    </w:p>
    <w:p w14:paraId="7DC3CF3D" w14:textId="77777777" w:rsidR="00584372" w:rsidRPr="004908D1" w:rsidRDefault="00584372" w:rsidP="00BE67EC">
      <w:pPr>
        <w:rPr>
          <w:rFonts w:ascii="Segoe UI Emoji" w:hAnsi="Segoe UI Emoji" w:cs="Segoe UI Emoji"/>
          <w:b/>
          <w:bCs/>
          <w:lang w:val="en-US"/>
        </w:rPr>
      </w:pPr>
    </w:p>
    <w:p w14:paraId="7B255B7E" w14:textId="77777777" w:rsidR="00584372" w:rsidRPr="004908D1" w:rsidRDefault="00584372" w:rsidP="00BE67EC">
      <w:pPr>
        <w:rPr>
          <w:rFonts w:ascii="Segoe UI Emoji" w:hAnsi="Segoe UI Emoji" w:cs="Segoe UI Emoji"/>
          <w:b/>
          <w:bCs/>
          <w:lang w:val="en-US"/>
        </w:rPr>
      </w:pPr>
    </w:p>
    <w:p w14:paraId="5C798414" w14:textId="77777777" w:rsidR="00584372" w:rsidRPr="004908D1" w:rsidRDefault="00584372" w:rsidP="00BE67EC">
      <w:pPr>
        <w:rPr>
          <w:rFonts w:ascii="Segoe UI Emoji" w:hAnsi="Segoe UI Emoji" w:cs="Segoe UI Emoji"/>
          <w:b/>
          <w:bCs/>
          <w:lang w:val="en-US"/>
        </w:rPr>
      </w:pPr>
    </w:p>
    <w:p w14:paraId="1974E482" w14:textId="77777777" w:rsidR="00584372" w:rsidRPr="004908D1" w:rsidRDefault="00584372" w:rsidP="00BE67EC">
      <w:pPr>
        <w:rPr>
          <w:rFonts w:ascii="Segoe UI Emoji" w:hAnsi="Segoe UI Emoji" w:cs="Segoe UI Emoji"/>
          <w:b/>
          <w:bCs/>
          <w:lang w:val="en-US"/>
        </w:rPr>
      </w:pPr>
    </w:p>
    <w:p w14:paraId="221AE150" w14:textId="77777777" w:rsidR="00584372" w:rsidRPr="004908D1" w:rsidRDefault="00584372" w:rsidP="00BE67EC">
      <w:pPr>
        <w:rPr>
          <w:rFonts w:ascii="Segoe UI Emoji" w:hAnsi="Segoe UI Emoji" w:cs="Segoe UI Emoji"/>
          <w:b/>
          <w:bCs/>
          <w:lang w:val="en-US"/>
        </w:rPr>
      </w:pPr>
    </w:p>
    <w:p w14:paraId="771E6803" w14:textId="270443FC" w:rsidR="00B37DA9" w:rsidRPr="004908D1" w:rsidRDefault="00B37DA9"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Workshop of Genetic Engineering</w:t>
      </w:r>
    </w:p>
    <w:p w14:paraId="6489384B" w14:textId="77777777" w:rsidR="00B37DA9" w:rsidRPr="004908D1" w:rsidRDefault="00B37DA9" w:rsidP="00B37DA9">
      <w:pPr>
        <w:pStyle w:val="Default"/>
        <w:ind w:left="567" w:hanging="567"/>
        <w:jc w:val="both"/>
        <w:rPr>
          <w:rFonts w:asciiTheme="majorHAnsi" w:hAnsiTheme="majorHAnsi" w:cstheme="majorBidi"/>
          <w:b/>
          <w:bCs/>
          <w:lang w:val="en-US"/>
        </w:rPr>
      </w:pPr>
    </w:p>
    <w:p w14:paraId="7F41832A" w14:textId="292BA160" w:rsidR="00B37DA9" w:rsidRPr="004908D1" w:rsidRDefault="00B37DA9" w:rsidP="00B37DA9">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4</w:t>
      </w:r>
    </w:p>
    <w:p w14:paraId="0F51CE02" w14:textId="77777777" w:rsidR="00B37DA9" w:rsidRPr="004908D1" w:rsidRDefault="00B37DA9" w:rsidP="00B37DA9">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5058DDFF" w14:textId="20EBADA0" w:rsidR="00B37DA9" w:rsidRPr="004908D1" w:rsidRDefault="00B37DA9" w:rsidP="00B37DA9">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54749F" w:rsidRPr="004908D1">
        <w:rPr>
          <w:rFonts w:asciiTheme="majorHAnsi" w:hAnsiTheme="majorHAnsi" w:cstheme="majorBidi"/>
          <w:lang w:val="en-US"/>
        </w:rPr>
        <w:t>6</w:t>
      </w:r>
    </w:p>
    <w:p w14:paraId="7C494D1C" w14:textId="087E2B59" w:rsidR="00B37DA9" w:rsidRPr="004908D1" w:rsidRDefault="00B37DA9" w:rsidP="00B37DA9">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3</w:t>
      </w:r>
    </w:p>
    <w:p w14:paraId="23202455" w14:textId="77777777" w:rsidR="00B37DA9" w:rsidRPr="004908D1" w:rsidRDefault="00B37DA9" w:rsidP="00B37DA9">
      <w:pPr>
        <w:spacing w:after="0" w:line="360" w:lineRule="auto"/>
        <w:jc w:val="both"/>
        <w:rPr>
          <w:rFonts w:asciiTheme="majorHAnsi" w:hAnsiTheme="majorHAnsi" w:cstheme="majorBidi"/>
          <w:lang w:val="en-US"/>
        </w:rPr>
      </w:pPr>
    </w:p>
    <w:p w14:paraId="231E9FC8" w14:textId="77777777" w:rsidR="00B37DA9" w:rsidRPr="004908D1" w:rsidRDefault="00B37DA9" w:rsidP="00B37DA9">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116140CE" w14:textId="77777777" w:rsidR="007665A7" w:rsidRDefault="007665A7" w:rsidP="007665A7">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This hands-on workshop immerses students in practical aspects of genetic engineering. Through a project-based learning approach, students will clone and express a gene of interest (e.g., α-amylase or GFP) in </w:t>
      </w:r>
      <w:r w:rsidRPr="004908D1">
        <w:rPr>
          <w:rFonts w:asciiTheme="majorHAnsi" w:hAnsiTheme="majorHAnsi" w:cstheme="majorBidi"/>
          <w:i/>
          <w:iCs/>
          <w:lang w:val="en-US"/>
        </w:rPr>
        <w:t xml:space="preserve">Escherichia </w:t>
      </w:r>
      <w:proofErr w:type="gramStart"/>
      <w:r w:rsidRPr="004908D1">
        <w:rPr>
          <w:rFonts w:asciiTheme="majorHAnsi" w:hAnsiTheme="majorHAnsi" w:cstheme="majorBidi"/>
          <w:i/>
          <w:iCs/>
          <w:lang w:val="en-US"/>
        </w:rPr>
        <w:t>coli</w:t>
      </w:r>
      <w:proofErr w:type="gramEnd"/>
      <w:r w:rsidRPr="004908D1">
        <w:rPr>
          <w:rFonts w:asciiTheme="majorHAnsi" w:hAnsiTheme="majorHAnsi" w:cstheme="majorBidi"/>
          <w:lang w:val="en-US"/>
        </w:rPr>
        <w:t xml:space="preserve"> using restriction-based or seamless cloning. The workshop reinforces theoretical foundations while introducing standard molecular biology techniques used in research and biotech industries.</w:t>
      </w:r>
    </w:p>
    <w:p w14:paraId="45D295A9"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04308DB3" w14:textId="77777777" w:rsidR="002110CD" w:rsidRPr="004908D1" w:rsidRDefault="002110CD" w:rsidP="002110CD">
      <w:pPr>
        <w:spacing w:line="360" w:lineRule="auto"/>
        <w:jc w:val="both"/>
        <w:rPr>
          <w:rFonts w:asciiTheme="majorHAnsi" w:hAnsiTheme="majorHAnsi" w:cstheme="majorBidi"/>
          <w:lang w:val="en-US"/>
        </w:rPr>
      </w:pPr>
      <w:proofErr w:type="gramStart"/>
      <w:r w:rsidRPr="004908D1">
        <w:rPr>
          <w:rFonts w:asciiTheme="majorHAnsi" w:hAnsiTheme="majorHAnsi" w:cstheme="majorBidi"/>
          <w:lang w:val="en-US"/>
        </w:rPr>
        <w:t>By</w:t>
      </w:r>
      <w:proofErr w:type="gramEnd"/>
      <w:r w:rsidRPr="004908D1">
        <w:rPr>
          <w:rFonts w:asciiTheme="majorHAnsi" w:hAnsiTheme="majorHAnsi" w:cstheme="majorBidi"/>
          <w:lang w:val="en-US"/>
        </w:rPr>
        <w:t xml:space="preserve"> the end of this workshop, students will be able to:</w:t>
      </w:r>
    </w:p>
    <w:p w14:paraId="55B8B9F5" w14:textId="77777777" w:rsidR="002110CD" w:rsidRPr="004908D1" w:rsidRDefault="002110CD">
      <w:pPr>
        <w:numPr>
          <w:ilvl w:val="0"/>
          <w:numId w:val="40"/>
        </w:numPr>
        <w:spacing w:line="360" w:lineRule="auto"/>
        <w:jc w:val="both"/>
        <w:rPr>
          <w:rFonts w:asciiTheme="majorHAnsi" w:hAnsiTheme="majorHAnsi" w:cstheme="majorBidi"/>
          <w:lang w:val="en-US"/>
        </w:rPr>
      </w:pPr>
      <w:r w:rsidRPr="004908D1">
        <w:rPr>
          <w:rFonts w:asciiTheme="majorHAnsi" w:hAnsiTheme="majorHAnsi" w:cstheme="majorBidi"/>
          <w:lang w:val="en-US"/>
        </w:rPr>
        <w:t>Design a cloning strategy for a gene of interest</w:t>
      </w:r>
    </w:p>
    <w:p w14:paraId="2AC2D31B" w14:textId="77777777" w:rsidR="002110CD" w:rsidRPr="004908D1" w:rsidRDefault="002110CD">
      <w:pPr>
        <w:numPr>
          <w:ilvl w:val="0"/>
          <w:numId w:val="40"/>
        </w:numPr>
        <w:spacing w:line="360" w:lineRule="auto"/>
        <w:jc w:val="both"/>
        <w:rPr>
          <w:rFonts w:asciiTheme="majorHAnsi" w:hAnsiTheme="majorHAnsi" w:cstheme="majorBidi"/>
          <w:lang w:val="en-US"/>
        </w:rPr>
      </w:pPr>
      <w:r w:rsidRPr="004908D1">
        <w:rPr>
          <w:rFonts w:asciiTheme="majorHAnsi" w:hAnsiTheme="majorHAnsi" w:cstheme="majorBidi"/>
          <w:lang w:val="en-US"/>
        </w:rPr>
        <w:t>Perform molecular cloning using standard lab protocols</w:t>
      </w:r>
    </w:p>
    <w:p w14:paraId="0F298A41" w14:textId="77777777" w:rsidR="002110CD" w:rsidRPr="004908D1" w:rsidRDefault="002110CD">
      <w:pPr>
        <w:numPr>
          <w:ilvl w:val="0"/>
          <w:numId w:val="40"/>
        </w:num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Express and purify a recombinant protein in </w:t>
      </w:r>
      <w:r w:rsidRPr="004908D1">
        <w:rPr>
          <w:rFonts w:asciiTheme="majorHAnsi" w:hAnsiTheme="majorHAnsi" w:cstheme="majorBidi"/>
          <w:i/>
          <w:iCs/>
          <w:lang w:val="en-US"/>
        </w:rPr>
        <w:t>E. coli</w:t>
      </w:r>
    </w:p>
    <w:p w14:paraId="47A9921D" w14:textId="77777777" w:rsidR="002110CD" w:rsidRPr="004908D1" w:rsidRDefault="002110CD">
      <w:pPr>
        <w:numPr>
          <w:ilvl w:val="0"/>
          <w:numId w:val="40"/>
        </w:numPr>
        <w:spacing w:line="360" w:lineRule="auto"/>
        <w:jc w:val="both"/>
        <w:rPr>
          <w:rFonts w:asciiTheme="majorHAnsi" w:hAnsiTheme="majorHAnsi" w:cstheme="majorBidi"/>
          <w:lang w:val="en-US"/>
        </w:rPr>
      </w:pPr>
      <w:r w:rsidRPr="004908D1">
        <w:rPr>
          <w:rFonts w:asciiTheme="majorHAnsi" w:hAnsiTheme="majorHAnsi" w:cstheme="majorBidi"/>
          <w:lang w:val="en-US"/>
        </w:rPr>
        <w:t>Characterize the activity and stability of the expressed protein</w:t>
      </w:r>
    </w:p>
    <w:p w14:paraId="4F574CB5" w14:textId="77777777" w:rsidR="002110CD" w:rsidRPr="004908D1" w:rsidRDefault="002110CD">
      <w:pPr>
        <w:numPr>
          <w:ilvl w:val="0"/>
          <w:numId w:val="40"/>
        </w:numPr>
        <w:spacing w:line="360" w:lineRule="auto"/>
        <w:jc w:val="both"/>
        <w:rPr>
          <w:rFonts w:asciiTheme="majorHAnsi" w:hAnsiTheme="majorHAnsi" w:cstheme="majorBidi"/>
          <w:lang w:val="en-US"/>
        </w:rPr>
      </w:pPr>
      <w:r w:rsidRPr="004908D1">
        <w:rPr>
          <w:rFonts w:asciiTheme="majorHAnsi" w:hAnsiTheme="majorHAnsi" w:cstheme="majorBidi"/>
          <w:lang w:val="en-US"/>
        </w:rPr>
        <w:t>Document and communicate scientific results effectively</w:t>
      </w:r>
    </w:p>
    <w:p w14:paraId="54A62043" w14:textId="77777777" w:rsidR="002110CD" w:rsidRPr="004908D1" w:rsidRDefault="002110CD" w:rsidP="00B37DA9">
      <w:pPr>
        <w:spacing w:line="360" w:lineRule="auto"/>
        <w:jc w:val="both"/>
        <w:rPr>
          <w:rFonts w:asciiTheme="majorHAnsi" w:hAnsiTheme="majorHAnsi" w:cstheme="majorBidi"/>
          <w:lang w:val="en-US"/>
        </w:rPr>
      </w:pPr>
    </w:p>
    <w:p w14:paraId="24A8A3DD" w14:textId="77777777" w:rsidR="00B37DA9" w:rsidRPr="004908D1" w:rsidRDefault="00B37DA9" w:rsidP="00B37DA9">
      <w:pPr>
        <w:spacing w:line="360" w:lineRule="auto"/>
        <w:jc w:val="both"/>
        <w:rPr>
          <w:rFonts w:asciiTheme="majorHAnsi" w:hAnsiTheme="majorHAnsi" w:cstheme="majorBidi"/>
          <w:lang w:val="en-US"/>
        </w:rPr>
      </w:pPr>
    </w:p>
    <w:p w14:paraId="74A32A7A" w14:textId="77777777" w:rsidR="00B37DA9" w:rsidRPr="004908D1" w:rsidRDefault="00B37DA9" w:rsidP="00B37DA9">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66671F3D" w14:textId="4978D949" w:rsidR="00F678E2" w:rsidRPr="004908D1" w:rsidRDefault="00F678E2">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Genetics </w:t>
      </w:r>
    </w:p>
    <w:p w14:paraId="41AAB247" w14:textId="47629A28" w:rsidR="00F678E2" w:rsidRPr="004908D1" w:rsidRDefault="00F678E2">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Genetic Engineering</w:t>
      </w:r>
    </w:p>
    <w:p w14:paraId="24C863DB" w14:textId="7CD83C65" w:rsidR="00F678E2" w:rsidRPr="004908D1" w:rsidRDefault="00F678E2">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Molecular Biology</w:t>
      </w:r>
    </w:p>
    <w:p w14:paraId="1BF68307" w14:textId="2BD835F8" w:rsidR="007665A7" w:rsidRPr="004908D1" w:rsidRDefault="007665A7">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Enzymology</w:t>
      </w:r>
    </w:p>
    <w:p w14:paraId="4DDD856C" w14:textId="0CF456A2" w:rsidR="00F678E2" w:rsidRPr="004908D1" w:rsidRDefault="00F678E2">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Microbiology</w:t>
      </w:r>
    </w:p>
    <w:p w14:paraId="5A8F7F18" w14:textId="77777777" w:rsidR="00B37DA9" w:rsidRPr="004908D1" w:rsidRDefault="00B37DA9" w:rsidP="00B37DA9">
      <w:pPr>
        <w:rPr>
          <w:rFonts w:asciiTheme="majorHAnsi" w:hAnsiTheme="majorHAnsi" w:cstheme="majorBidi"/>
          <w:lang w:val="en-US"/>
        </w:rPr>
      </w:pPr>
    </w:p>
    <w:p w14:paraId="4E0BA12C" w14:textId="77777777" w:rsidR="00B37DA9" w:rsidRPr="004908D1" w:rsidRDefault="00B37DA9" w:rsidP="00B37DA9">
      <w:pPr>
        <w:rPr>
          <w:rFonts w:asciiTheme="majorHAnsi" w:hAnsiTheme="majorHAnsi" w:cstheme="majorBidi"/>
          <w:lang w:val="en-US"/>
        </w:rPr>
      </w:pPr>
    </w:p>
    <w:p w14:paraId="2F32EC94" w14:textId="77777777" w:rsidR="00B37DA9" w:rsidRPr="004908D1" w:rsidRDefault="00B37DA9" w:rsidP="00B37DA9">
      <w:pPr>
        <w:rPr>
          <w:rFonts w:asciiTheme="majorHAnsi" w:hAnsiTheme="majorHAnsi" w:cstheme="majorBidi"/>
          <w:lang w:val="en-US"/>
        </w:rPr>
      </w:pPr>
    </w:p>
    <w:p w14:paraId="4FAAAA34" w14:textId="77777777" w:rsidR="00B37DA9" w:rsidRPr="004908D1" w:rsidRDefault="00B37DA9" w:rsidP="00B37DA9">
      <w:pPr>
        <w:rPr>
          <w:rFonts w:asciiTheme="majorHAnsi" w:hAnsiTheme="majorHAnsi" w:cstheme="majorBidi"/>
          <w:lang w:val="en-US"/>
        </w:rPr>
      </w:pPr>
    </w:p>
    <w:p w14:paraId="61542B26" w14:textId="77777777" w:rsidR="00B37DA9" w:rsidRPr="004908D1" w:rsidRDefault="00B37DA9" w:rsidP="00B37DA9">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792"/>
        <w:gridCol w:w="2327"/>
        <w:gridCol w:w="3969"/>
        <w:gridCol w:w="2550"/>
      </w:tblGrid>
      <w:tr w:rsidR="00A83431" w:rsidRPr="004908D1" w14:paraId="474F50B4"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7F9F7ACC" w14:textId="77777777"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Week</w:t>
            </w:r>
          </w:p>
        </w:tc>
        <w:tc>
          <w:tcPr>
            <w:tcW w:w="2327" w:type="dxa"/>
            <w:shd w:val="clear" w:color="auto" w:fill="C2D69B" w:themeFill="accent3" w:themeFillTint="99"/>
            <w:vAlign w:val="center"/>
            <w:hideMark/>
          </w:tcPr>
          <w:p w14:paraId="2436D268" w14:textId="77777777" w:rsidR="00A83431" w:rsidRPr="004908D1" w:rsidRDefault="00A83431" w:rsidP="00A8343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Session Title</w:t>
            </w:r>
          </w:p>
        </w:tc>
        <w:tc>
          <w:tcPr>
            <w:tcW w:w="3969" w:type="dxa"/>
            <w:shd w:val="clear" w:color="auto" w:fill="C2D69B" w:themeFill="accent3" w:themeFillTint="99"/>
            <w:vAlign w:val="center"/>
            <w:hideMark/>
          </w:tcPr>
          <w:p w14:paraId="6632A1A4" w14:textId="77777777" w:rsidR="00A83431" w:rsidRPr="004908D1" w:rsidRDefault="00A83431" w:rsidP="00A8343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Activities / Focus</w:t>
            </w:r>
          </w:p>
        </w:tc>
        <w:tc>
          <w:tcPr>
            <w:tcW w:w="2550" w:type="dxa"/>
            <w:shd w:val="clear" w:color="auto" w:fill="C2D69B" w:themeFill="accent3" w:themeFillTint="99"/>
            <w:vAlign w:val="center"/>
            <w:hideMark/>
          </w:tcPr>
          <w:p w14:paraId="3F7003D1" w14:textId="77777777" w:rsidR="00A83431" w:rsidRPr="004908D1" w:rsidRDefault="00A83431" w:rsidP="00A8343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Outputs</w:t>
            </w:r>
          </w:p>
        </w:tc>
      </w:tr>
      <w:tr w:rsidR="00A83431" w:rsidRPr="004908D1" w14:paraId="5649510E" w14:textId="77777777" w:rsidTr="00A83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D7D2D2" w14:textId="10D506FB"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2327" w:type="dxa"/>
            <w:vAlign w:val="center"/>
            <w:hideMark/>
          </w:tcPr>
          <w:p w14:paraId="1ABF9C6E"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&amp; Project Planning</w:t>
            </w:r>
          </w:p>
        </w:tc>
        <w:tc>
          <w:tcPr>
            <w:tcW w:w="3969" w:type="dxa"/>
            <w:vAlign w:val="center"/>
            <w:hideMark/>
          </w:tcPr>
          <w:p w14:paraId="43E0EF25"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Overview of cloning strategies and vectors.</w:t>
            </w:r>
            <w:r w:rsidRPr="004908D1">
              <w:rPr>
                <w:rFonts w:asciiTheme="majorHAnsi" w:hAnsiTheme="majorHAnsi" w:cstheme="majorBidi"/>
                <w:lang w:val="en-US"/>
              </w:rPr>
              <w:br/>
              <w:t>- Primer design, vector and host planning.</w:t>
            </w:r>
          </w:p>
        </w:tc>
        <w:tc>
          <w:tcPr>
            <w:tcW w:w="2550" w:type="dxa"/>
            <w:vAlign w:val="center"/>
            <w:hideMark/>
          </w:tcPr>
          <w:p w14:paraId="27432759"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Project plan: cloning map, primers designed.</w:t>
            </w:r>
          </w:p>
        </w:tc>
      </w:tr>
      <w:tr w:rsidR="00A83431" w:rsidRPr="004908D1" w14:paraId="1437443E" w14:textId="77777777" w:rsidTr="00A834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5B76A1D" w14:textId="5779906B"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2327" w:type="dxa"/>
            <w:vAlign w:val="center"/>
            <w:hideMark/>
          </w:tcPr>
          <w:p w14:paraId="786EC72E"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Preparation of Solutions &amp; Competent Cells</w:t>
            </w:r>
          </w:p>
        </w:tc>
        <w:tc>
          <w:tcPr>
            <w:tcW w:w="3969" w:type="dxa"/>
            <w:vAlign w:val="center"/>
            <w:hideMark/>
          </w:tcPr>
          <w:p w14:paraId="4CDC1816"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Media and buffer preparation.</w:t>
            </w:r>
            <w:r w:rsidRPr="004908D1">
              <w:rPr>
                <w:rFonts w:asciiTheme="majorHAnsi" w:hAnsiTheme="majorHAnsi" w:cstheme="majorBidi"/>
                <w:lang w:val="en-US"/>
              </w:rPr>
              <w:br/>
              <w:t xml:space="preserve">- Preparation of chemically competent </w:t>
            </w:r>
            <w:r w:rsidRPr="004908D1">
              <w:rPr>
                <w:rFonts w:asciiTheme="majorHAnsi" w:hAnsiTheme="majorHAnsi" w:cstheme="majorBidi"/>
                <w:i/>
                <w:iCs/>
                <w:lang w:val="en-US"/>
              </w:rPr>
              <w:t>E. coli</w:t>
            </w:r>
            <w:r w:rsidRPr="004908D1">
              <w:rPr>
                <w:rFonts w:asciiTheme="majorHAnsi" w:hAnsiTheme="majorHAnsi" w:cstheme="majorBidi"/>
                <w:lang w:val="en-US"/>
              </w:rPr>
              <w:t xml:space="preserve"> DH5α.</w:t>
            </w:r>
            <w:r w:rsidRPr="004908D1">
              <w:rPr>
                <w:rFonts w:asciiTheme="majorHAnsi" w:hAnsiTheme="majorHAnsi" w:cstheme="majorBidi"/>
                <w:lang w:val="en-US"/>
              </w:rPr>
              <w:br/>
              <w:t>- Safety &amp; aseptic techniques.</w:t>
            </w:r>
          </w:p>
        </w:tc>
        <w:tc>
          <w:tcPr>
            <w:tcW w:w="2550" w:type="dxa"/>
            <w:vAlign w:val="center"/>
            <w:hideMark/>
          </w:tcPr>
          <w:p w14:paraId="3294DEE2"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Ready competent cells and sterile media.</w:t>
            </w:r>
          </w:p>
        </w:tc>
      </w:tr>
      <w:tr w:rsidR="00A83431" w:rsidRPr="004908D1" w14:paraId="47654435" w14:textId="77777777" w:rsidTr="00A83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741C495" w14:textId="6DA62C6A"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2327" w:type="dxa"/>
            <w:vAlign w:val="center"/>
            <w:hideMark/>
          </w:tcPr>
          <w:p w14:paraId="211F5B9A"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Genomic DNA Extraction and PCR Amplification</w:t>
            </w:r>
          </w:p>
        </w:tc>
        <w:tc>
          <w:tcPr>
            <w:tcW w:w="3969" w:type="dxa"/>
            <w:vAlign w:val="center"/>
            <w:hideMark/>
          </w:tcPr>
          <w:p w14:paraId="4B09E3C2"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Genomic DNA extraction.</w:t>
            </w:r>
            <w:r w:rsidRPr="004908D1">
              <w:rPr>
                <w:rFonts w:asciiTheme="majorHAnsi" w:hAnsiTheme="majorHAnsi" w:cstheme="majorBidi"/>
                <w:lang w:val="en-US"/>
              </w:rPr>
              <w:br/>
              <w:t>- PCR amplification of the target gene.</w:t>
            </w:r>
            <w:r w:rsidRPr="004908D1">
              <w:rPr>
                <w:rFonts w:asciiTheme="majorHAnsi" w:hAnsiTheme="majorHAnsi" w:cstheme="majorBidi"/>
                <w:lang w:val="en-US"/>
              </w:rPr>
              <w:br/>
              <w:t>- PCR troubleshooting.</w:t>
            </w:r>
          </w:p>
        </w:tc>
        <w:tc>
          <w:tcPr>
            <w:tcW w:w="2550" w:type="dxa"/>
            <w:vAlign w:val="center"/>
            <w:hideMark/>
          </w:tcPr>
          <w:p w14:paraId="557367E3"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Verified PCR amplicon (gel electrophoresis).</w:t>
            </w:r>
          </w:p>
        </w:tc>
      </w:tr>
      <w:tr w:rsidR="00A83431" w:rsidRPr="004908D1" w14:paraId="3DD05494" w14:textId="77777777" w:rsidTr="00A834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F68FCE" w14:textId="1B02CCA8"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2327" w:type="dxa"/>
            <w:vAlign w:val="center"/>
            <w:hideMark/>
          </w:tcPr>
          <w:p w14:paraId="17F7908E"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Gel Extraction and Restriction Digest</w:t>
            </w:r>
          </w:p>
        </w:tc>
        <w:tc>
          <w:tcPr>
            <w:tcW w:w="3969" w:type="dxa"/>
            <w:vAlign w:val="center"/>
            <w:hideMark/>
          </w:tcPr>
          <w:p w14:paraId="0F714C57"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Gel purification of PCR product.</w:t>
            </w:r>
            <w:r w:rsidRPr="004908D1">
              <w:rPr>
                <w:rFonts w:asciiTheme="majorHAnsi" w:hAnsiTheme="majorHAnsi" w:cstheme="majorBidi"/>
                <w:lang w:val="en-US"/>
              </w:rPr>
              <w:br/>
              <w:t>- Restriction digestion of insert and vector.</w:t>
            </w:r>
            <w:r w:rsidRPr="004908D1">
              <w:rPr>
                <w:rFonts w:asciiTheme="majorHAnsi" w:hAnsiTheme="majorHAnsi" w:cstheme="majorBidi"/>
                <w:lang w:val="en-US"/>
              </w:rPr>
              <w:br/>
              <w:t>- Ligation planning.</w:t>
            </w:r>
          </w:p>
        </w:tc>
        <w:tc>
          <w:tcPr>
            <w:tcW w:w="2550" w:type="dxa"/>
            <w:vAlign w:val="center"/>
            <w:hideMark/>
          </w:tcPr>
          <w:p w14:paraId="088A544A"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Purified DNA ready for ligation.</w:t>
            </w:r>
          </w:p>
        </w:tc>
      </w:tr>
      <w:tr w:rsidR="00A83431" w:rsidRPr="004908D1" w14:paraId="286FC16A" w14:textId="77777777" w:rsidTr="00A83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49865B" w14:textId="5571FD1B"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5</w:t>
            </w:r>
          </w:p>
        </w:tc>
        <w:tc>
          <w:tcPr>
            <w:tcW w:w="2327" w:type="dxa"/>
            <w:vAlign w:val="center"/>
            <w:hideMark/>
          </w:tcPr>
          <w:p w14:paraId="2BB45409"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Ligation and Transformation</w:t>
            </w:r>
          </w:p>
        </w:tc>
        <w:tc>
          <w:tcPr>
            <w:tcW w:w="3969" w:type="dxa"/>
            <w:vAlign w:val="center"/>
            <w:hideMark/>
          </w:tcPr>
          <w:p w14:paraId="4008A43A"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Set up ligation reaction.</w:t>
            </w:r>
            <w:r w:rsidRPr="004908D1">
              <w:rPr>
                <w:rFonts w:asciiTheme="majorHAnsi" w:hAnsiTheme="majorHAnsi" w:cstheme="majorBidi"/>
                <w:lang w:val="en-US"/>
              </w:rPr>
              <w:br/>
              <w:t xml:space="preserve">- Transformation into </w:t>
            </w:r>
            <w:r w:rsidRPr="004908D1">
              <w:rPr>
                <w:rFonts w:asciiTheme="majorHAnsi" w:hAnsiTheme="majorHAnsi" w:cstheme="majorBidi"/>
                <w:i/>
                <w:iCs/>
                <w:lang w:val="en-US"/>
              </w:rPr>
              <w:t>E. coli</w:t>
            </w:r>
            <w:r w:rsidRPr="004908D1">
              <w:rPr>
                <w:rFonts w:asciiTheme="majorHAnsi" w:hAnsiTheme="majorHAnsi" w:cstheme="majorBidi"/>
                <w:lang w:val="en-US"/>
              </w:rPr>
              <w:t xml:space="preserve"> DH5α.</w:t>
            </w:r>
            <w:r w:rsidRPr="004908D1">
              <w:rPr>
                <w:rFonts w:asciiTheme="majorHAnsi" w:hAnsiTheme="majorHAnsi" w:cstheme="majorBidi"/>
                <w:lang w:val="en-US"/>
              </w:rPr>
              <w:br/>
              <w:t>- Plating and incubation.</w:t>
            </w:r>
          </w:p>
        </w:tc>
        <w:tc>
          <w:tcPr>
            <w:tcW w:w="2550" w:type="dxa"/>
            <w:vAlign w:val="center"/>
            <w:hideMark/>
          </w:tcPr>
          <w:p w14:paraId="26911F70"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Transformed colonies grown.</w:t>
            </w:r>
          </w:p>
        </w:tc>
      </w:tr>
      <w:tr w:rsidR="00A83431" w:rsidRPr="004908D1" w14:paraId="71C05DD2" w14:textId="77777777" w:rsidTr="00A834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5BBC0C" w14:textId="1107D7DE"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6</w:t>
            </w:r>
          </w:p>
        </w:tc>
        <w:tc>
          <w:tcPr>
            <w:tcW w:w="2327" w:type="dxa"/>
            <w:vAlign w:val="center"/>
            <w:hideMark/>
          </w:tcPr>
          <w:p w14:paraId="744A0F91"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Screening of Recombinants</w:t>
            </w:r>
          </w:p>
        </w:tc>
        <w:tc>
          <w:tcPr>
            <w:tcW w:w="3969" w:type="dxa"/>
            <w:vAlign w:val="center"/>
            <w:hideMark/>
          </w:tcPr>
          <w:p w14:paraId="58442D81"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Colony PCR screening.</w:t>
            </w:r>
            <w:r w:rsidRPr="004908D1">
              <w:rPr>
                <w:rFonts w:asciiTheme="majorHAnsi" w:hAnsiTheme="majorHAnsi" w:cstheme="majorBidi"/>
                <w:lang w:val="en-US"/>
              </w:rPr>
              <w:br/>
              <w:t>- Plasmid extraction (mini-prep).</w:t>
            </w:r>
            <w:r w:rsidRPr="004908D1">
              <w:rPr>
                <w:rFonts w:asciiTheme="majorHAnsi" w:hAnsiTheme="majorHAnsi" w:cstheme="majorBidi"/>
                <w:lang w:val="en-US"/>
              </w:rPr>
              <w:br/>
              <w:t>- Verification by digestion and gel.</w:t>
            </w:r>
          </w:p>
        </w:tc>
        <w:tc>
          <w:tcPr>
            <w:tcW w:w="2550" w:type="dxa"/>
            <w:vAlign w:val="center"/>
            <w:hideMark/>
          </w:tcPr>
          <w:p w14:paraId="4A928335"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Confirmed recombinant plasmid.</w:t>
            </w:r>
          </w:p>
        </w:tc>
      </w:tr>
      <w:tr w:rsidR="00A83431" w:rsidRPr="004908D1" w14:paraId="0B9E39A7" w14:textId="77777777" w:rsidTr="00A83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DC2BC2" w14:textId="74F11811"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7</w:t>
            </w:r>
          </w:p>
        </w:tc>
        <w:tc>
          <w:tcPr>
            <w:tcW w:w="2327" w:type="dxa"/>
            <w:vAlign w:val="center"/>
            <w:hideMark/>
          </w:tcPr>
          <w:p w14:paraId="4887B606"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Subcloning into Expression Host</w:t>
            </w:r>
          </w:p>
        </w:tc>
        <w:tc>
          <w:tcPr>
            <w:tcW w:w="3969" w:type="dxa"/>
            <w:vAlign w:val="center"/>
            <w:hideMark/>
          </w:tcPr>
          <w:p w14:paraId="195EEA76"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Transformation into </w:t>
            </w:r>
            <w:r w:rsidRPr="004908D1">
              <w:rPr>
                <w:rFonts w:asciiTheme="majorHAnsi" w:hAnsiTheme="majorHAnsi" w:cstheme="majorBidi"/>
                <w:i/>
                <w:iCs/>
                <w:lang w:val="en-US"/>
              </w:rPr>
              <w:t>E. coli</w:t>
            </w:r>
            <w:r w:rsidRPr="004908D1">
              <w:rPr>
                <w:rFonts w:asciiTheme="majorHAnsi" w:hAnsiTheme="majorHAnsi" w:cstheme="majorBidi"/>
                <w:lang w:val="en-US"/>
              </w:rPr>
              <w:t xml:space="preserve"> BL21(DE3).</w:t>
            </w:r>
            <w:r w:rsidRPr="004908D1">
              <w:rPr>
                <w:rFonts w:asciiTheme="majorHAnsi" w:hAnsiTheme="majorHAnsi" w:cstheme="majorBidi"/>
                <w:lang w:val="en-US"/>
              </w:rPr>
              <w:br/>
              <w:t>- Induction test (small scale).</w:t>
            </w:r>
            <w:r w:rsidRPr="004908D1">
              <w:rPr>
                <w:rFonts w:asciiTheme="majorHAnsi" w:hAnsiTheme="majorHAnsi" w:cstheme="majorBidi"/>
                <w:lang w:val="en-US"/>
              </w:rPr>
              <w:br/>
              <w:t>- SDS-PAGE check.</w:t>
            </w:r>
          </w:p>
        </w:tc>
        <w:tc>
          <w:tcPr>
            <w:tcW w:w="2550" w:type="dxa"/>
            <w:vAlign w:val="center"/>
            <w:hideMark/>
          </w:tcPr>
          <w:p w14:paraId="69556205"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Preliminary expression data.</w:t>
            </w:r>
          </w:p>
        </w:tc>
      </w:tr>
      <w:tr w:rsidR="00A83431" w:rsidRPr="004908D1" w14:paraId="30E6100D" w14:textId="77777777" w:rsidTr="00A834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167B5B" w14:textId="60353BC2"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8</w:t>
            </w:r>
          </w:p>
        </w:tc>
        <w:tc>
          <w:tcPr>
            <w:tcW w:w="2327" w:type="dxa"/>
            <w:vAlign w:val="center"/>
            <w:hideMark/>
          </w:tcPr>
          <w:p w14:paraId="09873B09"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Expression Optimization</w:t>
            </w:r>
          </w:p>
        </w:tc>
        <w:tc>
          <w:tcPr>
            <w:tcW w:w="3969" w:type="dxa"/>
            <w:vAlign w:val="center"/>
            <w:hideMark/>
          </w:tcPr>
          <w:p w14:paraId="23F08E1B"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Test different IPTG concentrations, temperatures, induction times.</w:t>
            </w:r>
            <w:r w:rsidRPr="004908D1">
              <w:rPr>
                <w:rFonts w:asciiTheme="majorHAnsi" w:hAnsiTheme="majorHAnsi" w:cstheme="majorBidi"/>
                <w:lang w:val="en-US"/>
              </w:rPr>
              <w:br/>
              <w:t>- Quantify expression (SDS-PAGE, densitometry if possible).</w:t>
            </w:r>
          </w:p>
        </w:tc>
        <w:tc>
          <w:tcPr>
            <w:tcW w:w="2550" w:type="dxa"/>
            <w:vAlign w:val="center"/>
            <w:hideMark/>
          </w:tcPr>
          <w:p w14:paraId="5E88605F"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Optimized expression conditions.</w:t>
            </w:r>
          </w:p>
        </w:tc>
      </w:tr>
      <w:tr w:rsidR="00A83431" w:rsidRPr="004908D1" w14:paraId="4F5AC33C" w14:textId="77777777" w:rsidTr="00A83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02A003" w14:textId="75427DC8"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9</w:t>
            </w:r>
          </w:p>
        </w:tc>
        <w:tc>
          <w:tcPr>
            <w:tcW w:w="2327" w:type="dxa"/>
            <w:vAlign w:val="center"/>
            <w:hideMark/>
          </w:tcPr>
          <w:p w14:paraId="50C14C09"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Protein Purification (Affinity Chromatography)</w:t>
            </w:r>
          </w:p>
        </w:tc>
        <w:tc>
          <w:tcPr>
            <w:tcW w:w="3969" w:type="dxa"/>
            <w:vAlign w:val="center"/>
            <w:hideMark/>
          </w:tcPr>
          <w:p w14:paraId="228ED0E9"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Cell lysis.</w:t>
            </w:r>
            <w:r w:rsidRPr="004908D1">
              <w:rPr>
                <w:rFonts w:asciiTheme="majorHAnsi" w:hAnsiTheme="majorHAnsi" w:cstheme="majorBidi"/>
                <w:lang w:val="en-US"/>
              </w:rPr>
              <w:br/>
              <w:t>- Affinity purification (e.g., His-tag).</w:t>
            </w:r>
            <w:r w:rsidRPr="004908D1">
              <w:rPr>
                <w:rFonts w:asciiTheme="majorHAnsi" w:hAnsiTheme="majorHAnsi" w:cstheme="majorBidi"/>
                <w:lang w:val="en-US"/>
              </w:rPr>
              <w:br/>
              <w:t>- SDS-PAGE analysis of fractions.</w:t>
            </w:r>
          </w:p>
        </w:tc>
        <w:tc>
          <w:tcPr>
            <w:tcW w:w="2550" w:type="dxa"/>
            <w:vAlign w:val="center"/>
            <w:hideMark/>
          </w:tcPr>
          <w:p w14:paraId="5BF133BD"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Purified protein sample.</w:t>
            </w:r>
          </w:p>
        </w:tc>
      </w:tr>
      <w:tr w:rsidR="00A83431" w:rsidRPr="004908D1" w14:paraId="550EC499" w14:textId="77777777" w:rsidTr="00A834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800AC03" w14:textId="12E0489C"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10</w:t>
            </w:r>
          </w:p>
        </w:tc>
        <w:tc>
          <w:tcPr>
            <w:tcW w:w="2327" w:type="dxa"/>
            <w:vAlign w:val="center"/>
            <w:hideMark/>
          </w:tcPr>
          <w:p w14:paraId="7CD3D969"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 Activity Assay</w:t>
            </w:r>
          </w:p>
        </w:tc>
        <w:tc>
          <w:tcPr>
            <w:tcW w:w="3969" w:type="dxa"/>
            <w:vAlign w:val="center"/>
            <w:hideMark/>
          </w:tcPr>
          <w:p w14:paraId="664887AE"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Perform enzymatic or fluorescence activity tests.</w:t>
            </w:r>
            <w:r w:rsidRPr="004908D1">
              <w:rPr>
                <w:rFonts w:asciiTheme="majorHAnsi" w:hAnsiTheme="majorHAnsi" w:cstheme="majorBidi"/>
                <w:lang w:val="en-US"/>
              </w:rPr>
              <w:br/>
              <w:t>- Calculate specific activity, yield.</w:t>
            </w:r>
          </w:p>
        </w:tc>
        <w:tc>
          <w:tcPr>
            <w:tcW w:w="2550" w:type="dxa"/>
            <w:vAlign w:val="center"/>
            <w:hideMark/>
          </w:tcPr>
          <w:p w14:paraId="078A05D7"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Activity data and analysis.</w:t>
            </w:r>
          </w:p>
        </w:tc>
      </w:tr>
      <w:tr w:rsidR="00A83431" w:rsidRPr="004908D1" w14:paraId="3381EDF0" w14:textId="77777777" w:rsidTr="00A83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9903F7" w14:textId="414E5254"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11</w:t>
            </w:r>
          </w:p>
        </w:tc>
        <w:tc>
          <w:tcPr>
            <w:tcW w:w="2327" w:type="dxa"/>
            <w:vAlign w:val="center"/>
            <w:hideMark/>
          </w:tcPr>
          <w:p w14:paraId="3339E12A"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Troubleshooting &amp; Final Characterization</w:t>
            </w:r>
          </w:p>
        </w:tc>
        <w:tc>
          <w:tcPr>
            <w:tcW w:w="3969" w:type="dxa"/>
            <w:vAlign w:val="center"/>
            <w:hideMark/>
          </w:tcPr>
          <w:p w14:paraId="4E7FD835"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Troubleshoot critical steps if needed.</w:t>
            </w:r>
            <w:r w:rsidRPr="004908D1">
              <w:rPr>
                <w:rFonts w:asciiTheme="majorHAnsi" w:hAnsiTheme="majorHAnsi" w:cstheme="majorBidi"/>
                <w:lang w:val="en-US"/>
              </w:rPr>
              <w:br/>
              <w:t>- Discuss purification efficiency, expression levels, and limitations.</w:t>
            </w:r>
          </w:p>
        </w:tc>
        <w:tc>
          <w:tcPr>
            <w:tcW w:w="2550" w:type="dxa"/>
            <w:vAlign w:val="center"/>
            <w:hideMark/>
          </w:tcPr>
          <w:p w14:paraId="19963BD4" w14:textId="77777777" w:rsidR="00A83431" w:rsidRPr="004908D1" w:rsidRDefault="00A83431" w:rsidP="00A834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Finalized experimental data.</w:t>
            </w:r>
          </w:p>
        </w:tc>
      </w:tr>
      <w:tr w:rsidR="00A83431" w:rsidRPr="004908D1" w14:paraId="1A9E469C" w14:textId="77777777" w:rsidTr="00A834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91D353" w14:textId="74B92931" w:rsidR="00A83431" w:rsidRPr="004908D1" w:rsidRDefault="00A83431" w:rsidP="00A83431">
            <w:pPr>
              <w:spacing w:line="276" w:lineRule="auto"/>
              <w:rPr>
                <w:rFonts w:asciiTheme="majorHAnsi" w:hAnsiTheme="majorHAnsi" w:cstheme="majorBidi"/>
                <w:lang w:val="en-US"/>
              </w:rPr>
            </w:pPr>
            <w:r w:rsidRPr="004908D1">
              <w:rPr>
                <w:rFonts w:asciiTheme="majorHAnsi" w:hAnsiTheme="majorHAnsi" w:cstheme="majorBidi"/>
                <w:lang w:val="en-US"/>
              </w:rPr>
              <w:t>12</w:t>
            </w:r>
          </w:p>
        </w:tc>
        <w:tc>
          <w:tcPr>
            <w:tcW w:w="2327" w:type="dxa"/>
            <w:vAlign w:val="center"/>
            <w:hideMark/>
          </w:tcPr>
          <w:p w14:paraId="6764E766"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Project Presentation &amp; Evaluation</w:t>
            </w:r>
          </w:p>
        </w:tc>
        <w:tc>
          <w:tcPr>
            <w:tcW w:w="3969" w:type="dxa"/>
            <w:vAlign w:val="center"/>
            <w:hideMark/>
          </w:tcPr>
          <w:p w14:paraId="250E2280"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Oral or poster presentation.</w:t>
            </w:r>
            <w:r w:rsidRPr="004908D1">
              <w:rPr>
                <w:rFonts w:asciiTheme="majorHAnsi" w:hAnsiTheme="majorHAnsi" w:cstheme="majorBidi"/>
                <w:lang w:val="en-US"/>
              </w:rPr>
              <w:br/>
              <w:t>- Group discussion and feedback.</w:t>
            </w:r>
            <w:r w:rsidRPr="004908D1">
              <w:rPr>
                <w:rFonts w:asciiTheme="majorHAnsi" w:hAnsiTheme="majorHAnsi" w:cstheme="majorBidi"/>
                <w:lang w:val="en-US"/>
              </w:rPr>
              <w:br/>
              <w:t>- Submission of final written report.</w:t>
            </w:r>
          </w:p>
        </w:tc>
        <w:tc>
          <w:tcPr>
            <w:tcW w:w="2550" w:type="dxa"/>
            <w:vAlign w:val="center"/>
            <w:hideMark/>
          </w:tcPr>
          <w:p w14:paraId="2A4E584D" w14:textId="77777777" w:rsidR="00A83431" w:rsidRPr="004908D1" w:rsidRDefault="00A83431" w:rsidP="00A834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report and defense.</w:t>
            </w:r>
          </w:p>
        </w:tc>
      </w:tr>
    </w:tbl>
    <w:p w14:paraId="5BB7C6D5" w14:textId="77777777" w:rsidR="00B37DA9" w:rsidRPr="004908D1" w:rsidRDefault="00B37DA9" w:rsidP="00B37DA9">
      <w:pPr>
        <w:rPr>
          <w:rFonts w:asciiTheme="majorHAnsi" w:hAnsiTheme="majorHAnsi" w:cstheme="majorBidi"/>
          <w:lang w:val="en-US"/>
        </w:rPr>
      </w:pPr>
    </w:p>
    <w:p w14:paraId="3453BA90" w14:textId="77777777" w:rsidR="00B37DA9" w:rsidRPr="004908D1" w:rsidRDefault="00B37DA9" w:rsidP="00B37DA9">
      <w:pPr>
        <w:rPr>
          <w:rFonts w:asciiTheme="majorHAnsi" w:hAnsiTheme="majorHAnsi" w:cstheme="majorBidi"/>
          <w:lang w:val="en-US"/>
        </w:rPr>
      </w:pPr>
    </w:p>
    <w:p w14:paraId="519E5663" w14:textId="77777777" w:rsidR="00B37DA9" w:rsidRPr="004908D1" w:rsidRDefault="00B37DA9" w:rsidP="00B37DA9">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tbl>
      <w:tblPr>
        <w:tblStyle w:val="PlainTable21"/>
        <w:tblW w:w="5000" w:type="pct"/>
        <w:tblLook w:val="04A0" w:firstRow="1" w:lastRow="0" w:firstColumn="1" w:lastColumn="0" w:noHBand="0" w:noVBand="1"/>
      </w:tblPr>
      <w:tblGrid>
        <w:gridCol w:w="2973"/>
        <w:gridCol w:w="5667"/>
        <w:gridCol w:w="998"/>
      </w:tblGrid>
      <w:tr w:rsidR="002401D4" w:rsidRPr="004908D1" w14:paraId="20865FA6"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39D17043" w14:textId="77777777" w:rsidR="002401D4" w:rsidRPr="004908D1" w:rsidRDefault="002401D4" w:rsidP="00C83BF7">
            <w:pPr>
              <w:spacing w:line="276" w:lineRule="auto"/>
              <w:rPr>
                <w:rFonts w:ascii="Cambria" w:hAnsi="Cambria" w:cs="Times New Roman"/>
                <w:lang w:val="en-US"/>
              </w:rPr>
            </w:pPr>
            <w:r w:rsidRPr="004908D1">
              <w:rPr>
                <w:rFonts w:asciiTheme="majorHAnsi" w:hAnsiTheme="majorHAnsi" w:cstheme="majorBidi"/>
                <w:lang w:val="en-US"/>
              </w:rPr>
              <w:t>Component</w:t>
            </w:r>
          </w:p>
        </w:tc>
        <w:tc>
          <w:tcPr>
            <w:tcW w:w="2940" w:type="pct"/>
            <w:shd w:val="clear" w:color="auto" w:fill="C2D69B"/>
            <w:vAlign w:val="center"/>
            <w:hideMark/>
          </w:tcPr>
          <w:p w14:paraId="32CC93BB" w14:textId="77777777" w:rsidR="002401D4" w:rsidRPr="004908D1" w:rsidRDefault="002401D4"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6D4C3B28" w14:textId="77777777" w:rsidR="002401D4" w:rsidRPr="004908D1" w:rsidRDefault="002401D4"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2401D4" w:rsidRPr="004908D1" w14:paraId="42B7C40B"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5E102F5B" w14:textId="77777777" w:rsidR="002401D4" w:rsidRPr="004908D1" w:rsidRDefault="002401D4"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2DF59DE9" w14:textId="77777777" w:rsidR="002401D4" w:rsidRPr="004908D1" w:rsidRDefault="002401D4"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2401D4" w:rsidRPr="004908D1" w14:paraId="5665F470" w14:textId="77777777" w:rsidTr="009C0D96">
        <w:tc>
          <w:tcPr>
            <w:cnfStyle w:val="001000000000" w:firstRow="0" w:lastRow="0" w:firstColumn="1" w:lastColumn="0" w:oddVBand="0" w:evenVBand="0" w:oddHBand="0" w:evenHBand="0" w:firstRowFirstColumn="0" w:firstRowLastColumn="0" w:lastRowFirstColumn="0" w:lastRowLastColumn="0"/>
            <w:tcW w:w="1542" w:type="pct"/>
            <w:vAlign w:val="center"/>
          </w:tcPr>
          <w:p w14:paraId="1EE8B004" w14:textId="789A9C08" w:rsidR="002401D4" w:rsidRPr="004908D1" w:rsidRDefault="002401D4" w:rsidP="002401D4">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Laboratory Performance and Technical Skills</w:t>
            </w:r>
          </w:p>
        </w:tc>
        <w:tc>
          <w:tcPr>
            <w:tcW w:w="2940" w:type="pct"/>
            <w:vAlign w:val="center"/>
          </w:tcPr>
          <w:p w14:paraId="5FB55102" w14:textId="6F21A184" w:rsidR="002401D4" w:rsidRPr="004908D1" w:rsidRDefault="002401D4" w:rsidP="002401D4">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Mastery of molecular techniques (PCR, digestion, ligation, transformation, expression, purification).</w:t>
            </w:r>
            <w:r w:rsidRPr="004908D1">
              <w:rPr>
                <w:rFonts w:asciiTheme="majorHAnsi" w:hAnsiTheme="majorHAnsi" w:cstheme="majorBidi"/>
                <w:lang w:val="en-US"/>
              </w:rPr>
              <w:br/>
              <w:t>- Proper aseptic technique and safe lab behavior.</w:t>
            </w:r>
            <w:r w:rsidRPr="004908D1">
              <w:rPr>
                <w:rFonts w:asciiTheme="majorHAnsi" w:hAnsiTheme="majorHAnsi" w:cstheme="majorBidi"/>
                <w:lang w:val="en-US"/>
              </w:rPr>
              <w:br/>
              <w:t>- Ability to troubleshoot experimental issues.</w:t>
            </w:r>
            <w:r w:rsidRPr="004908D1">
              <w:rPr>
                <w:rFonts w:asciiTheme="majorHAnsi" w:hAnsiTheme="majorHAnsi" w:cstheme="majorBidi"/>
                <w:lang w:val="en-US"/>
              </w:rPr>
              <w:br/>
              <w:t>- Careful handling of samples and equipment.</w:t>
            </w:r>
          </w:p>
        </w:tc>
        <w:tc>
          <w:tcPr>
            <w:tcW w:w="518" w:type="pct"/>
            <w:vAlign w:val="center"/>
          </w:tcPr>
          <w:p w14:paraId="49F1A579" w14:textId="7A7FE796" w:rsidR="002401D4" w:rsidRPr="004908D1" w:rsidRDefault="002401D4" w:rsidP="002401D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20%</w:t>
            </w:r>
          </w:p>
        </w:tc>
      </w:tr>
      <w:tr w:rsidR="002401D4" w:rsidRPr="004908D1" w14:paraId="6F6684E1" w14:textId="77777777" w:rsidTr="00CC2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205F5298" w14:textId="6040F32D" w:rsidR="002401D4" w:rsidRPr="004908D1" w:rsidRDefault="002401D4" w:rsidP="002401D4">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Laboratory Notebook and Documentation</w:t>
            </w:r>
          </w:p>
        </w:tc>
        <w:tc>
          <w:tcPr>
            <w:tcW w:w="2940" w:type="pct"/>
            <w:vAlign w:val="center"/>
          </w:tcPr>
          <w:p w14:paraId="03F045E6" w14:textId="27BEBAC7" w:rsidR="002401D4" w:rsidRPr="004908D1" w:rsidRDefault="002401D4" w:rsidP="002401D4">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Accurate, clear, and complete recording of experimental procedures, observations, and data.</w:t>
            </w:r>
            <w:r w:rsidRPr="004908D1">
              <w:rPr>
                <w:rFonts w:asciiTheme="majorHAnsi" w:hAnsiTheme="majorHAnsi" w:cstheme="majorBidi"/>
                <w:lang w:val="en-US"/>
              </w:rPr>
              <w:br/>
              <w:t>- Regular updates after each lab session.</w:t>
            </w:r>
            <w:r w:rsidRPr="004908D1">
              <w:rPr>
                <w:rFonts w:asciiTheme="majorHAnsi" w:hAnsiTheme="majorHAnsi" w:cstheme="majorBidi"/>
                <w:lang w:val="en-US"/>
              </w:rPr>
              <w:br/>
              <w:t>- Ability to track modifications and troubleshooting steps.</w:t>
            </w:r>
          </w:p>
        </w:tc>
        <w:tc>
          <w:tcPr>
            <w:tcW w:w="518" w:type="pct"/>
            <w:vAlign w:val="center"/>
          </w:tcPr>
          <w:p w14:paraId="33B63045" w14:textId="7087A736" w:rsidR="002401D4" w:rsidRPr="004908D1" w:rsidRDefault="002401D4" w:rsidP="002401D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20%</w:t>
            </w:r>
          </w:p>
        </w:tc>
      </w:tr>
      <w:tr w:rsidR="002401D4" w:rsidRPr="004908D1" w14:paraId="7FE06019" w14:textId="77777777" w:rsidTr="00EA0C02">
        <w:tc>
          <w:tcPr>
            <w:cnfStyle w:val="001000000000" w:firstRow="0" w:lastRow="0" w:firstColumn="1" w:lastColumn="0" w:oddVBand="0" w:evenVBand="0" w:oddHBand="0" w:evenHBand="0" w:firstRowFirstColumn="0" w:firstRowLastColumn="0" w:lastRowFirstColumn="0" w:lastRowLastColumn="0"/>
            <w:tcW w:w="1542" w:type="pct"/>
            <w:vAlign w:val="center"/>
          </w:tcPr>
          <w:p w14:paraId="4B04A652" w14:textId="1E12438C" w:rsidR="002401D4" w:rsidRPr="004908D1" w:rsidRDefault="002401D4" w:rsidP="002401D4">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Exercises and Quizzes</w:t>
            </w:r>
          </w:p>
        </w:tc>
        <w:tc>
          <w:tcPr>
            <w:tcW w:w="2940" w:type="pct"/>
            <w:vAlign w:val="center"/>
          </w:tcPr>
          <w:p w14:paraId="6A030AFA" w14:textId="77777777" w:rsidR="002401D4" w:rsidRPr="004908D1" w:rsidRDefault="002401D4" w:rsidP="002401D4">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Periodic exercises (e.g., design primers, troubleshooting scenarios, cloning strategies).</w:t>
            </w:r>
          </w:p>
          <w:p w14:paraId="0C6D77ED" w14:textId="11C8FF2D" w:rsidR="002401D4" w:rsidRPr="004908D1" w:rsidRDefault="002401D4" w:rsidP="002401D4">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Short quizzes on key molecular biology concepts (enzymes, vectors, host systems, transformation protocols, etc.).</w:t>
            </w:r>
          </w:p>
        </w:tc>
        <w:tc>
          <w:tcPr>
            <w:tcW w:w="518" w:type="pct"/>
            <w:vAlign w:val="center"/>
          </w:tcPr>
          <w:p w14:paraId="5E9E744C" w14:textId="65E92C96" w:rsidR="002401D4" w:rsidRPr="004908D1" w:rsidRDefault="002401D4" w:rsidP="002401D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20%</w:t>
            </w:r>
          </w:p>
        </w:tc>
      </w:tr>
      <w:tr w:rsidR="002401D4" w:rsidRPr="004908D1" w14:paraId="72D08039"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5F9FEC27" w14:textId="77777777" w:rsidR="002401D4" w:rsidRPr="004908D1" w:rsidRDefault="002401D4" w:rsidP="002401D4">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153379B3" w14:textId="77777777" w:rsidR="002401D4" w:rsidRPr="004908D1" w:rsidRDefault="002401D4" w:rsidP="002401D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2401D4" w:rsidRPr="004908D1" w14:paraId="16B57428" w14:textId="77777777" w:rsidTr="009C6B99">
        <w:tc>
          <w:tcPr>
            <w:cnfStyle w:val="001000000000" w:firstRow="0" w:lastRow="0" w:firstColumn="1" w:lastColumn="0" w:oddVBand="0" w:evenVBand="0" w:oddHBand="0" w:evenHBand="0" w:firstRowFirstColumn="0" w:firstRowLastColumn="0" w:lastRowFirstColumn="0" w:lastRowLastColumn="0"/>
            <w:tcW w:w="1542" w:type="pct"/>
            <w:vAlign w:val="center"/>
          </w:tcPr>
          <w:p w14:paraId="43D3ED63" w14:textId="3F7A2A42" w:rsidR="002401D4" w:rsidRPr="004908D1" w:rsidRDefault="002401D4" w:rsidP="002401D4">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Final Written Project Report</w:t>
            </w:r>
          </w:p>
        </w:tc>
        <w:tc>
          <w:tcPr>
            <w:tcW w:w="2940" w:type="pct"/>
            <w:vAlign w:val="center"/>
          </w:tcPr>
          <w:p w14:paraId="3446D159" w14:textId="092F3D3F" w:rsidR="002401D4" w:rsidRPr="004908D1" w:rsidRDefault="002401D4" w:rsidP="002401D4">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Scientific writing of methods, results, discussion.</w:t>
            </w:r>
            <w:r w:rsidRPr="004908D1">
              <w:rPr>
                <w:rFonts w:asciiTheme="majorHAnsi" w:hAnsiTheme="majorHAnsi" w:cstheme="majorBidi"/>
                <w:lang w:val="en-US"/>
              </w:rPr>
              <w:br/>
              <w:t>- Interpretation of experimental results (expression efficiency, purification yield, activity recovery).</w:t>
            </w:r>
            <w:r w:rsidRPr="004908D1">
              <w:rPr>
                <w:rFonts w:asciiTheme="majorHAnsi" w:hAnsiTheme="majorHAnsi" w:cstheme="majorBidi"/>
                <w:lang w:val="en-US"/>
              </w:rPr>
              <w:br/>
              <w:t>- Critical analysis of limitations and troubleshooting.</w:t>
            </w:r>
            <w:r w:rsidRPr="004908D1">
              <w:rPr>
                <w:rFonts w:asciiTheme="majorHAnsi" w:hAnsiTheme="majorHAnsi" w:cstheme="majorBidi"/>
                <w:lang w:val="en-US"/>
              </w:rPr>
              <w:br/>
              <w:t>- Professional format and referencing.</w:t>
            </w:r>
          </w:p>
        </w:tc>
        <w:tc>
          <w:tcPr>
            <w:tcW w:w="518" w:type="pct"/>
            <w:vAlign w:val="center"/>
          </w:tcPr>
          <w:p w14:paraId="1BDA09C4" w14:textId="55633963" w:rsidR="002401D4" w:rsidRPr="004908D1" w:rsidRDefault="002401D4" w:rsidP="002401D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40%</w:t>
            </w:r>
          </w:p>
        </w:tc>
      </w:tr>
    </w:tbl>
    <w:p w14:paraId="6BBD2E45" w14:textId="77777777" w:rsidR="002401D4" w:rsidRPr="004908D1" w:rsidRDefault="002401D4" w:rsidP="002401D4">
      <w:pPr>
        <w:jc w:val="both"/>
        <w:rPr>
          <w:rFonts w:asciiTheme="majorHAnsi" w:hAnsiTheme="majorHAnsi" w:cstheme="majorBidi"/>
          <w:b/>
          <w:bCs/>
          <w:lang w:val="en-US"/>
        </w:rPr>
      </w:pPr>
    </w:p>
    <w:p w14:paraId="7C5454BF" w14:textId="77777777" w:rsidR="002401D4" w:rsidRPr="004908D1" w:rsidRDefault="002401D4" w:rsidP="002401D4">
      <w:pPr>
        <w:jc w:val="both"/>
        <w:rPr>
          <w:rFonts w:asciiTheme="majorHAnsi" w:hAnsiTheme="majorHAnsi" w:cstheme="majorBidi"/>
          <w:lang w:val="en-US"/>
        </w:rPr>
      </w:pPr>
    </w:p>
    <w:p w14:paraId="393F1C22" w14:textId="27BE381D" w:rsidR="00B37DA9" w:rsidRPr="004908D1" w:rsidRDefault="00B37DA9" w:rsidP="00A83431">
      <w:pPr>
        <w:spacing w:before="240"/>
        <w:jc w:val="both"/>
        <w:rPr>
          <w:rFonts w:asciiTheme="majorHAnsi" w:hAnsiTheme="majorHAnsi" w:cstheme="majorBidi"/>
          <w:lang w:val="en-US"/>
        </w:rPr>
      </w:pPr>
    </w:p>
    <w:p w14:paraId="45270DB5" w14:textId="77777777" w:rsidR="00B37DA9" w:rsidRPr="004908D1" w:rsidRDefault="00B37DA9" w:rsidP="00B37DA9">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318DBFEE" w14:textId="77777777" w:rsidR="002110CD" w:rsidRPr="004908D1" w:rsidRDefault="002110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Bhat, T. A., &amp; Al-Khayri, J. M. (Eds.). (2023). </w:t>
      </w:r>
      <w:r w:rsidRPr="004908D1">
        <w:rPr>
          <w:rFonts w:asciiTheme="majorHAnsi" w:hAnsiTheme="majorHAnsi" w:cstheme="majorBidi"/>
          <w:b/>
          <w:bCs/>
          <w:i/>
          <w:iCs/>
          <w:lang w:val="en-US"/>
        </w:rPr>
        <w:t>Genetic Engineering: Volume 1: Principles Mechanism, and Expression</w:t>
      </w:r>
      <w:r w:rsidRPr="004908D1">
        <w:rPr>
          <w:rFonts w:asciiTheme="majorHAnsi" w:hAnsiTheme="majorHAnsi" w:cstheme="majorBidi"/>
          <w:lang w:val="en-US"/>
        </w:rPr>
        <w:t>. CRC Press.</w:t>
      </w:r>
    </w:p>
    <w:p w14:paraId="2608CDFA" w14:textId="77777777" w:rsidR="002110CD" w:rsidRPr="004908D1" w:rsidRDefault="002110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Brown, T. A. (2006). </w:t>
      </w:r>
      <w:r w:rsidRPr="004908D1">
        <w:rPr>
          <w:rFonts w:asciiTheme="majorHAnsi" w:hAnsiTheme="majorHAnsi" w:cstheme="majorBidi"/>
          <w:b/>
          <w:bCs/>
          <w:lang w:val="en-US"/>
        </w:rPr>
        <w:t>Genomes</w:t>
      </w:r>
      <w:r w:rsidRPr="004908D1">
        <w:rPr>
          <w:rFonts w:asciiTheme="majorHAnsi" w:hAnsiTheme="majorHAnsi" w:cstheme="majorBidi"/>
          <w:lang w:val="en-US"/>
        </w:rPr>
        <w:t xml:space="preserve"> (3rd ed.). New York: Garland Science Pub</w:t>
      </w:r>
    </w:p>
    <w:p w14:paraId="3AD2B25B" w14:textId="77777777" w:rsidR="002110CD" w:rsidRPr="004908D1" w:rsidRDefault="002110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Green, M. R., &amp; Sambrook, J. (2012). </w:t>
      </w:r>
      <w:r w:rsidRPr="004908D1">
        <w:rPr>
          <w:rFonts w:asciiTheme="majorHAnsi" w:hAnsiTheme="majorHAnsi" w:cstheme="majorBidi"/>
          <w:b/>
          <w:bCs/>
          <w:lang w:val="en-US"/>
        </w:rPr>
        <w:t>Molecular Cloning: a Laboratory Manual</w:t>
      </w:r>
      <w:r w:rsidRPr="004908D1">
        <w:rPr>
          <w:rFonts w:asciiTheme="majorHAnsi" w:hAnsiTheme="majorHAnsi" w:cstheme="majorBidi"/>
          <w:lang w:val="en-US"/>
        </w:rPr>
        <w:t>. Cold Spring Harbor, NY: Cold Spring Harbor Laboratory Press.</w:t>
      </w:r>
    </w:p>
    <w:p w14:paraId="40113249" w14:textId="77777777" w:rsidR="002110CD" w:rsidRPr="004908D1" w:rsidRDefault="002110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Nicholl, D. S. (2023). </w:t>
      </w:r>
      <w:r w:rsidRPr="004908D1">
        <w:rPr>
          <w:rFonts w:asciiTheme="majorHAnsi" w:hAnsiTheme="majorHAnsi" w:cstheme="majorBidi"/>
          <w:b/>
          <w:bCs/>
          <w:i/>
          <w:iCs/>
          <w:lang w:val="en-US"/>
        </w:rPr>
        <w:t>An introduction to genetic engineering</w:t>
      </w:r>
      <w:r w:rsidRPr="004908D1">
        <w:rPr>
          <w:rFonts w:asciiTheme="majorHAnsi" w:hAnsiTheme="majorHAnsi" w:cstheme="majorBidi"/>
          <w:lang w:val="en-US"/>
        </w:rPr>
        <w:t>. Cambridge University Press.</w:t>
      </w:r>
    </w:p>
    <w:p w14:paraId="6EC30391" w14:textId="77777777" w:rsidR="002110CD" w:rsidRPr="004908D1" w:rsidRDefault="002110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 Primrose, R. Twyman, B. Old, and G. Bertola (2006), </w:t>
      </w:r>
      <w:r w:rsidRPr="004908D1">
        <w:rPr>
          <w:rFonts w:asciiTheme="majorHAnsi" w:hAnsiTheme="majorHAnsi" w:cstheme="majorBidi"/>
          <w:b/>
          <w:bCs/>
          <w:lang w:val="en-US"/>
        </w:rPr>
        <w:t>Principles of Gene Manipulation and Genomics</w:t>
      </w:r>
      <w:r w:rsidRPr="004908D1">
        <w:rPr>
          <w:rFonts w:asciiTheme="majorHAnsi" w:hAnsiTheme="majorHAnsi" w:cstheme="majorBidi"/>
          <w:lang w:val="en-US"/>
        </w:rPr>
        <w:t>, Blackwell Publishing Limited; 7th Edition</w:t>
      </w:r>
    </w:p>
    <w:p w14:paraId="0AB0893E" w14:textId="1EA77112" w:rsidR="002110CD" w:rsidRPr="004908D1" w:rsidRDefault="002110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Tiwari, S., &amp; Koul, B. (Eds.). (2023). </w:t>
      </w:r>
      <w:r w:rsidRPr="004908D1">
        <w:rPr>
          <w:rFonts w:asciiTheme="majorHAnsi" w:hAnsiTheme="majorHAnsi" w:cstheme="majorBidi"/>
          <w:b/>
          <w:bCs/>
          <w:i/>
          <w:iCs/>
          <w:lang w:val="en-US"/>
        </w:rPr>
        <w:t>Genetic engineering of crop plants for food and health security</w:t>
      </w:r>
      <w:r w:rsidRPr="004908D1">
        <w:rPr>
          <w:rFonts w:asciiTheme="majorHAnsi" w:hAnsiTheme="majorHAnsi" w:cstheme="majorBidi"/>
          <w:lang w:val="en-US"/>
        </w:rPr>
        <w:t>. Springer.</w:t>
      </w:r>
    </w:p>
    <w:p w14:paraId="7FA1CA87" w14:textId="77777777" w:rsidR="0046172F" w:rsidRPr="004908D1" w:rsidRDefault="0046172F" w:rsidP="00B61141">
      <w:pPr>
        <w:rPr>
          <w:rFonts w:asciiTheme="majorHAnsi" w:hAnsiTheme="majorHAnsi" w:cstheme="majorBidi"/>
          <w:lang w:val="en-US"/>
        </w:rPr>
      </w:pPr>
    </w:p>
    <w:p w14:paraId="447E7B57" w14:textId="77777777" w:rsidR="0046172F" w:rsidRPr="004908D1" w:rsidRDefault="0046172F" w:rsidP="00B61141">
      <w:pPr>
        <w:rPr>
          <w:rFonts w:asciiTheme="majorHAnsi" w:hAnsiTheme="majorHAnsi" w:cstheme="majorBidi"/>
          <w:lang w:val="en-US"/>
        </w:rPr>
      </w:pPr>
    </w:p>
    <w:p w14:paraId="363E4924" w14:textId="77777777" w:rsidR="0046172F" w:rsidRPr="004908D1" w:rsidRDefault="0046172F" w:rsidP="00B61141">
      <w:pPr>
        <w:rPr>
          <w:rFonts w:asciiTheme="majorHAnsi" w:hAnsiTheme="majorHAnsi" w:cstheme="majorBidi"/>
          <w:lang w:val="en-US"/>
        </w:rPr>
      </w:pPr>
    </w:p>
    <w:p w14:paraId="2FA2E21D" w14:textId="77777777" w:rsidR="0046172F" w:rsidRPr="004908D1" w:rsidRDefault="0046172F" w:rsidP="00B61141">
      <w:pPr>
        <w:rPr>
          <w:rFonts w:asciiTheme="majorHAnsi" w:hAnsiTheme="majorHAnsi" w:cstheme="majorBidi"/>
          <w:lang w:val="en-US"/>
        </w:rPr>
      </w:pPr>
    </w:p>
    <w:p w14:paraId="697F35DA" w14:textId="2CD6B686" w:rsidR="00E56D99" w:rsidRPr="004908D1" w:rsidRDefault="00E56D99"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Workshop of </w:t>
      </w:r>
      <w:r w:rsidR="00BA676A" w:rsidRPr="004908D1">
        <w:rPr>
          <w:rFonts w:asciiTheme="majorHAnsi" w:hAnsiTheme="majorHAnsi" w:cstheme="majorBidi"/>
          <w:b/>
          <w:bCs/>
          <w:sz w:val="24"/>
          <w:szCs w:val="24"/>
          <w:lang w:val="en-US"/>
        </w:rPr>
        <w:t>Biop</w:t>
      </w:r>
      <w:r w:rsidRPr="004908D1">
        <w:rPr>
          <w:rFonts w:asciiTheme="majorHAnsi" w:hAnsiTheme="majorHAnsi" w:cstheme="majorBidi"/>
          <w:b/>
          <w:bCs/>
          <w:sz w:val="24"/>
          <w:szCs w:val="24"/>
          <w:lang w:val="en-US"/>
        </w:rPr>
        <w:t>rocess Simulation</w:t>
      </w:r>
    </w:p>
    <w:p w14:paraId="5041E654" w14:textId="77777777" w:rsidR="00E56D99" w:rsidRPr="004908D1" w:rsidRDefault="00E56D99" w:rsidP="00E56D99">
      <w:pPr>
        <w:pStyle w:val="Default"/>
        <w:ind w:left="567" w:hanging="567"/>
        <w:jc w:val="both"/>
        <w:rPr>
          <w:rFonts w:asciiTheme="majorHAnsi" w:hAnsiTheme="majorHAnsi" w:cstheme="majorBidi"/>
          <w:b/>
          <w:bCs/>
          <w:lang w:val="en-US"/>
        </w:rPr>
      </w:pPr>
    </w:p>
    <w:p w14:paraId="0B2E0135" w14:textId="77777777" w:rsidR="00E56D99" w:rsidRPr="004908D1" w:rsidRDefault="00E56D99" w:rsidP="00E56D99">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4</w:t>
      </w:r>
    </w:p>
    <w:p w14:paraId="7EF0F5D0" w14:textId="77777777" w:rsidR="00E56D99" w:rsidRPr="004908D1" w:rsidRDefault="00E56D99" w:rsidP="00E56D99">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7D13292A" w14:textId="3DD93CCA" w:rsidR="00E56D99" w:rsidRPr="004908D1" w:rsidRDefault="00E56D99" w:rsidP="00E56D99">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631F3328" w14:textId="124A5D02" w:rsidR="00E56D99" w:rsidRPr="004908D1" w:rsidRDefault="00E56D99" w:rsidP="00E56D99">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3EFA6BF5" w14:textId="77777777" w:rsidR="00E56D99" w:rsidRPr="004908D1" w:rsidRDefault="00E56D99" w:rsidP="00E56D99">
      <w:pPr>
        <w:spacing w:after="0" w:line="360" w:lineRule="auto"/>
        <w:jc w:val="both"/>
        <w:rPr>
          <w:rFonts w:asciiTheme="majorHAnsi" w:hAnsiTheme="majorHAnsi" w:cstheme="majorBidi"/>
          <w:lang w:val="en-US"/>
        </w:rPr>
      </w:pPr>
    </w:p>
    <w:p w14:paraId="280C7B75" w14:textId="77777777" w:rsidR="00E56D99" w:rsidRPr="004908D1" w:rsidRDefault="00E56D99" w:rsidP="00E56D99">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4E282E48" w14:textId="3CB5B225" w:rsidR="00BA676A" w:rsidRPr="004908D1" w:rsidRDefault="00BA676A" w:rsidP="00BA676A">
      <w:pPr>
        <w:spacing w:line="360" w:lineRule="auto"/>
        <w:jc w:val="both"/>
        <w:rPr>
          <w:rFonts w:asciiTheme="majorHAnsi" w:hAnsiTheme="majorHAnsi" w:cstheme="majorBidi"/>
          <w:lang w:val="en-US"/>
        </w:rPr>
      </w:pPr>
      <w:r w:rsidRPr="004908D1">
        <w:rPr>
          <w:rFonts w:asciiTheme="majorHAnsi" w:hAnsiTheme="majorHAnsi" w:cstheme="majorBidi"/>
          <w:b/>
          <w:bCs/>
          <w:rtl/>
          <w:lang w:val="en-US"/>
        </w:rPr>
        <w:t xml:space="preserve"> </w:t>
      </w:r>
      <w:r w:rsidRPr="004908D1">
        <w:rPr>
          <w:rFonts w:asciiTheme="majorHAnsi" w:hAnsiTheme="majorHAnsi" w:cstheme="majorBidi"/>
          <w:lang w:val="en-US"/>
        </w:rPr>
        <w:t>This workshop introduces students to computer-aided process simulation using open-access engineering tools such as COCO Simulator or DWSIM. Through guided exercises and a capstone simulation project, students will learn to model, analyze, and optimize complete bioprocesses covering both upstream (fermentation, enzymatic reactions) and downstream (separation, purification, drying) operations. Students will gain practical skills in setting up material and energy balances, designing unit operations, evaluating utility consumption, and performing sensitivity analyses.</w:t>
      </w:r>
    </w:p>
    <w:p w14:paraId="3AC43F2C"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1E08AC81" w14:textId="77777777" w:rsidR="005916E6" w:rsidRPr="004908D1" w:rsidRDefault="005916E6" w:rsidP="005916E6">
      <w:pPr>
        <w:spacing w:line="360" w:lineRule="auto"/>
        <w:jc w:val="both"/>
        <w:rPr>
          <w:rFonts w:asciiTheme="majorHAnsi" w:hAnsiTheme="majorHAnsi" w:cstheme="majorBidi"/>
          <w:lang w:val="en-US"/>
        </w:rPr>
      </w:pPr>
      <w:proofErr w:type="gramStart"/>
      <w:r w:rsidRPr="004908D1">
        <w:rPr>
          <w:rFonts w:asciiTheme="majorHAnsi" w:hAnsiTheme="majorHAnsi" w:cstheme="majorBidi"/>
          <w:lang w:val="en-US"/>
        </w:rPr>
        <w:t>By</w:t>
      </w:r>
      <w:proofErr w:type="gramEnd"/>
      <w:r w:rsidRPr="004908D1">
        <w:rPr>
          <w:rFonts w:asciiTheme="majorHAnsi" w:hAnsiTheme="majorHAnsi" w:cstheme="majorBidi"/>
          <w:lang w:val="en-US"/>
        </w:rPr>
        <w:t xml:space="preserve"> the end of this workshop, students will be able to:</w:t>
      </w:r>
    </w:p>
    <w:p w14:paraId="4DCE91FA" w14:textId="2AF1E67B" w:rsidR="005916E6" w:rsidRPr="004908D1" w:rsidRDefault="005916E6">
      <w:pPr>
        <w:numPr>
          <w:ilvl w:val="0"/>
          <w:numId w:val="31"/>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Navigate and operate process simulation software (e.g., </w:t>
      </w:r>
      <w:r w:rsidR="00BA676A" w:rsidRPr="004908D1">
        <w:rPr>
          <w:rFonts w:asciiTheme="majorHAnsi" w:hAnsiTheme="majorHAnsi" w:cstheme="majorBidi"/>
          <w:lang w:val="en-US"/>
        </w:rPr>
        <w:t>COCO Simulator or DWSIM</w:t>
      </w:r>
      <w:r w:rsidRPr="004908D1">
        <w:rPr>
          <w:rFonts w:asciiTheme="majorHAnsi" w:hAnsiTheme="majorHAnsi" w:cstheme="majorBidi"/>
          <w:lang w:val="en-US"/>
        </w:rPr>
        <w:t>).</w:t>
      </w:r>
    </w:p>
    <w:p w14:paraId="08C2F7BE" w14:textId="77777777" w:rsidR="005916E6" w:rsidRPr="004908D1" w:rsidRDefault="005916E6">
      <w:pPr>
        <w:numPr>
          <w:ilvl w:val="0"/>
          <w:numId w:val="31"/>
        </w:numPr>
        <w:spacing w:after="0" w:line="360" w:lineRule="auto"/>
        <w:jc w:val="both"/>
        <w:rPr>
          <w:rFonts w:asciiTheme="majorHAnsi" w:hAnsiTheme="majorHAnsi" w:cstheme="majorBidi"/>
          <w:lang w:val="en-US"/>
        </w:rPr>
      </w:pPr>
      <w:r w:rsidRPr="004908D1">
        <w:rPr>
          <w:rFonts w:asciiTheme="majorHAnsi" w:hAnsiTheme="majorHAnsi" w:cstheme="majorBidi"/>
          <w:lang w:val="en-US"/>
        </w:rPr>
        <w:t>Model upstream (fermentation/enzyme reactor) and downstream (filtration, drying, etc.) operations.</w:t>
      </w:r>
    </w:p>
    <w:p w14:paraId="3AA6F849" w14:textId="77777777" w:rsidR="005916E6" w:rsidRPr="004908D1" w:rsidRDefault="005916E6">
      <w:pPr>
        <w:numPr>
          <w:ilvl w:val="0"/>
          <w:numId w:val="31"/>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Define input data (reaction stoichiometry, kinetics, feeds) and set operating conditions.</w:t>
      </w:r>
    </w:p>
    <w:p w14:paraId="328FCE34" w14:textId="77777777" w:rsidR="005916E6" w:rsidRPr="004908D1" w:rsidRDefault="005916E6">
      <w:pPr>
        <w:numPr>
          <w:ilvl w:val="0"/>
          <w:numId w:val="31"/>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process performance: conversion, productivity, energy, and cost.</w:t>
      </w:r>
    </w:p>
    <w:p w14:paraId="51E677E2" w14:textId="77777777" w:rsidR="005916E6" w:rsidRPr="004908D1" w:rsidRDefault="005916E6">
      <w:pPr>
        <w:numPr>
          <w:ilvl w:val="0"/>
          <w:numId w:val="31"/>
        </w:numPr>
        <w:spacing w:after="0" w:line="360" w:lineRule="auto"/>
        <w:jc w:val="both"/>
        <w:rPr>
          <w:rFonts w:asciiTheme="majorHAnsi" w:hAnsiTheme="majorHAnsi" w:cstheme="majorBidi"/>
          <w:lang w:val="en-US"/>
        </w:rPr>
      </w:pPr>
      <w:r w:rsidRPr="004908D1">
        <w:rPr>
          <w:rFonts w:asciiTheme="majorHAnsi" w:hAnsiTheme="majorHAnsi" w:cstheme="majorBidi"/>
          <w:lang w:val="en-US"/>
        </w:rPr>
        <w:t>Optimize process configurations and evaluate alternatives.</w:t>
      </w:r>
    </w:p>
    <w:p w14:paraId="1191EE86" w14:textId="77777777" w:rsidR="005916E6" w:rsidRPr="004908D1" w:rsidRDefault="005916E6">
      <w:pPr>
        <w:numPr>
          <w:ilvl w:val="0"/>
          <w:numId w:val="31"/>
        </w:numPr>
        <w:spacing w:line="360" w:lineRule="auto"/>
        <w:jc w:val="both"/>
        <w:rPr>
          <w:rFonts w:asciiTheme="majorHAnsi" w:hAnsiTheme="majorHAnsi" w:cstheme="majorBidi"/>
          <w:lang w:val="en-US"/>
        </w:rPr>
      </w:pPr>
      <w:r w:rsidRPr="004908D1">
        <w:rPr>
          <w:rFonts w:asciiTheme="majorHAnsi" w:hAnsiTheme="majorHAnsi" w:cstheme="majorBidi"/>
          <w:lang w:val="en-US"/>
        </w:rPr>
        <w:t>Present a simulated bioprocess flow sheet with a techno-economic summary.</w:t>
      </w:r>
    </w:p>
    <w:p w14:paraId="2BA2431A" w14:textId="77777777" w:rsidR="005916E6" w:rsidRPr="004908D1" w:rsidRDefault="005916E6" w:rsidP="00E56D99">
      <w:pPr>
        <w:spacing w:line="360" w:lineRule="auto"/>
        <w:jc w:val="both"/>
        <w:rPr>
          <w:rFonts w:asciiTheme="majorHAnsi" w:hAnsiTheme="majorHAnsi" w:cstheme="majorBidi"/>
          <w:lang w:val="en-US"/>
        </w:rPr>
      </w:pPr>
    </w:p>
    <w:p w14:paraId="5974C436" w14:textId="77777777" w:rsidR="00E56D99" w:rsidRPr="004908D1" w:rsidRDefault="00E56D99" w:rsidP="00E56D99">
      <w:pPr>
        <w:spacing w:line="360" w:lineRule="auto"/>
        <w:jc w:val="both"/>
        <w:rPr>
          <w:rFonts w:asciiTheme="majorHAnsi" w:hAnsiTheme="majorHAnsi" w:cstheme="majorBidi"/>
          <w:lang w:val="en-US"/>
        </w:rPr>
      </w:pPr>
    </w:p>
    <w:p w14:paraId="6F983B1C" w14:textId="77777777" w:rsidR="00E56D99" w:rsidRPr="004908D1" w:rsidRDefault="00E56D99" w:rsidP="00E56D99">
      <w:pPr>
        <w:spacing w:line="360" w:lineRule="auto"/>
        <w:jc w:val="both"/>
        <w:rPr>
          <w:rFonts w:asciiTheme="majorHAnsi" w:hAnsiTheme="majorHAnsi" w:cstheme="majorBidi"/>
          <w:lang w:val="en-US"/>
        </w:rPr>
      </w:pPr>
    </w:p>
    <w:p w14:paraId="3E2085CD" w14:textId="77777777" w:rsidR="00E56D99" w:rsidRPr="004908D1" w:rsidRDefault="00E56D99" w:rsidP="00E56D99">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63311616" w14:textId="77777777" w:rsidR="00CA3B01" w:rsidRPr="004908D1" w:rsidRDefault="00CA3B01">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knowledge of mass balances, thermodynamics, and bioprocess unit operations</w:t>
      </w:r>
    </w:p>
    <w:p w14:paraId="4B53688E" w14:textId="2316AC69" w:rsidR="00CA3B01" w:rsidRPr="004908D1" w:rsidRDefault="00CA3B01">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Prior exposure to reactors, downstream steps, and enzyme processes</w:t>
      </w:r>
    </w:p>
    <w:p w14:paraId="3634F1BE" w14:textId="77777777" w:rsidR="00E56D99" w:rsidRPr="004908D1" w:rsidRDefault="00E56D99" w:rsidP="00E56D99">
      <w:pPr>
        <w:rPr>
          <w:rFonts w:asciiTheme="majorHAnsi" w:hAnsiTheme="majorHAnsi" w:cstheme="majorBidi"/>
          <w:lang w:val="en-US"/>
        </w:rPr>
      </w:pPr>
    </w:p>
    <w:p w14:paraId="282AC62A" w14:textId="77777777" w:rsidR="00E56D99" w:rsidRPr="004908D1" w:rsidRDefault="00E56D99" w:rsidP="00E56D99">
      <w:pPr>
        <w:rPr>
          <w:rFonts w:asciiTheme="majorHAnsi" w:hAnsiTheme="majorHAnsi" w:cstheme="majorBidi"/>
          <w:lang w:val="en-US"/>
        </w:rPr>
      </w:pPr>
    </w:p>
    <w:p w14:paraId="0DE7239E" w14:textId="77777777" w:rsidR="005D0691" w:rsidRPr="004908D1" w:rsidRDefault="005D0691" w:rsidP="00E56D99">
      <w:pPr>
        <w:rPr>
          <w:rFonts w:asciiTheme="majorHAnsi" w:hAnsiTheme="majorHAnsi" w:cstheme="majorBidi"/>
          <w:lang w:val="en-US"/>
        </w:rPr>
      </w:pPr>
    </w:p>
    <w:p w14:paraId="0D66567A" w14:textId="77777777" w:rsidR="005D0691" w:rsidRPr="004908D1" w:rsidRDefault="005D0691" w:rsidP="00E56D99">
      <w:pPr>
        <w:rPr>
          <w:rFonts w:asciiTheme="majorHAnsi" w:hAnsiTheme="majorHAnsi" w:cstheme="majorBidi"/>
          <w:lang w:val="en-US"/>
        </w:rPr>
      </w:pPr>
    </w:p>
    <w:p w14:paraId="6C066D8E" w14:textId="77777777" w:rsidR="00E56D99" w:rsidRPr="004908D1" w:rsidRDefault="00E56D99" w:rsidP="00E56D99">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792"/>
        <w:gridCol w:w="3731"/>
        <w:gridCol w:w="5115"/>
      </w:tblGrid>
      <w:tr w:rsidR="008119C6" w:rsidRPr="004908D1" w14:paraId="778ADD15"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384344E2" w14:textId="77777777"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Week</w:t>
            </w:r>
          </w:p>
        </w:tc>
        <w:tc>
          <w:tcPr>
            <w:tcW w:w="0" w:type="auto"/>
            <w:shd w:val="clear" w:color="auto" w:fill="C2D69B" w:themeFill="accent3" w:themeFillTint="99"/>
            <w:vAlign w:val="center"/>
            <w:hideMark/>
          </w:tcPr>
          <w:p w14:paraId="07B653F8" w14:textId="77777777" w:rsidR="008119C6" w:rsidRPr="004908D1" w:rsidRDefault="008119C6" w:rsidP="008119C6">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78BFF79B" w14:textId="77777777" w:rsidR="008119C6" w:rsidRPr="004908D1" w:rsidRDefault="008119C6" w:rsidP="008119C6">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Activities / Focus</w:t>
            </w:r>
          </w:p>
        </w:tc>
      </w:tr>
      <w:tr w:rsidR="008119C6" w:rsidRPr="004908D1" w14:paraId="5C2EEB72" w14:textId="77777777" w:rsidTr="00811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505E80" w14:textId="15CED057"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17460F52" w14:textId="77777777"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Process Simulation Tools</w:t>
            </w:r>
          </w:p>
        </w:tc>
        <w:tc>
          <w:tcPr>
            <w:tcW w:w="0" w:type="auto"/>
            <w:vAlign w:val="center"/>
            <w:hideMark/>
          </w:tcPr>
          <w:p w14:paraId="75C686D1" w14:textId="17809E1E"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Install and set up COCO Simulator</w:t>
            </w:r>
            <w:r w:rsidR="00BA676A" w:rsidRPr="004908D1">
              <w:rPr>
                <w:rFonts w:asciiTheme="majorHAnsi" w:hAnsiTheme="majorHAnsi" w:cstheme="majorBidi"/>
                <w:lang w:val="en-US"/>
              </w:rPr>
              <w:t xml:space="preserve"> or DWSIM</w:t>
            </w:r>
            <w:r w:rsidRPr="004908D1">
              <w:rPr>
                <w:rFonts w:asciiTheme="majorHAnsi" w:hAnsiTheme="majorHAnsi" w:cstheme="majorBidi"/>
                <w:lang w:val="en-US"/>
              </w:rPr>
              <w:t>.</w:t>
            </w:r>
            <w:r w:rsidRPr="004908D1">
              <w:rPr>
                <w:rFonts w:asciiTheme="majorHAnsi" w:hAnsiTheme="majorHAnsi" w:cstheme="majorBidi"/>
                <w:lang w:val="en-US"/>
              </w:rPr>
              <w:br/>
              <w:t>- Interface overview: flowsheets, unit operation library.</w:t>
            </w:r>
            <w:r w:rsidRPr="004908D1">
              <w:rPr>
                <w:rFonts w:asciiTheme="majorHAnsi" w:hAnsiTheme="majorHAnsi" w:cstheme="majorBidi"/>
                <w:lang w:val="en-US"/>
              </w:rPr>
              <w:br/>
              <w:t>- Basic data input: components, phases, units.</w:t>
            </w:r>
          </w:p>
        </w:tc>
      </w:tr>
      <w:tr w:rsidR="008119C6" w:rsidRPr="004908D1" w14:paraId="5644CF00" w14:textId="77777777" w:rsidTr="008119C6">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0B676F" w14:textId="3A1B5D7E"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438BB9D5"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Material Inputs and Property Setup</w:t>
            </w:r>
          </w:p>
        </w:tc>
        <w:tc>
          <w:tcPr>
            <w:tcW w:w="0" w:type="auto"/>
            <w:vAlign w:val="center"/>
            <w:hideMark/>
          </w:tcPr>
          <w:p w14:paraId="6264F62C"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Define raw materials and streams.</w:t>
            </w:r>
            <w:r w:rsidRPr="004908D1">
              <w:rPr>
                <w:rFonts w:asciiTheme="majorHAnsi" w:hAnsiTheme="majorHAnsi" w:cstheme="majorBidi"/>
                <w:lang w:val="en-US"/>
              </w:rPr>
              <w:br/>
              <w:t>- Set up physical properties (e.g., density, viscosity, solubility for water, glucose, biomass).</w:t>
            </w:r>
            <w:r w:rsidRPr="004908D1">
              <w:rPr>
                <w:rFonts w:asciiTheme="majorHAnsi" w:hAnsiTheme="majorHAnsi" w:cstheme="majorBidi"/>
                <w:lang w:val="en-US"/>
              </w:rPr>
              <w:br/>
              <w:t>- Enter mass flow rates, concentrations.</w:t>
            </w:r>
          </w:p>
        </w:tc>
      </w:tr>
      <w:tr w:rsidR="008119C6" w:rsidRPr="004908D1" w14:paraId="21169DE7" w14:textId="77777777" w:rsidTr="00811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C604C0" w14:textId="5F14296A"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4FB0F3BE" w14:textId="09468DE6"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Modeling Bioreactors</w:t>
            </w:r>
          </w:p>
        </w:tc>
        <w:tc>
          <w:tcPr>
            <w:tcW w:w="0" w:type="auto"/>
            <w:vAlign w:val="center"/>
            <w:hideMark/>
          </w:tcPr>
          <w:p w14:paraId="5283B07D" w14:textId="77777777"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Model a batch fermenter using a generic reactor module.</w:t>
            </w:r>
            <w:r w:rsidRPr="004908D1">
              <w:rPr>
                <w:rFonts w:asciiTheme="majorHAnsi" w:hAnsiTheme="majorHAnsi" w:cstheme="majorBidi"/>
                <w:lang w:val="en-US"/>
              </w:rPr>
              <w:br/>
              <w:t>- Define reaction stoichiometry (e.g., glucose → biomass + product).</w:t>
            </w:r>
            <w:r w:rsidRPr="004908D1">
              <w:rPr>
                <w:rFonts w:asciiTheme="majorHAnsi" w:hAnsiTheme="majorHAnsi" w:cstheme="majorBidi"/>
                <w:lang w:val="en-US"/>
              </w:rPr>
              <w:br/>
              <w:t>- Set yields, conversion, residence time.</w:t>
            </w:r>
          </w:p>
        </w:tc>
      </w:tr>
      <w:tr w:rsidR="008119C6" w:rsidRPr="004908D1" w14:paraId="000E6018" w14:textId="77777777" w:rsidTr="008119C6">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B46F5F" w14:textId="2385C16B"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54218227"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Downstream Processing I: Filtration and Centrifugation</w:t>
            </w:r>
          </w:p>
        </w:tc>
        <w:tc>
          <w:tcPr>
            <w:tcW w:w="0" w:type="auto"/>
            <w:vAlign w:val="center"/>
            <w:hideMark/>
          </w:tcPr>
          <w:p w14:paraId="248AE8B6"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Model solid-liquid separation (basic filtration and decanter centrifuge).</w:t>
            </w:r>
            <w:r w:rsidRPr="004908D1">
              <w:rPr>
                <w:rFonts w:asciiTheme="majorHAnsi" w:hAnsiTheme="majorHAnsi" w:cstheme="majorBidi"/>
                <w:lang w:val="en-US"/>
              </w:rPr>
              <w:br/>
              <w:t>- Set up cell harvest after fermentation.</w:t>
            </w:r>
          </w:p>
        </w:tc>
      </w:tr>
      <w:tr w:rsidR="008119C6" w:rsidRPr="004908D1" w14:paraId="331D9370" w14:textId="77777777" w:rsidTr="00811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892141" w14:textId="72BE6D65"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21CD9EB9" w14:textId="77777777"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Downstream Processing II: Extraction and </w:t>
            </w:r>
            <w:proofErr w:type="gramStart"/>
            <w:r w:rsidRPr="004908D1">
              <w:rPr>
                <w:rFonts w:asciiTheme="majorHAnsi" w:hAnsiTheme="majorHAnsi" w:cstheme="majorBidi"/>
                <w:lang w:val="en-US"/>
              </w:rPr>
              <w:t>Drying</w:t>
            </w:r>
            <w:proofErr w:type="gramEnd"/>
          </w:p>
        </w:tc>
        <w:tc>
          <w:tcPr>
            <w:tcW w:w="0" w:type="auto"/>
            <w:vAlign w:val="center"/>
            <w:hideMark/>
          </w:tcPr>
          <w:p w14:paraId="684ED3BB" w14:textId="77777777"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Model solvent extraction (liquid-liquid separator).</w:t>
            </w:r>
            <w:r w:rsidRPr="004908D1">
              <w:rPr>
                <w:rFonts w:asciiTheme="majorHAnsi" w:hAnsiTheme="majorHAnsi" w:cstheme="majorBidi"/>
                <w:lang w:val="en-US"/>
              </w:rPr>
              <w:br/>
              <w:t>- Simulate basic drying (air dryer unit as proxy for spray drying).</w:t>
            </w:r>
          </w:p>
        </w:tc>
      </w:tr>
      <w:tr w:rsidR="008119C6" w:rsidRPr="004908D1" w14:paraId="68972DC8" w14:textId="77777777" w:rsidTr="008119C6">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0ADF5C0" w14:textId="0E77A86A"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7CB973DA"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Energy Balances and Heat Exchangers</w:t>
            </w:r>
          </w:p>
        </w:tc>
        <w:tc>
          <w:tcPr>
            <w:tcW w:w="0" w:type="auto"/>
            <w:vAlign w:val="center"/>
            <w:hideMark/>
          </w:tcPr>
          <w:p w14:paraId="719E7FBB"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Add heating/cooling units to fermenters and dryers.</w:t>
            </w:r>
            <w:r w:rsidRPr="004908D1">
              <w:rPr>
                <w:rFonts w:asciiTheme="majorHAnsi" w:hAnsiTheme="majorHAnsi" w:cstheme="majorBidi"/>
                <w:lang w:val="en-US"/>
              </w:rPr>
              <w:br/>
              <w:t>- Track utility consumption (steam, cooling water).</w:t>
            </w:r>
          </w:p>
        </w:tc>
      </w:tr>
      <w:tr w:rsidR="008119C6" w:rsidRPr="004908D1" w14:paraId="716A725A" w14:textId="77777777" w:rsidTr="00811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C42D72" w14:textId="1F84B391"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23103573" w14:textId="77777777"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Scheduling Batch Processes</w:t>
            </w:r>
          </w:p>
        </w:tc>
        <w:tc>
          <w:tcPr>
            <w:tcW w:w="0" w:type="auto"/>
            <w:vAlign w:val="center"/>
            <w:hideMark/>
          </w:tcPr>
          <w:p w14:paraId="3FDF37BF" w14:textId="77777777"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Simulate batch operations using simplified scheduling (block diagram logic).</w:t>
            </w:r>
            <w:r w:rsidRPr="004908D1">
              <w:rPr>
                <w:rFonts w:asciiTheme="majorHAnsi" w:hAnsiTheme="majorHAnsi" w:cstheme="majorBidi"/>
                <w:lang w:val="en-US"/>
              </w:rPr>
              <w:br/>
              <w:t>- Discuss batch cycle times and bottlenecks.</w:t>
            </w:r>
          </w:p>
        </w:tc>
      </w:tr>
      <w:tr w:rsidR="008119C6" w:rsidRPr="004908D1" w14:paraId="69D1E9B7" w14:textId="77777777" w:rsidTr="008119C6">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B1C9FA" w14:textId="40E978F9"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0E9E4939"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Sensitivity Analysis</w:t>
            </w:r>
          </w:p>
        </w:tc>
        <w:tc>
          <w:tcPr>
            <w:tcW w:w="0" w:type="auto"/>
            <w:vAlign w:val="center"/>
            <w:hideMark/>
          </w:tcPr>
          <w:p w14:paraId="696BDB88"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Vary reaction conversion and separation efficiency.</w:t>
            </w:r>
            <w:r w:rsidRPr="004908D1">
              <w:rPr>
                <w:rFonts w:asciiTheme="majorHAnsi" w:hAnsiTheme="majorHAnsi" w:cstheme="majorBidi"/>
                <w:lang w:val="en-US"/>
              </w:rPr>
              <w:br/>
              <w:t>- Analyze the impact on yield, throughput, and energy consumption.</w:t>
            </w:r>
          </w:p>
        </w:tc>
      </w:tr>
      <w:tr w:rsidR="008119C6" w:rsidRPr="004908D1" w14:paraId="1C3B1C1D" w14:textId="77777777" w:rsidTr="00811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FFEE3E" w14:textId="57D2C43E"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9</w:t>
            </w:r>
          </w:p>
        </w:tc>
        <w:tc>
          <w:tcPr>
            <w:tcW w:w="0" w:type="auto"/>
            <w:vAlign w:val="center"/>
            <w:hideMark/>
          </w:tcPr>
          <w:p w14:paraId="5963956A" w14:textId="77777777"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Case Study Preparation I: Process Setup</w:t>
            </w:r>
          </w:p>
        </w:tc>
        <w:tc>
          <w:tcPr>
            <w:tcW w:w="0" w:type="auto"/>
            <w:vAlign w:val="center"/>
            <w:hideMark/>
          </w:tcPr>
          <w:p w14:paraId="5C67FBFE" w14:textId="77777777"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Students choose a case (e.g., Lactic Acid Fermentation, Enzyme Production).</w:t>
            </w:r>
            <w:r w:rsidRPr="004908D1">
              <w:rPr>
                <w:rFonts w:asciiTheme="majorHAnsi" w:hAnsiTheme="majorHAnsi" w:cstheme="majorBidi"/>
                <w:lang w:val="en-US"/>
              </w:rPr>
              <w:br/>
              <w:t>- Define material inputs, basic reactions, and process units needed.</w:t>
            </w:r>
          </w:p>
        </w:tc>
      </w:tr>
      <w:tr w:rsidR="008119C6" w:rsidRPr="004908D1" w14:paraId="66F02122" w14:textId="77777777" w:rsidTr="008119C6">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B23A09" w14:textId="4BBF6BEB"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2A693946"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Case Study Preparation II: Simulation and Troubleshooting</w:t>
            </w:r>
          </w:p>
        </w:tc>
        <w:tc>
          <w:tcPr>
            <w:tcW w:w="0" w:type="auto"/>
            <w:vAlign w:val="center"/>
            <w:hideMark/>
          </w:tcPr>
          <w:p w14:paraId="21C6E948"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Build complete flowsheets.</w:t>
            </w:r>
            <w:r w:rsidRPr="004908D1">
              <w:rPr>
                <w:rFonts w:asciiTheme="majorHAnsi" w:hAnsiTheme="majorHAnsi" w:cstheme="majorBidi"/>
                <w:lang w:val="en-US"/>
              </w:rPr>
              <w:br/>
              <w:t>- Run simulations, fix convergence issues, validate material and energy balances.</w:t>
            </w:r>
          </w:p>
        </w:tc>
      </w:tr>
      <w:tr w:rsidR="008119C6" w:rsidRPr="004908D1" w14:paraId="18FEEF94" w14:textId="77777777" w:rsidTr="00811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33F51D" w14:textId="099BF7B5"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11</w:t>
            </w:r>
          </w:p>
        </w:tc>
        <w:tc>
          <w:tcPr>
            <w:tcW w:w="0" w:type="auto"/>
            <w:vAlign w:val="center"/>
            <w:hideMark/>
          </w:tcPr>
          <w:p w14:paraId="554F1241" w14:textId="77777777"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Report Generation</w:t>
            </w:r>
          </w:p>
        </w:tc>
        <w:tc>
          <w:tcPr>
            <w:tcW w:w="0" w:type="auto"/>
            <w:vAlign w:val="center"/>
            <w:hideMark/>
          </w:tcPr>
          <w:p w14:paraId="557C34B5" w14:textId="77777777" w:rsidR="008119C6" w:rsidRPr="004908D1" w:rsidRDefault="008119C6" w:rsidP="008119C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Extract simulation outputs: material balances, energy balances, utility use.</w:t>
            </w:r>
            <w:r w:rsidRPr="004908D1">
              <w:rPr>
                <w:rFonts w:asciiTheme="majorHAnsi" w:hAnsiTheme="majorHAnsi" w:cstheme="majorBidi"/>
                <w:lang w:val="en-US"/>
              </w:rPr>
              <w:br/>
              <w:t>- Prepare flow diagrams and techno-economic estimates.</w:t>
            </w:r>
          </w:p>
        </w:tc>
      </w:tr>
      <w:tr w:rsidR="008119C6" w:rsidRPr="004908D1" w14:paraId="0959485B" w14:textId="77777777" w:rsidTr="008119C6">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39C2DB" w14:textId="3F7A8C5B" w:rsidR="008119C6" w:rsidRPr="004908D1" w:rsidRDefault="008119C6" w:rsidP="008119C6">
            <w:pPr>
              <w:spacing w:line="276" w:lineRule="auto"/>
              <w:rPr>
                <w:rFonts w:asciiTheme="majorHAnsi" w:hAnsiTheme="majorHAnsi" w:cstheme="majorBidi"/>
                <w:lang w:val="en-US"/>
              </w:rPr>
            </w:pPr>
            <w:r w:rsidRPr="004908D1">
              <w:rPr>
                <w:rFonts w:asciiTheme="majorHAnsi" w:hAnsiTheme="majorHAnsi" w:cstheme="majorBidi"/>
                <w:lang w:val="en-US"/>
              </w:rPr>
              <w:t>12</w:t>
            </w:r>
          </w:p>
        </w:tc>
        <w:tc>
          <w:tcPr>
            <w:tcW w:w="0" w:type="auto"/>
            <w:vAlign w:val="center"/>
            <w:hideMark/>
          </w:tcPr>
          <w:p w14:paraId="4DF506FA"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Project Presentation and Feedback</w:t>
            </w:r>
          </w:p>
        </w:tc>
        <w:tc>
          <w:tcPr>
            <w:tcW w:w="0" w:type="auto"/>
            <w:vAlign w:val="center"/>
            <w:hideMark/>
          </w:tcPr>
          <w:p w14:paraId="4C19803B" w14:textId="77777777" w:rsidR="008119C6" w:rsidRPr="004908D1" w:rsidRDefault="008119C6" w:rsidP="008119C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Students present flowcharts and basic economic analysis.</w:t>
            </w:r>
            <w:r w:rsidRPr="004908D1">
              <w:rPr>
                <w:rFonts w:asciiTheme="majorHAnsi" w:hAnsiTheme="majorHAnsi" w:cstheme="majorBidi"/>
                <w:lang w:val="en-US"/>
              </w:rPr>
              <w:br/>
              <w:t>- Peer feedback + instructor feedback.</w:t>
            </w:r>
            <w:r w:rsidRPr="004908D1">
              <w:rPr>
                <w:rFonts w:asciiTheme="majorHAnsi" w:hAnsiTheme="majorHAnsi" w:cstheme="majorBidi"/>
                <w:lang w:val="en-US"/>
              </w:rPr>
              <w:br/>
              <w:t>- Final submission of simulation report.</w:t>
            </w:r>
          </w:p>
        </w:tc>
      </w:tr>
    </w:tbl>
    <w:p w14:paraId="07A6511D" w14:textId="77777777" w:rsidR="00E56D99" w:rsidRPr="004908D1" w:rsidRDefault="00E56D99" w:rsidP="00E56D99">
      <w:pPr>
        <w:rPr>
          <w:rFonts w:asciiTheme="majorHAnsi" w:hAnsiTheme="majorHAnsi" w:cstheme="majorBidi"/>
          <w:lang w:val="en-US"/>
        </w:rPr>
      </w:pPr>
    </w:p>
    <w:p w14:paraId="3288D857" w14:textId="77777777" w:rsidR="00E56D99" w:rsidRPr="004908D1" w:rsidRDefault="00E56D99" w:rsidP="00E56D99">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tbl>
      <w:tblPr>
        <w:tblStyle w:val="PlainTable21"/>
        <w:tblW w:w="5000" w:type="pct"/>
        <w:tblLook w:val="04A0" w:firstRow="1" w:lastRow="0" w:firstColumn="1" w:lastColumn="0" w:noHBand="0" w:noVBand="1"/>
      </w:tblPr>
      <w:tblGrid>
        <w:gridCol w:w="2973"/>
        <w:gridCol w:w="5667"/>
        <w:gridCol w:w="998"/>
      </w:tblGrid>
      <w:tr w:rsidR="008957D4" w:rsidRPr="004908D1" w14:paraId="5354EF94"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3D1B2C04" w14:textId="77777777" w:rsidR="008957D4" w:rsidRPr="004908D1" w:rsidRDefault="008957D4" w:rsidP="00C83BF7">
            <w:pPr>
              <w:spacing w:line="276" w:lineRule="auto"/>
              <w:rPr>
                <w:rFonts w:ascii="Cambria" w:hAnsi="Cambria" w:cs="Times New Roman"/>
                <w:lang w:val="en-US"/>
              </w:rPr>
            </w:pPr>
            <w:r w:rsidRPr="004908D1">
              <w:rPr>
                <w:rFonts w:asciiTheme="majorHAnsi" w:hAnsiTheme="majorHAnsi" w:cstheme="majorBidi"/>
                <w:lang w:val="en-US"/>
              </w:rPr>
              <w:t>Component</w:t>
            </w:r>
          </w:p>
        </w:tc>
        <w:tc>
          <w:tcPr>
            <w:tcW w:w="2940" w:type="pct"/>
            <w:shd w:val="clear" w:color="auto" w:fill="C2D69B"/>
            <w:vAlign w:val="center"/>
            <w:hideMark/>
          </w:tcPr>
          <w:p w14:paraId="5674597D" w14:textId="77777777" w:rsidR="008957D4" w:rsidRPr="004908D1" w:rsidRDefault="008957D4"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4899E78D" w14:textId="77777777" w:rsidR="008957D4" w:rsidRPr="004908D1" w:rsidRDefault="008957D4"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8957D4" w:rsidRPr="004908D1" w14:paraId="4C9E03AA"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7C77D50E" w14:textId="77777777" w:rsidR="008957D4" w:rsidRPr="004908D1" w:rsidRDefault="008957D4"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1C35878E" w14:textId="77777777" w:rsidR="008957D4" w:rsidRPr="004908D1" w:rsidRDefault="008957D4"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8957D4" w:rsidRPr="004908D1" w14:paraId="37ACC5F4" w14:textId="77777777" w:rsidTr="00C83BF7">
        <w:tc>
          <w:tcPr>
            <w:cnfStyle w:val="001000000000" w:firstRow="0" w:lastRow="0" w:firstColumn="1" w:lastColumn="0" w:oddVBand="0" w:evenVBand="0" w:oddHBand="0" w:evenHBand="0" w:firstRowFirstColumn="0" w:firstRowLastColumn="0" w:lastRowFirstColumn="0" w:lastRowLastColumn="0"/>
            <w:tcW w:w="1542" w:type="pct"/>
            <w:vAlign w:val="center"/>
          </w:tcPr>
          <w:p w14:paraId="64FF699F" w14:textId="7844A198" w:rsidR="008957D4" w:rsidRPr="004908D1" w:rsidRDefault="008957D4" w:rsidP="008957D4">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Tutorial Exercises (Weekly Assignments)</w:t>
            </w:r>
          </w:p>
        </w:tc>
        <w:tc>
          <w:tcPr>
            <w:tcW w:w="2940" w:type="pct"/>
            <w:vAlign w:val="center"/>
          </w:tcPr>
          <w:p w14:paraId="3583E2F0" w14:textId="0D6068AF" w:rsidR="008957D4" w:rsidRPr="004908D1" w:rsidRDefault="008957D4" w:rsidP="008957D4">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Short reports or screenshots after each simulation task (reactor setup, filtration, drying, energy tracking, sensitivity analysis, etc.).</w:t>
            </w:r>
            <w:r w:rsidRPr="004908D1">
              <w:rPr>
                <w:rFonts w:asciiTheme="majorHAnsi" w:hAnsiTheme="majorHAnsi" w:cstheme="majorBidi"/>
                <w:lang w:val="en-US"/>
              </w:rPr>
              <w:br/>
              <w:t>- Students submit partial flowsheets and key observations.</w:t>
            </w:r>
          </w:p>
        </w:tc>
        <w:tc>
          <w:tcPr>
            <w:tcW w:w="518" w:type="pct"/>
            <w:vAlign w:val="center"/>
          </w:tcPr>
          <w:p w14:paraId="1FA5D36D" w14:textId="541FCBD6" w:rsidR="008957D4" w:rsidRPr="004908D1" w:rsidRDefault="008957D4" w:rsidP="008957D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20%</w:t>
            </w:r>
          </w:p>
        </w:tc>
      </w:tr>
      <w:tr w:rsidR="008957D4" w:rsidRPr="004908D1" w14:paraId="72803AD3" w14:textId="77777777" w:rsidTr="00C83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7A32F4CF" w14:textId="47DC98B1" w:rsidR="008957D4" w:rsidRPr="004908D1" w:rsidRDefault="008957D4" w:rsidP="008957D4">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Mini-Tests / Quizzes</w:t>
            </w:r>
          </w:p>
        </w:tc>
        <w:tc>
          <w:tcPr>
            <w:tcW w:w="2940" w:type="pct"/>
            <w:vAlign w:val="center"/>
          </w:tcPr>
          <w:p w14:paraId="0FE69ADE" w14:textId="34A5EF2E" w:rsidR="008957D4" w:rsidRPr="004908D1" w:rsidRDefault="008957D4" w:rsidP="008957D4">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Short quizzes testing understanding of process simulation concepts:</w:t>
            </w:r>
            <w:r w:rsidRPr="004908D1">
              <w:rPr>
                <w:rFonts w:asciiTheme="majorHAnsi" w:hAnsiTheme="majorHAnsi" w:cstheme="majorBidi"/>
                <w:lang w:val="en-US"/>
              </w:rPr>
              <w:br/>
              <w:t>e.g., mass balances, reactor yield definition, scheduling logic, energy balances, interpreting simulation errors.</w:t>
            </w:r>
          </w:p>
        </w:tc>
        <w:tc>
          <w:tcPr>
            <w:tcW w:w="518" w:type="pct"/>
            <w:vAlign w:val="center"/>
          </w:tcPr>
          <w:p w14:paraId="1CCFFF42" w14:textId="07A36F82" w:rsidR="008957D4" w:rsidRPr="004908D1" w:rsidRDefault="008957D4" w:rsidP="008957D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20%</w:t>
            </w:r>
          </w:p>
        </w:tc>
      </w:tr>
      <w:tr w:rsidR="008957D4" w:rsidRPr="004908D1" w14:paraId="2528A0F3" w14:textId="77777777" w:rsidTr="00C83BF7">
        <w:tc>
          <w:tcPr>
            <w:cnfStyle w:val="001000000000" w:firstRow="0" w:lastRow="0" w:firstColumn="1" w:lastColumn="0" w:oddVBand="0" w:evenVBand="0" w:oddHBand="0" w:evenHBand="0" w:firstRowFirstColumn="0" w:firstRowLastColumn="0" w:lastRowFirstColumn="0" w:lastRowLastColumn="0"/>
            <w:tcW w:w="1542" w:type="pct"/>
            <w:vAlign w:val="center"/>
          </w:tcPr>
          <w:p w14:paraId="3C5DA52B" w14:textId="298EC208" w:rsidR="008957D4" w:rsidRPr="004908D1" w:rsidRDefault="008957D4" w:rsidP="008957D4">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Participation and Engagement</w:t>
            </w:r>
          </w:p>
        </w:tc>
        <w:tc>
          <w:tcPr>
            <w:tcW w:w="2940" w:type="pct"/>
            <w:vAlign w:val="center"/>
          </w:tcPr>
          <w:p w14:paraId="6E7570BF" w14:textId="784FB36B" w:rsidR="008957D4" w:rsidRPr="004908D1" w:rsidRDefault="008957D4" w:rsidP="008957D4">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Students (individually or in teams of 2) model a complete bioprocess.</w:t>
            </w:r>
            <w:r w:rsidRPr="004908D1">
              <w:rPr>
                <w:rFonts w:asciiTheme="majorHAnsi" w:hAnsiTheme="majorHAnsi" w:cstheme="majorBidi"/>
                <w:lang w:val="en-US"/>
              </w:rPr>
              <w:br/>
              <w:t>- Deliverables:</w:t>
            </w:r>
            <w:r w:rsidRPr="004908D1">
              <w:rPr>
                <w:rFonts w:asciiTheme="majorHAnsi" w:hAnsiTheme="majorHAnsi" w:cstheme="majorBidi"/>
                <w:lang w:val="en-US"/>
              </w:rPr>
              <w:br/>
              <w:t>▪️ Complete flowsheet</w:t>
            </w:r>
            <w:r w:rsidRPr="004908D1">
              <w:rPr>
                <w:rFonts w:asciiTheme="majorHAnsi" w:hAnsiTheme="majorHAnsi" w:cstheme="majorBidi"/>
                <w:lang w:val="en-US"/>
              </w:rPr>
              <w:br/>
              <w:t>▪️ Mass and energy balance reports</w:t>
            </w:r>
            <w:r w:rsidRPr="004908D1">
              <w:rPr>
                <w:rFonts w:asciiTheme="majorHAnsi" w:hAnsiTheme="majorHAnsi" w:cstheme="majorBidi"/>
                <w:lang w:val="en-US"/>
              </w:rPr>
              <w:br/>
              <w:t>▪️ Basic techno-economic analysis (costing estimation optional but encouraged)</w:t>
            </w:r>
            <w:r w:rsidRPr="004908D1">
              <w:rPr>
                <w:rFonts w:asciiTheme="majorHAnsi" w:hAnsiTheme="majorHAnsi" w:cstheme="majorBidi"/>
                <w:lang w:val="en-US"/>
              </w:rPr>
              <w:br/>
              <w:t>▪️ Flowchart or simplified PFD (process flow diagram)</w:t>
            </w:r>
          </w:p>
        </w:tc>
        <w:tc>
          <w:tcPr>
            <w:tcW w:w="518" w:type="pct"/>
            <w:vAlign w:val="center"/>
          </w:tcPr>
          <w:p w14:paraId="2A73524A" w14:textId="37CCFEC0" w:rsidR="008957D4" w:rsidRPr="004908D1" w:rsidRDefault="008957D4" w:rsidP="008957D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20%</w:t>
            </w:r>
          </w:p>
        </w:tc>
      </w:tr>
      <w:tr w:rsidR="008957D4" w:rsidRPr="004908D1" w14:paraId="05C8A377"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22B3495E" w14:textId="77777777" w:rsidR="008957D4" w:rsidRPr="004908D1" w:rsidRDefault="008957D4" w:rsidP="008957D4">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531272BD" w14:textId="77777777" w:rsidR="008957D4" w:rsidRPr="004908D1" w:rsidRDefault="008957D4" w:rsidP="008957D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8957D4" w:rsidRPr="004908D1" w14:paraId="185BF7C7" w14:textId="77777777" w:rsidTr="00C83BF7">
        <w:tc>
          <w:tcPr>
            <w:cnfStyle w:val="001000000000" w:firstRow="0" w:lastRow="0" w:firstColumn="1" w:lastColumn="0" w:oddVBand="0" w:evenVBand="0" w:oddHBand="0" w:evenHBand="0" w:firstRowFirstColumn="0" w:firstRowLastColumn="0" w:lastRowFirstColumn="0" w:lastRowLastColumn="0"/>
            <w:tcW w:w="1542" w:type="pct"/>
            <w:vAlign w:val="center"/>
          </w:tcPr>
          <w:p w14:paraId="7D33C7CC" w14:textId="45987FE6" w:rsidR="008957D4" w:rsidRPr="004908D1" w:rsidRDefault="008957D4" w:rsidP="008957D4">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Capstone Project: Simulation of a Full Bioprocess</w:t>
            </w:r>
          </w:p>
        </w:tc>
        <w:tc>
          <w:tcPr>
            <w:tcW w:w="2940" w:type="pct"/>
            <w:vAlign w:val="center"/>
          </w:tcPr>
          <w:p w14:paraId="4684C675" w14:textId="26CF5DE3" w:rsidR="008957D4" w:rsidRPr="004908D1" w:rsidRDefault="008957D4" w:rsidP="008957D4">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Active participation in workshops.</w:t>
            </w:r>
            <w:r w:rsidRPr="004908D1">
              <w:rPr>
                <w:rFonts w:asciiTheme="majorHAnsi" w:hAnsiTheme="majorHAnsi" w:cstheme="majorBidi"/>
                <w:lang w:val="en-US"/>
              </w:rPr>
              <w:br/>
              <w:t>- Attendance, contribution to troubleshooting discussions, peer support during project building phase.</w:t>
            </w:r>
          </w:p>
        </w:tc>
        <w:tc>
          <w:tcPr>
            <w:tcW w:w="518" w:type="pct"/>
            <w:vAlign w:val="center"/>
          </w:tcPr>
          <w:p w14:paraId="6EBE5F53" w14:textId="51142F45" w:rsidR="008957D4" w:rsidRPr="004908D1" w:rsidRDefault="008957D4" w:rsidP="008957D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40%</w:t>
            </w:r>
          </w:p>
        </w:tc>
      </w:tr>
    </w:tbl>
    <w:p w14:paraId="46E05407" w14:textId="10B571CB" w:rsidR="00E56D99" w:rsidRPr="004908D1" w:rsidRDefault="00E56D99" w:rsidP="008957D4">
      <w:pPr>
        <w:jc w:val="both"/>
        <w:rPr>
          <w:rFonts w:asciiTheme="majorHAnsi" w:hAnsiTheme="majorHAnsi" w:cstheme="majorBidi"/>
          <w:b/>
          <w:bCs/>
          <w:lang w:val="en-US"/>
        </w:rPr>
      </w:pPr>
    </w:p>
    <w:p w14:paraId="4561342B" w14:textId="77777777" w:rsidR="008957D4" w:rsidRPr="004908D1" w:rsidRDefault="008957D4" w:rsidP="008957D4">
      <w:pPr>
        <w:jc w:val="both"/>
        <w:rPr>
          <w:rFonts w:asciiTheme="majorHAnsi" w:hAnsiTheme="majorHAnsi" w:cstheme="majorBidi"/>
          <w:lang w:val="en-US"/>
        </w:rPr>
      </w:pPr>
    </w:p>
    <w:p w14:paraId="7AD65562" w14:textId="77777777" w:rsidR="00E56D99" w:rsidRPr="004908D1" w:rsidRDefault="00E56D99" w:rsidP="00E56D99">
      <w:pPr>
        <w:spacing w:before="240"/>
        <w:jc w:val="both"/>
        <w:rPr>
          <w:rFonts w:asciiTheme="majorHAnsi" w:hAnsiTheme="majorHAnsi" w:cstheme="majorBidi"/>
          <w:lang w:val="en-US"/>
        </w:rPr>
      </w:pPr>
    </w:p>
    <w:p w14:paraId="0B968126" w14:textId="77777777" w:rsidR="00E56D99" w:rsidRPr="004908D1" w:rsidRDefault="00E56D99" w:rsidP="00E56D99">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18741093"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Alexandre Dimian, </w:t>
      </w:r>
      <w:r w:rsidRPr="004908D1">
        <w:rPr>
          <w:rFonts w:asciiTheme="minorBidi" w:hAnsiTheme="minorBidi"/>
          <w:b/>
          <w:bCs/>
          <w:lang w:val="en-US"/>
        </w:rPr>
        <w:t>Integrated Design and Simulation of Chemical Processes</w:t>
      </w:r>
      <w:r w:rsidRPr="004908D1">
        <w:rPr>
          <w:rFonts w:asciiTheme="minorBidi" w:hAnsiTheme="minorBidi"/>
          <w:lang w:val="en-US"/>
        </w:rPr>
        <w:t>, Elsevier, 2003.</w:t>
      </w:r>
    </w:p>
    <w:p w14:paraId="37AC9405"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Amiya K. Jana, </w:t>
      </w:r>
      <w:r w:rsidRPr="004908D1">
        <w:rPr>
          <w:rFonts w:asciiTheme="minorBidi" w:hAnsiTheme="minorBidi"/>
          <w:b/>
          <w:bCs/>
          <w:lang w:val="en-US"/>
        </w:rPr>
        <w:t>Chemical Process Modeling &amp; Computer Simulation</w:t>
      </w:r>
      <w:r w:rsidRPr="004908D1">
        <w:rPr>
          <w:rFonts w:asciiTheme="minorBidi" w:hAnsiTheme="minorBidi"/>
          <w:lang w:val="en-US"/>
        </w:rPr>
        <w:t>, PHI Learning Pvt. Ltd., 2008.</w:t>
      </w:r>
    </w:p>
    <w:p w14:paraId="72B75BA1"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Asenjo, J. A. (1994). </w:t>
      </w:r>
      <w:r w:rsidRPr="004908D1">
        <w:rPr>
          <w:rFonts w:asciiTheme="minorBidi" w:hAnsiTheme="minorBidi"/>
          <w:b/>
          <w:bCs/>
          <w:lang w:val="en-US"/>
        </w:rPr>
        <w:t>Bioreactor system design</w:t>
      </w:r>
      <w:r w:rsidRPr="004908D1">
        <w:rPr>
          <w:rFonts w:asciiTheme="minorBidi" w:hAnsiTheme="minorBidi"/>
          <w:lang w:val="en-US"/>
        </w:rPr>
        <w:t>. CRC Press.</w:t>
      </w:r>
    </w:p>
    <w:p w14:paraId="7F432B31" w14:textId="77777777" w:rsidR="007F1189" w:rsidRPr="004908D1" w:rsidRDefault="007F1189">
      <w:pPr>
        <w:pStyle w:val="ListParagraph"/>
        <w:numPr>
          <w:ilvl w:val="2"/>
          <w:numId w:val="45"/>
        </w:numPr>
        <w:spacing w:line="360" w:lineRule="auto"/>
        <w:ind w:left="284" w:hanging="284"/>
        <w:jc w:val="both"/>
        <w:rPr>
          <w:rFonts w:asciiTheme="minorBidi" w:eastAsia="Times New Roman" w:hAnsiTheme="minorBidi"/>
          <w:lang w:val="en-US" w:eastAsia="fr-FR"/>
        </w:rPr>
      </w:pPr>
      <w:r w:rsidRPr="004908D1">
        <w:rPr>
          <w:rFonts w:asciiTheme="minorBidi" w:eastAsia="Times New Roman" w:hAnsiTheme="minorBidi"/>
          <w:lang w:val="en-US" w:eastAsia="fr-FR"/>
        </w:rPr>
        <w:t xml:space="preserve">Babel, W., Endo, I., </w:t>
      </w:r>
      <w:proofErr w:type="spellStart"/>
      <w:r w:rsidRPr="004908D1">
        <w:rPr>
          <w:rFonts w:asciiTheme="minorBidi" w:eastAsia="Times New Roman" w:hAnsiTheme="minorBidi"/>
          <w:lang w:val="en-US" w:eastAsia="fr-FR"/>
        </w:rPr>
        <w:t>Enfors</w:t>
      </w:r>
      <w:proofErr w:type="spellEnd"/>
      <w:r w:rsidRPr="004908D1">
        <w:rPr>
          <w:rFonts w:asciiTheme="minorBidi" w:eastAsia="Times New Roman" w:hAnsiTheme="minorBidi"/>
          <w:lang w:val="en-US" w:eastAsia="fr-FR"/>
        </w:rPr>
        <w:t xml:space="preserve">, S. O., Fiechter, A., Hoare, M., Hu, W. S., ... &amp; Zhong, J. J. (2007). </w:t>
      </w:r>
      <w:r w:rsidRPr="004908D1">
        <w:rPr>
          <w:rFonts w:asciiTheme="minorBidi" w:eastAsia="Times New Roman" w:hAnsiTheme="minorBidi"/>
          <w:b/>
          <w:bCs/>
          <w:lang w:val="en-US" w:eastAsia="fr-FR"/>
        </w:rPr>
        <w:t>Advances in biochemical engineering/biotechnology</w:t>
      </w:r>
      <w:r w:rsidRPr="004908D1">
        <w:rPr>
          <w:rFonts w:asciiTheme="minorBidi" w:eastAsia="Times New Roman" w:hAnsiTheme="minorBidi"/>
          <w:lang w:val="en-US" w:eastAsia="fr-FR"/>
        </w:rPr>
        <w:t>. Cell, 107.</w:t>
      </w:r>
    </w:p>
    <w:p w14:paraId="4EDCF2CE"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Beg, S., Al Robaian, M., Rahman, M., Imam, S. S., </w:t>
      </w:r>
      <w:proofErr w:type="spellStart"/>
      <w:r w:rsidRPr="004908D1">
        <w:rPr>
          <w:rFonts w:asciiTheme="minorBidi" w:hAnsiTheme="minorBidi"/>
          <w:lang w:val="en-US"/>
        </w:rPr>
        <w:t>Alruwaili</w:t>
      </w:r>
      <w:proofErr w:type="spellEnd"/>
      <w:r w:rsidRPr="004908D1">
        <w:rPr>
          <w:rFonts w:asciiTheme="minorBidi" w:hAnsiTheme="minorBidi"/>
          <w:lang w:val="en-US"/>
        </w:rPr>
        <w:t xml:space="preserve">, N., &amp; Panda, S. K. (Eds.). (2020). </w:t>
      </w:r>
      <w:r w:rsidRPr="004908D1">
        <w:rPr>
          <w:rFonts w:asciiTheme="minorBidi" w:hAnsiTheme="minorBidi"/>
          <w:b/>
          <w:bCs/>
          <w:lang w:val="en-US"/>
        </w:rPr>
        <w:t>Pharmaceutical drug product development and process optimization: effective use of quality by design</w:t>
      </w:r>
      <w:r w:rsidRPr="004908D1">
        <w:rPr>
          <w:rFonts w:asciiTheme="minorBidi" w:hAnsiTheme="minorBidi"/>
          <w:lang w:val="en-US"/>
        </w:rPr>
        <w:t>. CRC Press.</w:t>
      </w:r>
    </w:p>
    <w:p w14:paraId="0D5BBA5B"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Helmus, F. P. (2008). </w:t>
      </w:r>
      <w:r w:rsidRPr="004908D1">
        <w:rPr>
          <w:rFonts w:asciiTheme="minorBidi" w:hAnsiTheme="minorBidi"/>
          <w:b/>
          <w:bCs/>
          <w:lang w:val="en-US"/>
        </w:rPr>
        <w:t>Process plant design: project management from inquiry to acceptance</w:t>
      </w:r>
      <w:r w:rsidRPr="004908D1">
        <w:rPr>
          <w:rFonts w:asciiTheme="minorBidi" w:hAnsiTheme="minorBidi"/>
          <w:lang w:val="en-US"/>
        </w:rPr>
        <w:t>. John Wiley &amp; Sons.</w:t>
      </w:r>
    </w:p>
    <w:p w14:paraId="1308EFA8"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lastRenderedPageBreak/>
        <w:t xml:space="preserve">Hossein </w:t>
      </w:r>
      <w:proofErr w:type="spellStart"/>
      <w:r w:rsidRPr="004908D1">
        <w:rPr>
          <w:rFonts w:asciiTheme="minorBidi" w:hAnsiTheme="minorBidi"/>
          <w:lang w:val="en-US"/>
        </w:rPr>
        <w:t>Ghanadzadeh</w:t>
      </w:r>
      <w:proofErr w:type="spellEnd"/>
      <w:r w:rsidRPr="004908D1">
        <w:rPr>
          <w:rFonts w:asciiTheme="minorBidi" w:hAnsiTheme="minorBidi"/>
          <w:lang w:val="en-US"/>
        </w:rPr>
        <w:t xml:space="preserve"> Gilani, Katia </w:t>
      </w:r>
      <w:proofErr w:type="spellStart"/>
      <w:r w:rsidRPr="004908D1">
        <w:rPr>
          <w:rFonts w:asciiTheme="minorBidi" w:hAnsiTheme="minorBidi"/>
          <w:lang w:val="en-US"/>
        </w:rPr>
        <w:t>Ghanadzadeh</w:t>
      </w:r>
      <w:proofErr w:type="spellEnd"/>
      <w:r w:rsidRPr="004908D1">
        <w:rPr>
          <w:rFonts w:asciiTheme="minorBidi" w:hAnsiTheme="minorBidi"/>
          <w:lang w:val="en-US"/>
        </w:rPr>
        <w:t xml:space="preserve"> Samper, Reza </w:t>
      </w:r>
      <w:proofErr w:type="spellStart"/>
      <w:r w:rsidRPr="004908D1">
        <w:rPr>
          <w:rFonts w:asciiTheme="minorBidi" w:hAnsiTheme="minorBidi"/>
          <w:lang w:val="en-US"/>
        </w:rPr>
        <w:t>Khodaparast</w:t>
      </w:r>
      <w:proofErr w:type="spellEnd"/>
      <w:r w:rsidRPr="004908D1">
        <w:rPr>
          <w:rFonts w:asciiTheme="minorBidi" w:hAnsiTheme="minorBidi"/>
          <w:lang w:val="en-US"/>
        </w:rPr>
        <w:t xml:space="preserve"> Haghi, </w:t>
      </w:r>
      <w:r w:rsidRPr="004908D1">
        <w:rPr>
          <w:rFonts w:asciiTheme="minorBidi" w:hAnsiTheme="minorBidi"/>
          <w:b/>
          <w:bCs/>
          <w:lang w:val="en-US"/>
        </w:rPr>
        <w:t>Advanced Process Control and Simulation for Chemical Engineers</w:t>
      </w:r>
      <w:r w:rsidRPr="004908D1">
        <w:rPr>
          <w:rFonts w:asciiTheme="minorBidi" w:hAnsiTheme="minorBidi"/>
          <w:lang w:val="en-US"/>
        </w:rPr>
        <w:t>, CRC Press, 2012.</w:t>
      </w:r>
    </w:p>
    <w:p w14:paraId="58DEB527"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Huitt, W. M. B. (2016). </w:t>
      </w:r>
      <w:r w:rsidRPr="004908D1">
        <w:rPr>
          <w:rFonts w:asciiTheme="minorBidi" w:hAnsiTheme="minorBidi"/>
          <w:b/>
          <w:bCs/>
          <w:lang w:val="en-US"/>
        </w:rPr>
        <w:t>Bioprocessing Piping and Equipment Design: A Companion Guide for the ASME BPE Standard</w:t>
      </w:r>
      <w:r w:rsidRPr="004908D1">
        <w:rPr>
          <w:rFonts w:asciiTheme="minorBidi" w:hAnsiTheme="minorBidi"/>
          <w:lang w:val="en-US"/>
        </w:rPr>
        <w:t>. John Wiley &amp; Sons.</w:t>
      </w:r>
    </w:p>
    <w:p w14:paraId="72D8910D"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Liu, S. (2020). </w:t>
      </w:r>
      <w:r w:rsidRPr="004908D1">
        <w:rPr>
          <w:rFonts w:asciiTheme="minorBidi" w:hAnsiTheme="minorBidi"/>
          <w:b/>
          <w:bCs/>
          <w:lang w:val="en-US"/>
        </w:rPr>
        <w:t>Bioprocess engineering: kinetics, sustainability, and reactor design</w:t>
      </w:r>
      <w:r w:rsidRPr="004908D1">
        <w:rPr>
          <w:rFonts w:asciiTheme="minorBidi" w:hAnsiTheme="minorBidi"/>
          <w:lang w:val="en-US"/>
        </w:rPr>
        <w:t>. Elsevier.</w:t>
      </w:r>
    </w:p>
    <w:p w14:paraId="79419189"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Michael E. </w:t>
      </w:r>
      <w:proofErr w:type="spellStart"/>
      <w:r w:rsidRPr="004908D1">
        <w:rPr>
          <w:rFonts w:asciiTheme="minorBidi" w:hAnsiTheme="minorBidi"/>
          <w:lang w:val="en-US"/>
        </w:rPr>
        <w:t>Hanyark</w:t>
      </w:r>
      <w:proofErr w:type="spellEnd"/>
      <w:r w:rsidRPr="004908D1">
        <w:rPr>
          <w:rFonts w:asciiTheme="minorBidi" w:hAnsiTheme="minorBidi"/>
          <w:lang w:val="en-US"/>
        </w:rPr>
        <w:t xml:space="preserve"> Jr., </w:t>
      </w:r>
      <w:r w:rsidRPr="004908D1">
        <w:rPr>
          <w:rFonts w:asciiTheme="minorBidi" w:hAnsiTheme="minorBidi"/>
          <w:b/>
          <w:bCs/>
          <w:lang w:val="en-US"/>
        </w:rPr>
        <w:t>Chemical Process Simulation and the Aspen HYSYS Software</w:t>
      </w:r>
      <w:r w:rsidRPr="004908D1">
        <w:rPr>
          <w:rFonts w:asciiTheme="minorBidi" w:hAnsiTheme="minorBidi"/>
          <w:lang w:val="en-US"/>
        </w:rPr>
        <w:t>, CreateSpace Independent Publishing Platform, 2012.</w:t>
      </w:r>
    </w:p>
    <w:p w14:paraId="637931AC"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Moran, S. (2016). </w:t>
      </w:r>
      <w:r w:rsidRPr="004908D1">
        <w:rPr>
          <w:rFonts w:asciiTheme="minorBidi" w:hAnsiTheme="minorBidi"/>
          <w:b/>
          <w:bCs/>
          <w:lang w:val="en-US"/>
        </w:rPr>
        <w:t>Process plant layout</w:t>
      </w:r>
      <w:r w:rsidRPr="004908D1">
        <w:rPr>
          <w:rFonts w:asciiTheme="minorBidi" w:hAnsiTheme="minorBidi"/>
          <w:lang w:val="en-US"/>
        </w:rPr>
        <w:t>. Butterworth-Heinemann.</w:t>
      </w:r>
    </w:p>
    <w:p w14:paraId="3B738BE5" w14:textId="77777777" w:rsidR="007F1189" w:rsidRPr="004908D1" w:rsidRDefault="007F1189">
      <w:pPr>
        <w:pStyle w:val="ListParagraph"/>
        <w:numPr>
          <w:ilvl w:val="2"/>
          <w:numId w:val="45"/>
        </w:numPr>
        <w:spacing w:line="360" w:lineRule="auto"/>
        <w:ind w:left="284" w:hanging="284"/>
        <w:jc w:val="both"/>
        <w:rPr>
          <w:lang w:val="en-US"/>
        </w:rPr>
      </w:pPr>
      <w:r w:rsidRPr="004908D1">
        <w:rPr>
          <w:rFonts w:asciiTheme="minorBidi" w:eastAsia="Times New Roman" w:hAnsiTheme="minorBidi"/>
          <w:lang w:val="en-US" w:eastAsia="fr-FR"/>
        </w:rPr>
        <w:t xml:space="preserve">Moran, S. (2019). </w:t>
      </w:r>
      <w:r w:rsidRPr="004908D1">
        <w:rPr>
          <w:rFonts w:asciiTheme="minorBidi" w:eastAsia="Times New Roman" w:hAnsiTheme="minorBidi"/>
          <w:b/>
          <w:bCs/>
          <w:lang w:val="en-US" w:eastAsia="fr-FR"/>
        </w:rPr>
        <w:t>An applied guide to process and plant design</w:t>
      </w:r>
      <w:r w:rsidRPr="004908D1">
        <w:rPr>
          <w:rFonts w:asciiTheme="minorBidi" w:eastAsia="Times New Roman" w:hAnsiTheme="minorBidi"/>
          <w:lang w:val="en-US" w:eastAsia="fr-FR"/>
        </w:rPr>
        <w:t>. Elsevier.</w:t>
      </w:r>
    </w:p>
    <w:p w14:paraId="5ACAA60F"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Petrides, D. (2000). </w:t>
      </w:r>
      <w:r w:rsidRPr="004908D1">
        <w:rPr>
          <w:rFonts w:asciiTheme="minorBidi" w:hAnsiTheme="minorBidi"/>
          <w:b/>
          <w:bCs/>
          <w:lang w:val="en-US"/>
        </w:rPr>
        <w:t>Bioprocess design and economics</w:t>
      </w:r>
      <w:r w:rsidRPr="004908D1">
        <w:rPr>
          <w:rFonts w:asciiTheme="minorBidi" w:hAnsiTheme="minorBidi"/>
          <w:lang w:val="en-US"/>
        </w:rPr>
        <w:t xml:space="preserve">. </w:t>
      </w:r>
      <w:proofErr w:type="spellStart"/>
      <w:r w:rsidRPr="004908D1">
        <w:rPr>
          <w:rFonts w:asciiTheme="minorBidi" w:hAnsiTheme="minorBidi"/>
          <w:lang w:val="en-US"/>
        </w:rPr>
        <w:t>Bioseparations</w:t>
      </w:r>
      <w:proofErr w:type="spellEnd"/>
      <w:r w:rsidRPr="004908D1">
        <w:rPr>
          <w:rFonts w:asciiTheme="minorBidi" w:hAnsiTheme="minorBidi"/>
          <w:lang w:val="en-US"/>
        </w:rPr>
        <w:t xml:space="preserve"> Science and Engineering, 1-83.</w:t>
      </w:r>
    </w:p>
    <w:p w14:paraId="2B516D6F"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Tarafdar, A., </w:t>
      </w:r>
      <w:proofErr w:type="spellStart"/>
      <w:r w:rsidRPr="004908D1">
        <w:rPr>
          <w:rFonts w:asciiTheme="minorBidi" w:hAnsiTheme="minorBidi"/>
          <w:lang w:val="en-US"/>
        </w:rPr>
        <w:t>Sirohi</w:t>
      </w:r>
      <w:proofErr w:type="spellEnd"/>
      <w:r w:rsidRPr="004908D1">
        <w:rPr>
          <w:rFonts w:asciiTheme="minorBidi" w:hAnsiTheme="minorBidi"/>
          <w:lang w:val="en-US"/>
        </w:rPr>
        <w:t xml:space="preserve">, R., Gaur, V. K., Kumar, S., Sharma, P., Varjani, S., ... &amp; Sim, S. J. (2021). </w:t>
      </w:r>
      <w:r w:rsidRPr="004908D1">
        <w:rPr>
          <w:rFonts w:asciiTheme="minorBidi" w:hAnsiTheme="minorBidi"/>
          <w:b/>
          <w:bCs/>
          <w:lang w:val="en-US"/>
        </w:rPr>
        <w:t>Engineering interventions in enzyme production: Lab to industrial scale</w:t>
      </w:r>
      <w:r w:rsidRPr="004908D1">
        <w:rPr>
          <w:rFonts w:asciiTheme="minorBidi" w:hAnsiTheme="minorBidi"/>
          <w:lang w:val="en-US"/>
        </w:rPr>
        <w:t>. Bioresource technology, 124771.</w:t>
      </w:r>
    </w:p>
    <w:p w14:paraId="6DE008F3"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Towler, G., &amp; Sinnott, R. (2021). </w:t>
      </w:r>
      <w:r w:rsidRPr="004908D1">
        <w:rPr>
          <w:rFonts w:asciiTheme="minorBidi" w:hAnsiTheme="minorBidi"/>
          <w:b/>
          <w:bCs/>
          <w:lang w:val="en-US"/>
        </w:rPr>
        <w:t>Chemical engineering design: principles, practice and economics of plant and process design</w:t>
      </w:r>
      <w:r w:rsidRPr="004908D1">
        <w:rPr>
          <w:rFonts w:asciiTheme="minorBidi" w:hAnsiTheme="minorBidi"/>
          <w:lang w:val="en-US"/>
        </w:rPr>
        <w:t>. Butterworth-Heinemann.</w:t>
      </w:r>
    </w:p>
    <w:p w14:paraId="46C43302" w14:textId="77777777" w:rsidR="007F1189" w:rsidRPr="004908D1" w:rsidRDefault="007F1189">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Ullmann, F. (2005). </w:t>
      </w:r>
      <w:r w:rsidRPr="004908D1">
        <w:rPr>
          <w:rFonts w:asciiTheme="minorBidi" w:hAnsiTheme="minorBidi"/>
          <w:b/>
          <w:bCs/>
          <w:lang w:val="en-US"/>
        </w:rPr>
        <w:t>Ullmann's chemical engineering and plant design</w:t>
      </w:r>
      <w:r w:rsidRPr="004908D1">
        <w:rPr>
          <w:rFonts w:asciiTheme="minorBidi" w:hAnsiTheme="minorBidi"/>
          <w:lang w:val="en-US"/>
        </w:rPr>
        <w:t>. Wiley-VCH.</w:t>
      </w:r>
    </w:p>
    <w:p w14:paraId="50FBDDF7" w14:textId="77777777" w:rsidR="00E56D99" w:rsidRPr="004908D1" w:rsidRDefault="00E56D99" w:rsidP="00B61141">
      <w:pPr>
        <w:rPr>
          <w:rFonts w:asciiTheme="majorHAnsi" w:hAnsiTheme="majorHAnsi" w:cstheme="majorBidi"/>
          <w:b/>
          <w:bCs/>
          <w:lang w:val="en-US"/>
        </w:rPr>
      </w:pPr>
    </w:p>
    <w:p w14:paraId="2F3FF043" w14:textId="77777777" w:rsidR="00543F8C" w:rsidRPr="004908D1" w:rsidRDefault="00543F8C">
      <w:pPr>
        <w:rPr>
          <w:rFonts w:asciiTheme="majorHAnsi" w:hAnsiTheme="majorHAnsi" w:cstheme="majorBidi"/>
          <w:lang w:val="en-US"/>
        </w:rPr>
      </w:pPr>
    </w:p>
    <w:p w14:paraId="31392D14" w14:textId="77777777" w:rsidR="00543F8C" w:rsidRPr="004908D1" w:rsidRDefault="00543F8C">
      <w:pPr>
        <w:rPr>
          <w:rFonts w:asciiTheme="majorHAnsi" w:hAnsiTheme="majorHAnsi" w:cstheme="majorBidi"/>
          <w:lang w:val="en-US"/>
        </w:rPr>
      </w:pPr>
      <w:r w:rsidRPr="004908D1">
        <w:rPr>
          <w:rFonts w:asciiTheme="majorHAnsi" w:hAnsiTheme="majorHAnsi" w:cstheme="majorBidi"/>
          <w:lang w:val="en-US"/>
        </w:rPr>
        <w:br w:type="page"/>
      </w:r>
    </w:p>
    <w:p w14:paraId="7070D027" w14:textId="7C9BCBB7" w:rsidR="000E2F22" w:rsidRPr="004908D1" w:rsidRDefault="000E2F22"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3E261C" w:rsidRPr="004908D1">
        <w:rPr>
          <w:rFonts w:asciiTheme="majorHAnsi" w:hAnsiTheme="majorHAnsi" w:cstheme="majorBidi"/>
          <w:b/>
          <w:bCs/>
          <w:sz w:val="24"/>
          <w:szCs w:val="24"/>
          <w:lang w:val="en-US"/>
        </w:rPr>
        <w:t>Lean Startup</w:t>
      </w:r>
    </w:p>
    <w:p w14:paraId="32EE6AD8" w14:textId="77777777" w:rsidR="000E2F22" w:rsidRPr="004908D1" w:rsidRDefault="000E2F22" w:rsidP="000E2F22">
      <w:pPr>
        <w:pStyle w:val="Default"/>
        <w:ind w:left="567" w:hanging="567"/>
        <w:jc w:val="both"/>
        <w:rPr>
          <w:rFonts w:asciiTheme="majorHAnsi" w:hAnsiTheme="majorHAnsi" w:cstheme="majorBidi"/>
          <w:b/>
          <w:bCs/>
          <w:lang w:val="en-US"/>
        </w:rPr>
      </w:pPr>
    </w:p>
    <w:p w14:paraId="7F85B1EA" w14:textId="237C07C7" w:rsidR="000E2F22" w:rsidRPr="004908D1" w:rsidRDefault="000E2F22" w:rsidP="000E2F22">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4</w:t>
      </w:r>
    </w:p>
    <w:p w14:paraId="470748DB" w14:textId="77777777" w:rsidR="000E2F22" w:rsidRPr="004908D1" w:rsidRDefault="000E2F22" w:rsidP="000E2F22">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7D82D44B" w14:textId="49EA207E" w:rsidR="000E2F22" w:rsidRPr="004908D1" w:rsidRDefault="000E2F22" w:rsidP="000E2F22">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3E261C" w:rsidRPr="004908D1">
        <w:rPr>
          <w:rFonts w:asciiTheme="majorHAnsi" w:hAnsiTheme="majorHAnsi" w:cstheme="majorBidi"/>
          <w:lang w:val="en-US"/>
        </w:rPr>
        <w:t>2</w:t>
      </w:r>
    </w:p>
    <w:p w14:paraId="1F17402D" w14:textId="6DEBE730" w:rsidR="000E2F22" w:rsidRPr="004908D1" w:rsidRDefault="000E2F22" w:rsidP="000E2F22">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xml:space="preserve">: </w:t>
      </w:r>
      <w:r w:rsidR="003E261C" w:rsidRPr="004908D1">
        <w:rPr>
          <w:rFonts w:asciiTheme="majorHAnsi" w:hAnsiTheme="majorHAnsi" w:cstheme="majorBidi"/>
          <w:lang w:val="en-US"/>
        </w:rPr>
        <w:t>2</w:t>
      </w:r>
    </w:p>
    <w:p w14:paraId="5A05CCCC" w14:textId="77777777" w:rsidR="000E2F22" w:rsidRPr="004908D1" w:rsidRDefault="000E2F22" w:rsidP="000E2F22">
      <w:pPr>
        <w:spacing w:after="0" w:line="360" w:lineRule="auto"/>
        <w:jc w:val="both"/>
        <w:rPr>
          <w:rFonts w:asciiTheme="majorHAnsi" w:hAnsiTheme="majorHAnsi" w:cstheme="majorBidi"/>
          <w:lang w:val="en-US"/>
        </w:rPr>
      </w:pPr>
    </w:p>
    <w:p w14:paraId="2B8E8EC5" w14:textId="77777777" w:rsidR="000E2F22" w:rsidRPr="004908D1" w:rsidRDefault="000E2F22" w:rsidP="000E2F22">
      <w:pPr>
        <w:spacing w:after="0" w:line="360" w:lineRule="auto"/>
        <w:jc w:val="both"/>
        <w:rPr>
          <w:rFonts w:asciiTheme="majorHAnsi" w:hAnsiTheme="majorHAnsi" w:cstheme="majorBidi"/>
          <w:lang w:val="en-US"/>
        </w:rPr>
      </w:pPr>
    </w:p>
    <w:p w14:paraId="1707DB2F" w14:textId="77777777" w:rsidR="000E2F22" w:rsidRPr="004908D1" w:rsidRDefault="000E2F22" w:rsidP="000E2F22">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5F0ABACB" w14:textId="77777777" w:rsidR="00D707B2" w:rsidRDefault="00D707B2" w:rsidP="00D707B2">
      <w:pPr>
        <w:spacing w:line="360" w:lineRule="auto"/>
        <w:jc w:val="both"/>
        <w:rPr>
          <w:rFonts w:asciiTheme="majorHAnsi" w:hAnsiTheme="majorHAnsi" w:cstheme="majorBidi"/>
          <w:lang w:val="en-US"/>
        </w:rPr>
      </w:pPr>
      <w:r w:rsidRPr="004908D1">
        <w:rPr>
          <w:rFonts w:asciiTheme="majorHAnsi" w:hAnsiTheme="majorHAnsi" w:cstheme="majorBidi"/>
          <w:lang w:val="en-US"/>
        </w:rPr>
        <w:t>This module focuses on the study of concepts, methods, and tools associated with the Lean Startup methodology. It emphasizes the mechanisms for building innovative ventures in environments characterized by high levels of uncertainty through experimentation, rapid learning, and continuous validation of assumptions.</w:t>
      </w:r>
    </w:p>
    <w:p w14:paraId="0DAAAA05"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372223CD" w14:textId="77777777" w:rsidR="00D707B2" w:rsidRPr="004908D1" w:rsidRDefault="00D707B2" w:rsidP="00D707B2">
      <w:pPr>
        <w:spacing w:line="360" w:lineRule="auto"/>
        <w:jc w:val="both"/>
        <w:rPr>
          <w:rFonts w:asciiTheme="majorHAnsi" w:hAnsiTheme="majorHAnsi" w:cstheme="majorBidi"/>
          <w:lang w:val="en-US"/>
        </w:rPr>
      </w:pPr>
      <w:r w:rsidRPr="004908D1">
        <w:rPr>
          <w:rFonts w:asciiTheme="majorHAnsi" w:hAnsiTheme="majorHAnsi" w:cstheme="majorBidi"/>
          <w:lang w:val="en-US"/>
        </w:rPr>
        <w:t>Upon successful completion of this module, students will be able to:</w:t>
      </w:r>
    </w:p>
    <w:p w14:paraId="33C450CE" w14:textId="77777777" w:rsidR="00D707B2" w:rsidRPr="004908D1" w:rsidRDefault="00D707B2">
      <w:pPr>
        <w:numPr>
          <w:ilvl w:val="0"/>
          <w:numId w:val="61"/>
        </w:numPr>
        <w:spacing w:after="0" w:line="360" w:lineRule="auto"/>
        <w:jc w:val="both"/>
        <w:rPr>
          <w:rFonts w:asciiTheme="majorHAnsi" w:hAnsiTheme="majorHAnsi" w:cstheme="majorBidi"/>
          <w:lang w:val="en-US"/>
        </w:rPr>
      </w:pPr>
      <w:r w:rsidRPr="004908D1">
        <w:rPr>
          <w:rFonts w:asciiTheme="majorHAnsi" w:hAnsiTheme="majorHAnsi" w:cstheme="majorBidi"/>
          <w:lang w:val="en-US"/>
        </w:rPr>
        <w:t>Understand the fundamental principles and philosophy of the Lean Startup methodology.</w:t>
      </w:r>
    </w:p>
    <w:p w14:paraId="0D5CC6CE" w14:textId="77777777" w:rsidR="00D707B2" w:rsidRPr="004908D1" w:rsidRDefault="00D707B2">
      <w:pPr>
        <w:numPr>
          <w:ilvl w:val="0"/>
          <w:numId w:val="61"/>
        </w:numPr>
        <w:spacing w:after="0" w:line="360" w:lineRule="auto"/>
        <w:jc w:val="both"/>
        <w:rPr>
          <w:rFonts w:asciiTheme="majorHAnsi" w:hAnsiTheme="majorHAnsi" w:cstheme="majorBidi"/>
          <w:lang w:val="en-US"/>
        </w:rPr>
      </w:pPr>
      <w:r w:rsidRPr="004908D1">
        <w:rPr>
          <w:rFonts w:asciiTheme="majorHAnsi" w:hAnsiTheme="majorHAnsi" w:cstheme="majorBidi"/>
          <w:lang w:val="en-US"/>
        </w:rPr>
        <w:t>Transform an innovative idea or research outcome into a viable business project.</w:t>
      </w:r>
    </w:p>
    <w:p w14:paraId="3B4389C1" w14:textId="77777777" w:rsidR="00D707B2" w:rsidRPr="004908D1" w:rsidRDefault="00D707B2">
      <w:pPr>
        <w:numPr>
          <w:ilvl w:val="0"/>
          <w:numId w:val="61"/>
        </w:numPr>
        <w:spacing w:after="0" w:line="360" w:lineRule="auto"/>
        <w:jc w:val="both"/>
        <w:rPr>
          <w:rFonts w:asciiTheme="majorHAnsi" w:hAnsiTheme="majorHAnsi" w:cstheme="majorBidi"/>
          <w:lang w:val="en-US"/>
        </w:rPr>
      </w:pPr>
      <w:r w:rsidRPr="004908D1">
        <w:rPr>
          <w:rFonts w:asciiTheme="majorHAnsi" w:hAnsiTheme="majorHAnsi" w:cstheme="majorBidi"/>
          <w:lang w:val="en-US"/>
        </w:rPr>
        <w:t>Formulate and test the key assumptions underlying a venture.</w:t>
      </w:r>
    </w:p>
    <w:p w14:paraId="29087E71" w14:textId="77777777" w:rsidR="00D707B2" w:rsidRPr="004908D1" w:rsidRDefault="00D707B2">
      <w:pPr>
        <w:numPr>
          <w:ilvl w:val="0"/>
          <w:numId w:val="61"/>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and develop a Minimum Viable Product (MVP).</w:t>
      </w:r>
    </w:p>
    <w:p w14:paraId="45E779E9" w14:textId="77777777" w:rsidR="00D707B2" w:rsidRPr="004908D1" w:rsidRDefault="00D707B2">
      <w:pPr>
        <w:numPr>
          <w:ilvl w:val="0"/>
          <w:numId w:val="61"/>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market data and make informed business decisions.</w:t>
      </w:r>
    </w:p>
    <w:p w14:paraId="5C3CB6B6" w14:textId="77777777" w:rsidR="00D707B2" w:rsidRPr="004908D1" w:rsidRDefault="00D707B2">
      <w:pPr>
        <w:numPr>
          <w:ilvl w:val="0"/>
          <w:numId w:val="61"/>
        </w:numPr>
        <w:spacing w:after="0" w:line="360" w:lineRule="auto"/>
        <w:jc w:val="both"/>
        <w:rPr>
          <w:rFonts w:asciiTheme="majorHAnsi" w:hAnsiTheme="majorHAnsi" w:cstheme="majorBidi"/>
          <w:lang w:val="en-US"/>
        </w:rPr>
      </w:pPr>
      <w:r w:rsidRPr="004908D1">
        <w:rPr>
          <w:rFonts w:asciiTheme="majorHAnsi" w:hAnsiTheme="majorHAnsi" w:cstheme="majorBidi"/>
          <w:lang w:val="en-US"/>
        </w:rPr>
        <w:t>Align innovation and scientific research with market needs and customer expectations.</w:t>
      </w:r>
    </w:p>
    <w:p w14:paraId="15FED9EF" w14:textId="77777777" w:rsidR="00174B82" w:rsidRPr="004908D1" w:rsidRDefault="00174B82" w:rsidP="00174B82">
      <w:pPr>
        <w:spacing w:after="0" w:line="360" w:lineRule="auto"/>
        <w:jc w:val="both"/>
        <w:rPr>
          <w:rFonts w:asciiTheme="majorHAnsi" w:hAnsiTheme="majorHAnsi" w:cstheme="majorBidi"/>
          <w:lang w:val="en-US"/>
        </w:rPr>
      </w:pPr>
    </w:p>
    <w:p w14:paraId="3A9E570F" w14:textId="77777777" w:rsidR="00174B82" w:rsidRPr="004908D1" w:rsidRDefault="00174B82" w:rsidP="00174B82">
      <w:pPr>
        <w:spacing w:line="360" w:lineRule="auto"/>
        <w:jc w:val="both"/>
        <w:rPr>
          <w:rFonts w:asciiTheme="majorHAnsi" w:hAnsiTheme="majorHAnsi" w:cstheme="majorBidi"/>
          <w:lang w:val="en-US"/>
        </w:rPr>
      </w:pPr>
      <w:r w:rsidRPr="004908D1">
        <w:rPr>
          <w:rFonts w:asciiTheme="majorHAnsi" w:hAnsiTheme="majorHAnsi" w:cstheme="majorBidi"/>
          <w:lang w:val="en-US"/>
        </w:rPr>
        <w:t>The module adopts modern educational approaches, including:</w:t>
      </w:r>
    </w:p>
    <w:p w14:paraId="677EAF1E" w14:textId="77777777" w:rsidR="00174B82" w:rsidRPr="004908D1" w:rsidRDefault="00174B82">
      <w:pPr>
        <w:numPr>
          <w:ilvl w:val="0"/>
          <w:numId w:val="73"/>
        </w:numPr>
        <w:spacing w:after="0" w:line="360" w:lineRule="auto"/>
        <w:jc w:val="both"/>
        <w:rPr>
          <w:rFonts w:asciiTheme="majorHAnsi" w:hAnsiTheme="majorHAnsi" w:cstheme="majorBidi"/>
          <w:lang w:val="en-US"/>
        </w:rPr>
      </w:pPr>
      <w:r w:rsidRPr="004908D1">
        <w:rPr>
          <w:rFonts w:asciiTheme="majorHAnsi" w:hAnsiTheme="majorHAnsi" w:cstheme="majorBidi"/>
          <w:lang w:val="en-US"/>
        </w:rPr>
        <w:t>Project-Based Learning (PBL).</w:t>
      </w:r>
    </w:p>
    <w:p w14:paraId="0210F57B" w14:textId="77777777" w:rsidR="00174B82" w:rsidRPr="004908D1" w:rsidRDefault="00174B82">
      <w:pPr>
        <w:numPr>
          <w:ilvl w:val="0"/>
          <w:numId w:val="73"/>
        </w:numPr>
        <w:spacing w:after="0" w:line="360" w:lineRule="auto"/>
        <w:jc w:val="both"/>
        <w:rPr>
          <w:rFonts w:asciiTheme="majorHAnsi" w:hAnsiTheme="majorHAnsi" w:cstheme="majorBidi"/>
          <w:lang w:val="en-US"/>
        </w:rPr>
      </w:pPr>
      <w:r w:rsidRPr="004908D1">
        <w:rPr>
          <w:rFonts w:asciiTheme="majorHAnsi" w:hAnsiTheme="majorHAnsi" w:cstheme="majorBidi"/>
          <w:lang w:val="en-US"/>
        </w:rPr>
        <w:t>Experiential Learning.</w:t>
      </w:r>
    </w:p>
    <w:p w14:paraId="5FA63285" w14:textId="77777777" w:rsidR="00174B82" w:rsidRPr="004908D1" w:rsidRDefault="00174B82">
      <w:pPr>
        <w:numPr>
          <w:ilvl w:val="0"/>
          <w:numId w:val="73"/>
        </w:numPr>
        <w:spacing w:after="0" w:line="360" w:lineRule="auto"/>
        <w:jc w:val="both"/>
        <w:rPr>
          <w:rFonts w:asciiTheme="majorHAnsi" w:hAnsiTheme="majorHAnsi" w:cstheme="majorBidi"/>
          <w:lang w:val="en-US"/>
        </w:rPr>
      </w:pPr>
      <w:r w:rsidRPr="004908D1">
        <w:rPr>
          <w:rFonts w:asciiTheme="majorHAnsi" w:hAnsiTheme="majorHAnsi" w:cstheme="majorBidi"/>
          <w:lang w:val="en-US"/>
        </w:rPr>
        <w:t>Multidisciplinary teamwork.</w:t>
      </w:r>
    </w:p>
    <w:p w14:paraId="05ECF310" w14:textId="77777777" w:rsidR="00174B82" w:rsidRPr="004908D1" w:rsidRDefault="00174B82">
      <w:pPr>
        <w:numPr>
          <w:ilvl w:val="0"/>
          <w:numId w:val="73"/>
        </w:numPr>
        <w:spacing w:after="0" w:line="360" w:lineRule="auto"/>
        <w:jc w:val="both"/>
        <w:rPr>
          <w:rFonts w:asciiTheme="majorHAnsi" w:hAnsiTheme="majorHAnsi" w:cstheme="majorBidi"/>
          <w:lang w:val="en-US"/>
        </w:rPr>
      </w:pPr>
      <w:r w:rsidRPr="004908D1">
        <w:rPr>
          <w:rFonts w:asciiTheme="majorHAnsi" w:hAnsiTheme="majorHAnsi" w:cstheme="majorBidi"/>
          <w:lang w:val="en-US"/>
        </w:rPr>
        <w:t>Startup ecosystem simulation.</w:t>
      </w:r>
    </w:p>
    <w:p w14:paraId="6E354FA7" w14:textId="77777777" w:rsidR="00174B82" w:rsidRPr="004908D1" w:rsidRDefault="00174B82">
      <w:pPr>
        <w:numPr>
          <w:ilvl w:val="0"/>
          <w:numId w:val="73"/>
        </w:numPr>
        <w:spacing w:after="0" w:line="360" w:lineRule="auto"/>
        <w:jc w:val="both"/>
        <w:rPr>
          <w:rFonts w:asciiTheme="majorHAnsi" w:hAnsiTheme="majorHAnsi" w:cstheme="majorBidi"/>
          <w:lang w:val="en-US"/>
        </w:rPr>
      </w:pPr>
      <w:r w:rsidRPr="004908D1">
        <w:rPr>
          <w:rFonts w:asciiTheme="majorHAnsi" w:hAnsiTheme="majorHAnsi" w:cstheme="majorBidi"/>
          <w:lang w:val="en-US"/>
        </w:rPr>
        <w:t>Problem-solving-based learning.</w:t>
      </w:r>
    </w:p>
    <w:p w14:paraId="041BD3F0" w14:textId="77777777" w:rsidR="00174B82" w:rsidRPr="004908D1" w:rsidRDefault="00174B82" w:rsidP="00174B82">
      <w:pPr>
        <w:spacing w:after="0" w:line="360" w:lineRule="auto"/>
        <w:jc w:val="both"/>
        <w:rPr>
          <w:rFonts w:asciiTheme="majorHAnsi" w:hAnsiTheme="majorHAnsi" w:cstheme="majorBidi"/>
          <w:lang w:val="en-US"/>
        </w:rPr>
      </w:pPr>
    </w:p>
    <w:p w14:paraId="65972090" w14:textId="77777777" w:rsidR="000E2F22" w:rsidRPr="004908D1" w:rsidRDefault="000E2F22" w:rsidP="000E2F22">
      <w:pPr>
        <w:spacing w:after="0" w:line="360" w:lineRule="auto"/>
        <w:jc w:val="both"/>
        <w:rPr>
          <w:rFonts w:asciiTheme="majorHAnsi" w:hAnsiTheme="majorHAnsi" w:cstheme="majorBidi"/>
          <w:b/>
          <w:bCs/>
          <w:lang w:val="en-US"/>
        </w:rPr>
      </w:pPr>
    </w:p>
    <w:p w14:paraId="71C9230E" w14:textId="77777777" w:rsidR="000E2F22" w:rsidRPr="004908D1" w:rsidRDefault="000E2F22" w:rsidP="000E2F22">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04486448" w14:textId="77777777" w:rsidR="00D707B2" w:rsidRPr="004908D1" w:rsidRDefault="00D707B2" w:rsidP="00D707B2">
      <w:pPr>
        <w:spacing w:line="360" w:lineRule="auto"/>
        <w:jc w:val="both"/>
        <w:rPr>
          <w:rFonts w:asciiTheme="majorHAnsi" w:hAnsiTheme="majorHAnsi" w:cstheme="majorBidi"/>
          <w:lang w:val="en-US"/>
        </w:rPr>
      </w:pPr>
      <w:r w:rsidRPr="004908D1">
        <w:rPr>
          <w:rFonts w:asciiTheme="majorHAnsi" w:hAnsiTheme="majorHAnsi" w:cstheme="majorBidi"/>
          <w:lang w:val="en-US"/>
        </w:rPr>
        <w:t>Students are expected to have prior knowledge in the following areas:</w:t>
      </w:r>
    </w:p>
    <w:p w14:paraId="683BDB38" w14:textId="77777777" w:rsidR="00D707B2" w:rsidRPr="004908D1" w:rsidRDefault="00D707B2">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Fundamentals of entrepreneurship.</w:t>
      </w:r>
    </w:p>
    <w:p w14:paraId="5B55F4F8" w14:textId="77777777" w:rsidR="00D707B2" w:rsidRPr="004908D1" w:rsidRDefault="00D707B2">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Basics of project management.</w:t>
      </w:r>
    </w:p>
    <w:p w14:paraId="0BA3B114" w14:textId="77777777" w:rsidR="00D707B2" w:rsidRPr="004908D1" w:rsidRDefault="00D707B2">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Concepts of innovation and technological development.</w:t>
      </w:r>
    </w:p>
    <w:p w14:paraId="21CCFDB8" w14:textId="77777777" w:rsidR="00D707B2" w:rsidRPr="004908D1" w:rsidRDefault="00D707B2">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General research methodology.</w:t>
      </w:r>
    </w:p>
    <w:p w14:paraId="4E4FC4B3" w14:textId="7437BD74" w:rsidR="000E2F22" w:rsidRPr="004908D1" w:rsidRDefault="000E2F22" w:rsidP="000E2F22">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1E1E305B" w14:textId="6A372985" w:rsidR="00B1005C" w:rsidRPr="004908D1" w:rsidRDefault="00B1005C" w:rsidP="000E2F22">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648"/>
        <w:gridCol w:w="3053"/>
        <w:gridCol w:w="5937"/>
      </w:tblGrid>
      <w:tr w:rsidR="00D707B2" w:rsidRPr="004908D1" w14:paraId="5869105D"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65145A89" w14:textId="4C0333D5" w:rsidR="00D707B2" w:rsidRPr="004908D1" w:rsidRDefault="00D707B2" w:rsidP="00D707B2">
            <w:pPr>
              <w:spacing w:line="276" w:lineRule="auto"/>
              <w:jc w:val="center"/>
              <w:rPr>
                <w:rFonts w:asciiTheme="majorHAnsi" w:hAnsiTheme="majorHAnsi" w:cstheme="majorBidi"/>
                <w:lang w:val="en-US"/>
              </w:rPr>
            </w:pPr>
            <w:r w:rsidRPr="004908D1">
              <w:rPr>
                <w:rFonts w:asciiTheme="majorHAnsi" w:hAnsiTheme="majorHAnsi" w:cstheme="majorBidi"/>
                <w:lang w:val="en-US"/>
              </w:rPr>
              <w:t>Unit</w:t>
            </w:r>
          </w:p>
        </w:tc>
        <w:tc>
          <w:tcPr>
            <w:tcW w:w="0" w:type="auto"/>
            <w:shd w:val="clear" w:color="auto" w:fill="C2D69B" w:themeFill="accent3" w:themeFillTint="99"/>
            <w:vAlign w:val="center"/>
            <w:hideMark/>
          </w:tcPr>
          <w:p w14:paraId="58E21D33" w14:textId="0216E6CA" w:rsidR="00D707B2" w:rsidRPr="004908D1" w:rsidRDefault="00D707B2" w:rsidP="00D707B2">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758708C9" w14:textId="7FEF7CC4" w:rsidR="00D707B2" w:rsidRPr="004908D1" w:rsidRDefault="00D707B2" w:rsidP="00D707B2">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Detailed Topics</w:t>
            </w:r>
          </w:p>
        </w:tc>
      </w:tr>
      <w:tr w:rsidR="00FF699D" w:rsidRPr="004908D1" w14:paraId="77569787" w14:textId="77777777" w:rsidTr="00D70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1003ABB" w14:textId="6A6F2545" w:rsidR="00FF699D" w:rsidRPr="004908D1" w:rsidRDefault="00FF699D" w:rsidP="00FF699D">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tcPr>
          <w:p w14:paraId="40D9E290" w14:textId="3DF2C9B7" w:rsidR="00FF699D" w:rsidRPr="004908D1" w:rsidRDefault="00FF699D" w:rsidP="00FF699D">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The Entrepreneurial University and University 4.0</w:t>
            </w:r>
          </w:p>
        </w:tc>
        <w:tc>
          <w:tcPr>
            <w:tcW w:w="0" w:type="auto"/>
            <w:vAlign w:val="center"/>
          </w:tcPr>
          <w:p w14:paraId="793045E3" w14:textId="680489E0" w:rsidR="00FF699D" w:rsidRPr="004908D1" w:rsidRDefault="00FF699D">
            <w:pPr>
              <w:pStyle w:val="ListParagraph"/>
              <w:numPr>
                <w:ilvl w:val="0"/>
                <w:numId w:val="76"/>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Evolution of universities from 1.0 to 4.0</w:t>
            </w:r>
          </w:p>
          <w:p w14:paraId="3BDDA51B" w14:textId="205C5C89" w:rsidR="00FF699D" w:rsidRPr="004908D1" w:rsidRDefault="00FF699D">
            <w:pPr>
              <w:pStyle w:val="ListParagraph"/>
              <w:numPr>
                <w:ilvl w:val="0"/>
                <w:numId w:val="76"/>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Characteristics of University 4.0</w:t>
            </w:r>
          </w:p>
          <w:p w14:paraId="304C996B" w14:textId="22B6BDEA" w:rsidR="00FF699D" w:rsidRPr="004908D1" w:rsidRDefault="00FF699D">
            <w:pPr>
              <w:pStyle w:val="ListParagraph"/>
              <w:numPr>
                <w:ilvl w:val="0"/>
                <w:numId w:val="76"/>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Digital transformation and artificial intelligence in higher education</w:t>
            </w:r>
          </w:p>
          <w:p w14:paraId="5D513E0A" w14:textId="4086A05E" w:rsidR="00FF699D" w:rsidRPr="004908D1" w:rsidRDefault="00FF699D">
            <w:pPr>
              <w:pStyle w:val="ListParagraph"/>
              <w:numPr>
                <w:ilvl w:val="0"/>
                <w:numId w:val="76"/>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The role of universities in the knowledge economy</w:t>
            </w:r>
          </w:p>
          <w:p w14:paraId="14068084" w14:textId="5E8EAE02" w:rsidR="00FF699D" w:rsidRPr="004908D1" w:rsidRDefault="00FF699D">
            <w:pPr>
              <w:pStyle w:val="ListParagraph"/>
              <w:numPr>
                <w:ilvl w:val="0"/>
                <w:numId w:val="76"/>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proofErr w:type="spellStart"/>
            <w:r w:rsidRPr="004908D1">
              <w:rPr>
                <w:lang w:val="en-US"/>
              </w:rPr>
              <w:t>Valorisation</w:t>
            </w:r>
            <w:proofErr w:type="spellEnd"/>
            <w:r w:rsidRPr="004908D1">
              <w:rPr>
                <w:lang w:val="en-US"/>
              </w:rPr>
              <w:t xml:space="preserve"> of scientific research</w:t>
            </w:r>
          </w:p>
          <w:p w14:paraId="5155B3A3" w14:textId="49911245" w:rsidR="00FF699D" w:rsidRPr="004908D1" w:rsidRDefault="00FF699D">
            <w:pPr>
              <w:pStyle w:val="ListParagraph"/>
              <w:numPr>
                <w:ilvl w:val="0"/>
                <w:numId w:val="76"/>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Transformation of research outputs into startups</w:t>
            </w:r>
          </w:p>
          <w:p w14:paraId="2E356507" w14:textId="2E940BF7" w:rsidR="00FF699D" w:rsidRPr="004908D1" w:rsidRDefault="00FF699D">
            <w:pPr>
              <w:pStyle w:val="ListParagraph"/>
              <w:numPr>
                <w:ilvl w:val="0"/>
                <w:numId w:val="76"/>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Universities as drivers of innovation and economic development</w:t>
            </w:r>
          </w:p>
          <w:p w14:paraId="01D584DC" w14:textId="77B1246C" w:rsidR="00FF699D" w:rsidRPr="004908D1" w:rsidRDefault="00FF699D">
            <w:pPr>
              <w:pStyle w:val="ListParagraph"/>
              <w:numPr>
                <w:ilvl w:val="0"/>
                <w:numId w:val="76"/>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International examples of entrepreneurial universities such as MIT, Stanford, Cambridge, Tsinghua, NUS, TUM and PSL/Polytechnique.</w:t>
            </w:r>
          </w:p>
        </w:tc>
      </w:tr>
      <w:tr w:rsidR="00FF699D" w:rsidRPr="004908D1" w14:paraId="1E6721AA" w14:textId="77777777" w:rsidTr="00D707B2">
        <w:tc>
          <w:tcPr>
            <w:cnfStyle w:val="001000000000" w:firstRow="0" w:lastRow="0" w:firstColumn="1" w:lastColumn="0" w:oddVBand="0" w:evenVBand="0" w:oddHBand="0" w:evenHBand="0" w:firstRowFirstColumn="0" w:firstRowLastColumn="0" w:lastRowFirstColumn="0" w:lastRowLastColumn="0"/>
            <w:tcW w:w="0" w:type="auto"/>
            <w:vAlign w:val="center"/>
          </w:tcPr>
          <w:p w14:paraId="50000B4F" w14:textId="44F5AB59" w:rsidR="00FF699D" w:rsidRPr="004908D1" w:rsidRDefault="00FF699D" w:rsidP="00FF699D">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tcPr>
          <w:p w14:paraId="2CBEAA72" w14:textId="4D232EF3" w:rsidR="00FF699D" w:rsidRPr="004908D1" w:rsidRDefault="00FF699D" w:rsidP="00FF699D">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Entrepreneurship and Innovation Ecosystem in Algeria and the University</w:t>
            </w:r>
          </w:p>
        </w:tc>
        <w:tc>
          <w:tcPr>
            <w:tcW w:w="0" w:type="auto"/>
            <w:vAlign w:val="center"/>
          </w:tcPr>
          <w:p w14:paraId="727E6BD8" w14:textId="658495B4" w:rsidR="00FF699D" w:rsidRPr="004908D1" w:rsidRDefault="00FF699D">
            <w:pPr>
              <w:pStyle w:val="ListParagraph"/>
              <w:numPr>
                <w:ilvl w:val="0"/>
                <w:numId w:val="75"/>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Definition of the entrepreneurial ecosystem</w:t>
            </w:r>
          </w:p>
          <w:p w14:paraId="7659E199" w14:textId="748375FF" w:rsidR="001F2867" w:rsidRPr="004908D1" w:rsidRDefault="00FF699D">
            <w:pPr>
              <w:pStyle w:val="ListParagraph"/>
              <w:numPr>
                <w:ilvl w:val="0"/>
                <w:numId w:val="75"/>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Key actors in the ecosystem</w:t>
            </w:r>
          </w:p>
          <w:p w14:paraId="42D74F3A" w14:textId="023996C6" w:rsidR="00FF699D" w:rsidRPr="004908D1" w:rsidRDefault="00FF699D">
            <w:pPr>
              <w:pStyle w:val="ListParagraph"/>
              <w:numPr>
                <w:ilvl w:val="0"/>
                <w:numId w:val="75"/>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Algerian policy for innovation support</w:t>
            </w:r>
          </w:p>
          <w:p w14:paraId="72D86C7B" w14:textId="77777777" w:rsidR="001F2867" w:rsidRPr="004908D1" w:rsidRDefault="00FF699D">
            <w:pPr>
              <w:pStyle w:val="ListParagraph"/>
              <w:numPr>
                <w:ilvl w:val="0"/>
                <w:numId w:val="75"/>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xml:space="preserve">Incubators and accelerators; </w:t>
            </w:r>
          </w:p>
          <w:p w14:paraId="03D3BCDC" w14:textId="7D28E7AA" w:rsidR="00FF699D" w:rsidRPr="004908D1" w:rsidRDefault="001F2867">
            <w:pPr>
              <w:pStyle w:val="ListParagraph"/>
              <w:numPr>
                <w:ilvl w:val="0"/>
                <w:numId w:val="75"/>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I</w:t>
            </w:r>
            <w:r w:rsidR="00FF699D" w:rsidRPr="004908D1">
              <w:rPr>
                <w:lang w:val="en-US"/>
              </w:rPr>
              <w:t>nvestment</w:t>
            </w:r>
            <w:r w:rsidRPr="004908D1">
              <w:rPr>
                <w:lang w:val="en-US"/>
              </w:rPr>
              <w:t xml:space="preserve"> </w:t>
            </w:r>
            <w:r w:rsidR="00FF699D" w:rsidRPr="004908D1">
              <w:rPr>
                <w:lang w:val="en-US"/>
              </w:rPr>
              <w:t xml:space="preserve">funds </w:t>
            </w:r>
          </w:p>
          <w:p w14:paraId="20732543" w14:textId="7014BAE5" w:rsidR="001F2867" w:rsidRPr="004908D1" w:rsidRDefault="00FF699D">
            <w:pPr>
              <w:pStyle w:val="ListParagraph"/>
              <w:numPr>
                <w:ilvl w:val="0"/>
                <w:numId w:val="75"/>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xml:space="preserve">Ministerial Decision 1275 </w:t>
            </w:r>
            <w:r w:rsidR="001F2867" w:rsidRPr="004908D1">
              <w:rPr>
                <w:lang w:val="en-US"/>
              </w:rPr>
              <w:t>(</w:t>
            </w:r>
            <w:proofErr w:type="gramStart"/>
            <w:r w:rsidR="004908D1" w:rsidRPr="004908D1">
              <w:rPr>
                <w:lang w:val="en-US"/>
              </w:rPr>
              <w:t>S</w:t>
            </w:r>
            <w:r w:rsidRPr="004908D1">
              <w:rPr>
                <w:lang w:val="en-US"/>
              </w:rPr>
              <w:t>tartups</w:t>
            </w:r>
            <w:r w:rsidR="004908D1" w:rsidRPr="004908D1">
              <w:rPr>
                <w:lang w:val="en-US"/>
              </w:rPr>
              <w:t> ;</w:t>
            </w:r>
            <w:proofErr w:type="gramEnd"/>
            <w:r w:rsidR="004908D1" w:rsidRPr="004908D1">
              <w:rPr>
                <w:lang w:val="en-US"/>
              </w:rPr>
              <w:t xml:space="preserve"> </w:t>
            </w:r>
            <w:r w:rsidR="001F2867" w:rsidRPr="004908D1">
              <w:rPr>
                <w:lang w:val="en-US"/>
              </w:rPr>
              <w:t>Micro</w:t>
            </w:r>
            <w:r w:rsidRPr="004908D1">
              <w:rPr>
                <w:lang w:val="en-US"/>
              </w:rPr>
              <w:t>-</w:t>
            </w:r>
            <w:proofErr w:type="gramStart"/>
            <w:r w:rsidRPr="004908D1">
              <w:rPr>
                <w:lang w:val="en-US"/>
              </w:rPr>
              <w:t>enterprises</w:t>
            </w:r>
            <w:r w:rsidR="004908D1" w:rsidRPr="004908D1">
              <w:rPr>
                <w:lang w:val="en-US"/>
              </w:rPr>
              <w:t> ;</w:t>
            </w:r>
            <w:proofErr w:type="gramEnd"/>
            <w:r w:rsidR="004908D1" w:rsidRPr="004908D1">
              <w:rPr>
                <w:lang w:val="en-US"/>
              </w:rPr>
              <w:t xml:space="preserve"> </w:t>
            </w:r>
            <w:r w:rsidR="001F2867" w:rsidRPr="004908D1">
              <w:rPr>
                <w:lang w:val="en-US"/>
              </w:rPr>
              <w:t>P</w:t>
            </w:r>
            <w:r w:rsidRPr="004908D1">
              <w:rPr>
                <w:lang w:val="en-US"/>
              </w:rPr>
              <w:t>atents</w:t>
            </w:r>
            <w:r w:rsidR="001F2867" w:rsidRPr="004908D1">
              <w:rPr>
                <w:lang w:val="en-US"/>
              </w:rPr>
              <w:t>)</w:t>
            </w:r>
          </w:p>
          <w:p w14:paraId="5F37907B" w14:textId="5FCB972B" w:rsidR="00FF699D" w:rsidRPr="004908D1" w:rsidRDefault="00FF699D">
            <w:pPr>
              <w:pStyle w:val="ListParagraph"/>
              <w:numPr>
                <w:ilvl w:val="0"/>
                <w:numId w:val="75"/>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 xml:space="preserve">University incubators and technology-support </w:t>
            </w:r>
            <w:proofErr w:type="spellStart"/>
            <w:r w:rsidRPr="004908D1">
              <w:rPr>
                <w:lang w:val="en-US"/>
              </w:rPr>
              <w:t>centres</w:t>
            </w:r>
            <w:proofErr w:type="spellEnd"/>
          </w:p>
          <w:p w14:paraId="5296D8EB" w14:textId="0C0F444A" w:rsidR="00FF699D" w:rsidRPr="004908D1" w:rsidRDefault="00FF699D">
            <w:pPr>
              <w:pStyle w:val="ListParagraph"/>
              <w:numPr>
                <w:ilvl w:val="0"/>
                <w:numId w:val="75"/>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Role of artificial intelligence in the ecosystem</w:t>
            </w:r>
          </w:p>
          <w:p w14:paraId="299D9B9A" w14:textId="5EDC6114" w:rsidR="001F2867" w:rsidRPr="004908D1" w:rsidRDefault="00FF699D">
            <w:pPr>
              <w:pStyle w:val="ListParagraph"/>
              <w:numPr>
                <w:ilvl w:val="0"/>
                <w:numId w:val="75"/>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Linking universities with the economic environment.</w:t>
            </w:r>
          </w:p>
        </w:tc>
      </w:tr>
      <w:tr w:rsidR="00FF699D" w:rsidRPr="004908D1" w14:paraId="72442216" w14:textId="77777777" w:rsidTr="00D70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5832B81" w14:textId="1FBB42A9" w:rsidR="00FF699D" w:rsidRPr="004908D1" w:rsidRDefault="00FF699D" w:rsidP="00FF699D">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tcPr>
          <w:p w14:paraId="4428EF45" w14:textId="2A19A640" w:rsidR="00FF699D" w:rsidRPr="004908D1" w:rsidRDefault="00FF699D" w:rsidP="00FF699D">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Introduction to Startups and Lean Startup Methodology</w:t>
            </w:r>
          </w:p>
        </w:tc>
        <w:tc>
          <w:tcPr>
            <w:tcW w:w="0" w:type="auto"/>
            <w:vAlign w:val="center"/>
          </w:tcPr>
          <w:p w14:paraId="74A7B614" w14:textId="57B21591" w:rsidR="006E349C" w:rsidRPr="004908D1" w:rsidRDefault="004908D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xml:space="preserve">Difference between traditional companies and startups </w:t>
            </w:r>
          </w:p>
          <w:p w14:paraId="7EC814FF" w14:textId="177A8073" w:rsidR="006E349C" w:rsidRPr="004908D1" w:rsidRDefault="004908D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xml:space="preserve">Concept of innovation </w:t>
            </w:r>
          </w:p>
          <w:p w14:paraId="20F1F651" w14:textId="45194E0E" w:rsidR="004908D1" w:rsidRPr="004908D1" w:rsidRDefault="004908D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Uncertainty in entrepreneurial projects</w:t>
            </w:r>
          </w:p>
          <w:p w14:paraId="44933CAF" w14:textId="47A2AD6B" w:rsidR="006E349C" w:rsidRPr="004908D1" w:rsidRDefault="004908D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Origins of the lean startup approach</w:t>
            </w:r>
          </w:p>
          <w:p w14:paraId="03EE2035" w14:textId="2993C791" w:rsidR="006E349C" w:rsidRPr="004908D1" w:rsidRDefault="004908D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Core principles of the methodology</w:t>
            </w:r>
          </w:p>
          <w:p w14:paraId="12886862" w14:textId="4E7E34F0" w:rsidR="006E349C" w:rsidRPr="004908D1" w:rsidRDefault="004908D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Validated learning</w:t>
            </w:r>
          </w:p>
          <w:p w14:paraId="1F60E0F2" w14:textId="5558D30F" w:rsidR="004908D1" w:rsidRPr="004908D1" w:rsidRDefault="004908D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Reducing waste</w:t>
            </w:r>
          </w:p>
          <w:p w14:paraId="602BBDB3" w14:textId="5B1AD58E" w:rsidR="006E349C" w:rsidRPr="004908D1" w:rsidRDefault="004908D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Build–</w:t>
            </w:r>
            <w:r w:rsidR="00CB00F1">
              <w:rPr>
                <w:lang w:val="en-US"/>
              </w:rPr>
              <w:t>M</w:t>
            </w:r>
            <w:r w:rsidRPr="004908D1">
              <w:rPr>
                <w:lang w:val="en-US"/>
              </w:rPr>
              <w:t>easure–</w:t>
            </w:r>
            <w:r w:rsidR="00CB00F1">
              <w:rPr>
                <w:lang w:val="en-US"/>
              </w:rPr>
              <w:t>L</w:t>
            </w:r>
            <w:r w:rsidRPr="004908D1">
              <w:rPr>
                <w:lang w:val="en-US"/>
              </w:rPr>
              <w:t>earn cycle</w:t>
            </w:r>
          </w:p>
          <w:p w14:paraId="30D6DF95" w14:textId="0AF041B2" w:rsidR="006E349C" w:rsidRPr="004908D1" w:rsidRDefault="004908D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Innovation accounting</w:t>
            </w:r>
          </w:p>
          <w:p w14:paraId="0A366055" w14:textId="44F2AEC0" w:rsidR="006E349C" w:rsidRPr="004908D1" w:rsidRDefault="004908D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xml:space="preserve">Difference between traditional accounting and innovation accounting </w:t>
            </w:r>
          </w:p>
          <w:p w14:paraId="48D28BBF" w14:textId="77777777" w:rsidR="00FF699D" w:rsidRDefault="004908D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Measuring progress under uncertainty.</w:t>
            </w:r>
          </w:p>
          <w:p w14:paraId="71700A32" w14:textId="620BFEFE" w:rsidR="00CB00F1" w:rsidRPr="004908D1" w:rsidRDefault="00CB00F1">
            <w:pPr>
              <w:pStyle w:val="ListParagraph"/>
              <w:numPr>
                <w:ilvl w:val="0"/>
                <w:numId w:val="74"/>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CB00F1">
              <w:rPr>
                <w:lang w:val="en-US"/>
              </w:rPr>
              <w:t>Learning Metrics instead of Profit Metrics</w:t>
            </w:r>
          </w:p>
        </w:tc>
      </w:tr>
      <w:tr w:rsidR="00FF699D" w:rsidRPr="004908D1" w14:paraId="6B0AF139" w14:textId="77777777" w:rsidTr="00D707B2">
        <w:tc>
          <w:tcPr>
            <w:cnfStyle w:val="001000000000" w:firstRow="0" w:lastRow="0" w:firstColumn="1" w:lastColumn="0" w:oddVBand="0" w:evenVBand="0" w:oddHBand="0" w:evenHBand="0" w:firstRowFirstColumn="0" w:firstRowLastColumn="0" w:lastRowFirstColumn="0" w:lastRowLastColumn="0"/>
            <w:tcW w:w="0" w:type="auto"/>
            <w:vAlign w:val="center"/>
          </w:tcPr>
          <w:p w14:paraId="3ADCA4FF" w14:textId="6DF91240" w:rsidR="00FF699D" w:rsidRPr="004908D1" w:rsidRDefault="00FF699D" w:rsidP="00FF699D">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tcPr>
          <w:p w14:paraId="3DB29FFB" w14:textId="1B982A98" w:rsidR="00FF699D" w:rsidRPr="004908D1" w:rsidRDefault="00FF699D" w:rsidP="00FF699D">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Market Understanding and Customer Discovery</w:t>
            </w:r>
          </w:p>
        </w:tc>
        <w:tc>
          <w:tcPr>
            <w:tcW w:w="0" w:type="auto"/>
            <w:vAlign w:val="center"/>
          </w:tcPr>
          <w:p w14:paraId="5E9D7AA9" w14:textId="33FB8B00" w:rsidR="00CB00F1" w:rsidRPr="00CB00F1" w:rsidRDefault="00CB00F1">
            <w:pPr>
              <w:pStyle w:val="ListParagraph"/>
              <w:numPr>
                <w:ilvl w:val="0"/>
                <w:numId w:val="77"/>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CB00F1">
              <w:rPr>
                <w:lang w:val="en-US"/>
              </w:rPr>
              <w:t xml:space="preserve">Stages of startup creation: idea, team, prototype, investment </w:t>
            </w:r>
          </w:p>
          <w:p w14:paraId="5A77A140" w14:textId="36762DEE" w:rsidR="00CB00F1" w:rsidRPr="00CB00F1" w:rsidRDefault="00CB00F1">
            <w:pPr>
              <w:pStyle w:val="ListParagraph"/>
              <w:numPr>
                <w:ilvl w:val="0"/>
                <w:numId w:val="77"/>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CB00F1">
              <w:rPr>
                <w:lang w:val="en-US"/>
              </w:rPr>
              <w:t xml:space="preserve">Steve Blank’s methodology </w:t>
            </w:r>
          </w:p>
          <w:p w14:paraId="3A71F7C1" w14:textId="17B18C9E" w:rsidR="00CB00F1" w:rsidRPr="00CB00F1" w:rsidRDefault="00CB00F1">
            <w:pPr>
              <w:pStyle w:val="ListParagraph"/>
              <w:numPr>
                <w:ilvl w:val="0"/>
                <w:numId w:val="77"/>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CB00F1">
              <w:rPr>
                <w:lang w:val="en-US"/>
              </w:rPr>
              <w:t xml:space="preserve">Customer Development: understanding the market and customer </w:t>
            </w:r>
            <w:proofErr w:type="spellStart"/>
            <w:r w:rsidRPr="00CB00F1">
              <w:rPr>
                <w:lang w:val="en-US"/>
              </w:rPr>
              <w:t>behaviour</w:t>
            </w:r>
            <w:proofErr w:type="spellEnd"/>
            <w:r w:rsidRPr="00CB00F1">
              <w:rPr>
                <w:lang w:val="en-US"/>
              </w:rPr>
              <w:t xml:space="preserve"> </w:t>
            </w:r>
          </w:p>
          <w:p w14:paraId="413A8958" w14:textId="74E8458B" w:rsidR="00CB00F1" w:rsidRPr="00CB00F1" w:rsidRDefault="00CB00F1">
            <w:pPr>
              <w:pStyle w:val="ListParagraph"/>
              <w:numPr>
                <w:ilvl w:val="0"/>
                <w:numId w:val="77"/>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CB00F1">
              <w:rPr>
                <w:lang w:val="en-US"/>
              </w:rPr>
              <w:t xml:space="preserve">Problem identification </w:t>
            </w:r>
          </w:p>
          <w:p w14:paraId="7DB3D3D3" w14:textId="59A73C4E" w:rsidR="00CB00F1" w:rsidRPr="00CB00F1" w:rsidRDefault="00CB00F1">
            <w:pPr>
              <w:pStyle w:val="ListParagraph"/>
              <w:numPr>
                <w:ilvl w:val="0"/>
                <w:numId w:val="77"/>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CB00F1">
              <w:rPr>
                <w:lang w:val="en-US"/>
              </w:rPr>
              <w:t xml:space="preserve">Analysis of customer needs </w:t>
            </w:r>
          </w:p>
          <w:p w14:paraId="76D24434" w14:textId="0FBA536C" w:rsidR="00CB00F1" w:rsidRPr="00CB00F1" w:rsidRDefault="00CB00F1">
            <w:pPr>
              <w:pStyle w:val="ListParagraph"/>
              <w:numPr>
                <w:ilvl w:val="0"/>
                <w:numId w:val="77"/>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CB00F1">
              <w:rPr>
                <w:lang w:val="en-US"/>
              </w:rPr>
              <w:lastRenderedPageBreak/>
              <w:t xml:space="preserve">Entrepreneurial interviews </w:t>
            </w:r>
          </w:p>
          <w:p w14:paraId="7B8F7726" w14:textId="5331D1C7" w:rsidR="00CB00F1" w:rsidRPr="00CB00F1" w:rsidRDefault="00CB00F1">
            <w:pPr>
              <w:pStyle w:val="ListParagraph"/>
              <w:numPr>
                <w:ilvl w:val="0"/>
                <w:numId w:val="77"/>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CB00F1">
              <w:rPr>
                <w:lang w:val="en-US"/>
              </w:rPr>
              <w:t xml:space="preserve">Building hypotheses </w:t>
            </w:r>
          </w:p>
          <w:p w14:paraId="08B035C1" w14:textId="4B39E6F7" w:rsidR="00FF699D" w:rsidRPr="00CB00F1" w:rsidRDefault="00CB00F1">
            <w:pPr>
              <w:pStyle w:val="ListParagraph"/>
              <w:numPr>
                <w:ilvl w:val="0"/>
                <w:numId w:val="77"/>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CB00F1">
              <w:rPr>
                <w:lang w:val="en-US"/>
              </w:rPr>
              <w:t>Problem–Solution Fit</w:t>
            </w:r>
          </w:p>
        </w:tc>
      </w:tr>
      <w:tr w:rsidR="00FF699D" w:rsidRPr="004908D1" w14:paraId="2A6D2EE5" w14:textId="77777777" w:rsidTr="00D70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DD4F5D2" w14:textId="073E1EAF" w:rsidR="00FF699D" w:rsidRPr="004908D1" w:rsidRDefault="00FF699D" w:rsidP="00FF699D">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tcPr>
          <w:p w14:paraId="0DE7322A" w14:textId="15ACC74B" w:rsidR="00FF699D" w:rsidRPr="004908D1" w:rsidRDefault="00FF699D" w:rsidP="00FF699D">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Business Model Canvas</w:t>
            </w:r>
          </w:p>
        </w:tc>
        <w:tc>
          <w:tcPr>
            <w:tcW w:w="0" w:type="auto"/>
            <w:vAlign w:val="center"/>
          </w:tcPr>
          <w:p w14:paraId="6061E1DD" w14:textId="4AE7E6F6" w:rsidR="00CB00F1" w:rsidRPr="00CB00F1" w:rsidRDefault="00CB00F1">
            <w:pPr>
              <w:pStyle w:val="ListParagraph"/>
              <w:numPr>
                <w:ilvl w:val="0"/>
                <w:numId w:val="78"/>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CB00F1">
              <w:rPr>
                <w:lang w:val="en-US"/>
              </w:rPr>
              <w:t xml:space="preserve">Concept of the Business Model Canvas </w:t>
            </w:r>
          </w:p>
          <w:p w14:paraId="2622D785" w14:textId="693129AE" w:rsidR="00CB00F1" w:rsidRPr="00CB00F1" w:rsidRDefault="00CB00F1">
            <w:pPr>
              <w:pStyle w:val="ListParagraph"/>
              <w:numPr>
                <w:ilvl w:val="0"/>
                <w:numId w:val="78"/>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CB00F1">
              <w:rPr>
                <w:lang w:val="en-US"/>
              </w:rPr>
              <w:t xml:space="preserve">Value proposition </w:t>
            </w:r>
          </w:p>
          <w:p w14:paraId="21B2C2F0" w14:textId="547450DE" w:rsidR="00CB00F1" w:rsidRPr="00CB00F1" w:rsidRDefault="00CB00F1">
            <w:pPr>
              <w:pStyle w:val="ListParagraph"/>
              <w:numPr>
                <w:ilvl w:val="0"/>
                <w:numId w:val="78"/>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CB00F1">
              <w:rPr>
                <w:lang w:val="en-US"/>
              </w:rPr>
              <w:t xml:space="preserve">Customer segments </w:t>
            </w:r>
          </w:p>
          <w:p w14:paraId="61ED3ED0" w14:textId="63ECAAE3" w:rsidR="00CB00F1" w:rsidRPr="00CB00F1" w:rsidRDefault="00CB00F1">
            <w:pPr>
              <w:pStyle w:val="ListParagraph"/>
              <w:numPr>
                <w:ilvl w:val="0"/>
                <w:numId w:val="78"/>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CB00F1">
              <w:rPr>
                <w:lang w:val="en-US"/>
              </w:rPr>
              <w:t xml:space="preserve">Channels </w:t>
            </w:r>
          </w:p>
          <w:p w14:paraId="658F924B" w14:textId="5CCCFB61" w:rsidR="00CB00F1" w:rsidRPr="00CB00F1" w:rsidRDefault="00CB00F1">
            <w:pPr>
              <w:pStyle w:val="ListParagraph"/>
              <w:numPr>
                <w:ilvl w:val="0"/>
                <w:numId w:val="78"/>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CB00F1">
              <w:rPr>
                <w:lang w:val="en-US"/>
              </w:rPr>
              <w:t xml:space="preserve">Revenue streams </w:t>
            </w:r>
          </w:p>
          <w:p w14:paraId="797C238F" w14:textId="299684F2" w:rsidR="00FF699D" w:rsidRPr="00CB00F1" w:rsidRDefault="00CB00F1">
            <w:pPr>
              <w:pStyle w:val="ListParagraph"/>
              <w:numPr>
                <w:ilvl w:val="0"/>
                <w:numId w:val="78"/>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CB00F1">
              <w:rPr>
                <w:lang w:val="en-US"/>
              </w:rPr>
              <w:t>Financial structure / Cost structure</w:t>
            </w:r>
          </w:p>
        </w:tc>
      </w:tr>
      <w:tr w:rsidR="00FF699D" w:rsidRPr="004908D1" w14:paraId="6EBC02B5" w14:textId="77777777" w:rsidTr="00D707B2">
        <w:tc>
          <w:tcPr>
            <w:cnfStyle w:val="001000000000" w:firstRow="0" w:lastRow="0" w:firstColumn="1" w:lastColumn="0" w:oddVBand="0" w:evenVBand="0" w:oddHBand="0" w:evenHBand="0" w:firstRowFirstColumn="0" w:firstRowLastColumn="0" w:lastRowFirstColumn="0" w:lastRowLastColumn="0"/>
            <w:tcW w:w="0" w:type="auto"/>
            <w:vAlign w:val="center"/>
          </w:tcPr>
          <w:p w14:paraId="39ACCA1A" w14:textId="752BD5BF" w:rsidR="00FF699D" w:rsidRPr="004908D1" w:rsidRDefault="00FF699D" w:rsidP="00FF699D">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tcPr>
          <w:p w14:paraId="34D22927" w14:textId="0C58E208" w:rsidR="00FF699D" w:rsidRPr="004908D1" w:rsidRDefault="00FF699D" w:rsidP="00FF699D">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Minimum Viable Product — MVP</w:t>
            </w:r>
          </w:p>
        </w:tc>
        <w:tc>
          <w:tcPr>
            <w:tcW w:w="0" w:type="auto"/>
            <w:vAlign w:val="center"/>
          </w:tcPr>
          <w:p w14:paraId="446696CE" w14:textId="57231836" w:rsidR="007B3B1E" w:rsidRPr="007B3B1E" w:rsidRDefault="007B3B1E">
            <w:pPr>
              <w:pStyle w:val="ListParagraph"/>
              <w:numPr>
                <w:ilvl w:val="0"/>
                <w:numId w:val="79"/>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B3B1E">
              <w:rPr>
                <w:lang w:val="en-US"/>
              </w:rPr>
              <w:t xml:space="preserve">Concept of the MVP </w:t>
            </w:r>
          </w:p>
          <w:p w14:paraId="2EB43F85" w14:textId="3BB841A9" w:rsidR="007B3B1E" w:rsidRPr="007B3B1E" w:rsidRDefault="007B3B1E">
            <w:pPr>
              <w:pStyle w:val="ListParagraph"/>
              <w:numPr>
                <w:ilvl w:val="0"/>
                <w:numId w:val="79"/>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B3B1E">
              <w:rPr>
                <w:lang w:val="en-US"/>
              </w:rPr>
              <w:t>Types of MVP: digital/experimental/service/ fake-door</w:t>
            </w:r>
          </w:p>
          <w:p w14:paraId="53F58D42" w14:textId="57AAC439" w:rsidR="007B3B1E" w:rsidRPr="007B3B1E" w:rsidRDefault="007B3B1E">
            <w:pPr>
              <w:pStyle w:val="ListParagraph"/>
              <w:numPr>
                <w:ilvl w:val="0"/>
                <w:numId w:val="79"/>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B3B1E">
              <w:rPr>
                <w:lang w:val="en-US"/>
              </w:rPr>
              <w:t xml:space="preserve">Hypothesis testing </w:t>
            </w:r>
          </w:p>
          <w:p w14:paraId="0E3902CF" w14:textId="4A5653F6" w:rsidR="007B3B1E" w:rsidRPr="007B3B1E" w:rsidRDefault="007B3B1E">
            <w:pPr>
              <w:pStyle w:val="ListParagraph"/>
              <w:numPr>
                <w:ilvl w:val="0"/>
                <w:numId w:val="79"/>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B3B1E">
              <w:rPr>
                <w:lang w:val="en-US"/>
              </w:rPr>
              <w:t xml:space="preserve">Rapid prototyping </w:t>
            </w:r>
          </w:p>
          <w:p w14:paraId="3C2D6CE8" w14:textId="6CBBB24E" w:rsidR="007B3B1E" w:rsidRPr="007B3B1E" w:rsidRDefault="007B3B1E">
            <w:pPr>
              <w:pStyle w:val="ListParagraph"/>
              <w:numPr>
                <w:ilvl w:val="0"/>
                <w:numId w:val="79"/>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B3B1E">
              <w:rPr>
                <w:lang w:val="en-US"/>
              </w:rPr>
              <w:t xml:space="preserve">Prototype development tools </w:t>
            </w:r>
          </w:p>
          <w:p w14:paraId="35B7D27B" w14:textId="646447BC" w:rsidR="007B3B1E" w:rsidRPr="007B3B1E" w:rsidRDefault="007B3B1E">
            <w:pPr>
              <w:pStyle w:val="ListParagraph"/>
              <w:numPr>
                <w:ilvl w:val="0"/>
                <w:numId w:val="79"/>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B3B1E">
              <w:rPr>
                <w:lang w:val="en-US"/>
              </w:rPr>
              <w:t xml:space="preserve">Digital and industrial MVPs </w:t>
            </w:r>
          </w:p>
          <w:p w14:paraId="7D81919C" w14:textId="1FF881A3" w:rsidR="00FF699D" w:rsidRPr="007B3B1E" w:rsidRDefault="007B3B1E">
            <w:pPr>
              <w:pStyle w:val="ListParagraph"/>
              <w:numPr>
                <w:ilvl w:val="0"/>
                <w:numId w:val="79"/>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B3B1E">
              <w:rPr>
                <w:lang w:val="en-US"/>
              </w:rPr>
              <w:t>How to measure failure in the shortest possible time</w:t>
            </w:r>
          </w:p>
        </w:tc>
      </w:tr>
      <w:tr w:rsidR="00FF699D" w:rsidRPr="004908D1" w14:paraId="76B272E3" w14:textId="77777777" w:rsidTr="00D70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C0CF77" w14:textId="2DB3E6BD" w:rsidR="00FF699D" w:rsidRPr="004908D1" w:rsidRDefault="00FF699D" w:rsidP="00FF699D">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tcPr>
          <w:p w14:paraId="28E3EFDC" w14:textId="6C883170" w:rsidR="00FF699D" w:rsidRPr="004908D1" w:rsidRDefault="00FF699D" w:rsidP="00FF699D">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Artificial Intelligence and TRIZ for Innovation</w:t>
            </w:r>
          </w:p>
        </w:tc>
        <w:tc>
          <w:tcPr>
            <w:tcW w:w="0" w:type="auto"/>
            <w:vAlign w:val="center"/>
          </w:tcPr>
          <w:p w14:paraId="5D5173BD" w14:textId="0375B389" w:rsidR="00585BF9" w:rsidRPr="00585BF9" w:rsidRDefault="00585BF9">
            <w:pPr>
              <w:pStyle w:val="ListParagraph"/>
              <w:numPr>
                <w:ilvl w:val="0"/>
                <w:numId w:val="80"/>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585BF9">
              <w:rPr>
                <w:lang w:val="en-US"/>
              </w:rPr>
              <w:t xml:space="preserve">Artificial intelligence in entrepreneurship </w:t>
            </w:r>
          </w:p>
          <w:p w14:paraId="18D2051C" w14:textId="2E458551" w:rsidR="00585BF9" w:rsidRPr="00585BF9" w:rsidRDefault="00585BF9">
            <w:pPr>
              <w:pStyle w:val="ListParagraph"/>
              <w:numPr>
                <w:ilvl w:val="0"/>
                <w:numId w:val="80"/>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585BF9">
              <w:rPr>
                <w:lang w:val="en-US"/>
              </w:rPr>
              <w:t xml:space="preserve">Idea generation </w:t>
            </w:r>
          </w:p>
          <w:p w14:paraId="4C1AC8C8" w14:textId="6C74C10F" w:rsidR="00585BF9" w:rsidRPr="00585BF9" w:rsidRDefault="00585BF9">
            <w:pPr>
              <w:pStyle w:val="ListParagraph"/>
              <w:numPr>
                <w:ilvl w:val="0"/>
                <w:numId w:val="80"/>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585BF9">
              <w:rPr>
                <w:lang w:val="en-US"/>
              </w:rPr>
              <w:t xml:space="preserve">Market analysis </w:t>
            </w:r>
          </w:p>
          <w:p w14:paraId="3A9570AE" w14:textId="6BF619CC" w:rsidR="00585BF9" w:rsidRPr="00585BF9" w:rsidRDefault="00585BF9">
            <w:pPr>
              <w:pStyle w:val="ListParagraph"/>
              <w:numPr>
                <w:ilvl w:val="0"/>
                <w:numId w:val="80"/>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585BF9">
              <w:rPr>
                <w:lang w:val="en-US"/>
              </w:rPr>
              <w:t xml:space="preserve">MVP development </w:t>
            </w:r>
          </w:p>
          <w:p w14:paraId="12109CC1" w14:textId="3FA2F435" w:rsidR="00585BF9" w:rsidRPr="00585BF9" w:rsidRDefault="00585BF9">
            <w:pPr>
              <w:pStyle w:val="ListParagraph"/>
              <w:numPr>
                <w:ilvl w:val="0"/>
                <w:numId w:val="80"/>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585BF9">
              <w:rPr>
                <w:lang w:val="en-US"/>
              </w:rPr>
              <w:t xml:space="preserve">Smart marketing </w:t>
            </w:r>
          </w:p>
          <w:p w14:paraId="225A4DEA" w14:textId="4A66B1F6" w:rsidR="00585BF9" w:rsidRPr="00585BF9" w:rsidRDefault="00585BF9">
            <w:pPr>
              <w:pStyle w:val="ListParagraph"/>
              <w:numPr>
                <w:ilvl w:val="0"/>
                <w:numId w:val="80"/>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585BF9">
              <w:rPr>
                <w:lang w:val="en-US"/>
              </w:rPr>
              <w:t xml:space="preserve">TRIZ methodology </w:t>
            </w:r>
          </w:p>
          <w:p w14:paraId="7D6BCD84" w14:textId="71ED6EB0" w:rsidR="00585BF9" w:rsidRPr="00585BF9" w:rsidRDefault="00585BF9">
            <w:pPr>
              <w:pStyle w:val="ListParagraph"/>
              <w:numPr>
                <w:ilvl w:val="0"/>
                <w:numId w:val="80"/>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585BF9">
              <w:rPr>
                <w:lang w:val="en-US"/>
              </w:rPr>
              <w:t xml:space="preserve">Technical contradictions </w:t>
            </w:r>
          </w:p>
          <w:p w14:paraId="2BB8340B" w14:textId="1468C5F9" w:rsidR="00585BF9" w:rsidRPr="00585BF9" w:rsidRDefault="00585BF9">
            <w:pPr>
              <w:pStyle w:val="ListParagraph"/>
              <w:numPr>
                <w:ilvl w:val="0"/>
                <w:numId w:val="80"/>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585BF9">
              <w:rPr>
                <w:lang w:val="en-US"/>
              </w:rPr>
              <w:t xml:space="preserve">Ideal Final Result </w:t>
            </w:r>
          </w:p>
          <w:p w14:paraId="54B163D6" w14:textId="3A30195A" w:rsidR="00585BF9" w:rsidRPr="00585BF9" w:rsidRDefault="00585BF9">
            <w:pPr>
              <w:pStyle w:val="ListParagraph"/>
              <w:numPr>
                <w:ilvl w:val="0"/>
                <w:numId w:val="80"/>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585BF9">
              <w:rPr>
                <w:lang w:val="en-US"/>
              </w:rPr>
              <w:t xml:space="preserve">Combining AI with TRIZ </w:t>
            </w:r>
          </w:p>
          <w:p w14:paraId="4B75866A" w14:textId="706711CD" w:rsidR="00FF699D" w:rsidRPr="00585BF9" w:rsidRDefault="00585BF9">
            <w:pPr>
              <w:pStyle w:val="ListParagraph"/>
              <w:numPr>
                <w:ilvl w:val="0"/>
                <w:numId w:val="80"/>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585BF9">
              <w:rPr>
                <w:lang w:val="en-US"/>
              </w:rPr>
              <w:t>Deep Tech Startups</w:t>
            </w:r>
          </w:p>
        </w:tc>
      </w:tr>
      <w:tr w:rsidR="00FF699D" w:rsidRPr="004908D1" w14:paraId="1406D894" w14:textId="77777777" w:rsidTr="00D707B2">
        <w:tc>
          <w:tcPr>
            <w:cnfStyle w:val="001000000000" w:firstRow="0" w:lastRow="0" w:firstColumn="1" w:lastColumn="0" w:oddVBand="0" w:evenVBand="0" w:oddHBand="0" w:evenHBand="0" w:firstRowFirstColumn="0" w:firstRowLastColumn="0" w:lastRowFirstColumn="0" w:lastRowLastColumn="0"/>
            <w:tcW w:w="0" w:type="auto"/>
            <w:vAlign w:val="center"/>
          </w:tcPr>
          <w:p w14:paraId="36EE5B43" w14:textId="69A7BF4B" w:rsidR="00FF699D" w:rsidRPr="004908D1" w:rsidRDefault="00FF699D" w:rsidP="00FF699D">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tcPr>
          <w:p w14:paraId="712FE949" w14:textId="2F70A42B" w:rsidR="00FF699D" w:rsidRPr="004908D1" w:rsidRDefault="00FF699D" w:rsidP="00FF699D">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Measurement, Analytics and Failure Management</w:t>
            </w:r>
          </w:p>
        </w:tc>
        <w:tc>
          <w:tcPr>
            <w:tcW w:w="0" w:type="auto"/>
            <w:vAlign w:val="center"/>
          </w:tcPr>
          <w:p w14:paraId="32451AEE" w14:textId="27BEA2E5" w:rsidR="00A6484C" w:rsidRPr="00A6484C" w:rsidRDefault="00A6484C">
            <w:pPr>
              <w:pStyle w:val="ListParagraph"/>
              <w:numPr>
                <w:ilvl w:val="0"/>
                <w:numId w:val="81"/>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A6484C">
              <w:rPr>
                <w:lang w:val="en-US"/>
              </w:rPr>
              <w:t xml:space="preserve">KPIs — Key Performance Indicators </w:t>
            </w:r>
          </w:p>
          <w:p w14:paraId="2026E572" w14:textId="3BE9F4F4" w:rsidR="00A6484C" w:rsidRPr="00A6484C" w:rsidRDefault="00A6484C">
            <w:pPr>
              <w:pStyle w:val="ListParagraph"/>
              <w:numPr>
                <w:ilvl w:val="0"/>
                <w:numId w:val="81"/>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A6484C">
              <w:rPr>
                <w:lang w:val="en-US"/>
              </w:rPr>
              <w:t xml:space="preserve">Startup management </w:t>
            </w:r>
          </w:p>
          <w:p w14:paraId="0F3CF6BF" w14:textId="7EB35D61" w:rsidR="00A6484C" w:rsidRPr="00A6484C" w:rsidRDefault="00A6484C">
            <w:pPr>
              <w:pStyle w:val="ListParagraph"/>
              <w:numPr>
                <w:ilvl w:val="0"/>
                <w:numId w:val="81"/>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A6484C">
              <w:rPr>
                <w:lang w:val="en-US"/>
              </w:rPr>
              <w:t xml:space="preserve">Leading innovation teams </w:t>
            </w:r>
          </w:p>
          <w:p w14:paraId="30D2B6EF" w14:textId="5B0E8E3B" w:rsidR="00A6484C" w:rsidRPr="00A6484C" w:rsidRDefault="00A6484C">
            <w:pPr>
              <w:pStyle w:val="ListParagraph"/>
              <w:numPr>
                <w:ilvl w:val="0"/>
                <w:numId w:val="81"/>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A6484C">
              <w:rPr>
                <w:lang w:val="en-US"/>
              </w:rPr>
              <w:t xml:space="preserve">Concepts of growth measurement in startups </w:t>
            </w:r>
          </w:p>
          <w:p w14:paraId="1EC0B57C" w14:textId="458BE3FF" w:rsidR="00A6484C" w:rsidRPr="00A6484C" w:rsidRDefault="00A6484C">
            <w:pPr>
              <w:pStyle w:val="ListParagraph"/>
              <w:numPr>
                <w:ilvl w:val="0"/>
                <w:numId w:val="81"/>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A6484C">
              <w:rPr>
                <w:lang w:val="en-US"/>
              </w:rPr>
              <w:t xml:space="preserve">AARRR Metrics: a method for measuring startup development through five stages: </w:t>
            </w:r>
          </w:p>
          <w:p w14:paraId="61FF1489" w14:textId="77777777" w:rsidR="00A6484C" w:rsidRPr="00A6484C" w:rsidRDefault="00A6484C">
            <w:pPr>
              <w:pStyle w:val="ListParagraph"/>
              <w:numPr>
                <w:ilvl w:val="1"/>
                <w:numId w:val="81"/>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A6484C">
              <w:rPr>
                <w:lang w:val="en-US"/>
              </w:rPr>
              <w:t xml:space="preserve">Acquisition: How do we reach and attract customers? </w:t>
            </w:r>
          </w:p>
          <w:p w14:paraId="11C3B858" w14:textId="77777777" w:rsidR="00A6484C" w:rsidRPr="00A6484C" w:rsidRDefault="00A6484C">
            <w:pPr>
              <w:pStyle w:val="ListParagraph"/>
              <w:numPr>
                <w:ilvl w:val="1"/>
                <w:numId w:val="81"/>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A6484C">
              <w:rPr>
                <w:lang w:val="en-US"/>
              </w:rPr>
              <w:t xml:space="preserve">Activation: Does the user try the product for the first time? </w:t>
            </w:r>
          </w:p>
          <w:p w14:paraId="1C83C304" w14:textId="77777777" w:rsidR="00A6484C" w:rsidRPr="00A6484C" w:rsidRDefault="00A6484C">
            <w:pPr>
              <w:pStyle w:val="ListParagraph"/>
              <w:numPr>
                <w:ilvl w:val="1"/>
                <w:numId w:val="81"/>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A6484C">
              <w:rPr>
                <w:lang w:val="en-US"/>
              </w:rPr>
              <w:t xml:space="preserve">Retention: Do users come back to use it again? </w:t>
            </w:r>
          </w:p>
          <w:p w14:paraId="05DD2907" w14:textId="77777777" w:rsidR="00A6484C" w:rsidRPr="00A6484C" w:rsidRDefault="00A6484C">
            <w:pPr>
              <w:pStyle w:val="ListParagraph"/>
              <w:numPr>
                <w:ilvl w:val="1"/>
                <w:numId w:val="81"/>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A6484C">
              <w:rPr>
                <w:lang w:val="en-US"/>
              </w:rPr>
              <w:t xml:space="preserve">Revenue: Does the project generate income/profit? </w:t>
            </w:r>
          </w:p>
          <w:p w14:paraId="56158E74" w14:textId="15B3A880" w:rsidR="00FF699D" w:rsidRPr="00A6484C" w:rsidRDefault="00A6484C">
            <w:pPr>
              <w:pStyle w:val="ListParagraph"/>
              <w:numPr>
                <w:ilvl w:val="1"/>
                <w:numId w:val="81"/>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A6484C">
              <w:rPr>
                <w:lang w:val="en-US"/>
              </w:rPr>
              <w:t>Referral: Do users recommend the product to others?</w:t>
            </w:r>
          </w:p>
        </w:tc>
      </w:tr>
      <w:tr w:rsidR="00FF699D" w:rsidRPr="004908D1" w14:paraId="43228627" w14:textId="77777777" w:rsidTr="00D70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9CD374D" w14:textId="5E260756" w:rsidR="00FF699D" w:rsidRPr="004908D1" w:rsidRDefault="00FF699D" w:rsidP="00FF699D">
            <w:pPr>
              <w:jc w:val="center"/>
              <w:rPr>
                <w:rFonts w:asciiTheme="majorHAnsi" w:hAnsiTheme="majorHAnsi" w:cstheme="majorBidi"/>
                <w:lang w:val="en-US"/>
              </w:rPr>
            </w:pPr>
            <w:r w:rsidRPr="004908D1">
              <w:rPr>
                <w:rFonts w:asciiTheme="majorHAnsi" w:hAnsiTheme="majorHAnsi" w:cstheme="majorBidi"/>
                <w:lang w:val="en-US"/>
              </w:rPr>
              <w:t>9</w:t>
            </w:r>
          </w:p>
        </w:tc>
        <w:tc>
          <w:tcPr>
            <w:tcW w:w="0" w:type="auto"/>
            <w:vAlign w:val="center"/>
          </w:tcPr>
          <w:p w14:paraId="40CF3C92" w14:textId="13659C6E" w:rsidR="00FF699D" w:rsidRPr="004908D1" w:rsidRDefault="00FF699D" w:rsidP="00FF699D">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4908D1">
              <w:rPr>
                <w:lang w:val="en-US"/>
              </w:rPr>
              <w:t xml:space="preserve">Pivot or </w:t>
            </w:r>
            <w:proofErr w:type="gramStart"/>
            <w:r w:rsidRPr="004908D1">
              <w:rPr>
                <w:lang w:val="en-US"/>
              </w:rPr>
              <w:t>Persevere</w:t>
            </w:r>
            <w:proofErr w:type="gramEnd"/>
          </w:p>
        </w:tc>
        <w:tc>
          <w:tcPr>
            <w:tcW w:w="0" w:type="auto"/>
            <w:vAlign w:val="center"/>
          </w:tcPr>
          <w:p w14:paraId="2DC6FA31" w14:textId="250D7BC0" w:rsidR="00D45ED0" w:rsidRPr="00D45ED0" w:rsidRDefault="00D45ED0">
            <w:pPr>
              <w:pStyle w:val="ListParagraph"/>
              <w:numPr>
                <w:ilvl w:val="0"/>
                <w:numId w:val="82"/>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D45ED0">
              <w:rPr>
                <w:lang w:val="en-US"/>
              </w:rPr>
              <w:t xml:space="preserve">Concept of Pivot: partial or complete strategic change </w:t>
            </w:r>
          </w:p>
          <w:p w14:paraId="45790510" w14:textId="2D243ECD" w:rsidR="00D45ED0" w:rsidRPr="00D45ED0" w:rsidRDefault="00D45ED0">
            <w:pPr>
              <w:pStyle w:val="ListParagraph"/>
              <w:numPr>
                <w:ilvl w:val="0"/>
                <w:numId w:val="82"/>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D45ED0">
              <w:rPr>
                <w:lang w:val="en-US"/>
              </w:rPr>
              <w:t xml:space="preserve">Concept of Persevere: continuing with the current direction </w:t>
            </w:r>
          </w:p>
          <w:p w14:paraId="4EC419CB" w14:textId="4CB13D98" w:rsidR="00D45ED0" w:rsidRPr="00D45ED0" w:rsidRDefault="00D45ED0">
            <w:pPr>
              <w:pStyle w:val="ListParagraph"/>
              <w:numPr>
                <w:ilvl w:val="0"/>
                <w:numId w:val="82"/>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D45ED0">
              <w:rPr>
                <w:lang w:val="en-US"/>
              </w:rPr>
              <w:t>When</w:t>
            </w:r>
            <w:r>
              <w:rPr>
                <w:lang w:val="en-US"/>
              </w:rPr>
              <w:t xml:space="preserve"> </w:t>
            </w:r>
            <w:r w:rsidRPr="00D45ED0">
              <w:rPr>
                <w:lang w:val="en-US"/>
              </w:rPr>
              <w:t xml:space="preserve">to change direction? </w:t>
            </w:r>
          </w:p>
          <w:p w14:paraId="541E5890" w14:textId="536B0E42" w:rsidR="00D45ED0" w:rsidRPr="00D45ED0" w:rsidRDefault="00D45ED0">
            <w:pPr>
              <w:pStyle w:val="ListParagraph"/>
              <w:numPr>
                <w:ilvl w:val="0"/>
                <w:numId w:val="82"/>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D45ED0">
              <w:rPr>
                <w:lang w:val="en-US"/>
              </w:rPr>
              <w:t xml:space="preserve">Types of </w:t>
            </w:r>
            <w:proofErr w:type="gramStart"/>
            <w:r w:rsidRPr="00D45ED0">
              <w:rPr>
                <w:lang w:val="en-US"/>
              </w:rPr>
              <w:t>Pivot</w:t>
            </w:r>
            <w:proofErr w:type="gramEnd"/>
            <w:r w:rsidRPr="00D45ED0">
              <w:rPr>
                <w:lang w:val="en-US"/>
              </w:rPr>
              <w:t xml:space="preserve"> </w:t>
            </w:r>
          </w:p>
          <w:p w14:paraId="69537E56" w14:textId="36FAE033" w:rsidR="00FF699D" w:rsidRPr="00D45ED0" w:rsidRDefault="00D45ED0">
            <w:pPr>
              <w:pStyle w:val="ListParagraph"/>
              <w:numPr>
                <w:ilvl w:val="0"/>
                <w:numId w:val="82"/>
              </w:num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D45ED0">
              <w:rPr>
                <w:lang w:val="en-US"/>
              </w:rPr>
              <w:t>Decision indicators</w:t>
            </w:r>
          </w:p>
        </w:tc>
      </w:tr>
      <w:tr w:rsidR="00FF699D" w:rsidRPr="004908D1" w14:paraId="6F3B1AF9" w14:textId="77777777" w:rsidTr="00D707B2">
        <w:tc>
          <w:tcPr>
            <w:cnfStyle w:val="001000000000" w:firstRow="0" w:lastRow="0" w:firstColumn="1" w:lastColumn="0" w:oddVBand="0" w:evenVBand="0" w:oddHBand="0" w:evenHBand="0" w:firstRowFirstColumn="0" w:firstRowLastColumn="0" w:lastRowFirstColumn="0" w:lastRowLastColumn="0"/>
            <w:tcW w:w="0" w:type="auto"/>
            <w:vAlign w:val="center"/>
          </w:tcPr>
          <w:p w14:paraId="472143F9" w14:textId="7E0AF8F6" w:rsidR="00FF699D" w:rsidRPr="004908D1" w:rsidRDefault="00FF699D" w:rsidP="00FF699D">
            <w:pPr>
              <w:jc w:val="center"/>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tcPr>
          <w:p w14:paraId="6239729C" w14:textId="6D1B040E" w:rsidR="00FF699D" w:rsidRPr="004908D1" w:rsidRDefault="00FF699D" w:rsidP="00FF699D">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908D1">
              <w:rPr>
                <w:lang w:val="en-US"/>
              </w:rPr>
              <w:t>Funding, Growth and Scaling</w:t>
            </w:r>
          </w:p>
        </w:tc>
        <w:tc>
          <w:tcPr>
            <w:tcW w:w="0" w:type="auto"/>
            <w:vAlign w:val="center"/>
          </w:tcPr>
          <w:p w14:paraId="349F027C" w14:textId="42151E7A" w:rsidR="00700760" w:rsidRPr="00700760" w:rsidRDefault="00700760">
            <w:pPr>
              <w:pStyle w:val="ListParagraph"/>
              <w:numPr>
                <w:ilvl w:val="0"/>
                <w:numId w:val="83"/>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00760">
              <w:rPr>
                <w:lang w:val="en-US"/>
              </w:rPr>
              <w:t xml:space="preserve">Initial funding </w:t>
            </w:r>
          </w:p>
          <w:p w14:paraId="532F1A20" w14:textId="2814E3F9" w:rsidR="00700760" w:rsidRPr="00700760" w:rsidRDefault="00700760">
            <w:pPr>
              <w:pStyle w:val="ListParagraph"/>
              <w:numPr>
                <w:ilvl w:val="0"/>
                <w:numId w:val="83"/>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00760">
              <w:rPr>
                <w:lang w:val="en-US"/>
              </w:rPr>
              <w:lastRenderedPageBreak/>
              <w:t xml:space="preserve">Self-financing / bootstrapping </w:t>
            </w:r>
          </w:p>
          <w:p w14:paraId="510A179D" w14:textId="5246EBE7" w:rsidR="00700760" w:rsidRPr="00700760" w:rsidRDefault="00700760">
            <w:pPr>
              <w:pStyle w:val="ListParagraph"/>
              <w:numPr>
                <w:ilvl w:val="0"/>
                <w:numId w:val="83"/>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00760">
              <w:rPr>
                <w:lang w:val="en-US"/>
              </w:rPr>
              <w:t xml:space="preserve">Investors </w:t>
            </w:r>
          </w:p>
          <w:p w14:paraId="0B38C1A6" w14:textId="55A04808" w:rsidR="00700760" w:rsidRPr="00700760" w:rsidRDefault="00700760">
            <w:pPr>
              <w:pStyle w:val="ListParagraph"/>
              <w:numPr>
                <w:ilvl w:val="0"/>
                <w:numId w:val="83"/>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00760">
              <w:rPr>
                <w:lang w:val="en-US"/>
              </w:rPr>
              <w:t xml:space="preserve">Angel investors </w:t>
            </w:r>
          </w:p>
          <w:p w14:paraId="1B69A817" w14:textId="64D1BAF1" w:rsidR="00700760" w:rsidRPr="00700760" w:rsidRDefault="00700760">
            <w:pPr>
              <w:pStyle w:val="ListParagraph"/>
              <w:numPr>
                <w:ilvl w:val="0"/>
                <w:numId w:val="83"/>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00760">
              <w:rPr>
                <w:lang w:val="en-US"/>
              </w:rPr>
              <w:t xml:space="preserve">Venture capital </w:t>
            </w:r>
          </w:p>
          <w:p w14:paraId="3F624955" w14:textId="5D0CA215" w:rsidR="00700760" w:rsidRPr="00700760" w:rsidRDefault="00700760">
            <w:pPr>
              <w:pStyle w:val="ListParagraph"/>
              <w:numPr>
                <w:ilvl w:val="0"/>
                <w:numId w:val="83"/>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proofErr w:type="gramStart"/>
            <w:r w:rsidRPr="00700760">
              <w:rPr>
                <w:lang w:val="en-US"/>
              </w:rPr>
              <w:t>Crowdfunding</w:t>
            </w:r>
            <w:proofErr w:type="gramEnd"/>
            <w:r w:rsidRPr="00700760">
              <w:rPr>
                <w:lang w:val="en-US"/>
              </w:rPr>
              <w:t xml:space="preserve"> </w:t>
            </w:r>
          </w:p>
          <w:p w14:paraId="38A40697" w14:textId="1C6EE780" w:rsidR="00700760" w:rsidRPr="00700760" w:rsidRDefault="00700760">
            <w:pPr>
              <w:pStyle w:val="ListParagraph"/>
              <w:numPr>
                <w:ilvl w:val="0"/>
                <w:numId w:val="83"/>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00760">
              <w:rPr>
                <w:lang w:val="en-US"/>
              </w:rPr>
              <w:t xml:space="preserve">Funding stages </w:t>
            </w:r>
          </w:p>
          <w:p w14:paraId="079D97FD" w14:textId="57E4DB06" w:rsidR="00700760" w:rsidRPr="00700760" w:rsidRDefault="00700760">
            <w:pPr>
              <w:pStyle w:val="ListParagraph"/>
              <w:numPr>
                <w:ilvl w:val="0"/>
                <w:numId w:val="83"/>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00760">
              <w:rPr>
                <w:lang w:val="en-US"/>
              </w:rPr>
              <w:t xml:space="preserve">Growth Hacking </w:t>
            </w:r>
          </w:p>
          <w:p w14:paraId="50EEABA1" w14:textId="655DE494" w:rsidR="00FF699D" w:rsidRPr="00640AC1" w:rsidRDefault="00700760">
            <w:pPr>
              <w:pStyle w:val="ListParagraph"/>
              <w:numPr>
                <w:ilvl w:val="0"/>
                <w:numId w:val="83"/>
              </w:num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700760">
              <w:rPr>
                <w:lang w:val="en-US"/>
              </w:rPr>
              <w:t>Engines of Growth</w:t>
            </w:r>
          </w:p>
        </w:tc>
      </w:tr>
    </w:tbl>
    <w:p w14:paraId="73CF0A4F" w14:textId="77777777" w:rsidR="00027E3F" w:rsidRPr="004908D1" w:rsidRDefault="00027E3F" w:rsidP="000E2F22">
      <w:pPr>
        <w:spacing w:line="360" w:lineRule="auto"/>
        <w:jc w:val="both"/>
        <w:rPr>
          <w:rFonts w:asciiTheme="majorHAnsi" w:hAnsiTheme="majorHAnsi" w:cstheme="majorBidi"/>
          <w:lang w:val="en-US"/>
        </w:rPr>
      </w:pPr>
    </w:p>
    <w:p w14:paraId="4CB22C7B" w14:textId="44B95523" w:rsidR="00640AC1" w:rsidRPr="00640AC1" w:rsidRDefault="00B1005C" w:rsidP="00640AC1">
      <w:pPr>
        <w:jc w:val="both"/>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t>II- Practical Sessions:</w:t>
      </w:r>
    </w:p>
    <w:tbl>
      <w:tblPr>
        <w:tblStyle w:val="PlainTable2"/>
        <w:tblW w:w="0" w:type="auto"/>
        <w:tblLook w:val="04A0" w:firstRow="1" w:lastRow="0" w:firstColumn="1" w:lastColumn="0" w:noHBand="0" w:noVBand="1"/>
      </w:tblPr>
      <w:tblGrid>
        <w:gridCol w:w="897"/>
        <w:gridCol w:w="3036"/>
        <w:gridCol w:w="5669"/>
      </w:tblGrid>
      <w:tr w:rsidR="00B1005C" w:rsidRPr="004908D1" w14:paraId="0B8A064E" w14:textId="77777777" w:rsidTr="004E1D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58BFB08B" w14:textId="00FF5D86" w:rsidR="00B1005C" w:rsidRPr="004908D1" w:rsidRDefault="00FD17AE" w:rsidP="004E1DA3">
            <w:pPr>
              <w:spacing w:line="259" w:lineRule="auto"/>
              <w:jc w:val="center"/>
              <w:rPr>
                <w:lang w:val="en-US"/>
              </w:rPr>
            </w:pPr>
            <w:r w:rsidRPr="004908D1">
              <w:rPr>
                <w:lang w:val="en-US"/>
              </w:rPr>
              <w:t>Session</w:t>
            </w:r>
          </w:p>
        </w:tc>
        <w:tc>
          <w:tcPr>
            <w:tcW w:w="3036" w:type="dxa"/>
            <w:shd w:val="clear" w:color="auto" w:fill="C2D69B"/>
            <w:vAlign w:val="center"/>
            <w:hideMark/>
          </w:tcPr>
          <w:p w14:paraId="4CE49A4A" w14:textId="77777777" w:rsidR="00B1005C" w:rsidRPr="004908D1" w:rsidRDefault="00B1005C" w:rsidP="004E1DA3">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Title</w:t>
            </w:r>
          </w:p>
        </w:tc>
        <w:tc>
          <w:tcPr>
            <w:tcW w:w="5669" w:type="dxa"/>
            <w:shd w:val="clear" w:color="auto" w:fill="C2D69B" w:themeFill="accent3" w:themeFillTint="99"/>
            <w:vAlign w:val="center"/>
            <w:hideMark/>
          </w:tcPr>
          <w:p w14:paraId="78FFE1E5" w14:textId="77777777" w:rsidR="00B1005C" w:rsidRPr="004908D1" w:rsidRDefault="00B1005C" w:rsidP="004E1DA3">
            <w:pPr>
              <w:spacing w:line="259" w:lineRule="auto"/>
              <w:cnfStyle w:val="100000000000" w:firstRow="1" w:lastRow="0" w:firstColumn="0" w:lastColumn="0" w:oddVBand="0" w:evenVBand="0" w:oddHBand="0" w:evenHBand="0" w:firstRowFirstColumn="0" w:firstRowLastColumn="0" w:lastRowFirstColumn="0" w:lastRowLastColumn="0"/>
              <w:rPr>
                <w:lang w:val="en-US"/>
              </w:rPr>
            </w:pPr>
            <w:r w:rsidRPr="004908D1">
              <w:rPr>
                <w:lang w:val="en-US"/>
              </w:rPr>
              <w:t>Focus</w:t>
            </w:r>
          </w:p>
        </w:tc>
      </w:tr>
      <w:tr w:rsidR="00FF2847" w:rsidRPr="004908D1" w14:paraId="257BA9BA" w14:textId="77777777" w:rsidTr="000C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EEECE1" w:themeFill="background2"/>
            <w:vAlign w:val="center"/>
          </w:tcPr>
          <w:p w14:paraId="1AAF3CBB" w14:textId="28531E58" w:rsidR="00FF2847" w:rsidRPr="004908D1" w:rsidRDefault="00FF2847" w:rsidP="009F2108">
            <w:pPr>
              <w:spacing w:line="259" w:lineRule="auto"/>
              <w:jc w:val="center"/>
              <w:rPr>
                <w:lang w:val="en-US"/>
              </w:rPr>
            </w:pPr>
            <w:r w:rsidRPr="004908D1">
              <w:rPr>
                <w:lang w:val="en-US"/>
              </w:rPr>
              <w:t>1</w:t>
            </w:r>
          </w:p>
        </w:tc>
        <w:tc>
          <w:tcPr>
            <w:tcW w:w="3036" w:type="dxa"/>
            <w:shd w:val="clear" w:color="auto" w:fill="EEECE1" w:themeFill="background2"/>
            <w:vAlign w:val="center"/>
          </w:tcPr>
          <w:p w14:paraId="4FB98D5A" w14:textId="75C68E2C" w:rsidR="00FF2847" w:rsidRPr="004908D1" w:rsidRDefault="00FF2847" w:rsidP="009F2108">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9F2108">
              <w:rPr>
                <w:lang w:val="en-US"/>
              </w:rPr>
              <w:t>Case Study: MIT and the Entrepreneurial University</w:t>
            </w:r>
          </w:p>
        </w:tc>
        <w:tc>
          <w:tcPr>
            <w:tcW w:w="5669" w:type="dxa"/>
            <w:shd w:val="clear" w:color="auto" w:fill="EEECE1" w:themeFill="background2"/>
            <w:vAlign w:val="center"/>
          </w:tcPr>
          <w:p w14:paraId="1C70911C" w14:textId="5D492D96" w:rsidR="00FF2847" w:rsidRPr="004908D1" w:rsidRDefault="00FF2847" w:rsidP="009F2108">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proofErr w:type="spellStart"/>
            <w:r w:rsidRPr="009F2108">
              <w:rPr>
                <w:lang w:val="en-US"/>
              </w:rPr>
              <w:t>Analyse</w:t>
            </w:r>
            <w:proofErr w:type="spellEnd"/>
            <w:r w:rsidRPr="009F2108">
              <w:rPr>
                <w:lang w:val="en-US"/>
              </w:rPr>
              <w:t xml:space="preserve"> why MIT succeeded in creating thousands of startups; identify the relationship between research and innovation; explain the role of incubators and accelerators; compare MIT with Algerian universities; propose a plan to transform an Algerian university into a </w:t>
            </w:r>
            <w:proofErr w:type="gramStart"/>
            <w:r w:rsidRPr="009F2108">
              <w:rPr>
                <w:lang w:val="en-US"/>
              </w:rPr>
              <w:t>University</w:t>
            </w:r>
            <w:proofErr w:type="gramEnd"/>
            <w:r w:rsidRPr="009F2108">
              <w:rPr>
                <w:lang w:val="en-US"/>
              </w:rPr>
              <w:t xml:space="preserve"> 4.0.</w:t>
            </w:r>
          </w:p>
        </w:tc>
      </w:tr>
      <w:tr w:rsidR="00FF2847" w:rsidRPr="004908D1" w14:paraId="237AEFE0" w14:textId="77777777" w:rsidTr="000C3265">
        <w:tc>
          <w:tcPr>
            <w:cnfStyle w:val="001000000000" w:firstRow="0" w:lastRow="0" w:firstColumn="1" w:lastColumn="0" w:oddVBand="0" w:evenVBand="0" w:oddHBand="0" w:evenHBand="0" w:firstRowFirstColumn="0" w:firstRowLastColumn="0" w:lastRowFirstColumn="0" w:lastRowLastColumn="0"/>
            <w:tcW w:w="0" w:type="auto"/>
            <w:vMerge/>
            <w:shd w:val="clear" w:color="auto" w:fill="EEECE1" w:themeFill="background2"/>
            <w:vAlign w:val="center"/>
          </w:tcPr>
          <w:p w14:paraId="142B1426" w14:textId="5B7FEBFF" w:rsidR="00FF2847" w:rsidRPr="004908D1" w:rsidRDefault="00FF2847" w:rsidP="009F2108">
            <w:pPr>
              <w:spacing w:line="259" w:lineRule="auto"/>
              <w:jc w:val="center"/>
              <w:rPr>
                <w:lang w:val="en-US"/>
              </w:rPr>
            </w:pPr>
          </w:p>
        </w:tc>
        <w:tc>
          <w:tcPr>
            <w:tcW w:w="3036" w:type="dxa"/>
            <w:shd w:val="clear" w:color="auto" w:fill="EEECE1" w:themeFill="background2"/>
            <w:vAlign w:val="center"/>
          </w:tcPr>
          <w:p w14:paraId="53B0A588" w14:textId="5B66BA38" w:rsidR="00FF2847" w:rsidRPr="004908D1" w:rsidRDefault="00FF2847" w:rsidP="009F2108">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9F2108">
              <w:rPr>
                <w:lang w:val="en-US"/>
              </w:rPr>
              <w:t>Workshop: Designing an Algerian University 4.0</w:t>
            </w:r>
          </w:p>
        </w:tc>
        <w:tc>
          <w:tcPr>
            <w:tcW w:w="5669" w:type="dxa"/>
            <w:shd w:val="clear" w:color="auto" w:fill="EEECE1" w:themeFill="background2"/>
            <w:vAlign w:val="center"/>
          </w:tcPr>
          <w:p w14:paraId="3ACB474C" w14:textId="0F02D14F" w:rsidR="00FF2847" w:rsidRPr="004908D1" w:rsidRDefault="00FF2847" w:rsidP="009F2108">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9F2108">
              <w:rPr>
                <w:lang w:val="en-US"/>
              </w:rPr>
              <w:t xml:space="preserve">Work in teams to design an innovation </w:t>
            </w:r>
            <w:proofErr w:type="spellStart"/>
            <w:r w:rsidRPr="009F2108">
              <w:rPr>
                <w:lang w:val="en-US"/>
              </w:rPr>
              <w:t>centre</w:t>
            </w:r>
            <w:proofErr w:type="spellEnd"/>
            <w:r w:rsidRPr="009F2108">
              <w:rPr>
                <w:lang w:val="en-US"/>
              </w:rPr>
              <w:t xml:space="preserve">, business incubator, business accelerator, technological support and innovation </w:t>
            </w:r>
            <w:proofErr w:type="spellStart"/>
            <w:r w:rsidRPr="009F2108">
              <w:rPr>
                <w:lang w:val="en-US"/>
              </w:rPr>
              <w:t>centre</w:t>
            </w:r>
            <w:proofErr w:type="spellEnd"/>
            <w:r w:rsidRPr="009F2108">
              <w:rPr>
                <w:lang w:val="en-US"/>
              </w:rPr>
              <w:t xml:space="preserve">, subsidiary company and university investment fund; submit an integrated </w:t>
            </w:r>
            <w:proofErr w:type="spellStart"/>
            <w:r w:rsidRPr="009F2108">
              <w:rPr>
                <w:lang w:val="en-US"/>
              </w:rPr>
              <w:t>organisational</w:t>
            </w:r>
            <w:proofErr w:type="spellEnd"/>
            <w:r w:rsidRPr="009F2108">
              <w:rPr>
                <w:lang w:val="en-US"/>
              </w:rPr>
              <w:t xml:space="preserve"> roadmap for a </w:t>
            </w:r>
            <w:proofErr w:type="gramStart"/>
            <w:r w:rsidRPr="009F2108">
              <w:rPr>
                <w:lang w:val="en-US"/>
              </w:rPr>
              <w:t>University</w:t>
            </w:r>
            <w:proofErr w:type="gramEnd"/>
            <w:r w:rsidRPr="009F2108">
              <w:rPr>
                <w:lang w:val="en-US"/>
              </w:rPr>
              <w:t xml:space="preserve"> 4.0 model.</w:t>
            </w:r>
          </w:p>
        </w:tc>
      </w:tr>
      <w:tr w:rsidR="0099580E" w:rsidRPr="004908D1" w14:paraId="1E9DBE29" w14:textId="77777777" w:rsidTr="000C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F8F7F2"/>
            <w:vAlign w:val="center"/>
          </w:tcPr>
          <w:p w14:paraId="5ABE9254" w14:textId="3201FC45" w:rsidR="0099580E" w:rsidRPr="004908D1" w:rsidRDefault="0099580E" w:rsidP="009F2108">
            <w:pPr>
              <w:spacing w:line="259" w:lineRule="auto"/>
              <w:jc w:val="center"/>
              <w:rPr>
                <w:lang w:val="en-US"/>
              </w:rPr>
            </w:pPr>
            <w:r>
              <w:rPr>
                <w:lang w:val="en-US"/>
              </w:rPr>
              <w:t>2</w:t>
            </w:r>
          </w:p>
        </w:tc>
        <w:tc>
          <w:tcPr>
            <w:tcW w:w="3036" w:type="dxa"/>
            <w:shd w:val="clear" w:color="auto" w:fill="F8F7F2"/>
            <w:vAlign w:val="center"/>
          </w:tcPr>
          <w:p w14:paraId="5C00861E" w14:textId="7A248ACE" w:rsidR="0099580E" w:rsidRPr="004908D1" w:rsidRDefault="0099580E" w:rsidP="009F2108">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9F2108">
              <w:rPr>
                <w:lang w:val="en-US"/>
              </w:rPr>
              <w:t>Case Study: Journey of an Algerian Startup</w:t>
            </w:r>
          </w:p>
        </w:tc>
        <w:tc>
          <w:tcPr>
            <w:tcW w:w="5669" w:type="dxa"/>
            <w:shd w:val="clear" w:color="auto" w:fill="F8F7F2"/>
            <w:vAlign w:val="center"/>
          </w:tcPr>
          <w:p w14:paraId="1B26126E" w14:textId="66EDE922" w:rsidR="0099580E" w:rsidRPr="004908D1" w:rsidRDefault="0099580E" w:rsidP="009F2108">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9F2108">
              <w:rPr>
                <w:lang w:val="en-US"/>
              </w:rPr>
              <w:t xml:space="preserve">Select an Algerian startup that obtained a startup label; </w:t>
            </w:r>
            <w:proofErr w:type="spellStart"/>
            <w:r w:rsidRPr="009F2108">
              <w:rPr>
                <w:lang w:val="en-US"/>
              </w:rPr>
              <w:t>analyse</w:t>
            </w:r>
            <w:proofErr w:type="spellEnd"/>
            <w:r w:rsidRPr="009F2108">
              <w:rPr>
                <w:lang w:val="en-US"/>
              </w:rPr>
              <w:t xml:space="preserve"> the actors that supported it; identify its funding sources; map its ecosystem; propose mechanisms to accelerate its growth.</w:t>
            </w:r>
          </w:p>
        </w:tc>
      </w:tr>
      <w:tr w:rsidR="0099580E" w:rsidRPr="004908D1" w14:paraId="2D41D1F4" w14:textId="77777777" w:rsidTr="000C3265">
        <w:tc>
          <w:tcPr>
            <w:cnfStyle w:val="001000000000" w:firstRow="0" w:lastRow="0" w:firstColumn="1" w:lastColumn="0" w:oddVBand="0" w:evenVBand="0" w:oddHBand="0" w:evenHBand="0" w:firstRowFirstColumn="0" w:firstRowLastColumn="0" w:lastRowFirstColumn="0" w:lastRowLastColumn="0"/>
            <w:tcW w:w="0" w:type="auto"/>
            <w:vMerge/>
            <w:shd w:val="clear" w:color="auto" w:fill="F8F7F2"/>
            <w:vAlign w:val="center"/>
          </w:tcPr>
          <w:p w14:paraId="1C49C376" w14:textId="607ABAFE" w:rsidR="0099580E" w:rsidRPr="004908D1" w:rsidRDefault="0099580E" w:rsidP="009F2108">
            <w:pPr>
              <w:spacing w:line="259" w:lineRule="auto"/>
              <w:jc w:val="center"/>
              <w:rPr>
                <w:lang w:val="en-US"/>
              </w:rPr>
            </w:pPr>
          </w:p>
        </w:tc>
        <w:tc>
          <w:tcPr>
            <w:tcW w:w="3036" w:type="dxa"/>
            <w:shd w:val="clear" w:color="auto" w:fill="F8F7F2"/>
            <w:vAlign w:val="center"/>
          </w:tcPr>
          <w:p w14:paraId="54DC38AB" w14:textId="5015B78F" w:rsidR="0099580E" w:rsidRPr="004908D1" w:rsidRDefault="0099580E" w:rsidP="009F2108">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9F2108">
              <w:rPr>
                <w:lang w:val="en-US"/>
              </w:rPr>
              <w:t>Workshop: Mapping the Entrepreneurial Ecosystem</w:t>
            </w:r>
          </w:p>
        </w:tc>
        <w:tc>
          <w:tcPr>
            <w:tcW w:w="5669" w:type="dxa"/>
            <w:shd w:val="clear" w:color="auto" w:fill="F8F7F2"/>
            <w:vAlign w:val="center"/>
          </w:tcPr>
          <w:p w14:paraId="1F76D7CF" w14:textId="6C2FCC9A" w:rsidR="0099580E" w:rsidRPr="004908D1" w:rsidRDefault="0099580E" w:rsidP="009F2108">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9F2108">
              <w:rPr>
                <w:lang w:val="en-US"/>
              </w:rPr>
              <w:t xml:space="preserve">Use Miro or Canvas to map the actors of the Algerian entrepreneurial ecosystem: universities, research </w:t>
            </w:r>
            <w:proofErr w:type="spellStart"/>
            <w:r w:rsidRPr="009F2108">
              <w:rPr>
                <w:lang w:val="en-US"/>
              </w:rPr>
              <w:t>centres</w:t>
            </w:r>
            <w:proofErr w:type="spellEnd"/>
            <w:r w:rsidRPr="009F2108">
              <w:rPr>
                <w:lang w:val="en-US"/>
              </w:rPr>
              <w:t>, incubators, accelerators, investors, banks, companies, public agencies, startups and innovators; show relationships between actors and present improvement proposals.</w:t>
            </w:r>
          </w:p>
        </w:tc>
      </w:tr>
      <w:tr w:rsidR="0099580E" w:rsidRPr="004908D1" w14:paraId="2DC3443D" w14:textId="77777777" w:rsidTr="000C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EEECE1" w:themeFill="background2"/>
            <w:vAlign w:val="center"/>
          </w:tcPr>
          <w:p w14:paraId="7AE96072" w14:textId="27B12AF5" w:rsidR="0099580E" w:rsidRPr="004908D1" w:rsidRDefault="0099580E" w:rsidP="009F2108">
            <w:pPr>
              <w:spacing w:line="259" w:lineRule="auto"/>
              <w:jc w:val="center"/>
              <w:rPr>
                <w:lang w:val="en-US"/>
              </w:rPr>
            </w:pPr>
            <w:r>
              <w:rPr>
                <w:lang w:val="en-US"/>
              </w:rPr>
              <w:t>3</w:t>
            </w:r>
          </w:p>
        </w:tc>
        <w:tc>
          <w:tcPr>
            <w:tcW w:w="3036" w:type="dxa"/>
            <w:shd w:val="clear" w:color="auto" w:fill="EEECE1" w:themeFill="background2"/>
            <w:vAlign w:val="center"/>
          </w:tcPr>
          <w:p w14:paraId="6625F551" w14:textId="00C9201E" w:rsidR="0099580E" w:rsidRPr="004908D1" w:rsidRDefault="0099580E" w:rsidP="009F2108">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9F2108">
              <w:rPr>
                <w:lang w:val="en-US"/>
              </w:rPr>
              <w:t>Case Study: Failure of a Technology Startup</w:t>
            </w:r>
          </w:p>
        </w:tc>
        <w:tc>
          <w:tcPr>
            <w:tcW w:w="5669" w:type="dxa"/>
            <w:shd w:val="clear" w:color="auto" w:fill="EEECE1" w:themeFill="background2"/>
            <w:vAlign w:val="center"/>
          </w:tcPr>
          <w:p w14:paraId="594100A9" w14:textId="3EE1CF3A" w:rsidR="0099580E" w:rsidRPr="004908D1" w:rsidRDefault="0099580E" w:rsidP="009F2108">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proofErr w:type="spellStart"/>
            <w:r w:rsidRPr="009F2108">
              <w:rPr>
                <w:lang w:val="en-US"/>
              </w:rPr>
              <w:t>Analyse</w:t>
            </w:r>
            <w:proofErr w:type="spellEnd"/>
            <w:r w:rsidRPr="009F2108">
              <w:rPr>
                <w:lang w:val="en-US"/>
              </w:rPr>
              <w:t xml:space="preserve"> a startup that spent resources before validating market need; identify the mistakes and sources of waste; propose how Lean Startup could have reduced risk; design an alternative Build–Measure–Learn cycle.</w:t>
            </w:r>
          </w:p>
        </w:tc>
      </w:tr>
      <w:tr w:rsidR="0099580E" w:rsidRPr="004908D1" w14:paraId="13B4C6B9" w14:textId="77777777" w:rsidTr="000C3265">
        <w:tc>
          <w:tcPr>
            <w:cnfStyle w:val="001000000000" w:firstRow="0" w:lastRow="0" w:firstColumn="1" w:lastColumn="0" w:oddVBand="0" w:evenVBand="0" w:oddHBand="0" w:evenHBand="0" w:firstRowFirstColumn="0" w:firstRowLastColumn="0" w:lastRowFirstColumn="0" w:lastRowLastColumn="0"/>
            <w:tcW w:w="0" w:type="auto"/>
            <w:vMerge/>
            <w:shd w:val="clear" w:color="auto" w:fill="EEECE1" w:themeFill="background2"/>
            <w:vAlign w:val="center"/>
          </w:tcPr>
          <w:p w14:paraId="5C41A6F6" w14:textId="6CC72922" w:rsidR="0099580E" w:rsidRPr="004908D1" w:rsidRDefault="0099580E" w:rsidP="009F2108">
            <w:pPr>
              <w:spacing w:line="259" w:lineRule="auto"/>
              <w:jc w:val="center"/>
              <w:rPr>
                <w:lang w:val="en-US"/>
              </w:rPr>
            </w:pPr>
          </w:p>
        </w:tc>
        <w:tc>
          <w:tcPr>
            <w:tcW w:w="3036" w:type="dxa"/>
            <w:shd w:val="clear" w:color="auto" w:fill="EEECE1" w:themeFill="background2"/>
            <w:vAlign w:val="center"/>
          </w:tcPr>
          <w:p w14:paraId="5DAF21D4" w14:textId="745E9D58" w:rsidR="0099580E" w:rsidRPr="004908D1" w:rsidRDefault="0099580E" w:rsidP="009F2108">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9F2108">
              <w:rPr>
                <w:lang w:val="en-US"/>
              </w:rPr>
              <w:t>Workshop: Dropbox and Lean Validation</w:t>
            </w:r>
          </w:p>
        </w:tc>
        <w:tc>
          <w:tcPr>
            <w:tcW w:w="5669" w:type="dxa"/>
            <w:shd w:val="clear" w:color="auto" w:fill="EEECE1" w:themeFill="background2"/>
            <w:vAlign w:val="center"/>
          </w:tcPr>
          <w:p w14:paraId="22B1A286" w14:textId="2B86464E" w:rsidR="0099580E" w:rsidRPr="004908D1" w:rsidRDefault="0099580E" w:rsidP="009F2108">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proofErr w:type="spellStart"/>
            <w:r w:rsidRPr="009F2108">
              <w:rPr>
                <w:lang w:val="en-US"/>
              </w:rPr>
              <w:t>Analyse</w:t>
            </w:r>
            <w:proofErr w:type="spellEnd"/>
            <w:r w:rsidRPr="009F2108">
              <w:rPr>
                <w:lang w:val="en-US"/>
              </w:rPr>
              <w:t xml:space="preserve"> how Dropbox validated demand before developing the full product; identify the tested assumptions; compare the cost of the experiment with the cost of full product development; explain the value of early validation.</w:t>
            </w:r>
          </w:p>
        </w:tc>
      </w:tr>
      <w:tr w:rsidR="003A0647" w:rsidRPr="004908D1" w14:paraId="47AD7529" w14:textId="77777777" w:rsidTr="000C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F8F7F2"/>
            <w:vAlign w:val="center"/>
          </w:tcPr>
          <w:p w14:paraId="1FA5556D" w14:textId="615C6EB2" w:rsidR="003A0647" w:rsidRPr="004908D1" w:rsidRDefault="003A0647" w:rsidP="009F2108">
            <w:pPr>
              <w:spacing w:line="259" w:lineRule="auto"/>
              <w:jc w:val="center"/>
              <w:rPr>
                <w:lang w:val="en-US"/>
              </w:rPr>
            </w:pPr>
            <w:r>
              <w:rPr>
                <w:lang w:val="en-US"/>
              </w:rPr>
              <w:t>4</w:t>
            </w:r>
          </w:p>
        </w:tc>
        <w:tc>
          <w:tcPr>
            <w:tcW w:w="3036" w:type="dxa"/>
            <w:shd w:val="clear" w:color="auto" w:fill="F8F7F2"/>
            <w:vAlign w:val="center"/>
          </w:tcPr>
          <w:p w14:paraId="24CAFE62" w14:textId="5661E3BD" w:rsidR="003A0647" w:rsidRPr="004908D1" w:rsidRDefault="003A0647" w:rsidP="009F2108">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3A0647">
              <w:rPr>
                <w:lang w:val="en-US"/>
              </w:rPr>
              <w:t>Case Study: An Artificial Intelligence Platform for Students</w:t>
            </w:r>
          </w:p>
        </w:tc>
        <w:tc>
          <w:tcPr>
            <w:tcW w:w="5669" w:type="dxa"/>
            <w:shd w:val="clear" w:color="auto" w:fill="F8F7F2"/>
            <w:vAlign w:val="center"/>
          </w:tcPr>
          <w:p w14:paraId="1A8DA988" w14:textId="13D3EB90" w:rsidR="003A0647" w:rsidRPr="004908D1" w:rsidRDefault="003A0647" w:rsidP="009F2108">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3A0647">
              <w:rPr>
                <w:lang w:val="en-US"/>
              </w:rPr>
              <w:t xml:space="preserve">Students </w:t>
            </w:r>
            <w:proofErr w:type="spellStart"/>
            <w:r w:rsidRPr="003A0647">
              <w:rPr>
                <w:lang w:val="en-US"/>
              </w:rPr>
              <w:t>analyse</w:t>
            </w:r>
            <w:proofErr w:type="spellEnd"/>
            <w:r w:rsidRPr="003A0647">
              <w:rPr>
                <w:lang w:val="en-US"/>
              </w:rPr>
              <w:t xml:space="preserve"> a proposed AI-based academic assistance platform. They formulate 10 hypotheses, prepare an interview guide, conduct 20 field interviews, and extract the real problems faced by students. The expected output is a validated problem statement supported by interview evidence.</w:t>
            </w:r>
          </w:p>
        </w:tc>
      </w:tr>
      <w:tr w:rsidR="003A0647" w:rsidRPr="004908D1" w14:paraId="4EFF7335" w14:textId="77777777" w:rsidTr="000C3265">
        <w:tc>
          <w:tcPr>
            <w:cnfStyle w:val="001000000000" w:firstRow="0" w:lastRow="0" w:firstColumn="1" w:lastColumn="0" w:oddVBand="0" w:evenVBand="0" w:oddHBand="0" w:evenHBand="0" w:firstRowFirstColumn="0" w:firstRowLastColumn="0" w:lastRowFirstColumn="0" w:lastRowLastColumn="0"/>
            <w:tcW w:w="0" w:type="auto"/>
            <w:vMerge/>
            <w:shd w:val="clear" w:color="auto" w:fill="F8F7F2"/>
            <w:vAlign w:val="center"/>
          </w:tcPr>
          <w:p w14:paraId="375ECF2B" w14:textId="77777777" w:rsidR="003A0647" w:rsidRDefault="003A0647" w:rsidP="009F2108">
            <w:pPr>
              <w:spacing w:line="259" w:lineRule="auto"/>
              <w:jc w:val="center"/>
              <w:rPr>
                <w:lang w:val="en-US"/>
              </w:rPr>
            </w:pPr>
          </w:p>
        </w:tc>
        <w:tc>
          <w:tcPr>
            <w:tcW w:w="3036" w:type="dxa"/>
            <w:shd w:val="clear" w:color="auto" w:fill="F8F7F2"/>
            <w:vAlign w:val="center"/>
          </w:tcPr>
          <w:p w14:paraId="4B3E7A90" w14:textId="19E51A91" w:rsidR="003A0647" w:rsidRPr="003A0647" w:rsidRDefault="003A0647" w:rsidP="009F2108">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3A0647">
              <w:rPr>
                <w:lang w:val="en-US"/>
              </w:rPr>
              <w:t>Workshop: Entrepreneurial Interviews</w:t>
            </w:r>
          </w:p>
        </w:tc>
        <w:tc>
          <w:tcPr>
            <w:tcW w:w="5669" w:type="dxa"/>
            <w:shd w:val="clear" w:color="auto" w:fill="F8F7F2"/>
            <w:vAlign w:val="center"/>
          </w:tcPr>
          <w:p w14:paraId="36F0CD44" w14:textId="35C98A52" w:rsidR="003A0647" w:rsidRPr="003A0647" w:rsidRDefault="003A0647" w:rsidP="009F2108">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3A0647">
              <w:rPr>
                <w:lang w:val="en-US"/>
              </w:rPr>
              <w:t xml:space="preserve">Students simulate entrepreneurial interviews by playing the roles of </w:t>
            </w:r>
            <w:proofErr w:type="gramStart"/>
            <w:r w:rsidRPr="003A0647">
              <w:rPr>
                <w:lang w:val="en-US"/>
              </w:rPr>
              <w:t>entrepreneur</w:t>
            </w:r>
            <w:proofErr w:type="gramEnd"/>
            <w:r w:rsidRPr="003A0647">
              <w:rPr>
                <w:lang w:val="en-US"/>
              </w:rPr>
              <w:t xml:space="preserve">, potential </w:t>
            </w:r>
            <w:proofErr w:type="gramStart"/>
            <w:r w:rsidRPr="003A0647">
              <w:rPr>
                <w:lang w:val="en-US"/>
              </w:rPr>
              <w:t>customer</w:t>
            </w:r>
            <w:proofErr w:type="gramEnd"/>
            <w:r w:rsidRPr="003A0647">
              <w:rPr>
                <w:lang w:val="en-US"/>
              </w:rPr>
              <w:t xml:space="preserve"> and </w:t>
            </w:r>
            <w:proofErr w:type="gramStart"/>
            <w:r w:rsidRPr="003A0647">
              <w:rPr>
                <w:lang w:val="en-US"/>
              </w:rPr>
              <w:t>investor</w:t>
            </w:r>
            <w:proofErr w:type="gramEnd"/>
            <w:r w:rsidRPr="003A0647">
              <w:rPr>
                <w:lang w:val="en-US"/>
              </w:rPr>
              <w:t xml:space="preserve">. They </w:t>
            </w:r>
            <w:proofErr w:type="spellStart"/>
            <w:r w:rsidRPr="003A0647">
              <w:rPr>
                <w:lang w:val="en-US"/>
              </w:rPr>
              <w:lastRenderedPageBreak/>
              <w:t>practise</w:t>
            </w:r>
            <w:proofErr w:type="spellEnd"/>
            <w:r w:rsidRPr="003A0647">
              <w:rPr>
                <w:lang w:val="en-US"/>
              </w:rPr>
              <w:t xml:space="preserve"> asking questions, collecting feedback and </w:t>
            </w:r>
            <w:proofErr w:type="spellStart"/>
            <w:r w:rsidRPr="003A0647">
              <w:rPr>
                <w:lang w:val="en-US"/>
              </w:rPr>
              <w:t>analysing</w:t>
            </w:r>
            <w:proofErr w:type="spellEnd"/>
            <w:r w:rsidRPr="003A0647">
              <w:rPr>
                <w:lang w:val="en-US"/>
              </w:rPr>
              <w:t xml:space="preserve"> interview results. The expected output is a short report showing validated assumptions, rejected assumptions and key customer insights.</w:t>
            </w:r>
          </w:p>
        </w:tc>
      </w:tr>
      <w:tr w:rsidR="009F2108" w:rsidRPr="004908D1" w14:paraId="387277DB" w14:textId="77777777" w:rsidTr="000C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EECE1" w:themeFill="background2"/>
            <w:vAlign w:val="center"/>
          </w:tcPr>
          <w:p w14:paraId="16086B4A" w14:textId="0FCC2FE7" w:rsidR="009F2108" w:rsidRPr="004908D1" w:rsidRDefault="003A0647" w:rsidP="009F2108">
            <w:pPr>
              <w:spacing w:line="259" w:lineRule="auto"/>
              <w:jc w:val="center"/>
              <w:rPr>
                <w:lang w:val="en-US"/>
              </w:rPr>
            </w:pPr>
            <w:r>
              <w:rPr>
                <w:lang w:val="en-US"/>
              </w:rPr>
              <w:lastRenderedPageBreak/>
              <w:t>5</w:t>
            </w:r>
          </w:p>
        </w:tc>
        <w:tc>
          <w:tcPr>
            <w:tcW w:w="3036" w:type="dxa"/>
            <w:shd w:val="clear" w:color="auto" w:fill="EEECE1" w:themeFill="background2"/>
            <w:vAlign w:val="center"/>
          </w:tcPr>
          <w:p w14:paraId="5C08BF76" w14:textId="5FFF2CD5" w:rsidR="009F2108" w:rsidRPr="004908D1" w:rsidRDefault="009F2108" w:rsidP="009F2108">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9F2108">
              <w:rPr>
                <w:lang w:val="en-US"/>
              </w:rPr>
              <w:t>Business Model Canvas Workshop</w:t>
            </w:r>
          </w:p>
        </w:tc>
        <w:tc>
          <w:tcPr>
            <w:tcW w:w="5669" w:type="dxa"/>
            <w:shd w:val="clear" w:color="auto" w:fill="EEECE1" w:themeFill="background2"/>
            <w:vAlign w:val="center"/>
          </w:tcPr>
          <w:p w14:paraId="56A5F9F1" w14:textId="5B67C497" w:rsidR="009F2108" w:rsidRPr="004908D1" w:rsidRDefault="009F2108" w:rsidP="009F2108">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9F2108">
              <w:rPr>
                <w:lang w:val="en-US"/>
              </w:rPr>
              <w:t>Build a complete Business Model Canvas for a selected project; define the value proposition, customers, channels, revenue streams, partners and costs; defend the model before the class or an evaluation committee.</w:t>
            </w:r>
          </w:p>
        </w:tc>
      </w:tr>
      <w:tr w:rsidR="003A0647" w:rsidRPr="004908D1" w14:paraId="5D2446FE" w14:textId="77777777" w:rsidTr="000C3265">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F8F7F2"/>
            <w:vAlign w:val="center"/>
          </w:tcPr>
          <w:p w14:paraId="53FBBFCB" w14:textId="258221CA" w:rsidR="003A0647" w:rsidRPr="004908D1" w:rsidRDefault="003A0647" w:rsidP="009F2108">
            <w:pPr>
              <w:spacing w:line="259" w:lineRule="auto"/>
              <w:jc w:val="center"/>
              <w:rPr>
                <w:lang w:val="en-US"/>
              </w:rPr>
            </w:pPr>
            <w:r>
              <w:rPr>
                <w:lang w:val="en-US"/>
              </w:rPr>
              <w:t>6</w:t>
            </w:r>
          </w:p>
        </w:tc>
        <w:tc>
          <w:tcPr>
            <w:tcW w:w="3036" w:type="dxa"/>
            <w:shd w:val="clear" w:color="auto" w:fill="F8F7F2"/>
            <w:vAlign w:val="center"/>
          </w:tcPr>
          <w:p w14:paraId="7BF9BA44" w14:textId="3C775B22" w:rsidR="003A0647" w:rsidRPr="004908D1" w:rsidRDefault="003A0647" w:rsidP="009F2108">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3A0647">
              <w:rPr>
                <w:lang w:val="en-US"/>
              </w:rPr>
              <w:t>Case Study: A Smart Delivery Application</w:t>
            </w:r>
          </w:p>
        </w:tc>
        <w:tc>
          <w:tcPr>
            <w:tcW w:w="5669" w:type="dxa"/>
            <w:shd w:val="clear" w:color="auto" w:fill="F8F7F2"/>
            <w:vAlign w:val="center"/>
          </w:tcPr>
          <w:p w14:paraId="366BB5A5" w14:textId="6308D4C3" w:rsidR="003A0647" w:rsidRPr="004908D1" w:rsidRDefault="003A0647" w:rsidP="003A0647">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proofErr w:type="spellStart"/>
            <w:r w:rsidRPr="003A0647">
              <w:t>Students</w:t>
            </w:r>
            <w:proofErr w:type="spellEnd"/>
            <w:r w:rsidRPr="003A0647">
              <w:t xml:space="preserve"> analyse a smart </w:t>
            </w:r>
            <w:proofErr w:type="spellStart"/>
            <w:r w:rsidRPr="003A0647">
              <w:t>delivery</w:t>
            </w:r>
            <w:proofErr w:type="spellEnd"/>
            <w:r w:rsidRPr="003A0647">
              <w:t xml:space="preserve"> app </w:t>
            </w:r>
            <w:proofErr w:type="spellStart"/>
            <w:r w:rsidRPr="003A0647">
              <w:t>project</w:t>
            </w:r>
            <w:proofErr w:type="spellEnd"/>
            <w:r w:rsidRPr="003A0647">
              <w:t xml:space="preserve"> </w:t>
            </w:r>
            <w:proofErr w:type="spellStart"/>
            <w:r w:rsidRPr="003A0647">
              <w:t>with</w:t>
            </w:r>
            <w:proofErr w:type="spellEnd"/>
            <w:r w:rsidRPr="003A0647">
              <w:t xml:space="preserve"> a </w:t>
            </w:r>
            <w:proofErr w:type="spellStart"/>
            <w:r w:rsidRPr="003A0647">
              <w:t>limited</w:t>
            </w:r>
            <w:proofErr w:type="spellEnd"/>
            <w:r w:rsidRPr="003A0647">
              <w:t xml:space="preserve"> </w:t>
            </w:r>
            <w:proofErr w:type="gramStart"/>
            <w:r w:rsidRPr="003A0647">
              <w:t>team</w:t>
            </w:r>
            <w:proofErr w:type="gramEnd"/>
            <w:r w:rsidRPr="003A0647">
              <w:t xml:space="preserve"> budget. They design the </w:t>
            </w:r>
            <w:proofErr w:type="spellStart"/>
            <w:r w:rsidRPr="003A0647">
              <w:t>lowest-cost</w:t>
            </w:r>
            <w:proofErr w:type="spellEnd"/>
            <w:r w:rsidRPr="003A0647">
              <w:t xml:space="preserve"> MVP, </w:t>
            </w:r>
            <w:proofErr w:type="spellStart"/>
            <w:r w:rsidRPr="003A0647">
              <w:t>identify</w:t>
            </w:r>
            <w:proofErr w:type="spellEnd"/>
            <w:r w:rsidRPr="003A0647">
              <w:t xml:space="preserve"> the </w:t>
            </w:r>
            <w:proofErr w:type="spellStart"/>
            <w:r w:rsidRPr="003A0647">
              <w:t>critical</w:t>
            </w:r>
            <w:proofErr w:type="spellEnd"/>
            <w:r w:rsidRPr="003A0647">
              <w:t xml:space="preserve"> </w:t>
            </w:r>
            <w:proofErr w:type="spellStart"/>
            <w:r w:rsidRPr="003A0647">
              <w:t>hypotheses</w:t>
            </w:r>
            <w:proofErr w:type="spellEnd"/>
            <w:r w:rsidRPr="003A0647">
              <w:t xml:space="preserve"> to test, </w:t>
            </w:r>
            <w:proofErr w:type="spellStart"/>
            <w:r w:rsidRPr="003A0647">
              <w:t>choose</w:t>
            </w:r>
            <w:proofErr w:type="spellEnd"/>
            <w:r w:rsidRPr="003A0647">
              <w:t xml:space="preserve"> the </w:t>
            </w:r>
            <w:proofErr w:type="spellStart"/>
            <w:r w:rsidRPr="003A0647">
              <w:t>most</w:t>
            </w:r>
            <w:proofErr w:type="spellEnd"/>
            <w:r w:rsidRPr="003A0647">
              <w:t xml:space="preserve"> </w:t>
            </w:r>
            <w:proofErr w:type="spellStart"/>
            <w:r w:rsidRPr="003A0647">
              <w:t>appropriate</w:t>
            </w:r>
            <w:proofErr w:type="spellEnd"/>
            <w:r w:rsidRPr="003A0647">
              <w:t xml:space="preserve"> MVP type, and </w:t>
            </w:r>
            <w:proofErr w:type="spellStart"/>
            <w:r w:rsidRPr="003A0647">
              <w:t>define</w:t>
            </w:r>
            <w:proofErr w:type="spellEnd"/>
            <w:r w:rsidRPr="003A0647">
              <w:t xml:space="preserve"> </w:t>
            </w:r>
            <w:proofErr w:type="spellStart"/>
            <w:r w:rsidRPr="003A0647">
              <w:t>clear</w:t>
            </w:r>
            <w:proofErr w:type="spellEnd"/>
            <w:r w:rsidRPr="003A0647">
              <w:t xml:space="preserve"> </w:t>
            </w:r>
            <w:proofErr w:type="spellStart"/>
            <w:r w:rsidRPr="003A0647">
              <w:t>success</w:t>
            </w:r>
            <w:proofErr w:type="spellEnd"/>
            <w:r w:rsidRPr="003A0647">
              <w:t xml:space="preserve"> and </w:t>
            </w:r>
            <w:proofErr w:type="spellStart"/>
            <w:r w:rsidRPr="003A0647">
              <w:t>failure</w:t>
            </w:r>
            <w:proofErr w:type="spellEnd"/>
            <w:r w:rsidRPr="003A0647">
              <w:t xml:space="preserve"> </w:t>
            </w:r>
            <w:proofErr w:type="spellStart"/>
            <w:r w:rsidRPr="003A0647">
              <w:t>indicators</w:t>
            </w:r>
            <w:proofErr w:type="spellEnd"/>
            <w:r w:rsidRPr="003A0647">
              <w:t xml:space="preserve">. The </w:t>
            </w:r>
            <w:proofErr w:type="spellStart"/>
            <w:r w:rsidRPr="003A0647">
              <w:t>expected</w:t>
            </w:r>
            <w:proofErr w:type="spellEnd"/>
            <w:r w:rsidRPr="003A0647">
              <w:t xml:space="preserve"> output </w:t>
            </w:r>
            <w:proofErr w:type="spellStart"/>
            <w:r w:rsidRPr="003A0647">
              <w:t>is</w:t>
            </w:r>
            <w:proofErr w:type="spellEnd"/>
            <w:r w:rsidRPr="003A0647">
              <w:t xml:space="preserve"> an MVP design plan </w:t>
            </w:r>
            <w:proofErr w:type="spellStart"/>
            <w:r w:rsidRPr="003A0647">
              <w:t>with</w:t>
            </w:r>
            <w:proofErr w:type="spellEnd"/>
            <w:r w:rsidRPr="003A0647">
              <w:t xml:space="preserve"> testable </w:t>
            </w:r>
            <w:proofErr w:type="spellStart"/>
            <w:r w:rsidRPr="003A0647">
              <w:t>assumptions</w:t>
            </w:r>
            <w:proofErr w:type="spellEnd"/>
            <w:r w:rsidRPr="003A0647">
              <w:t xml:space="preserve"> and </w:t>
            </w:r>
            <w:proofErr w:type="spellStart"/>
            <w:r w:rsidRPr="003A0647">
              <w:t>evaluation</w:t>
            </w:r>
            <w:proofErr w:type="spellEnd"/>
            <w:r w:rsidRPr="003A0647">
              <w:t xml:space="preserve"> </w:t>
            </w:r>
            <w:proofErr w:type="spellStart"/>
            <w:r w:rsidRPr="003A0647">
              <w:t>criteria</w:t>
            </w:r>
            <w:proofErr w:type="spellEnd"/>
            <w:r w:rsidRPr="003A0647">
              <w:t>.</w:t>
            </w:r>
          </w:p>
        </w:tc>
      </w:tr>
      <w:tr w:rsidR="003A0647" w:rsidRPr="004908D1" w14:paraId="2F3318CE" w14:textId="77777777" w:rsidTr="000C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8F7F2"/>
            <w:vAlign w:val="center"/>
          </w:tcPr>
          <w:p w14:paraId="5088F521" w14:textId="77777777" w:rsidR="003A0647" w:rsidRDefault="003A0647" w:rsidP="009F2108">
            <w:pPr>
              <w:spacing w:line="259" w:lineRule="auto"/>
              <w:jc w:val="center"/>
              <w:rPr>
                <w:lang w:val="en-US"/>
              </w:rPr>
            </w:pPr>
          </w:p>
        </w:tc>
        <w:tc>
          <w:tcPr>
            <w:tcW w:w="3036" w:type="dxa"/>
            <w:shd w:val="clear" w:color="auto" w:fill="F8F7F2"/>
            <w:vAlign w:val="center"/>
          </w:tcPr>
          <w:p w14:paraId="3130DC44" w14:textId="6D7A8A32" w:rsidR="003A0647" w:rsidRPr="009F2108" w:rsidRDefault="003A0647" w:rsidP="009F2108">
            <w:pPr>
              <w:spacing w:line="259" w:lineRule="auto"/>
              <w:cnfStyle w:val="000000100000" w:firstRow="0" w:lastRow="0" w:firstColumn="0" w:lastColumn="0" w:oddVBand="0" w:evenVBand="0" w:oddHBand="1" w:evenHBand="0" w:firstRowFirstColumn="0" w:firstRowLastColumn="0" w:lastRowFirstColumn="0" w:lastRowLastColumn="0"/>
              <w:rPr>
                <w:lang w:val="en-US"/>
              </w:rPr>
            </w:pPr>
            <w:r w:rsidRPr="003A0647">
              <w:rPr>
                <w:lang w:val="en-US"/>
              </w:rPr>
              <w:t>Workshop: Building a Real MVP</w:t>
            </w:r>
          </w:p>
        </w:tc>
        <w:tc>
          <w:tcPr>
            <w:tcW w:w="5669" w:type="dxa"/>
            <w:shd w:val="clear" w:color="auto" w:fill="F8F7F2"/>
            <w:vAlign w:val="center"/>
          </w:tcPr>
          <w:p w14:paraId="3A7ED80C" w14:textId="244269B9" w:rsidR="003A0647" w:rsidRPr="009F2108" w:rsidRDefault="003A0647" w:rsidP="003A0647">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proofErr w:type="spellStart"/>
            <w:r w:rsidRPr="003A0647">
              <w:t>Students</w:t>
            </w:r>
            <w:proofErr w:type="spellEnd"/>
            <w:r w:rsidRPr="003A0647">
              <w:t xml:space="preserve"> </w:t>
            </w:r>
            <w:proofErr w:type="spellStart"/>
            <w:r w:rsidRPr="003A0647">
              <w:t>build</w:t>
            </w:r>
            <w:proofErr w:type="spellEnd"/>
            <w:r w:rsidRPr="003A0647">
              <w:t xml:space="preserve"> an initial MVP or prototype </w:t>
            </w:r>
            <w:proofErr w:type="spellStart"/>
            <w:r w:rsidRPr="003A0647">
              <w:t>using</w:t>
            </w:r>
            <w:proofErr w:type="spellEnd"/>
            <w:r w:rsidRPr="003A0647">
              <w:t xml:space="preserve"> </w:t>
            </w:r>
            <w:proofErr w:type="spellStart"/>
            <w:r w:rsidRPr="003A0647">
              <w:t>tools</w:t>
            </w:r>
            <w:proofErr w:type="spellEnd"/>
            <w:r w:rsidRPr="003A0647">
              <w:t xml:space="preserve"> </w:t>
            </w:r>
            <w:proofErr w:type="spellStart"/>
            <w:r w:rsidRPr="003A0647">
              <w:t>such</w:t>
            </w:r>
            <w:proofErr w:type="spellEnd"/>
            <w:r w:rsidRPr="003A0647">
              <w:t xml:space="preserve"> as </w:t>
            </w:r>
            <w:proofErr w:type="spellStart"/>
            <w:r w:rsidRPr="003A0647">
              <w:t>Figma</w:t>
            </w:r>
            <w:proofErr w:type="spellEnd"/>
            <w:r w:rsidRPr="003A0647">
              <w:t xml:space="preserve">, Glide, Bubble or </w:t>
            </w:r>
            <w:proofErr w:type="spellStart"/>
            <w:r w:rsidRPr="003A0647">
              <w:t>Canva</w:t>
            </w:r>
            <w:proofErr w:type="spellEnd"/>
            <w:r w:rsidRPr="003A0647">
              <w:t xml:space="preserve">. The prototype </w:t>
            </w:r>
            <w:proofErr w:type="spellStart"/>
            <w:r w:rsidRPr="003A0647">
              <w:t>may</w:t>
            </w:r>
            <w:proofErr w:type="spellEnd"/>
            <w:r w:rsidRPr="003A0647">
              <w:t xml:space="preserve"> </w:t>
            </w:r>
            <w:proofErr w:type="spellStart"/>
            <w:r w:rsidRPr="003A0647">
              <w:t>be</w:t>
            </w:r>
            <w:proofErr w:type="spellEnd"/>
            <w:r w:rsidRPr="003A0647">
              <w:t xml:space="preserve"> </w:t>
            </w:r>
            <w:proofErr w:type="spellStart"/>
            <w:r w:rsidRPr="003A0647">
              <w:t>developed</w:t>
            </w:r>
            <w:proofErr w:type="spellEnd"/>
            <w:r w:rsidRPr="003A0647">
              <w:t xml:space="preserve"> </w:t>
            </w:r>
            <w:proofErr w:type="spellStart"/>
            <w:r w:rsidRPr="003A0647">
              <w:t>during</w:t>
            </w:r>
            <w:proofErr w:type="spellEnd"/>
            <w:r w:rsidRPr="003A0647">
              <w:t xml:space="preserve"> the session or </w:t>
            </w:r>
            <w:proofErr w:type="spellStart"/>
            <w:r w:rsidRPr="003A0647">
              <w:t>completed</w:t>
            </w:r>
            <w:proofErr w:type="spellEnd"/>
            <w:r w:rsidRPr="003A0647">
              <w:t xml:space="preserve"> at home. The </w:t>
            </w:r>
            <w:proofErr w:type="spellStart"/>
            <w:r w:rsidRPr="003A0647">
              <w:t>expected</w:t>
            </w:r>
            <w:proofErr w:type="spellEnd"/>
            <w:r w:rsidRPr="003A0647">
              <w:t xml:space="preserve"> output </w:t>
            </w:r>
            <w:proofErr w:type="spellStart"/>
            <w:r w:rsidRPr="003A0647">
              <w:t>is</w:t>
            </w:r>
            <w:proofErr w:type="spellEnd"/>
            <w:r w:rsidRPr="003A0647">
              <w:t xml:space="preserve"> a simple </w:t>
            </w:r>
            <w:proofErr w:type="spellStart"/>
            <w:r w:rsidRPr="003A0647">
              <w:t>functional</w:t>
            </w:r>
            <w:proofErr w:type="spellEnd"/>
            <w:r w:rsidRPr="003A0647">
              <w:t xml:space="preserve"> or </w:t>
            </w:r>
            <w:proofErr w:type="spellStart"/>
            <w:r w:rsidRPr="003A0647">
              <w:t>visual</w:t>
            </w:r>
            <w:proofErr w:type="spellEnd"/>
            <w:r w:rsidRPr="003A0647">
              <w:t xml:space="preserve"> prototype </w:t>
            </w:r>
            <w:proofErr w:type="spellStart"/>
            <w:r w:rsidRPr="003A0647">
              <w:t>that</w:t>
            </w:r>
            <w:proofErr w:type="spellEnd"/>
            <w:r w:rsidRPr="003A0647">
              <w:t xml:space="preserve"> can </w:t>
            </w:r>
            <w:proofErr w:type="spellStart"/>
            <w:r w:rsidRPr="003A0647">
              <w:t>be</w:t>
            </w:r>
            <w:proofErr w:type="spellEnd"/>
            <w:r w:rsidRPr="003A0647">
              <w:t xml:space="preserve"> </w:t>
            </w:r>
            <w:proofErr w:type="spellStart"/>
            <w:r w:rsidRPr="003A0647">
              <w:t>used</w:t>
            </w:r>
            <w:proofErr w:type="spellEnd"/>
            <w:r w:rsidRPr="003A0647">
              <w:t xml:space="preserve"> for </w:t>
            </w:r>
            <w:proofErr w:type="spellStart"/>
            <w:r w:rsidRPr="003A0647">
              <w:t>customer</w:t>
            </w:r>
            <w:proofErr w:type="spellEnd"/>
            <w:r w:rsidRPr="003A0647">
              <w:t xml:space="preserve"> </w:t>
            </w:r>
            <w:proofErr w:type="spellStart"/>
            <w:r w:rsidRPr="003A0647">
              <w:t>testing</w:t>
            </w:r>
            <w:proofErr w:type="spellEnd"/>
            <w:r w:rsidRPr="003A0647">
              <w:t>.</w:t>
            </w:r>
          </w:p>
        </w:tc>
      </w:tr>
      <w:tr w:rsidR="009F0A82" w:rsidRPr="004908D1" w14:paraId="1B16F9DB" w14:textId="77777777" w:rsidTr="000C3265">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EEECE1" w:themeFill="background2"/>
            <w:vAlign w:val="center"/>
          </w:tcPr>
          <w:p w14:paraId="427F3216" w14:textId="53BCD4FA" w:rsidR="009F0A82" w:rsidRPr="004908D1" w:rsidRDefault="009F0A82" w:rsidP="009F2108">
            <w:pPr>
              <w:spacing w:line="259" w:lineRule="auto"/>
              <w:jc w:val="center"/>
              <w:rPr>
                <w:lang w:val="en-US"/>
              </w:rPr>
            </w:pPr>
            <w:r>
              <w:rPr>
                <w:lang w:val="en-US"/>
              </w:rPr>
              <w:t>7</w:t>
            </w:r>
          </w:p>
        </w:tc>
        <w:tc>
          <w:tcPr>
            <w:tcW w:w="3036" w:type="dxa"/>
            <w:shd w:val="clear" w:color="auto" w:fill="EEECE1" w:themeFill="background2"/>
            <w:vAlign w:val="center"/>
          </w:tcPr>
          <w:p w14:paraId="24B13B74" w14:textId="36735977" w:rsidR="009F0A82" w:rsidRPr="004908D1" w:rsidRDefault="009F0A82" w:rsidP="009F2108">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9F0A82">
              <w:rPr>
                <w:lang w:val="en-US"/>
              </w:rPr>
              <w:t>Case Study: A Smart Agriculture Startup</w:t>
            </w:r>
          </w:p>
        </w:tc>
        <w:tc>
          <w:tcPr>
            <w:tcW w:w="5669" w:type="dxa"/>
            <w:shd w:val="clear" w:color="auto" w:fill="EEECE1" w:themeFill="background2"/>
            <w:vAlign w:val="center"/>
          </w:tcPr>
          <w:p w14:paraId="3E42933A" w14:textId="7B643BD5" w:rsidR="009F0A82" w:rsidRPr="004908D1" w:rsidRDefault="009F0A82" w:rsidP="009F0A82">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proofErr w:type="spellStart"/>
            <w:r w:rsidRPr="009F0A82">
              <w:t>Students</w:t>
            </w:r>
            <w:proofErr w:type="spellEnd"/>
            <w:r w:rsidRPr="009F0A82">
              <w:t xml:space="preserve"> analyse a smart agriculture startup </w:t>
            </w:r>
            <w:proofErr w:type="spellStart"/>
            <w:r w:rsidRPr="009F0A82">
              <w:t>aiming</w:t>
            </w:r>
            <w:proofErr w:type="spellEnd"/>
            <w:r w:rsidRPr="009F0A82">
              <w:t xml:space="preserve"> to </w:t>
            </w:r>
            <w:proofErr w:type="spellStart"/>
            <w:r w:rsidRPr="009F0A82">
              <w:t>increase</w:t>
            </w:r>
            <w:proofErr w:type="spellEnd"/>
            <w:r w:rsidRPr="009F0A82">
              <w:t xml:space="preserve"> production </w:t>
            </w:r>
            <w:proofErr w:type="spellStart"/>
            <w:r w:rsidRPr="009F0A82">
              <w:t>while</w:t>
            </w:r>
            <w:proofErr w:type="spellEnd"/>
            <w:r w:rsidRPr="009F0A82">
              <w:t xml:space="preserve"> </w:t>
            </w:r>
            <w:proofErr w:type="spellStart"/>
            <w:r w:rsidRPr="009F0A82">
              <w:t>reducing</w:t>
            </w:r>
            <w:proofErr w:type="spellEnd"/>
            <w:r w:rsidRPr="009F0A82">
              <w:t xml:space="preserve"> water </w:t>
            </w:r>
            <w:proofErr w:type="spellStart"/>
            <w:r w:rsidRPr="009F0A82">
              <w:t>consumption</w:t>
            </w:r>
            <w:proofErr w:type="spellEnd"/>
            <w:r w:rsidRPr="009F0A82">
              <w:t xml:space="preserve">. They </w:t>
            </w:r>
            <w:proofErr w:type="spellStart"/>
            <w:r w:rsidRPr="009F0A82">
              <w:t>identify</w:t>
            </w:r>
            <w:proofErr w:type="spellEnd"/>
            <w:r w:rsidRPr="009F0A82">
              <w:t xml:space="preserve"> the </w:t>
            </w:r>
            <w:proofErr w:type="spellStart"/>
            <w:r w:rsidRPr="009F0A82">
              <w:t>technical</w:t>
            </w:r>
            <w:proofErr w:type="spellEnd"/>
            <w:r w:rsidRPr="009F0A82">
              <w:t xml:space="preserve"> contradiction, </w:t>
            </w:r>
            <w:proofErr w:type="spellStart"/>
            <w:r w:rsidRPr="009F0A82">
              <w:t>apply</w:t>
            </w:r>
            <w:proofErr w:type="spellEnd"/>
            <w:r w:rsidRPr="009F0A82">
              <w:t xml:space="preserve"> TRIZ </w:t>
            </w:r>
            <w:proofErr w:type="spellStart"/>
            <w:r w:rsidRPr="009F0A82">
              <w:t>principles</w:t>
            </w:r>
            <w:proofErr w:type="spellEnd"/>
            <w:r w:rsidRPr="009F0A82">
              <w:t xml:space="preserve">, use </w:t>
            </w:r>
            <w:proofErr w:type="spellStart"/>
            <w:r w:rsidRPr="009F0A82">
              <w:t>ChatGPT</w:t>
            </w:r>
            <w:proofErr w:type="spellEnd"/>
            <w:r w:rsidRPr="009F0A82">
              <w:t xml:space="preserve"> or </w:t>
            </w:r>
            <w:proofErr w:type="spellStart"/>
            <w:r w:rsidRPr="009F0A82">
              <w:t>other</w:t>
            </w:r>
            <w:proofErr w:type="spellEnd"/>
            <w:r w:rsidRPr="009F0A82">
              <w:t xml:space="preserve"> AI </w:t>
            </w:r>
            <w:proofErr w:type="spellStart"/>
            <w:r w:rsidRPr="009F0A82">
              <w:t>tools</w:t>
            </w:r>
            <w:proofErr w:type="spellEnd"/>
            <w:r w:rsidRPr="009F0A82">
              <w:t xml:space="preserve"> to </w:t>
            </w:r>
            <w:proofErr w:type="spellStart"/>
            <w:r w:rsidRPr="009F0A82">
              <w:t>generate</w:t>
            </w:r>
            <w:proofErr w:type="spellEnd"/>
            <w:r w:rsidRPr="009F0A82">
              <w:t xml:space="preserve"> solutions, and </w:t>
            </w:r>
            <w:proofErr w:type="spellStart"/>
            <w:r w:rsidRPr="009F0A82">
              <w:t>evaluate</w:t>
            </w:r>
            <w:proofErr w:type="spellEnd"/>
            <w:r w:rsidRPr="009F0A82">
              <w:t xml:space="preserve"> the </w:t>
            </w:r>
            <w:proofErr w:type="spellStart"/>
            <w:r w:rsidRPr="009F0A82">
              <w:t>proposed</w:t>
            </w:r>
            <w:proofErr w:type="spellEnd"/>
            <w:r w:rsidRPr="009F0A82">
              <w:t xml:space="preserve"> solutions. The </w:t>
            </w:r>
            <w:proofErr w:type="spellStart"/>
            <w:r w:rsidRPr="009F0A82">
              <w:t>expected</w:t>
            </w:r>
            <w:proofErr w:type="spellEnd"/>
            <w:r w:rsidRPr="009F0A82">
              <w:t xml:space="preserve"> output </w:t>
            </w:r>
            <w:proofErr w:type="spellStart"/>
            <w:r w:rsidRPr="009F0A82">
              <w:t>is</w:t>
            </w:r>
            <w:proofErr w:type="spellEnd"/>
            <w:r w:rsidRPr="009F0A82">
              <w:t xml:space="preserve"> a set of </w:t>
            </w:r>
            <w:proofErr w:type="spellStart"/>
            <w:r w:rsidRPr="009F0A82">
              <w:t>justified</w:t>
            </w:r>
            <w:proofErr w:type="spellEnd"/>
            <w:r w:rsidRPr="009F0A82">
              <w:t xml:space="preserve"> innovation solutions </w:t>
            </w:r>
            <w:proofErr w:type="spellStart"/>
            <w:r w:rsidRPr="009F0A82">
              <w:t>based</w:t>
            </w:r>
            <w:proofErr w:type="spellEnd"/>
            <w:r w:rsidRPr="009F0A82">
              <w:t xml:space="preserve"> on AI-</w:t>
            </w:r>
            <w:proofErr w:type="spellStart"/>
            <w:r w:rsidRPr="009F0A82">
              <w:t>assisted</w:t>
            </w:r>
            <w:proofErr w:type="spellEnd"/>
            <w:r w:rsidRPr="009F0A82">
              <w:t xml:space="preserve"> </w:t>
            </w:r>
            <w:proofErr w:type="spellStart"/>
            <w:r w:rsidRPr="009F0A82">
              <w:t>ideation</w:t>
            </w:r>
            <w:proofErr w:type="spellEnd"/>
            <w:r w:rsidRPr="009F0A82">
              <w:t xml:space="preserve"> and TRIZ </w:t>
            </w:r>
            <w:proofErr w:type="spellStart"/>
            <w:r w:rsidRPr="009F0A82">
              <w:t>reasoning</w:t>
            </w:r>
            <w:proofErr w:type="spellEnd"/>
            <w:r w:rsidRPr="009F0A82">
              <w:t>.</w:t>
            </w:r>
          </w:p>
        </w:tc>
      </w:tr>
      <w:tr w:rsidR="009F0A82" w:rsidRPr="004908D1" w14:paraId="21BC04C0" w14:textId="77777777" w:rsidTr="000C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EEECE1" w:themeFill="background2"/>
            <w:vAlign w:val="center"/>
          </w:tcPr>
          <w:p w14:paraId="289276C4" w14:textId="77777777" w:rsidR="009F0A82" w:rsidRDefault="009F0A82" w:rsidP="009F2108">
            <w:pPr>
              <w:spacing w:line="259" w:lineRule="auto"/>
              <w:jc w:val="center"/>
              <w:rPr>
                <w:lang w:val="en-US"/>
              </w:rPr>
            </w:pPr>
          </w:p>
        </w:tc>
        <w:tc>
          <w:tcPr>
            <w:tcW w:w="3036" w:type="dxa"/>
            <w:shd w:val="clear" w:color="auto" w:fill="EEECE1" w:themeFill="background2"/>
            <w:vAlign w:val="center"/>
          </w:tcPr>
          <w:p w14:paraId="15E30044" w14:textId="3936CE78" w:rsidR="009F0A82" w:rsidRPr="009F0A82" w:rsidRDefault="009F0A82" w:rsidP="009F0A82">
            <w:pPr>
              <w:spacing w:line="259" w:lineRule="auto"/>
              <w:cnfStyle w:val="000000100000" w:firstRow="0" w:lastRow="0" w:firstColumn="0" w:lastColumn="0" w:oddVBand="0" w:evenVBand="0" w:oddHBand="1" w:evenHBand="0" w:firstRowFirstColumn="0" w:firstRowLastColumn="0" w:lastRowFirstColumn="0" w:lastRowLastColumn="0"/>
              <w:rPr>
                <w:lang w:val="en-US"/>
              </w:rPr>
            </w:pPr>
            <w:proofErr w:type="gramStart"/>
            <w:r w:rsidRPr="009F0A82">
              <w:t>Workshop:</w:t>
            </w:r>
            <w:proofErr w:type="gramEnd"/>
            <w:r w:rsidRPr="009F0A82">
              <w:t xml:space="preserve"> AI Innovation Sprint</w:t>
            </w:r>
          </w:p>
        </w:tc>
        <w:tc>
          <w:tcPr>
            <w:tcW w:w="5669" w:type="dxa"/>
            <w:shd w:val="clear" w:color="auto" w:fill="EEECE1" w:themeFill="background2"/>
            <w:vAlign w:val="center"/>
          </w:tcPr>
          <w:p w14:paraId="408DF9FC" w14:textId="69F4FA18" w:rsidR="009F0A82" w:rsidRPr="009F2108" w:rsidRDefault="009F0A82" w:rsidP="009F0A82">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t>A</w:t>
            </w:r>
            <w:r w:rsidRPr="009F0A82">
              <w:t xml:space="preserve"> 90-minute sprint, </w:t>
            </w:r>
            <w:proofErr w:type="spellStart"/>
            <w:r w:rsidRPr="009F0A82">
              <w:t>students</w:t>
            </w:r>
            <w:proofErr w:type="spellEnd"/>
            <w:r w:rsidRPr="009F0A82">
              <w:t xml:space="preserve"> use </w:t>
            </w:r>
            <w:proofErr w:type="spellStart"/>
            <w:r w:rsidRPr="009F0A82">
              <w:t>only</w:t>
            </w:r>
            <w:proofErr w:type="spellEnd"/>
            <w:r w:rsidRPr="009F0A82">
              <w:t xml:space="preserve"> AI </w:t>
            </w:r>
            <w:proofErr w:type="spellStart"/>
            <w:r w:rsidRPr="009F0A82">
              <w:t>tools</w:t>
            </w:r>
            <w:proofErr w:type="spellEnd"/>
            <w:r w:rsidRPr="009F0A82">
              <w:t xml:space="preserve"> to </w:t>
            </w:r>
            <w:proofErr w:type="spellStart"/>
            <w:r w:rsidRPr="009F0A82">
              <w:t>generate</w:t>
            </w:r>
            <w:proofErr w:type="spellEnd"/>
            <w:r w:rsidRPr="009F0A82">
              <w:t xml:space="preserve"> an innovative </w:t>
            </w:r>
            <w:proofErr w:type="spellStart"/>
            <w:r w:rsidRPr="009F0A82">
              <w:t>idea</w:t>
            </w:r>
            <w:proofErr w:type="spellEnd"/>
            <w:r w:rsidRPr="009F0A82">
              <w:t xml:space="preserve">, </w:t>
            </w:r>
            <w:proofErr w:type="spellStart"/>
            <w:r w:rsidRPr="009F0A82">
              <w:t>define</w:t>
            </w:r>
            <w:proofErr w:type="spellEnd"/>
            <w:r w:rsidRPr="009F0A82">
              <w:t xml:space="preserve"> an MVP and </w:t>
            </w:r>
            <w:proofErr w:type="spellStart"/>
            <w:r w:rsidRPr="009F0A82">
              <w:t>build</w:t>
            </w:r>
            <w:proofErr w:type="spellEnd"/>
            <w:r w:rsidRPr="009F0A82">
              <w:t xml:space="preserve"> a </w:t>
            </w:r>
            <w:proofErr w:type="spellStart"/>
            <w:r w:rsidRPr="009F0A82">
              <w:t>preliminary</w:t>
            </w:r>
            <w:proofErr w:type="spellEnd"/>
            <w:r w:rsidRPr="009F0A82">
              <w:t xml:space="preserve"> business model. The </w:t>
            </w:r>
            <w:proofErr w:type="spellStart"/>
            <w:r w:rsidRPr="009F0A82">
              <w:t>expected</w:t>
            </w:r>
            <w:proofErr w:type="spellEnd"/>
            <w:r w:rsidRPr="009F0A82">
              <w:t xml:space="preserve"> output </w:t>
            </w:r>
            <w:proofErr w:type="spellStart"/>
            <w:r w:rsidRPr="009F0A82">
              <w:t>is</w:t>
            </w:r>
            <w:proofErr w:type="spellEnd"/>
            <w:r w:rsidRPr="009F0A82">
              <w:t xml:space="preserve"> a short innovation concept </w:t>
            </w:r>
            <w:proofErr w:type="spellStart"/>
            <w:r w:rsidRPr="009F0A82">
              <w:t>including</w:t>
            </w:r>
            <w:proofErr w:type="spellEnd"/>
            <w:r w:rsidRPr="009F0A82">
              <w:t xml:space="preserve"> the </w:t>
            </w:r>
            <w:proofErr w:type="spellStart"/>
            <w:r w:rsidRPr="009F0A82">
              <w:t>problem</w:t>
            </w:r>
            <w:proofErr w:type="spellEnd"/>
            <w:r w:rsidRPr="009F0A82">
              <w:t xml:space="preserve">, </w:t>
            </w:r>
            <w:proofErr w:type="spellStart"/>
            <w:r w:rsidRPr="009F0A82">
              <w:t>proposed</w:t>
            </w:r>
            <w:proofErr w:type="spellEnd"/>
            <w:r w:rsidRPr="009F0A82">
              <w:t xml:space="preserve"> solution, MVP and business model structure.</w:t>
            </w:r>
          </w:p>
        </w:tc>
      </w:tr>
      <w:tr w:rsidR="009F0A82" w:rsidRPr="004908D1" w14:paraId="6FBCF042" w14:textId="77777777" w:rsidTr="000C3265">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F8F7F2"/>
            <w:vAlign w:val="center"/>
          </w:tcPr>
          <w:p w14:paraId="419DBA09" w14:textId="060B449F" w:rsidR="009F0A82" w:rsidRPr="004908D1" w:rsidRDefault="009F0A82" w:rsidP="009F2108">
            <w:pPr>
              <w:spacing w:line="259" w:lineRule="auto"/>
              <w:jc w:val="center"/>
              <w:rPr>
                <w:lang w:val="en-US"/>
              </w:rPr>
            </w:pPr>
            <w:r>
              <w:rPr>
                <w:lang w:val="en-US"/>
              </w:rPr>
              <w:t>8</w:t>
            </w:r>
          </w:p>
        </w:tc>
        <w:tc>
          <w:tcPr>
            <w:tcW w:w="3036" w:type="dxa"/>
            <w:shd w:val="clear" w:color="auto" w:fill="F8F7F2"/>
            <w:vAlign w:val="center"/>
          </w:tcPr>
          <w:p w14:paraId="5AF6B9DE" w14:textId="31A1EAE4" w:rsidR="009F0A82" w:rsidRPr="004908D1" w:rsidRDefault="009F0A82" w:rsidP="009F0A82">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9F0A82">
              <w:t xml:space="preserve">Case </w:t>
            </w:r>
            <w:proofErr w:type="gramStart"/>
            <w:r w:rsidRPr="009F0A82">
              <w:t>Study:</w:t>
            </w:r>
            <w:proofErr w:type="gramEnd"/>
            <w:r w:rsidRPr="009F0A82">
              <w:t xml:space="preserve"> An E-learning Platform</w:t>
            </w:r>
          </w:p>
        </w:tc>
        <w:tc>
          <w:tcPr>
            <w:tcW w:w="5669" w:type="dxa"/>
            <w:shd w:val="clear" w:color="auto" w:fill="F8F7F2"/>
            <w:vAlign w:val="center"/>
          </w:tcPr>
          <w:p w14:paraId="4645683E" w14:textId="55DF7D9A" w:rsidR="009F0A82" w:rsidRPr="004908D1" w:rsidRDefault="009F0A82" w:rsidP="009F0A82">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proofErr w:type="spellStart"/>
            <w:r w:rsidRPr="009F0A82">
              <w:t>Students</w:t>
            </w:r>
            <w:proofErr w:type="spellEnd"/>
            <w:r w:rsidRPr="009F0A82">
              <w:t xml:space="preserve"> analyse an e-learning platform </w:t>
            </w:r>
            <w:proofErr w:type="spellStart"/>
            <w:r w:rsidRPr="009F0A82">
              <w:t>using</w:t>
            </w:r>
            <w:proofErr w:type="spellEnd"/>
            <w:r w:rsidRPr="009F0A82">
              <w:t xml:space="preserve"> basic startup </w:t>
            </w:r>
            <w:proofErr w:type="gramStart"/>
            <w:r w:rsidRPr="009F0A82">
              <w:t>data:</w:t>
            </w:r>
            <w:proofErr w:type="gramEnd"/>
            <w:r w:rsidRPr="009F0A82">
              <w:t xml:space="preserve"> 10,000 </w:t>
            </w:r>
            <w:proofErr w:type="spellStart"/>
            <w:r w:rsidRPr="009F0A82">
              <w:t>visits</w:t>
            </w:r>
            <w:proofErr w:type="spellEnd"/>
            <w:r w:rsidRPr="009F0A82">
              <w:t xml:space="preserve">, 1,000 registrations, 400 active </w:t>
            </w:r>
            <w:proofErr w:type="spellStart"/>
            <w:r w:rsidRPr="009F0A82">
              <w:t>users</w:t>
            </w:r>
            <w:proofErr w:type="spellEnd"/>
            <w:r w:rsidRPr="009F0A82">
              <w:t xml:space="preserve"> and 40 </w:t>
            </w:r>
            <w:proofErr w:type="spellStart"/>
            <w:r w:rsidRPr="009F0A82">
              <w:t>paid</w:t>
            </w:r>
            <w:proofErr w:type="spellEnd"/>
            <w:r w:rsidRPr="009F0A82">
              <w:t xml:space="preserve"> </w:t>
            </w:r>
            <w:proofErr w:type="spellStart"/>
            <w:r w:rsidRPr="009F0A82">
              <w:t>customers</w:t>
            </w:r>
            <w:proofErr w:type="spellEnd"/>
            <w:r w:rsidRPr="009F0A82">
              <w:t xml:space="preserve">. They </w:t>
            </w:r>
            <w:proofErr w:type="spellStart"/>
            <w:r w:rsidRPr="009F0A82">
              <w:t>calculate</w:t>
            </w:r>
            <w:proofErr w:type="spellEnd"/>
            <w:r w:rsidRPr="009F0A82">
              <w:t xml:space="preserve"> AARRR </w:t>
            </w:r>
            <w:proofErr w:type="spellStart"/>
            <w:r w:rsidRPr="009F0A82">
              <w:t>indicators</w:t>
            </w:r>
            <w:proofErr w:type="spellEnd"/>
            <w:r w:rsidRPr="009F0A82">
              <w:t xml:space="preserve">, </w:t>
            </w:r>
            <w:proofErr w:type="spellStart"/>
            <w:r w:rsidRPr="009F0A82">
              <w:t>identify</w:t>
            </w:r>
            <w:proofErr w:type="spellEnd"/>
            <w:r w:rsidRPr="009F0A82">
              <w:t xml:space="preserve"> the main </w:t>
            </w:r>
            <w:proofErr w:type="spellStart"/>
            <w:r w:rsidRPr="009F0A82">
              <w:t>bottleneck</w:t>
            </w:r>
            <w:proofErr w:type="spellEnd"/>
            <w:r w:rsidRPr="009F0A82">
              <w:t xml:space="preserve">, </w:t>
            </w:r>
            <w:proofErr w:type="spellStart"/>
            <w:r w:rsidRPr="009F0A82">
              <w:t>suggest</w:t>
            </w:r>
            <w:proofErr w:type="spellEnd"/>
            <w:r w:rsidRPr="009F0A82">
              <w:t xml:space="preserve"> </w:t>
            </w:r>
            <w:proofErr w:type="spellStart"/>
            <w:r w:rsidRPr="009F0A82">
              <w:t>improvement</w:t>
            </w:r>
            <w:proofErr w:type="spellEnd"/>
            <w:r w:rsidRPr="009F0A82">
              <w:t xml:space="preserve"> actions, and </w:t>
            </w:r>
            <w:proofErr w:type="spellStart"/>
            <w:r w:rsidRPr="009F0A82">
              <w:t>decide</w:t>
            </w:r>
            <w:proofErr w:type="spellEnd"/>
            <w:r w:rsidRPr="009F0A82">
              <w:t xml:space="preserve"> </w:t>
            </w:r>
            <w:proofErr w:type="spellStart"/>
            <w:r w:rsidRPr="009F0A82">
              <w:t>whether</w:t>
            </w:r>
            <w:proofErr w:type="spellEnd"/>
            <w:r w:rsidRPr="009F0A82">
              <w:t xml:space="preserve"> the </w:t>
            </w:r>
            <w:proofErr w:type="spellStart"/>
            <w:r w:rsidRPr="009F0A82">
              <w:t>project</w:t>
            </w:r>
            <w:proofErr w:type="spellEnd"/>
            <w:r w:rsidRPr="009F0A82">
              <w:t xml:space="preserve"> </w:t>
            </w:r>
            <w:proofErr w:type="spellStart"/>
            <w:r w:rsidRPr="009F0A82">
              <w:t>is</w:t>
            </w:r>
            <w:proofErr w:type="spellEnd"/>
            <w:r w:rsidRPr="009F0A82">
              <w:t xml:space="preserve"> </w:t>
            </w:r>
            <w:proofErr w:type="spellStart"/>
            <w:r w:rsidRPr="009F0A82">
              <w:t>progressing</w:t>
            </w:r>
            <w:proofErr w:type="spellEnd"/>
            <w:r w:rsidRPr="009F0A82">
              <w:t xml:space="preserve"> </w:t>
            </w:r>
            <w:proofErr w:type="spellStart"/>
            <w:r w:rsidRPr="009F0A82">
              <w:t>toward</w:t>
            </w:r>
            <w:proofErr w:type="spellEnd"/>
            <w:r w:rsidRPr="009F0A82">
              <w:t xml:space="preserve"> Product–Market Fit. The </w:t>
            </w:r>
            <w:proofErr w:type="spellStart"/>
            <w:r w:rsidRPr="009F0A82">
              <w:t>expected</w:t>
            </w:r>
            <w:proofErr w:type="spellEnd"/>
            <w:r w:rsidRPr="009F0A82">
              <w:t xml:space="preserve"> output </w:t>
            </w:r>
            <w:proofErr w:type="spellStart"/>
            <w:r w:rsidRPr="009F0A82">
              <w:t>is</w:t>
            </w:r>
            <w:proofErr w:type="spellEnd"/>
            <w:r w:rsidRPr="009F0A82">
              <w:t xml:space="preserve"> a short </w:t>
            </w:r>
            <w:proofErr w:type="spellStart"/>
            <w:r w:rsidRPr="009F0A82">
              <w:t>analytical</w:t>
            </w:r>
            <w:proofErr w:type="spellEnd"/>
            <w:r w:rsidRPr="009F0A82">
              <w:t xml:space="preserve"> report </w:t>
            </w:r>
            <w:proofErr w:type="spellStart"/>
            <w:r w:rsidRPr="009F0A82">
              <w:t>based</w:t>
            </w:r>
            <w:proofErr w:type="spellEnd"/>
            <w:r w:rsidRPr="009F0A82">
              <w:t xml:space="preserve"> on startup </w:t>
            </w:r>
            <w:proofErr w:type="spellStart"/>
            <w:r w:rsidRPr="009F0A82">
              <w:t>metrics</w:t>
            </w:r>
            <w:proofErr w:type="spellEnd"/>
            <w:r w:rsidRPr="009F0A82">
              <w:t>.</w:t>
            </w:r>
          </w:p>
        </w:tc>
      </w:tr>
      <w:tr w:rsidR="009F0A82" w:rsidRPr="004908D1" w14:paraId="0C442D1E" w14:textId="77777777" w:rsidTr="000C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8F7F2"/>
            <w:vAlign w:val="center"/>
          </w:tcPr>
          <w:p w14:paraId="53A1E36D" w14:textId="77777777" w:rsidR="009F0A82" w:rsidRDefault="009F0A82" w:rsidP="009F2108">
            <w:pPr>
              <w:spacing w:line="259" w:lineRule="auto"/>
              <w:jc w:val="center"/>
              <w:rPr>
                <w:lang w:val="en-US"/>
              </w:rPr>
            </w:pPr>
          </w:p>
        </w:tc>
        <w:tc>
          <w:tcPr>
            <w:tcW w:w="3036" w:type="dxa"/>
            <w:shd w:val="clear" w:color="auto" w:fill="F8F7F2"/>
            <w:vAlign w:val="center"/>
          </w:tcPr>
          <w:p w14:paraId="049EAE75" w14:textId="01B4BDA0" w:rsidR="009F0A82" w:rsidRPr="009F2108" w:rsidRDefault="009F0A82" w:rsidP="009F0A82">
            <w:pPr>
              <w:spacing w:line="259" w:lineRule="auto"/>
              <w:cnfStyle w:val="000000100000" w:firstRow="0" w:lastRow="0" w:firstColumn="0" w:lastColumn="0" w:oddVBand="0" w:evenVBand="0" w:oddHBand="1" w:evenHBand="0" w:firstRowFirstColumn="0" w:firstRowLastColumn="0" w:lastRowFirstColumn="0" w:lastRowLastColumn="0"/>
              <w:rPr>
                <w:lang w:val="en-US"/>
              </w:rPr>
            </w:pPr>
            <w:proofErr w:type="gramStart"/>
            <w:r w:rsidRPr="009F0A82">
              <w:t>Workshop:</w:t>
            </w:r>
            <w:proofErr w:type="gramEnd"/>
            <w:r w:rsidRPr="009F0A82">
              <w:t xml:space="preserve"> Startup Dashboard</w:t>
            </w:r>
          </w:p>
        </w:tc>
        <w:tc>
          <w:tcPr>
            <w:tcW w:w="5669" w:type="dxa"/>
            <w:shd w:val="clear" w:color="auto" w:fill="F8F7F2"/>
            <w:vAlign w:val="center"/>
          </w:tcPr>
          <w:p w14:paraId="56977A85" w14:textId="11D1713D" w:rsidR="009F0A82" w:rsidRPr="009F2108" w:rsidRDefault="009F0A82" w:rsidP="009F0A82">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proofErr w:type="spellStart"/>
            <w:r w:rsidRPr="009F0A82">
              <w:t>Students</w:t>
            </w:r>
            <w:proofErr w:type="spellEnd"/>
            <w:r w:rsidRPr="009F0A82">
              <w:t xml:space="preserve"> </w:t>
            </w:r>
            <w:proofErr w:type="spellStart"/>
            <w:r w:rsidRPr="009F0A82">
              <w:t>build</w:t>
            </w:r>
            <w:proofErr w:type="spellEnd"/>
            <w:r w:rsidRPr="009F0A82">
              <w:t xml:space="preserve"> a startup </w:t>
            </w:r>
            <w:proofErr w:type="spellStart"/>
            <w:r w:rsidRPr="009F0A82">
              <w:t>dashboard</w:t>
            </w:r>
            <w:proofErr w:type="spellEnd"/>
            <w:r w:rsidRPr="009F0A82">
              <w:t xml:space="preserve"> </w:t>
            </w:r>
            <w:proofErr w:type="spellStart"/>
            <w:r w:rsidRPr="009F0A82">
              <w:t>including</w:t>
            </w:r>
            <w:proofErr w:type="spellEnd"/>
            <w:r w:rsidRPr="009F0A82">
              <w:t xml:space="preserve"> Acquisition, Activation, </w:t>
            </w:r>
            <w:proofErr w:type="spellStart"/>
            <w:r w:rsidRPr="009F0A82">
              <w:t>Retention</w:t>
            </w:r>
            <w:proofErr w:type="spellEnd"/>
            <w:r w:rsidRPr="009F0A82">
              <w:t xml:space="preserve">, Revenue, </w:t>
            </w:r>
            <w:proofErr w:type="spellStart"/>
            <w:r w:rsidRPr="009F0A82">
              <w:t>Referral</w:t>
            </w:r>
            <w:proofErr w:type="spellEnd"/>
            <w:r w:rsidRPr="009F0A82">
              <w:t xml:space="preserve"> and Burn Rate. They </w:t>
            </w:r>
            <w:proofErr w:type="spellStart"/>
            <w:r w:rsidRPr="009F0A82">
              <w:t>interpret</w:t>
            </w:r>
            <w:proofErr w:type="spellEnd"/>
            <w:r w:rsidRPr="009F0A82">
              <w:t xml:space="preserve"> the </w:t>
            </w:r>
            <w:proofErr w:type="spellStart"/>
            <w:r w:rsidRPr="009F0A82">
              <w:t>results</w:t>
            </w:r>
            <w:proofErr w:type="spellEnd"/>
            <w:r w:rsidRPr="009F0A82">
              <w:t xml:space="preserve"> and </w:t>
            </w:r>
            <w:proofErr w:type="spellStart"/>
            <w:r w:rsidRPr="009F0A82">
              <w:t>explain</w:t>
            </w:r>
            <w:proofErr w:type="spellEnd"/>
            <w:r w:rsidRPr="009F0A82">
              <w:t xml:space="preserve"> how the </w:t>
            </w:r>
            <w:proofErr w:type="spellStart"/>
            <w:r w:rsidRPr="009F0A82">
              <w:t>dashboard</w:t>
            </w:r>
            <w:proofErr w:type="spellEnd"/>
            <w:r w:rsidRPr="009F0A82">
              <w:t xml:space="preserve"> can guide startup </w:t>
            </w:r>
            <w:proofErr w:type="spellStart"/>
            <w:r w:rsidRPr="009F0A82">
              <w:t>decisions</w:t>
            </w:r>
            <w:proofErr w:type="spellEnd"/>
            <w:r w:rsidRPr="009F0A82">
              <w:t xml:space="preserve">. The </w:t>
            </w:r>
            <w:proofErr w:type="spellStart"/>
            <w:r w:rsidRPr="009F0A82">
              <w:t>expected</w:t>
            </w:r>
            <w:proofErr w:type="spellEnd"/>
            <w:r w:rsidRPr="009F0A82">
              <w:t xml:space="preserve"> output </w:t>
            </w:r>
            <w:proofErr w:type="spellStart"/>
            <w:r w:rsidRPr="009F0A82">
              <w:t>is</w:t>
            </w:r>
            <w:proofErr w:type="spellEnd"/>
            <w:r w:rsidRPr="009F0A82">
              <w:t xml:space="preserve"> a simple </w:t>
            </w:r>
            <w:proofErr w:type="spellStart"/>
            <w:r w:rsidRPr="009F0A82">
              <w:t>visual</w:t>
            </w:r>
            <w:proofErr w:type="spellEnd"/>
            <w:r w:rsidRPr="009F0A82">
              <w:t xml:space="preserve"> </w:t>
            </w:r>
            <w:proofErr w:type="spellStart"/>
            <w:r w:rsidRPr="009F0A82">
              <w:t>dashboard</w:t>
            </w:r>
            <w:proofErr w:type="spellEnd"/>
            <w:r w:rsidRPr="009F0A82">
              <w:t xml:space="preserve"> </w:t>
            </w:r>
            <w:proofErr w:type="spellStart"/>
            <w:r w:rsidRPr="009F0A82">
              <w:t>with</w:t>
            </w:r>
            <w:proofErr w:type="spellEnd"/>
            <w:r w:rsidRPr="009F0A82">
              <w:t xml:space="preserve"> </w:t>
            </w:r>
            <w:proofErr w:type="spellStart"/>
            <w:r w:rsidRPr="009F0A82">
              <w:t>comments</w:t>
            </w:r>
            <w:proofErr w:type="spellEnd"/>
            <w:r w:rsidRPr="009F0A82">
              <w:t xml:space="preserve"> on performance, </w:t>
            </w:r>
            <w:proofErr w:type="spellStart"/>
            <w:r w:rsidRPr="009F0A82">
              <w:t>weaknesses</w:t>
            </w:r>
            <w:proofErr w:type="spellEnd"/>
            <w:r w:rsidRPr="009F0A82">
              <w:t xml:space="preserve"> and </w:t>
            </w:r>
            <w:proofErr w:type="spellStart"/>
            <w:r w:rsidRPr="009F0A82">
              <w:t>recommended</w:t>
            </w:r>
            <w:proofErr w:type="spellEnd"/>
            <w:r w:rsidRPr="009F0A82">
              <w:t xml:space="preserve"> actions.</w:t>
            </w:r>
          </w:p>
        </w:tc>
      </w:tr>
      <w:tr w:rsidR="00481456" w:rsidRPr="004908D1" w14:paraId="232253BE" w14:textId="77777777" w:rsidTr="000C3265">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EEECE1" w:themeFill="background2"/>
            <w:vAlign w:val="center"/>
          </w:tcPr>
          <w:p w14:paraId="04034499" w14:textId="169F6A19" w:rsidR="00481456" w:rsidRPr="004908D1" w:rsidRDefault="00481456" w:rsidP="009F2108">
            <w:pPr>
              <w:spacing w:line="259" w:lineRule="auto"/>
              <w:jc w:val="center"/>
              <w:rPr>
                <w:lang w:val="en-US"/>
              </w:rPr>
            </w:pPr>
            <w:r>
              <w:rPr>
                <w:lang w:val="en-US"/>
              </w:rPr>
              <w:t>9</w:t>
            </w:r>
          </w:p>
        </w:tc>
        <w:tc>
          <w:tcPr>
            <w:tcW w:w="3036" w:type="dxa"/>
            <w:shd w:val="clear" w:color="auto" w:fill="EEECE1" w:themeFill="background2"/>
            <w:vAlign w:val="center"/>
          </w:tcPr>
          <w:p w14:paraId="0C6B4AB9" w14:textId="233AE496" w:rsidR="00481456" w:rsidRPr="004908D1" w:rsidRDefault="00481456" w:rsidP="009F2108">
            <w:pPr>
              <w:spacing w:line="259" w:lineRule="auto"/>
              <w:cnfStyle w:val="000000000000" w:firstRow="0" w:lastRow="0" w:firstColumn="0" w:lastColumn="0" w:oddVBand="0" w:evenVBand="0" w:oddHBand="0" w:evenHBand="0" w:firstRowFirstColumn="0" w:firstRowLastColumn="0" w:lastRowFirstColumn="0" w:lastRowLastColumn="0"/>
              <w:rPr>
                <w:lang w:val="en-US"/>
              </w:rPr>
            </w:pPr>
            <w:r w:rsidRPr="00481456">
              <w:rPr>
                <w:lang w:val="en-US"/>
              </w:rPr>
              <w:t xml:space="preserve">Case Study: Instagram — From </w:t>
            </w:r>
            <w:proofErr w:type="spellStart"/>
            <w:r w:rsidRPr="00481456">
              <w:rPr>
                <w:lang w:val="en-US"/>
              </w:rPr>
              <w:t>Burbn</w:t>
            </w:r>
            <w:proofErr w:type="spellEnd"/>
            <w:r w:rsidRPr="00481456">
              <w:rPr>
                <w:lang w:val="en-US"/>
              </w:rPr>
              <w:t xml:space="preserve"> to Instagram</w:t>
            </w:r>
          </w:p>
        </w:tc>
        <w:tc>
          <w:tcPr>
            <w:tcW w:w="5669" w:type="dxa"/>
            <w:shd w:val="clear" w:color="auto" w:fill="EEECE1" w:themeFill="background2"/>
            <w:vAlign w:val="center"/>
          </w:tcPr>
          <w:p w14:paraId="0B1E43F9" w14:textId="6CCE6662" w:rsidR="00481456" w:rsidRPr="004908D1" w:rsidRDefault="00481456" w:rsidP="00481456">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proofErr w:type="spellStart"/>
            <w:r w:rsidRPr="00481456">
              <w:t>Students</w:t>
            </w:r>
            <w:proofErr w:type="spellEnd"/>
            <w:r w:rsidRPr="00481456">
              <w:t xml:space="preserve"> analyse the transition </w:t>
            </w:r>
            <w:proofErr w:type="spellStart"/>
            <w:r w:rsidRPr="00481456">
              <w:t>from</w:t>
            </w:r>
            <w:proofErr w:type="spellEnd"/>
            <w:r w:rsidRPr="00481456">
              <w:t xml:space="preserve"> Burbn to Instagram as an </w:t>
            </w:r>
            <w:proofErr w:type="spellStart"/>
            <w:r w:rsidRPr="00481456">
              <w:t>example</w:t>
            </w:r>
            <w:proofErr w:type="spellEnd"/>
            <w:r w:rsidRPr="00481456">
              <w:t xml:space="preserve"> of Pivot. They </w:t>
            </w:r>
            <w:proofErr w:type="spellStart"/>
            <w:r w:rsidRPr="00481456">
              <w:t>identify</w:t>
            </w:r>
            <w:proofErr w:type="spellEnd"/>
            <w:r w:rsidRPr="00481456">
              <w:t xml:space="preserve"> the </w:t>
            </w:r>
            <w:proofErr w:type="spellStart"/>
            <w:r w:rsidRPr="00481456">
              <w:t>reason</w:t>
            </w:r>
            <w:proofErr w:type="spellEnd"/>
            <w:r w:rsidRPr="00481456">
              <w:t xml:space="preserve"> for the Pivot, the data </w:t>
            </w:r>
            <w:proofErr w:type="spellStart"/>
            <w:r w:rsidRPr="00481456">
              <w:t>that</w:t>
            </w:r>
            <w:proofErr w:type="spellEnd"/>
            <w:r w:rsidRPr="00481456">
              <w:t xml:space="preserve"> </w:t>
            </w:r>
            <w:proofErr w:type="spellStart"/>
            <w:r w:rsidRPr="00481456">
              <w:t>supported</w:t>
            </w:r>
            <w:proofErr w:type="spellEnd"/>
            <w:r w:rsidRPr="00481456">
              <w:t xml:space="preserve"> the </w:t>
            </w:r>
            <w:proofErr w:type="spellStart"/>
            <w:r w:rsidRPr="00481456">
              <w:t>decision</w:t>
            </w:r>
            <w:proofErr w:type="spellEnd"/>
            <w:r w:rsidRPr="00481456">
              <w:t xml:space="preserve">, the </w:t>
            </w:r>
            <w:proofErr w:type="spellStart"/>
            <w:r w:rsidRPr="00481456">
              <w:t>results</w:t>
            </w:r>
            <w:proofErr w:type="spellEnd"/>
            <w:r w:rsidRPr="00481456">
              <w:t xml:space="preserve"> </w:t>
            </w:r>
            <w:proofErr w:type="spellStart"/>
            <w:r w:rsidRPr="00481456">
              <w:t>achieved</w:t>
            </w:r>
            <w:proofErr w:type="spellEnd"/>
            <w:r w:rsidRPr="00481456">
              <w:t xml:space="preserve">, and possible alternative </w:t>
            </w:r>
            <w:proofErr w:type="spellStart"/>
            <w:r w:rsidRPr="00481456">
              <w:t>strategic</w:t>
            </w:r>
            <w:proofErr w:type="spellEnd"/>
            <w:r w:rsidRPr="00481456">
              <w:t xml:space="preserve"> </w:t>
            </w:r>
            <w:proofErr w:type="spellStart"/>
            <w:r w:rsidRPr="00481456">
              <w:t>choices</w:t>
            </w:r>
            <w:proofErr w:type="spellEnd"/>
            <w:r w:rsidRPr="00481456">
              <w:t xml:space="preserve">. The </w:t>
            </w:r>
            <w:proofErr w:type="spellStart"/>
            <w:r w:rsidRPr="00481456">
              <w:t>expected</w:t>
            </w:r>
            <w:proofErr w:type="spellEnd"/>
            <w:r w:rsidRPr="00481456">
              <w:t xml:space="preserve"> </w:t>
            </w:r>
            <w:r w:rsidRPr="00481456">
              <w:lastRenderedPageBreak/>
              <w:t xml:space="preserve">output </w:t>
            </w:r>
            <w:proofErr w:type="spellStart"/>
            <w:r w:rsidRPr="00481456">
              <w:t>is</w:t>
            </w:r>
            <w:proofErr w:type="spellEnd"/>
            <w:r w:rsidRPr="00481456">
              <w:t xml:space="preserve"> a short case </w:t>
            </w:r>
            <w:proofErr w:type="spellStart"/>
            <w:r w:rsidRPr="00481456">
              <w:t>analysis</w:t>
            </w:r>
            <w:proofErr w:type="spellEnd"/>
            <w:r w:rsidRPr="00481456">
              <w:t xml:space="preserve"> </w:t>
            </w:r>
            <w:proofErr w:type="spellStart"/>
            <w:r w:rsidRPr="00481456">
              <w:t>explaining</w:t>
            </w:r>
            <w:proofErr w:type="spellEnd"/>
            <w:r w:rsidRPr="00481456">
              <w:t xml:space="preserve"> </w:t>
            </w:r>
            <w:proofErr w:type="spellStart"/>
            <w:r w:rsidRPr="00481456">
              <w:t>why</w:t>
            </w:r>
            <w:proofErr w:type="spellEnd"/>
            <w:r w:rsidRPr="00481456">
              <w:t xml:space="preserve"> the Pivot </w:t>
            </w:r>
            <w:proofErr w:type="spellStart"/>
            <w:r w:rsidRPr="00481456">
              <w:t>was</w:t>
            </w:r>
            <w:proofErr w:type="spellEnd"/>
            <w:r w:rsidRPr="00481456">
              <w:t xml:space="preserve"> </w:t>
            </w:r>
            <w:proofErr w:type="spellStart"/>
            <w:r w:rsidRPr="00481456">
              <w:t>justified</w:t>
            </w:r>
            <w:proofErr w:type="spellEnd"/>
            <w:r w:rsidRPr="00481456">
              <w:t>.</w:t>
            </w:r>
          </w:p>
        </w:tc>
      </w:tr>
      <w:tr w:rsidR="00481456" w:rsidRPr="004908D1" w14:paraId="232E0F2D" w14:textId="77777777" w:rsidTr="000C3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439A4ABA" w14:textId="77777777" w:rsidR="00481456" w:rsidRDefault="00481456" w:rsidP="009F2108">
            <w:pPr>
              <w:spacing w:line="259" w:lineRule="auto"/>
              <w:jc w:val="center"/>
              <w:rPr>
                <w:lang w:val="en-US"/>
              </w:rPr>
            </w:pPr>
          </w:p>
        </w:tc>
        <w:tc>
          <w:tcPr>
            <w:tcW w:w="3036" w:type="dxa"/>
            <w:shd w:val="clear" w:color="auto" w:fill="EEECE1" w:themeFill="background2"/>
            <w:vAlign w:val="center"/>
          </w:tcPr>
          <w:p w14:paraId="11319A24" w14:textId="65D0FD39" w:rsidR="00481456" w:rsidRPr="009F2108" w:rsidRDefault="00481456" w:rsidP="00481456">
            <w:pPr>
              <w:spacing w:line="259" w:lineRule="auto"/>
              <w:cnfStyle w:val="000000100000" w:firstRow="0" w:lastRow="0" w:firstColumn="0" w:lastColumn="0" w:oddVBand="0" w:evenVBand="0" w:oddHBand="1" w:evenHBand="0" w:firstRowFirstColumn="0" w:firstRowLastColumn="0" w:lastRowFirstColumn="0" w:lastRowLastColumn="0"/>
              <w:rPr>
                <w:lang w:val="en-US"/>
              </w:rPr>
            </w:pPr>
            <w:proofErr w:type="gramStart"/>
            <w:r w:rsidRPr="00481456">
              <w:t>Workshop:</w:t>
            </w:r>
            <w:proofErr w:type="gramEnd"/>
            <w:r w:rsidRPr="00481456">
              <w:t xml:space="preserve"> Board </w:t>
            </w:r>
            <w:proofErr w:type="gramStart"/>
            <w:r w:rsidRPr="00481456">
              <w:t>Meeting</w:t>
            </w:r>
            <w:proofErr w:type="gramEnd"/>
            <w:r w:rsidRPr="00481456">
              <w:t xml:space="preserve"> Simulation</w:t>
            </w:r>
          </w:p>
        </w:tc>
        <w:tc>
          <w:tcPr>
            <w:tcW w:w="5669" w:type="dxa"/>
            <w:shd w:val="clear" w:color="auto" w:fill="EEECE1" w:themeFill="background2"/>
            <w:vAlign w:val="center"/>
          </w:tcPr>
          <w:p w14:paraId="36F2FF04" w14:textId="18880E7C" w:rsidR="00481456" w:rsidRPr="009F2108" w:rsidRDefault="00481456" w:rsidP="00481456">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proofErr w:type="spellStart"/>
            <w:r w:rsidRPr="00481456">
              <w:t>Students</w:t>
            </w:r>
            <w:proofErr w:type="spellEnd"/>
            <w:r w:rsidRPr="00481456">
              <w:t xml:space="preserve"> analyse a startup file </w:t>
            </w:r>
            <w:proofErr w:type="spellStart"/>
            <w:r w:rsidRPr="00481456">
              <w:t>including</w:t>
            </w:r>
            <w:proofErr w:type="spellEnd"/>
            <w:r w:rsidRPr="00481456">
              <w:t xml:space="preserve"> performance </w:t>
            </w:r>
            <w:proofErr w:type="spellStart"/>
            <w:r w:rsidRPr="00481456">
              <w:t>indicators</w:t>
            </w:r>
            <w:proofErr w:type="spellEnd"/>
            <w:r w:rsidRPr="00481456">
              <w:t xml:space="preserve">, </w:t>
            </w:r>
            <w:proofErr w:type="spellStart"/>
            <w:r w:rsidRPr="00481456">
              <w:t>customer</w:t>
            </w:r>
            <w:proofErr w:type="spellEnd"/>
            <w:r w:rsidRPr="00481456">
              <w:t xml:space="preserve"> feedback and </w:t>
            </w:r>
            <w:proofErr w:type="spellStart"/>
            <w:r w:rsidRPr="00481456">
              <w:t>financial</w:t>
            </w:r>
            <w:proofErr w:type="spellEnd"/>
            <w:r w:rsidRPr="00481456">
              <w:t xml:space="preserve"> data. They </w:t>
            </w:r>
            <w:proofErr w:type="spellStart"/>
            <w:r w:rsidRPr="00481456">
              <w:t>simulate</w:t>
            </w:r>
            <w:proofErr w:type="spellEnd"/>
            <w:r w:rsidRPr="00481456">
              <w:t xml:space="preserve"> a </w:t>
            </w:r>
            <w:proofErr w:type="spellStart"/>
            <w:r w:rsidRPr="00481456">
              <w:t>board</w:t>
            </w:r>
            <w:proofErr w:type="spellEnd"/>
            <w:r w:rsidRPr="00481456">
              <w:t xml:space="preserve"> </w:t>
            </w:r>
            <w:proofErr w:type="gramStart"/>
            <w:r w:rsidRPr="00481456">
              <w:t>meeting</w:t>
            </w:r>
            <w:proofErr w:type="gramEnd"/>
            <w:r w:rsidRPr="00481456">
              <w:t xml:space="preserve"> and </w:t>
            </w:r>
            <w:proofErr w:type="spellStart"/>
            <w:r w:rsidRPr="00481456">
              <w:t>take</w:t>
            </w:r>
            <w:proofErr w:type="spellEnd"/>
            <w:r w:rsidRPr="00481456">
              <w:t xml:space="preserve"> a collective </w:t>
            </w:r>
            <w:proofErr w:type="spellStart"/>
            <w:proofErr w:type="gramStart"/>
            <w:r w:rsidRPr="00481456">
              <w:t>decision</w:t>
            </w:r>
            <w:proofErr w:type="spellEnd"/>
            <w:r w:rsidRPr="00481456">
              <w:t>:</w:t>
            </w:r>
            <w:proofErr w:type="gramEnd"/>
            <w:r w:rsidRPr="00481456">
              <w:t xml:space="preserve"> Pivot, </w:t>
            </w:r>
            <w:proofErr w:type="spellStart"/>
            <w:r w:rsidRPr="00481456">
              <w:t>Persevere</w:t>
            </w:r>
            <w:proofErr w:type="spellEnd"/>
            <w:r w:rsidRPr="00481456">
              <w:t xml:space="preserve"> or Kill Project. The </w:t>
            </w:r>
            <w:proofErr w:type="spellStart"/>
            <w:r w:rsidRPr="00481456">
              <w:t>expected</w:t>
            </w:r>
            <w:proofErr w:type="spellEnd"/>
            <w:r w:rsidRPr="00481456">
              <w:t xml:space="preserve"> output </w:t>
            </w:r>
            <w:proofErr w:type="spellStart"/>
            <w:r w:rsidRPr="00481456">
              <w:t>is</w:t>
            </w:r>
            <w:proofErr w:type="spellEnd"/>
            <w:r w:rsidRPr="00481456">
              <w:t xml:space="preserve"> a </w:t>
            </w:r>
            <w:proofErr w:type="spellStart"/>
            <w:r w:rsidRPr="00481456">
              <w:t>justified</w:t>
            </w:r>
            <w:proofErr w:type="spellEnd"/>
            <w:r w:rsidRPr="00481456">
              <w:t xml:space="preserve"> </w:t>
            </w:r>
            <w:proofErr w:type="spellStart"/>
            <w:r w:rsidRPr="00481456">
              <w:t>strategic</w:t>
            </w:r>
            <w:proofErr w:type="spellEnd"/>
            <w:r w:rsidRPr="00481456">
              <w:t xml:space="preserve"> </w:t>
            </w:r>
            <w:proofErr w:type="spellStart"/>
            <w:r w:rsidRPr="00481456">
              <w:t>decision</w:t>
            </w:r>
            <w:proofErr w:type="spellEnd"/>
            <w:r w:rsidRPr="00481456">
              <w:t xml:space="preserve"> </w:t>
            </w:r>
            <w:proofErr w:type="spellStart"/>
            <w:r w:rsidRPr="00481456">
              <w:t>supported</w:t>
            </w:r>
            <w:proofErr w:type="spellEnd"/>
            <w:r w:rsidRPr="00481456">
              <w:t xml:space="preserve"> by </w:t>
            </w:r>
            <w:proofErr w:type="spellStart"/>
            <w:r w:rsidRPr="00481456">
              <w:t>statistics</w:t>
            </w:r>
            <w:proofErr w:type="spellEnd"/>
            <w:r w:rsidRPr="00481456">
              <w:t xml:space="preserve">, </w:t>
            </w:r>
            <w:proofErr w:type="spellStart"/>
            <w:r w:rsidRPr="00481456">
              <w:t>evidence</w:t>
            </w:r>
            <w:proofErr w:type="spellEnd"/>
            <w:r w:rsidRPr="00481456">
              <w:t xml:space="preserve"> and </w:t>
            </w:r>
            <w:proofErr w:type="spellStart"/>
            <w:r w:rsidRPr="00481456">
              <w:t>numbers</w:t>
            </w:r>
            <w:proofErr w:type="spellEnd"/>
            <w:r w:rsidRPr="00481456">
              <w:t>.</w:t>
            </w:r>
          </w:p>
        </w:tc>
      </w:tr>
      <w:tr w:rsidR="009F2108" w:rsidRPr="004908D1" w14:paraId="785DB2F6" w14:textId="77777777" w:rsidTr="000C3265">
        <w:tc>
          <w:tcPr>
            <w:cnfStyle w:val="001000000000" w:firstRow="0" w:lastRow="0" w:firstColumn="1" w:lastColumn="0" w:oddVBand="0" w:evenVBand="0" w:oddHBand="0" w:evenHBand="0" w:firstRowFirstColumn="0" w:firstRowLastColumn="0" w:lastRowFirstColumn="0" w:lastRowLastColumn="0"/>
            <w:tcW w:w="0" w:type="auto"/>
            <w:shd w:val="clear" w:color="auto" w:fill="F8F7F2"/>
            <w:vAlign w:val="center"/>
          </w:tcPr>
          <w:p w14:paraId="6308D157" w14:textId="4A6C63AA" w:rsidR="009F2108" w:rsidRPr="004908D1" w:rsidRDefault="00EB2374" w:rsidP="009F2108">
            <w:pPr>
              <w:spacing w:line="259" w:lineRule="auto"/>
              <w:jc w:val="center"/>
              <w:rPr>
                <w:lang w:val="en-US"/>
              </w:rPr>
            </w:pPr>
            <w:r>
              <w:rPr>
                <w:lang w:val="en-US"/>
              </w:rPr>
              <w:t>10</w:t>
            </w:r>
          </w:p>
        </w:tc>
        <w:tc>
          <w:tcPr>
            <w:tcW w:w="3036" w:type="dxa"/>
            <w:shd w:val="clear" w:color="auto" w:fill="F8F7F2"/>
            <w:vAlign w:val="center"/>
          </w:tcPr>
          <w:p w14:paraId="6453DB02" w14:textId="743995C2" w:rsidR="009F2108" w:rsidRPr="004908D1" w:rsidRDefault="00EB2374" w:rsidP="00EB2374">
            <w:pPr>
              <w:spacing w:line="259" w:lineRule="auto"/>
              <w:cnfStyle w:val="000000000000" w:firstRow="0" w:lastRow="0" w:firstColumn="0" w:lastColumn="0" w:oddVBand="0" w:evenVBand="0" w:oddHBand="0" w:evenHBand="0" w:firstRowFirstColumn="0" w:firstRowLastColumn="0" w:lastRowFirstColumn="0" w:lastRowLastColumn="0"/>
              <w:rPr>
                <w:lang w:val="en-US"/>
              </w:rPr>
            </w:pPr>
            <w:proofErr w:type="spellStart"/>
            <w:r w:rsidRPr="00EB2374">
              <w:t>Semester</w:t>
            </w:r>
            <w:proofErr w:type="spellEnd"/>
            <w:r w:rsidRPr="00EB2374">
              <w:t xml:space="preserve">-long Startup </w:t>
            </w:r>
            <w:proofErr w:type="spellStart"/>
            <w:r w:rsidRPr="00EB2374">
              <w:t>Lab</w:t>
            </w:r>
            <w:proofErr w:type="spellEnd"/>
            <w:r w:rsidRPr="00EB2374">
              <w:t xml:space="preserve"> Project</w:t>
            </w:r>
          </w:p>
        </w:tc>
        <w:tc>
          <w:tcPr>
            <w:tcW w:w="5669" w:type="dxa"/>
            <w:shd w:val="clear" w:color="auto" w:fill="F8F7F2"/>
            <w:vAlign w:val="center"/>
          </w:tcPr>
          <w:p w14:paraId="0005C4DB" w14:textId="0F034B16" w:rsidR="009F2108" w:rsidRPr="004908D1" w:rsidRDefault="00EB2374" w:rsidP="00EB2374">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proofErr w:type="spellStart"/>
            <w:r w:rsidRPr="00EB2374">
              <w:t>Students</w:t>
            </w:r>
            <w:proofErr w:type="spellEnd"/>
            <w:r w:rsidRPr="00EB2374">
              <w:t xml:space="preserve"> </w:t>
            </w:r>
            <w:proofErr w:type="spellStart"/>
            <w:r w:rsidRPr="00EB2374">
              <w:t>develop</w:t>
            </w:r>
            <w:proofErr w:type="spellEnd"/>
            <w:r w:rsidRPr="00EB2374">
              <w:t xml:space="preserve"> a startup </w:t>
            </w:r>
            <w:proofErr w:type="spellStart"/>
            <w:r w:rsidRPr="00EB2374">
              <w:t>project</w:t>
            </w:r>
            <w:proofErr w:type="spellEnd"/>
            <w:r w:rsidRPr="00EB2374">
              <w:t xml:space="preserve"> </w:t>
            </w:r>
            <w:proofErr w:type="spellStart"/>
            <w:r w:rsidRPr="00EB2374">
              <w:t>throughout</w:t>
            </w:r>
            <w:proofErr w:type="spellEnd"/>
            <w:r w:rsidRPr="00EB2374">
              <w:t xml:space="preserve"> the </w:t>
            </w:r>
            <w:proofErr w:type="spellStart"/>
            <w:r w:rsidRPr="00EB2374">
              <w:t>semester</w:t>
            </w:r>
            <w:proofErr w:type="spellEnd"/>
            <w:r w:rsidRPr="00EB2374">
              <w:t xml:space="preserve">. The </w:t>
            </w:r>
            <w:proofErr w:type="spellStart"/>
            <w:r w:rsidRPr="00EB2374">
              <w:t>project</w:t>
            </w:r>
            <w:proofErr w:type="spellEnd"/>
            <w:r w:rsidRPr="00EB2374">
              <w:t xml:space="preserve"> </w:t>
            </w:r>
            <w:proofErr w:type="spellStart"/>
            <w:r w:rsidRPr="00EB2374">
              <w:t>includes</w:t>
            </w:r>
            <w:proofErr w:type="spellEnd"/>
            <w:r w:rsidRPr="00EB2374">
              <w:t xml:space="preserve"> </w:t>
            </w:r>
            <w:proofErr w:type="spellStart"/>
            <w:r w:rsidRPr="00EB2374">
              <w:t>selecting</w:t>
            </w:r>
            <w:proofErr w:type="spellEnd"/>
            <w:r w:rsidRPr="00EB2374">
              <w:t xml:space="preserve"> a real </w:t>
            </w:r>
            <w:proofErr w:type="spellStart"/>
            <w:r w:rsidRPr="00EB2374">
              <w:t>problem</w:t>
            </w:r>
            <w:proofErr w:type="spellEnd"/>
            <w:r w:rsidRPr="00EB2374">
              <w:t xml:space="preserve">, </w:t>
            </w:r>
            <w:proofErr w:type="spellStart"/>
            <w:r w:rsidRPr="00EB2374">
              <w:t>conducting</w:t>
            </w:r>
            <w:proofErr w:type="spellEnd"/>
            <w:r w:rsidRPr="00EB2374">
              <w:t xml:space="preserve"> Customer Discovery, </w:t>
            </w:r>
            <w:proofErr w:type="spellStart"/>
            <w:r w:rsidRPr="00EB2374">
              <w:t>preparing</w:t>
            </w:r>
            <w:proofErr w:type="spellEnd"/>
            <w:r w:rsidRPr="00EB2374">
              <w:t xml:space="preserve"> a Business Model Canvas, </w:t>
            </w:r>
            <w:proofErr w:type="spellStart"/>
            <w:r w:rsidRPr="00EB2374">
              <w:t>designing</w:t>
            </w:r>
            <w:proofErr w:type="spellEnd"/>
            <w:r w:rsidRPr="00EB2374">
              <w:t xml:space="preserve"> an MVP, </w:t>
            </w:r>
            <w:proofErr w:type="spellStart"/>
            <w:r w:rsidRPr="00EB2374">
              <w:t>using</w:t>
            </w:r>
            <w:proofErr w:type="spellEnd"/>
            <w:r w:rsidRPr="00EB2374">
              <w:t xml:space="preserve"> AI and TRIZ </w:t>
            </w:r>
            <w:proofErr w:type="spellStart"/>
            <w:r w:rsidRPr="00EB2374">
              <w:t>tools</w:t>
            </w:r>
            <w:proofErr w:type="spellEnd"/>
            <w:r w:rsidRPr="00EB2374">
              <w:t xml:space="preserve">, </w:t>
            </w:r>
            <w:proofErr w:type="spellStart"/>
            <w:r w:rsidRPr="00EB2374">
              <w:t>measuring</w:t>
            </w:r>
            <w:proofErr w:type="spellEnd"/>
            <w:r w:rsidRPr="00EB2374">
              <w:t xml:space="preserve"> and </w:t>
            </w:r>
            <w:proofErr w:type="spellStart"/>
            <w:r w:rsidRPr="00EB2374">
              <w:t>analysing</w:t>
            </w:r>
            <w:proofErr w:type="spellEnd"/>
            <w:r w:rsidRPr="00EB2374">
              <w:t xml:space="preserve"> </w:t>
            </w:r>
            <w:proofErr w:type="spellStart"/>
            <w:r w:rsidRPr="00EB2374">
              <w:t>results</w:t>
            </w:r>
            <w:proofErr w:type="spellEnd"/>
            <w:r w:rsidRPr="00EB2374">
              <w:t xml:space="preserve">, </w:t>
            </w:r>
            <w:proofErr w:type="spellStart"/>
            <w:r w:rsidRPr="00EB2374">
              <w:t>making</w:t>
            </w:r>
            <w:proofErr w:type="spellEnd"/>
            <w:r w:rsidRPr="00EB2374">
              <w:t xml:space="preserve"> a Pivot/</w:t>
            </w:r>
            <w:proofErr w:type="spellStart"/>
            <w:r w:rsidRPr="00EB2374">
              <w:t>Persevere</w:t>
            </w:r>
            <w:proofErr w:type="spellEnd"/>
            <w:r w:rsidRPr="00EB2374">
              <w:t xml:space="preserve"> </w:t>
            </w:r>
            <w:proofErr w:type="spellStart"/>
            <w:r w:rsidRPr="00EB2374">
              <w:t>decision</w:t>
            </w:r>
            <w:proofErr w:type="spellEnd"/>
            <w:r w:rsidRPr="00EB2374">
              <w:t xml:space="preserve">, </w:t>
            </w:r>
            <w:proofErr w:type="spellStart"/>
            <w:r w:rsidRPr="00EB2374">
              <w:t>preparing</w:t>
            </w:r>
            <w:proofErr w:type="spellEnd"/>
            <w:r w:rsidRPr="00EB2374">
              <w:t xml:space="preserve"> a </w:t>
            </w:r>
            <w:proofErr w:type="spellStart"/>
            <w:r w:rsidRPr="00EB2374">
              <w:t>funding</w:t>
            </w:r>
            <w:proofErr w:type="spellEnd"/>
            <w:r w:rsidRPr="00EB2374">
              <w:t xml:space="preserve"> and </w:t>
            </w:r>
            <w:proofErr w:type="spellStart"/>
            <w:r w:rsidRPr="00EB2374">
              <w:t>growth</w:t>
            </w:r>
            <w:proofErr w:type="spellEnd"/>
            <w:r w:rsidRPr="00EB2374">
              <w:t xml:space="preserve"> plan, and </w:t>
            </w:r>
            <w:proofErr w:type="spellStart"/>
            <w:r w:rsidRPr="00EB2374">
              <w:t>presenting</w:t>
            </w:r>
            <w:proofErr w:type="spellEnd"/>
            <w:r w:rsidRPr="00EB2374">
              <w:t xml:space="preserve"> a final pitch. The </w:t>
            </w:r>
            <w:proofErr w:type="spellStart"/>
            <w:r w:rsidRPr="00EB2374">
              <w:t>expected</w:t>
            </w:r>
            <w:proofErr w:type="spellEnd"/>
            <w:r w:rsidRPr="00EB2374">
              <w:t xml:space="preserve"> output </w:t>
            </w:r>
            <w:proofErr w:type="spellStart"/>
            <w:r w:rsidRPr="00EB2374">
              <w:t>is</w:t>
            </w:r>
            <w:proofErr w:type="spellEnd"/>
            <w:r w:rsidRPr="00EB2374">
              <w:t xml:space="preserve"> a </w:t>
            </w:r>
            <w:proofErr w:type="spellStart"/>
            <w:r w:rsidRPr="00EB2374">
              <w:t>complete</w:t>
            </w:r>
            <w:proofErr w:type="spellEnd"/>
            <w:r w:rsidRPr="00EB2374">
              <w:t xml:space="preserve"> startup </w:t>
            </w:r>
            <w:proofErr w:type="spellStart"/>
            <w:r w:rsidRPr="00EB2374">
              <w:t>project</w:t>
            </w:r>
            <w:proofErr w:type="spellEnd"/>
            <w:r w:rsidRPr="00EB2374">
              <w:t xml:space="preserve"> file and final pitch </w:t>
            </w:r>
            <w:proofErr w:type="spellStart"/>
            <w:r w:rsidRPr="00EB2374">
              <w:t>presentation</w:t>
            </w:r>
            <w:proofErr w:type="spellEnd"/>
            <w:r w:rsidRPr="00EB2374">
              <w:t>.</w:t>
            </w:r>
          </w:p>
        </w:tc>
      </w:tr>
    </w:tbl>
    <w:p w14:paraId="04EBF9EA" w14:textId="77777777" w:rsidR="009F2108" w:rsidRPr="004908D1" w:rsidRDefault="009F2108" w:rsidP="00B1005C">
      <w:pPr>
        <w:jc w:val="both"/>
        <w:rPr>
          <w:rFonts w:asciiTheme="majorHAnsi" w:hAnsiTheme="majorHAnsi" w:cstheme="majorBidi"/>
          <w:lang w:val="en-US"/>
        </w:rPr>
      </w:pPr>
    </w:p>
    <w:p w14:paraId="5BC113E9" w14:textId="77777777" w:rsidR="000E2F22" w:rsidRPr="004908D1" w:rsidRDefault="000E2F22" w:rsidP="000E2F22">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tbl>
      <w:tblPr>
        <w:tblStyle w:val="PlainTable21"/>
        <w:tblW w:w="5000" w:type="pct"/>
        <w:tblLook w:val="04A0" w:firstRow="1" w:lastRow="0" w:firstColumn="1" w:lastColumn="0" w:noHBand="0" w:noVBand="1"/>
      </w:tblPr>
      <w:tblGrid>
        <w:gridCol w:w="2973"/>
        <w:gridCol w:w="5667"/>
        <w:gridCol w:w="998"/>
      </w:tblGrid>
      <w:tr w:rsidR="009530D5" w:rsidRPr="004908D1" w14:paraId="0DFC252C"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5627B2B9" w14:textId="77777777" w:rsidR="009530D5" w:rsidRPr="004908D1" w:rsidRDefault="009530D5" w:rsidP="00C83BF7">
            <w:pPr>
              <w:spacing w:line="276" w:lineRule="auto"/>
              <w:rPr>
                <w:rFonts w:ascii="Cambria" w:hAnsi="Cambria" w:cs="Times New Roman"/>
                <w:lang w:val="en-US"/>
              </w:rPr>
            </w:pPr>
            <w:r w:rsidRPr="004908D1">
              <w:rPr>
                <w:rFonts w:asciiTheme="majorHAnsi" w:hAnsiTheme="majorHAnsi" w:cstheme="majorBidi"/>
                <w:lang w:val="en-US"/>
              </w:rPr>
              <w:t>Component</w:t>
            </w:r>
          </w:p>
        </w:tc>
        <w:tc>
          <w:tcPr>
            <w:tcW w:w="2940" w:type="pct"/>
            <w:shd w:val="clear" w:color="auto" w:fill="C2D69B"/>
            <w:vAlign w:val="center"/>
            <w:hideMark/>
          </w:tcPr>
          <w:p w14:paraId="4C00588B" w14:textId="77777777" w:rsidR="009530D5" w:rsidRPr="004908D1" w:rsidRDefault="009530D5"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4451B792" w14:textId="77777777" w:rsidR="009530D5" w:rsidRPr="004908D1" w:rsidRDefault="009530D5"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9530D5" w:rsidRPr="004908D1" w14:paraId="3B2B33C7"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1D2AC741" w14:textId="77777777" w:rsidR="009530D5" w:rsidRPr="004908D1" w:rsidRDefault="009530D5"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0D2AB9EB" w14:textId="1043914B" w:rsidR="009530D5" w:rsidRPr="004908D1" w:rsidRDefault="00D651B4"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Pr>
                <w:rFonts w:ascii="Cambria" w:hAnsi="Cambria" w:cs="Times New Roman"/>
                <w:b/>
                <w:bCs/>
                <w:lang w:val="en-US"/>
              </w:rPr>
              <w:t>8</w:t>
            </w:r>
            <w:r w:rsidR="009530D5" w:rsidRPr="004908D1">
              <w:rPr>
                <w:rFonts w:ascii="Cambria" w:hAnsi="Cambria" w:cs="Times New Roman"/>
                <w:b/>
                <w:bCs/>
                <w:lang w:val="en-US"/>
              </w:rPr>
              <w:t>0%</w:t>
            </w:r>
          </w:p>
        </w:tc>
      </w:tr>
      <w:tr w:rsidR="00FD17AE" w:rsidRPr="004908D1" w14:paraId="3100AA1F" w14:textId="77777777" w:rsidTr="00C428C4">
        <w:tc>
          <w:tcPr>
            <w:cnfStyle w:val="001000000000" w:firstRow="0" w:lastRow="0" w:firstColumn="1" w:lastColumn="0" w:oddVBand="0" w:evenVBand="0" w:oddHBand="0" w:evenHBand="0" w:firstRowFirstColumn="0" w:firstRowLastColumn="0" w:lastRowFirstColumn="0" w:lastRowLastColumn="0"/>
            <w:tcW w:w="1542" w:type="pct"/>
            <w:vAlign w:val="center"/>
          </w:tcPr>
          <w:p w14:paraId="486B5203" w14:textId="2F1FC393" w:rsidR="00FD17AE" w:rsidRPr="009F2108" w:rsidRDefault="00FD17AE" w:rsidP="009F2108">
            <w:pPr>
              <w:spacing w:line="259" w:lineRule="auto"/>
              <w:jc w:val="both"/>
              <w:rPr>
                <w:lang w:val="en-US"/>
              </w:rPr>
            </w:pPr>
            <w:r w:rsidRPr="009F2108">
              <w:rPr>
                <w:lang w:val="en-US"/>
              </w:rPr>
              <w:t>Group Project</w:t>
            </w:r>
          </w:p>
        </w:tc>
        <w:tc>
          <w:tcPr>
            <w:tcW w:w="2940" w:type="pct"/>
            <w:vAlign w:val="center"/>
          </w:tcPr>
          <w:p w14:paraId="58361D85" w14:textId="709EA31C" w:rsidR="00FD17AE" w:rsidRPr="009F2108" w:rsidRDefault="00FD17AE" w:rsidP="009F2108">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9F2108">
              <w:rPr>
                <w:lang w:val="en-US"/>
              </w:rPr>
              <w:t>Continuous team-based work throughout the module. Students progressively develop their project through problem identification, customer discovery, hypothesis testing, business model design, MVP development, and project refinement.</w:t>
            </w:r>
          </w:p>
        </w:tc>
        <w:tc>
          <w:tcPr>
            <w:tcW w:w="518" w:type="pct"/>
            <w:vAlign w:val="center"/>
          </w:tcPr>
          <w:p w14:paraId="2F176EC1" w14:textId="10E458AB" w:rsidR="00FD17AE" w:rsidRPr="009F2108" w:rsidRDefault="00FD17AE" w:rsidP="009F2108">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9F2108">
              <w:rPr>
                <w:lang w:val="en-US"/>
              </w:rPr>
              <w:t>40%</w:t>
            </w:r>
          </w:p>
        </w:tc>
      </w:tr>
      <w:tr w:rsidR="00FD17AE" w:rsidRPr="004908D1" w14:paraId="1C84BE8C" w14:textId="77777777" w:rsidTr="005476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018B3019" w14:textId="232A5663" w:rsidR="00FD17AE" w:rsidRPr="009F2108" w:rsidRDefault="00FD17AE" w:rsidP="009F2108">
            <w:pPr>
              <w:spacing w:line="259" w:lineRule="auto"/>
              <w:jc w:val="both"/>
              <w:rPr>
                <w:lang w:val="en-US"/>
              </w:rPr>
            </w:pPr>
            <w:r w:rsidRPr="009F2108">
              <w:rPr>
                <w:lang w:val="en-US"/>
              </w:rPr>
              <w:t>Tutorials and Practical Work</w:t>
            </w:r>
          </w:p>
        </w:tc>
        <w:tc>
          <w:tcPr>
            <w:tcW w:w="2940" w:type="pct"/>
            <w:vAlign w:val="center"/>
          </w:tcPr>
          <w:p w14:paraId="53C0D179" w14:textId="2A40EBA2" w:rsidR="00FD17AE" w:rsidRPr="009F2108" w:rsidRDefault="00FD17AE" w:rsidP="009F2108">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9F2108">
              <w:rPr>
                <w:lang w:val="en-US"/>
              </w:rPr>
              <w:t>Participation in tutorials, workshops, practical exercises, discussions, feedback sessions, and intermediate activities related to the Lean Startup methodology.</w:t>
            </w:r>
          </w:p>
        </w:tc>
        <w:tc>
          <w:tcPr>
            <w:tcW w:w="518" w:type="pct"/>
            <w:vAlign w:val="center"/>
          </w:tcPr>
          <w:p w14:paraId="2730F71C" w14:textId="48ACFBAA" w:rsidR="00FD17AE" w:rsidRPr="009F2108" w:rsidRDefault="00D651B4" w:rsidP="009F2108">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Pr>
                <w:lang w:val="en-US"/>
              </w:rPr>
              <w:t>4</w:t>
            </w:r>
            <w:r w:rsidR="00FD17AE" w:rsidRPr="009F2108">
              <w:rPr>
                <w:lang w:val="en-US"/>
              </w:rPr>
              <w:t>0%</w:t>
            </w:r>
          </w:p>
        </w:tc>
      </w:tr>
      <w:tr w:rsidR="00FD17AE" w:rsidRPr="004908D1" w14:paraId="04D31958" w14:textId="77777777" w:rsidTr="00C83BF7">
        <w:trPr>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5854DE5A" w14:textId="77777777" w:rsidR="00FD17AE" w:rsidRPr="004908D1" w:rsidRDefault="00FD17AE" w:rsidP="00FD17AE">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4AE31616" w14:textId="5A298A9F" w:rsidR="00FD17AE" w:rsidRPr="004908D1" w:rsidRDefault="00D651B4" w:rsidP="00FD17AE">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bCs/>
                <w:lang w:val="en-US"/>
              </w:rPr>
            </w:pPr>
            <w:r>
              <w:rPr>
                <w:rFonts w:ascii="Cambria" w:hAnsi="Cambria" w:cs="Times New Roman"/>
                <w:b/>
                <w:bCs/>
                <w:lang w:val="en-US"/>
              </w:rPr>
              <w:t>2</w:t>
            </w:r>
            <w:r w:rsidR="00FD17AE" w:rsidRPr="004908D1">
              <w:rPr>
                <w:rFonts w:ascii="Cambria" w:hAnsi="Cambria" w:cs="Times New Roman"/>
                <w:b/>
                <w:bCs/>
                <w:lang w:val="en-US"/>
              </w:rPr>
              <w:t>0%</w:t>
            </w:r>
          </w:p>
        </w:tc>
      </w:tr>
      <w:tr w:rsidR="00174B82" w:rsidRPr="004908D1" w14:paraId="0A4F59B0" w14:textId="77777777" w:rsidTr="00B85E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3AFDF64C" w14:textId="5C2B36F0" w:rsidR="00174B82" w:rsidRPr="009F2108" w:rsidRDefault="00174B82" w:rsidP="009F2108">
            <w:pPr>
              <w:spacing w:line="259" w:lineRule="auto"/>
              <w:jc w:val="both"/>
              <w:rPr>
                <w:lang w:val="en-US"/>
              </w:rPr>
            </w:pPr>
            <w:r w:rsidRPr="009F2108">
              <w:rPr>
                <w:lang w:val="en-US"/>
              </w:rPr>
              <w:t xml:space="preserve">Written Report </w:t>
            </w:r>
          </w:p>
        </w:tc>
        <w:tc>
          <w:tcPr>
            <w:tcW w:w="2940" w:type="pct"/>
            <w:vAlign w:val="center"/>
          </w:tcPr>
          <w:p w14:paraId="3BDE826C" w14:textId="6C73E6B0" w:rsidR="00174B82" w:rsidRPr="009F2108" w:rsidRDefault="00174B82" w:rsidP="009F2108">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sidRPr="009F2108">
              <w:rPr>
                <w:lang w:val="en-US"/>
              </w:rPr>
              <w:t>Written report presenting the development, validation, business model, MVP, strategic decisions, and growth perspectives of the startup project.</w:t>
            </w:r>
          </w:p>
        </w:tc>
        <w:tc>
          <w:tcPr>
            <w:tcW w:w="518" w:type="pct"/>
            <w:vAlign w:val="center"/>
          </w:tcPr>
          <w:p w14:paraId="623E47A4" w14:textId="58C8C8E5" w:rsidR="00174B82" w:rsidRPr="009F2108" w:rsidRDefault="00D651B4" w:rsidP="009F2108">
            <w:pPr>
              <w:spacing w:line="259" w:lineRule="auto"/>
              <w:jc w:val="both"/>
              <w:cnfStyle w:val="000000100000" w:firstRow="0" w:lastRow="0" w:firstColumn="0" w:lastColumn="0" w:oddVBand="0" w:evenVBand="0" w:oddHBand="1" w:evenHBand="0" w:firstRowFirstColumn="0" w:firstRowLastColumn="0" w:lastRowFirstColumn="0" w:lastRowLastColumn="0"/>
              <w:rPr>
                <w:lang w:val="en-US"/>
              </w:rPr>
            </w:pPr>
            <w:r>
              <w:rPr>
                <w:lang w:val="en-US"/>
              </w:rPr>
              <w:t>1</w:t>
            </w:r>
            <w:r w:rsidR="00174B82" w:rsidRPr="009F2108">
              <w:rPr>
                <w:lang w:val="en-US"/>
              </w:rPr>
              <w:t>0%</w:t>
            </w:r>
          </w:p>
        </w:tc>
      </w:tr>
      <w:tr w:rsidR="00174B82" w:rsidRPr="004908D1" w14:paraId="0660A81D" w14:textId="77777777" w:rsidTr="00B85EE5">
        <w:tc>
          <w:tcPr>
            <w:cnfStyle w:val="001000000000" w:firstRow="0" w:lastRow="0" w:firstColumn="1" w:lastColumn="0" w:oddVBand="0" w:evenVBand="0" w:oddHBand="0" w:evenHBand="0" w:firstRowFirstColumn="0" w:firstRowLastColumn="0" w:lastRowFirstColumn="0" w:lastRowLastColumn="0"/>
            <w:tcW w:w="1542" w:type="pct"/>
            <w:vAlign w:val="center"/>
          </w:tcPr>
          <w:p w14:paraId="530BE6DE" w14:textId="7A48F6A6" w:rsidR="00174B82" w:rsidRPr="009F2108" w:rsidRDefault="00174B82" w:rsidP="009F2108">
            <w:pPr>
              <w:spacing w:line="259" w:lineRule="auto"/>
              <w:jc w:val="both"/>
              <w:rPr>
                <w:lang w:val="en-US"/>
              </w:rPr>
            </w:pPr>
            <w:r w:rsidRPr="009F2108">
              <w:rPr>
                <w:lang w:val="en-US"/>
              </w:rPr>
              <w:t>Oral Presentation</w:t>
            </w:r>
          </w:p>
        </w:tc>
        <w:tc>
          <w:tcPr>
            <w:tcW w:w="2940" w:type="pct"/>
            <w:vAlign w:val="center"/>
          </w:tcPr>
          <w:p w14:paraId="0AA4A6F2" w14:textId="3565F050" w:rsidR="00174B82" w:rsidRPr="009F2108" w:rsidRDefault="00174B82" w:rsidP="009F2108">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sidRPr="009F2108">
              <w:rPr>
                <w:lang w:val="en-US"/>
              </w:rPr>
              <w:t>Oral presentation of the team-based project, followed by discussion and evaluation of clarity, coherence, entrepreneurial relevance, and quality of communication.</w:t>
            </w:r>
          </w:p>
        </w:tc>
        <w:tc>
          <w:tcPr>
            <w:tcW w:w="518" w:type="pct"/>
            <w:vAlign w:val="center"/>
          </w:tcPr>
          <w:p w14:paraId="69A552A6" w14:textId="26E2346E" w:rsidR="00174B82" w:rsidRPr="009F2108" w:rsidRDefault="00D651B4" w:rsidP="009F2108">
            <w:pPr>
              <w:spacing w:line="259" w:lineRule="auto"/>
              <w:jc w:val="both"/>
              <w:cnfStyle w:val="000000000000" w:firstRow="0" w:lastRow="0" w:firstColumn="0" w:lastColumn="0" w:oddVBand="0" w:evenVBand="0" w:oddHBand="0" w:evenHBand="0" w:firstRowFirstColumn="0" w:firstRowLastColumn="0" w:lastRowFirstColumn="0" w:lastRowLastColumn="0"/>
              <w:rPr>
                <w:lang w:val="en-US"/>
              </w:rPr>
            </w:pPr>
            <w:r>
              <w:rPr>
                <w:lang w:val="en-US"/>
              </w:rPr>
              <w:t>1</w:t>
            </w:r>
            <w:r w:rsidR="00174B82" w:rsidRPr="009F2108">
              <w:rPr>
                <w:lang w:val="en-US"/>
              </w:rPr>
              <w:t>0%</w:t>
            </w:r>
          </w:p>
        </w:tc>
      </w:tr>
    </w:tbl>
    <w:p w14:paraId="1925ABF0" w14:textId="14A41122" w:rsidR="000E2F22" w:rsidRPr="004908D1" w:rsidRDefault="000E2F22" w:rsidP="009530D5">
      <w:pPr>
        <w:jc w:val="both"/>
        <w:rPr>
          <w:rFonts w:asciiTheme="majorHAnsi" w:hAnsiTheme="majorHAnsi" w:cstheme="majorBidi"/>
          <w:b/>
          <w:bCs/>
          <w:lang w:val="en-US"/>
        </w:rPr>
      </w:pPr>
    </w:p>
    <w:p w14:paraId="77CCD5B2" w14:textId="6FCC09CC" w:rsidR="000E2F22" w:rsidRPr="004908D1" w:rsidRDefault="000E2F22" w:rsidP="000E2F22">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1538956B" w14:textId="77777777" w:rsidR="00086BAB" w:rsidRPr="00086BAB" w:rsidRDefault="00086BAB" w:rsidP="00086BAB">
      <w:pPr>
        <w:ind w:left="66"/>
        <w:jc w:val="both"/>
        <w:rPr>
          <w:rFonts w:asciiTheme="majorHAnsi" w:hAnsiTheme="majorHAnsi" w:cstheme="majorBidi"/>
          <w:b/>
          <w:bCs/>
          <w:lang w:val="en-US"/>
        </w:rPr>
      </w:pPr>
      <w:r w:rsidRPr="00086BAB">
        <w:rPr>
          <w:rFonts w:asciiTheme="majorHAnsi" w:hAnsiTheme="majorHAnsi" w:cstheme="majorBidi"/>
          <w:b/>
          <w:bCs/>
          <w:lang w:val="en-US"/>
        </w:rPr>
        <w:t>Books on Lean Startup and Entrepreneurial Methodology</w:t>
      </w:r>
    </w:p>
    <w:p w14:paraId="36C8D82D"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Ries, E. (2011). The Lean Startup.</w:t>
      </w:r>
    </w:p>
    <w:p w14:paraId="521A19ED"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Blank, S., &amp; Dorf, B. (2012). The Startup Owner’s Manual.</w:t>
      </w:r>
    </w:p>
    <w:p w14:paraId="4E61824C"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Maurya, A. (2012). Running Lean.</w:t>
      </w:r>
    </w:p>
    <w:p w14:paraId="0DD0785A" w14:textId="77777777" w:rsidR="00086BAB" w:rsidRPr="00086BAB" w:rsidRDefault="00086BAB" w:rsidP="00086BAB">
      <w:pPr>
        <w:ind w:left="66"/>
        <w:jc w:val="both"/>
        <w:rPr>
          <w:rFonts w:asciiTheme="majorHAnsi" w:hAnsiTheme="majorHAnsi" w:cstheme="majorBidi"/>
          <w:b/>
          <w:bCs/>
          <w:lang w:val="en-US"/>
        </w:rPr>
      </w:pPr>
      <w:r w:rsidRPr="00086BAB">
        <w:rPr>
          <w:rFonts w:asciiTheme="majorHAnsi" w:hAnsiTheme="majorHAnsi" w:cstheme="majorBidi"/>
          <w:b/>
          <w:bCs/>
          <w:lang w:val="en-US"/>
        </w:rPr>
        <w:t>Business Model and Value Design</w:t>
      </w:r>
    </w:p>
    <w:p w14:paraId="11A5C6E7"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Osterwalder, A., &amp; Pigneur, Y. (2010). Business Model Generation.</w:t>
      </w:r>
    </w:p>
    <w:p w14:paraId="1FCC33DB"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lastRenderedPageBreak/>
        <w:t>Osterwalder, A., Pigneur, Y., Bernarda, G., &amp; Smith, A. (2014). Value Proposition Design.</w:t>
      </w:r>
    </w:p>
    <w:p w14:paraId="77EE2B47" w14:textId="77777777" w:rsidR="00086BAB" w:rsidRPr="00086BAB" w:rsidRDefault="00086BAB" w:rsidP="00086BAB">
      <w:pPr>
        <w:ind w:left="66"/>
        <w:jc w:val="both"/>
        <w:rPr>
          <w:rFonts w:asciiTheme="majorHAnsi" w:hAnsiTheme="majorHAnsi" w:cstheme="majorBidi"/>
          <w:b/>
          <w:bCs/>
          <w:lang w:val="en-US"/>
        </w:rPr>
      </w:pPr>
      <w:r w:rsidRPr="00086BAB">
        <w:rPr>
          <w:rFonts w:asciiTheme="majorHAnsi" w:hAnsiTheme="majorHAnsi" w:cstheme="majorBidi"/>
          <w:b/>
          <w:bCs/>
          <w:lang w:val="en-US"/>
        </w:rPr>
        <w:t>Growth and Startup Strategies</w:t>
      </w:r>
    </w:p>
    <w:p w14:paraId="06FF3104"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Weinberg, G., &amp; Mares, J. (2015). Traction: How Any Startup Can Achieve Explosive Customer Growth.</w:t>
      </w:r>
    </w:p>
    <w:p w14:paraId="0708216D"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Eyal, N. (2014). Hooked: How to Build Habit-Forming Products.</w:t>
      </w:r>
    </w:p>
    <w:p w14:paraId="5DF70433" w14:textId="77777777" w:rsidR="00086BAB" w:rsidRPr="00086BAB" w:rsidRDefault="00086BAB" w:rsidP="00086BAB">
      <w:pPr>
        <w:ind w:left="66"/>
        <w:jc w:val="both"/>
        <w:rPr>
          <w:rFonts w:asciiTheme="majorHAnsi" w:hAnsiTheme="majorHAnsi" w:cstheme="majorBidi"/>
          <w:b/>
          <w:bCs/>
          <w:lang w:val="en-US"/>
        </w:rPr>
      </w:pPr>
      <w:r w:rsidRPr="00086BAB">
        <w:rPr>
          <w:rFonts w:asciiTheme="majorHAnsi" w:hAnsiTheme="majorHAnsi" w:cstheme="majorBidi"/>
          <w:b/>
          <w:bCs/>
          <w:lang w:val="en-US"/>
        </w:rPr>
        <w:t>Measurement, Analytics and Performance Management</w:t>
      </w:r>
    </w:p>
    <w:p w14:paraId="6868FBCE"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 xml:space="preserve">Croll, A., &amp; Yoskovitz, B. (2013). </w:t>
      </w:r>
      <w:proofErr w:type="gramStart"/>
      <w:r w:rsidRPr="00086BAB">
        <w:rPr>
          <w:rFonts w:asciiTheme="majorHAnsi" w:hAnsiTheme="majorHAnsi" w:cstheme="majorBidi"/>
          <w:lang w:val="en-US"/>
        </w:rPr>
        <w:t>Lean</w:t>
      </w:r>
      <w:proofErr w:type="gramEnd"/>
      <w:r w:rsidRPr="00086BAB">
        <w:rPr>
          <w:rFonts w:asciiTheme="majorHAnsi" w:hAnsiTheme="majorHAnsi" w:cstheme="majorBidi"/>
          <w:lang w:val="en-US"/>
        </w:rPr>
        <w:t xml:space="preserve"> Analytics.</w:t>
      </w:r>
    </w:p>
    <w:p w14:paraId="1E910187"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Doerr, J. (2017). Measure What Matters.</w:t>
      </w:r>
    </w:p>
    <w:p w14:paraId="3BF45CE7" w14:textId="77777777" w:rsidR="00086BAB" w:rsidRPr="00086BAB" w:rsidRDefault="00086BAB" w:rsidP="00086BAB">
      <w:pPr>
        <w:ind w:left="66"/>
        <w:jc w:val="both"/>
        <w:rPr>
          <w:rFonts w:asciiTheme="majorHAnsi" w:hAnsiTheme="majorHAnsi" w:cstheme="majorBidi"/>
          <w:b/>
          <w:bCs/>
          <w:lang w:val="en-US"/>
        </w:rPr>
      </w:pPr>
      <w:r w:rsidRPr="00086BAB">
        <w:rPr>
          <w:rFonts w:asciiTheme="majorHAnsi" w:hAnsiTheme="majorHAnsi" w:cstheme="majorBidi"/>
          <w:b/>
          <w:bCs/>
          <w:lang w:val="en-US"/>
        </w:rPr>
        <w:t>Management and Leadership in Startups</w:t>
      </w:r>
    </w:p>
    <w:p w14:paraId="289CE0FD"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Grove, A. S. (1983). High Output Management.</w:t>
      </w:r>
    </w:p>
    <w:p w14:paraId="256FFFEF"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Horowitz, B. (2014). The Hard Thing About Hard Things.</w:t>
      </w:r>
    </w:p>
    <w:p w14:paraId="54BA4C3D" w14:textId="77777777" w:rsidR="00086BAB" w:rsidRPr="00086BAB" w:rsidRDefault="00086BAB" w:rsidP="00086BAB">
      <w:pPr>
        <w:ind w:left="66"/>
        <w:jc w:val="both"/>
        <w:rPr>
          <w:rFonts w:asciiTheme="majorHAnsi" w:hAnsiTheme="majorHAnsi" w:cstheme="majorBidi"/>
          <w:b/>
          <w:bCs/>
          <w:lang w:val="en-US"/>
        </w:rPr>
      </w:pPr>
      <w:r w:rsidRPr="00086BAB">
        <w:rPr>
          <w:rFonts w:asciiTheme="majorHAnsi" w:hAnsiTheme="majorHAnsi" w:cstheme="majorBidi"/>
          <w:b/>
          <w:bCs/>
          <w:lang w:val="en-US"/>
        </w:rPr>
        <w:t>Artificial Intelligence and Entrepreneurship</w:t>
      </w:r>
    </w:p>
    <w:p w14:paraId="0A0BA6E4"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Agrawal, A., Gans, J., &amp; Goldfarb, A. (2018). Prediction Machines: The Simple Economics of Artificial Intelligence.</w:t>
      </w:r>
    </w:p>
    <w:p w14:paraId="7C0E2D6D"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proofErr w:type="spellStart"/>
      <w:r w:rsidRPr="00086BAB">
        <w:rPr>
          <w:rFonts w:asciiTheme="majorHAnsi" w:hAnsiTheme="majorHAnsi" w:cstheme="majorBidi"/>
          <w:lang w:val="en-US"/>
        </w:rPr>
        <w:t>Iansiti</w:t>
      </w:r>
      <w:proofErr w:type="spellEnd"/>
      <w:r w:rsidRPr="00086BAB">
        <w:rPr>
          <w:rFonts w:asciiTheme="majorHAnsi" w:hAnsiTheme="majorHAnsi" w:cstheme="majorBidi"/>
          <w:lang w:val="en-US"/>
        </w:rPr>
        <w:t>, M., &amp; Lakhani, K. R. (2020). Competing in the Age of AI.</w:t>
      </w:r>
    </w:p>
    <w:p w14:paraId="46F19C11" w14:textId="77777777" w:rsidR="00086BAB" w:rsidRPr="00086BAB" w:rsidRDefault="00086BAB" w:rsidP="00086BAB">
      <w:pPr>
        <w:ind w:left="66"/>
        <w:jc w:val="both"/>
        <w:rPr>
          <w:rFonts w:asciiTheme="majorHAnsi" w:hAnsiTheme="majorHAnsi" w:cstheme="majorBidi"/>
          <w:b/>
          <w:bCs/>
          <w:lang w:val="en-US"/>
        </w:rPr>
      </w:pPr>
      <w:r w:rsidRPr="00086BAB">
        <w:rPr>
          <w:rFonts w:asciiTheme="majorHAnsi" w:hAnsiTheme="majorHAnsi" w:cstheme="majorBidi"/>
          <w:b/>
          <w:bCs/>
          <w:lang w:val="en-US"/>
        </w:rPr>
        <w:t>Innovation and TRIZ Methodology</w:t>
      </w:r>
    </w:p>
    <w:p w14:paraId="3DFD208D"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proofErr w:type="spellStart"/>
      <w:r w:rsidRPr="00086BAB">
        <w:rPr>
          <w:rFonts w:asciiTheme="majorHAnsi" w:hAnsiTheme="majorHAnsi" w:cstheme="majorBidi"/>
          <w:lang w:val="en-US"/>
        </w:rPr>
        <w:t>Altshuller</w:t>
      </w:r>
      <w:proofErr w:type="spellEnd"/>
      <w:r w:rsidRPr="00086BAB">
        <w:rPr>
          <w:rFonts w:asciiTheme="majorHAnsi" w:hAnsiTheme="majorHAnsi" w:cstheme="majorBidi"/>
          <w:lang w:val="en-US"/>
        </w:rPr>
        <w:t>, G. (1999). The Innovation Algorithm: TRIZ, Systematic Innovation and Technical Creativity.</w:t>
      </w:r>
    </w:p>
    <w:p w14:paraId="32D69C09"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Ikovenko, S. (2003). TRIZ: The Theory of Inventive Problem Solving.</w:t>
      </w:r>
    </w:p>
    <w:p w14:paraId="6E2CE4CD" w14:textId="77777777" w:rsidR="00086BAB" w:rsidRPr="00086BAB" w:rsidRDefault="00086BAB" w:rsidP="00086BAB">
      <w:pPr>
        <w:ind w:left="66"/>
        <w:jc w:val="both"/>
        <w:rPr>
          <w:rFonts w:asciiTheme="majorHAnsi" w:hAnsiTheme="majorHAnsi" w:cstheme="majorBidi"/>
          <w:b/>
          <w:bCs/>
          <w:lang w:val="en-US"/>
        </w:rPr>
      </w:pPr>
      <w:r w:rsidRPr="00086BAB">
        <w:rPr>
          <w:rFonts w:asciiTheme="majorHAnsi" w:hAnsiTheme="majorHAnsi" w:cstheme="majorBidi"/>
          <w:b/>
          <w:bCs/>
          <w:lang w:val="en-US"/>
        </w:rPr>
        <w:t>Key Scientific and Professional Articles</w:t>
      </w:r>
    </w:p>
    <w:p w14:paraId="4B527D04"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Blank, S. (2013). Why the Lean Start-Up Changes Everything.</w:t>
      </w:r>
    </w:p>
    <w:p w14:paraId="3692D5B3"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Graham, P. (2013). Do Things That Don’t Scale.</w:t>
      </w:r>
    </w:p>
    <w:p w14:paraId="3A1D064D" w14:textId="77777777" w:rsidR="00086BAB" w:rsidRPr="00086BAB" w:rsidRDefault="00086BAB" w:rsidP="00086BAB">
      <w:pPr>
        <w:ind w:left="66"/>
        <w:jc w:val="both"/>
        <w:rPr>
          <w:rFonts w:asciiTheme="majorHAnsi" w:hAnsiTheme="majorHAnsi" w:cstheme="majorBidi"/>
          <w:b/>
          <w:bCs/>
          <w:lang w:val="en-US"/>
        </w:rPr>
      </w:pPr>
      <w:r w:rsidRPr="00086BAB">
        <w:rPr>
          <w:rFonts w:asciiTheme="majorHAnsi" w:hAnsiTheme="majorHAnsi" w:cstheme="majorBidi"/>
          <w:b/>
          <w:bCs/>
          <w:lang w:val="en-US"/>
        </w:rPr>
        <w:t>Reports and White Papers</w:t>
      </w:r>
    </w:p>
    <w:p w14:paraId="06877C63"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Y Combinator. (2018). Startup Playbook.</w:t>
      </w:r>
    </w:p>
    <w:p w14:paraId="16BB8F39"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McKinsey Global Institute. (2023). The State of AI in Business.</w:t>
      </w:r>
    </w:p>
    <w:p w14:paraId="34724C75"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Stanford University. (2024). Artificial Intelligence Index Report.</w:t>
      </w:r>
    </w:p>
    <w:p w14:paraId="1FEBFAAC" w14:textId="77777777" w:rsidR="00086BAB" w:rsidRPr="00086BAB" w:rsidRDefault="00086BAB" w:rsidP="00086BAB">
      <w:pPr>
        <w:pStyle w:val="ListParagraph"/>
        <w:numPr>
          <w:ilvl w:val="0"/>
          <w:numId w:val="5"/>
        </w:numPr>
        <w:ind w:left="426"/>
        <w:jc w:val="both"/>
        <w:rPr>
          <w:rFonts w:asciiTheme="majorHAnsi" w:hAnsiTheme="majorHAnsi" w:cstheme="majorBidi"/>
          <w:lang w:val="en-US"/>
        </w:rPr>
      </w:pPr>
      <w:r w:rsidRPr="00086BAB">
        <w:rPr>
          <w:rFonts w:asciiTheme="majorHAnsi" w:hAnsiTheme="majorHAnsi" w:cstheme="majorBidi"/>
          <w:lang w:val="en-US"/>
        </w:rPr>
        <w:t>OECD. (2022). OECD Entrepreneurship and Innovation Policy Frameworks.</w:t>
      </w:r>
    </w:p>
    <w:p w14:paraId="198B299A" w14:textId="77777777" w:rsidR="00086BAB" w:rsidRPr="00086BAB" w:rsidRDefault="00086BAB" w:rsidP="00086BAB">
      <w:pPr>
        <w:ind w:left="66"/>
        <w:jc w:val="both"/>
        <w:rPr>
          <w:rFonts w:asciiTheme="majorHAnsi" w:hAnsiTheme="majorHAnsi" w:cstheme="majorBidi"/>
          <w:lang w:val="en-US"/>
        </w:rPr>
      </w:pPr>
    </w:p>
    <w:p w14:paraId="582BAA09" w14:textId="77777777" w:rsidR="004314FF" w:rsidRPr="004908D1" w:rsidRDefault="004314FF" w:rsidP="004A0A67">
      <w:pPr>
        <w:rPr>
          <w:rFonts w:asciiTheme="majorHAnsi" w:hAnsiTheme="majorHAnsi" w:cstheme="majorBidi"/>
          <w:b/>
          <w:bCs/>
          <w:lang w:val="en-US"/>
        </w:rPr>
      </w:pPr>
    </w:p>
    <w:p w14:paraId="7012348E" w14:textId="2538EC21" w:rsidR="004A0A67" w:rsidRPr="004908D1" w:rsidRDefault="004A0A67" w:rsidP="004A0A67">
      <w:pPr>
        <w:rPr>
          <w:rFonts w:asciiTheme="majorHAnsi" w:hAnsiTheme="majorHAnsi" w:cstheme="majorBidi"/>
          <w:lang w:val="en-US"/>
        </w:rPr>
      </w:pPr>
    </w:p>
    <w:p w14:paraId="71B1B764" w14:textId="08E4AFDC" w:rsidR="00A55788" w:rsidRPr="004908D1" w:rsidRDefault="004A0A67" w:rsidP="00174B82">
      <w:pPr>
        <w:rPr>
          <w:rFonts w:asciiTheme="majorHAnsi" w:hAnsiTheme="majorHAnsi" w:cstheme="majorBidi"/>
          <w:lang w:val="en-US"/>
        </w:rPr>
      </w:pPr>
      <w:r w:rsidRPr="004908D1">
        <w:rPr>
          <w:rFonts w:asciiTheme="majorHAnsi" w:hAnsiTheme="majorHAnsi" w:cstheme="majorBidi"/>
          <w:lang w:val="en-US"/>
        </w:rPr>
        <w:br w:type="page"/>
      </w:r>
    </w:p>
    <w:p w14:paraId="1C572A97" w14:textId="0B04438B" w:rsidR="008C7AC3" w:rsidRPr="004908D1" w:rsidRDefault="008C7AC3"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Python Programming for Biological Data Analysis</w:t>
      </w:r>
    </w:p>
    <w:p w14:paraId="57099F19" w14:textId="77777777" w:rsidR="008C7AC3" w:rsidRPr="004908D1" w:rsidRDefault="008C7AC3" w:rsidP="008C7AC3">
      <w:pPr>
        <w:pStyle w:val="Default"/>
        <w:ind w:left="567" w:hanging="567"/>
        <w:jc w:val="both"/>
        <w:rPr>
          <w:rFonts w:asciiTheme="majorHAnsi" w:hAnsiTheme="majorHAnsi" w:cstheme="majorBidi"/>
          <w:b/>
          <w:bCs/>
          <w:lang w:val="en-US"/>
        </w:rPr>
      </w:pPr>
    </w:p>
    <w:p w14:paraId="27295D6C" w14:textId="5A89E69E" w:rsidR="008C7AC3" w:rsidRPr="004908D1" w:rsidRDefault="008C7AC3" w:rsidP="008C7AC3">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721B21" w:rsidRPr="004908D1">
        <w:rPr>
          <w:rFonts w:asciiTheme="majorHAnsi" w:hAnsiTheme="majorHAnsi" w:cstheme="majorBidi"/>
          <w:lang w:val="en-US"/>
        </w:rPr>
        <w:t>4</w:t>
      </w:r>
    </w:p>
    <w:p w14:paraId="78F1BBD1" w14:textId="77777777" w:rsidR="008C7AC3" w:rsidRPr="004908D1" w:rsidRDefault="008C7AC3" w:rsidP="008C7AC3">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6CBF3AFB" w14:textId="77777777" w:rsidR="008C7AC3" w:rsidRPr="004908D1" w:rsidRDefault="008C7AC3" w:rsidP="008C7AC3">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1</w:t>
      </w:r>
    </w:p>
    <w:p w14:paraId="7F46AB56" w14:textId="77777777" w:rsidR="008C7AC3" w:rsidRPr="004908D1" w:rsidRDefault="008C7AC3" w:rsidP="008C7AC3">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1</w:t>
      </w:r>
    </w:p>
    <w:p w14:paraId="552801B2" w14:textId="77777777" w:rsidR="008C7AC3" w:rsidRPr="004908D1" w:rsidRDefault="008C7AC3" w:rsidP="008C7AC3">
      <w:pPr>
        <w:spacing w:after="0" w:line="360" w:lineRule="auto"/>
        <w:jc w:val="both"/>
        <w:rPr>
          <w:rFonts w:asciiTheme="majorHAnsi" w:hAnsiTheme="majorHAnsi" w:cstheme="majorBidi"/>
          <w:lang w:val="en-US"/>
        </w:rPr>
      </w:pPr>
    </w:p>
    <w:p w14:paraId="7AD5E273" w14:textId="77777777" w:rsidR="008C7AC3" w:rsidRPr="004908D1" w:rsidRDefault="008C7AC3" w:rsidP="008C7AC3">
      <w:pPr>
        <w:spacing w:after="0" w:line="360" w:lineRule="auto"/>
        <w:jc w:val="both"/>
        <w:rPr>
          <w:rFonts w:asciiTheme="majorHAnsi" w:hAnsiTheme="majorHAnsi" w:cstheme="majorBidi"/>
          <w:lang w:val="en-US"/>
        </w:rPr>
      </w:pPr>
    </w:p>
    <w:p w14:paraId="7A5D5F58" w14:textId="098EF09D" w:rsidR="008C7AC3" w:rsidRPr="003100CE" w:rsidRDefault="003100CE" w:rsidP="003100CE">
      <w:pPr>
        <w:spacing w:after="0" w:line="360" w:lineRule="auto"/>
        <w:jc w:val="both"/>
        <w:rPr>
          <w:rFonts w:asciiTheme="majorHAnsi" w:hAnsiTheme="majorHAnsi" w:cstheme="majorBidi"/>
          <w:b/>
          <w:bCs/>
          <w:lang w:val="en-US"/>
        </w:rPr>
      </w:pPr>
      <w:r>
        <w:rPr>
          <w:rFonts w:asciiTheme="majorHAnsi" w:hAnsiTheme="majorHAnsi" w:cstheme="majorBidi"/>
          <w:b/>
          <w:bCs/>
          <w:lang w:val="en-US"/>
        </w:rPr>
        <w:t xml:space="preserve">a) </w:t>
      </w:r>
      <w:r w:rsidR="008C7AC3" w:rsidRPr="003100CE">
        <w:rPr>
          <w:rFonts w:asciiTheme="majorHAnsi" w:hAnsiTheme="majorHAnsi" w:cstheme="majorBidi"/>
          <w:b/>
          <w:bCs/>
          <w:lang w:val="en-US"/>
        </w:rPr>
        <w:t>Course Objectives</w:t>
      </w:r>
    </w:p>
    <w:p w14:paraId="5219756E" w14:textId="198E53E1" w:rsidR="00BB1C7B" w:rsidRDefault="00BB1C7B" w:rsidP="008C7AC3">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develops students</w:t>
      </w:r>
      <w:r w:rsidR="007C1089" w:rsidRPr="004908D1">
        <w:rPr>
          <w:rFonts w:asciiTheme="majorHAnsi" w:hAnsiTheme="majorHAnsi" w:cstheme="majorBidi"/>
          <w:lang w:val="en-US"/>
        </w:rPr>
        <w:t>’</w:t>
      </w:r>
      <w:r w:rsidRPr="004908D1">
        <w:rPr>
          <w:rFonts w:asciiTheme="majorHAnsi" w:hAnsiTheme="majorHAnsi" w:cstheme="majorBidi"/>
          <w:lang w:val="en-US"/>
        </w:rPr>
        <w:t xml:space="preserve"> ability to apply Python programming to biological data analysis. Building on foundational Python skills, students will learn how to manipulate experimental datasets using NumPy and Pandas, visualize results with Matplotlib, and explore bioinformatics data using </w:t>
      </w:r>
      <w:proofErr w:type="spellStart"/>
      <w:r w:rsidRPr="004908D1">
        <w:rPr>
          <w:rFonts w:asciiTheme="majorHAnsi" w:hAnsiTheme="majorHAnsi" w:cstheme="majorBidi"/>
          <w:lang w:val="en-US"/>
        </w:rPr>
        <w:t>Biopython</w:t>
      </w:r>
      <w:proofErr w:type="spellEnd"/>
      <w:r w:rsidRPr="004908D1">
        <w:rPr>
          <w:rFonts w:asciiTheme="majorHAnsi" w:hAnsiTheme="majorHAnsi" w:cstheme="majorBidi"/>
          <w:lang w:val="en-US"/>
        </w:rPr>
        <w:t>. Object-Oriented Programming (OOP) concepts are introduced for modeling biological processes. Through practical exercises and a final project, students gain hands-on experience with the computational tools widely used in biotechnology, bioinformatics, and experimental biology.</w:t>
      </w:r>
    </w:p>
    <w:p w14:paraId="3A708D0F"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721D0F18" w14:textId="77777777" w:rsidR="00BB1C7B" w:rsidRPr="004908D1" w:rsidRDefault="00BB1C7B" w:rsidP="00BB1C7B">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5FD8F4D7" w14:textId="77777777" w:rsidR="00BB1C7B" w:rsidRPr="004908D1" w:rsidRDefault="00BB1C7B">
      <w:pPr>
        <w:numPr>
          <w:ilvl w:val="0"/>
          <w:numId w:val="63"/>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NumPy and Pandas to organize, analyze, and manipulate biological datasets.</w:t>
      </w:r>
    </w:p>
    <w:p w14:paraId="2135D651" w14:textId="77777777" w:rsidR="00BB1C7B" w:rsidRPr="004908D1" w:rsidRDefault="00BB1C7B">
      <w:pPr>
        <w:numPr>
          <w:ilvl w:val="0"/>
          <w:numId w:val="63"/>
        </w:numPr>
        <w:spacing w:after="0" w:line="360" w:lineRule="auto"/>
        <w:jc w:val="both"/>
        <w:rPr>
          <w:rFonts w:asciiTheme="majorHAnsi" w:hAnsiTheme="majorHAnsi" w:cstheme="majorBidi"/>
          <w:lang w:val="en-US"/>
        </w:rPr>
      </w:pPr>
      <w:r w:rsidRPr="004908D1">
        <w:rPr>
          <w:rFonts w:asciiTheme="majorHAnsi" w:hAnsiTheme="majorHAnsi" w:cstheme="majorBidi"/>
          <w:lang w:val="en-US"/>
        </w:rPr>
        <w:t>Create scientific visualizations using Matplotlib to represent experimental and biological data.</w:t>
      </w:r>
    </w:p>
    <w:p w14:paraId="296B9EB8" w14:textId="77777777" w:rsidR="00BB1C7B" w:rsidRPr="004908D1" w:rsidRDefault="00BB1C7B">
      <w:pPr>
        <w:numPr>
          <w:ilvl w:val="0"/>
          <w:numId w:val="63"/>
        </w:numPr>
        <w:spacing w:after="0" w:line="360" w:lineRule="auto"/>
        <w:jc w:val="both"/>
        <w:rPr>
          <w:rFonts w:asciiTheme="majorHAnsi" w:hAnsiTheme="majorHAnsi" w:cstheme="majorBidi"/>
          <w:lang w:val="en-US"/>
        </w:rPr>
      </w:pPr>
      <w:r w:rsidRPr="004908D1">
        <w:rPr>
          <w:rFonts w:asciiTheme="majorHAnsi" w:hAnsiTheme="majorHAnsi" w:cstheme="majorBidi"/>
          <w:lang w:val="en-US"/>
        </w:rPr>
        <w:t>Use Object-Oriented Programming (OOP) principles to model simple biological systems.</w:t>
      </w:r>
    </w:p>
    <w:p w14:paraId="20B4C2A6" w14:textId="77777777" w:rsidR="00BB1C7B" w:rsidRPr="004908D1" w:rsidRDefault="00BB1C7B">
      <w:pPr>
        <w:numPr>
          <w:ilvl w:val="0"/>
          <w:numId w:val="63"/>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Parse and analyze biological sequences (FASTA files) using </w:t>
      </w:r>
      <w:proofErr w:type="spellStart"/>
      <w:r w:rsidRPr="004908D1">
        <w:rPr>
          <w:rFonts w:asciiTheme="majorHAnsi" w:hAnsiTheme="majorHAnsi" w:cstheme="majorBidi"/>
          <w:lang w:val="en-US"/>
        </w:rPr>
        <w:t>Biopython</w:t>
      </w:r>
      <w:proofErr w:type="spellEnd"/>
      <w:r w:rsidRPr="004908D1">
        <w:rPr>
          <w:rFonts w:asciiTheme="majorHAnsi" w:hAnsiTheme="majorHAnsi" w:cstheme="majorBidi"/>
          <w:lang w:val="en-US"/>
        </w:rPr>
        <w:t xml:space="preserve"> tools.</w:t>
      </w:r>
    </w:p>
    <w:p w14:paraId="519C30EC" w14:textId="77777777" w:rsidR="00BB1C7B" w:rsidRPr="004908D1" w:rsidRDefault="00BB1C7B">
      <w:pPr>
        <w:numPr>
          <w:ilvl w:val="0"/>
          <w:numId w:val="63"/>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Interpret and present biological data through plots, reports, and basic statistical summaries.</w:t>
      </w:r>
    </w:p>
    <w:p w14:paraId="700DA6AC" w14:textId="77777777" w:rsidR="00BB1C7B" w:rsidRPr="004908D1" w:rsidRDefault="00BB1C7B">
      <w:pPr>
        <w:numPr>
          <w:ilvl w:val="0"/>
          <w:numId w:val="63"/>
        </w:num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Complete a </w:t>
      </w:r>
      <w:proofErr w:type="gramStart"/>
      <w:r w:rsidRPr="004908D1">
        <w:rPr>
          <w:rFonts w:asciiTheme="majorHAnsi" w:hAnsiTheme="majorHAnsi" w:cstheme="majorBidi"/>
          <w:lang w:val="en-US"/>
        </w:rPr>
        <w:t>mini-project</w:t>
      </w:r>
      <w:proofErr w:type="gramEnd"/>
      <w:r w:rsidRPr="004908D1">
        <w:rPr>
          <w:rFonts w:asciiTheme="majorHAnsi" w:hAnsiTheme="majorHAnsi" w:cstheme="majorBidi"/>
          <w:lang w:val="en-US"/>
        </w:rPr>
        <w:t xml:space="preserve"> that integrates data processing, visualization, and sequence analysis.</w:t>
      </w:r>
    </w:p>
    <w:p w14:paraId="5DAD3779" w14:textId="77777777" w:rsidR="00BB1C7B" w:rsidRPr="004908D1" w:rsidRDefault="00BB1C7B" w:rsidP="008C7AC3">
      <w:pPr>
        <w:spacing w:line="360" w:lineRule="auto"/>
        <w:jc w:val="both"/>
        <w:rPr>
          <w:rFonts w:asciiTheme="majorHAnsi" w:hAnsiTheme="majorHAnsi" w:cstheme="majorBidi"/>
          <w:lang w:val="en-US"/>
        </w:rPr>
      </w:pPr>
    </w:p>
    <w:p w14:paraId="70C8CBB3" w14:textId="77777777" w:rsidR="008C7AC3" w:rsidRPr="004908D1" w:rsidRDefault="008C7AC3" w:rsidP="008C7AC3">
      <w:pPr>
        <w:spacing w:line="360" w:lineRule="auto"/>
        <w:jc w:val="both"/>
        <w:rPr>
          <w:rFonts w:asciiTheme="majorHAnsi" w:hAnsiTheme="majorHAnsi" w:cstheme="majorBidi"/>
          <w:lang w:val="en-US"/>
        </w:rPr>
      </w:pPr>
    </w:p>
    <w:p w14:paraId="623B857D" w14:textId="77777777" w:rsidR="008C7AC3" w:rsidRPr="004908D1" w:rsidRDefault="008C7AC3" w:rsidP="008C7AC3">
      <w:pPr>
        <w:spacing w:after="0" w:line="360" w:lineRule="auto"/>
        <w:jc w:val="both"/>
        <w:rPr>
          <w:rFonts w:asciiTheme="majorHAnsi" w:hAnsiTheme="majorHAnsi" w:cstheme="majorBidi"/>
          <w:b/>
          <w:bCs/>
          <w:lang w:val="en-US"/>
        </w:rPr>
      </w:pPr>
    </w:p>
    <w:p w14:paraId="207D092B" w14:textId="77777777" w:rsidR="008C7AC3" w:rsidRPr="004908D1" w:rsidRDefault="008C7AC3" w:rsidP="008C7AC3">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35F32B12" w14:textId="77777777" w:rsidR="00BB1C7B" w:rsidRPr="004908D1" w:rsidRDefault="00BB1C7B">
      <w:pPr>
        <w:pStyle w:val="ListParagraph"/>
        <w:numPr>
          <w:ilvl w:val="0"/>
          <w:numId w:val="51"/>
        </w:numPr>
        <w:spacing w:line="360" w:lineRule="auto"/>
        <w:rPr>
          <w:rFonts w:asciiTheme="majorHAnsi" w:hAnsiTheme="majorHAnsi" w:cstheme="majorBidi"/>
          <w:lang w:val="en-US"/>
        </w:rPr>
      </w:pPr>
      <w:r w:rsidRPr="004908D1">
        <w:rPr>
          <w:rFonts w:asciiTheme="majorHAnsi" w:hAnsiTheme="majorHAnsi" w:cstheme="majorBidi"/>
          <w:lang w:val="en-US"/>
        </w:rPr>
        <w:t>Proficiency in basic Python programming (Level 1)</w:t>
      </w:r>
    </w:p>
    <w:p w14:paraId="0FD530A7" w14:textId="4E687F2E" w:rsidR="00BB1C7B" w:rsidRPr="004908D1" w:rsidRDefault="00BB1C7B">
      <w:pPr>
        <w:pStyle w:val="ListParagraph"/>
        <w:numPr>
          <w:ilvl w:val="0"/>
          <w:numId w:val="51"/>
        </w:numPr>
        <w:spacing w:line="360" w:lineRule="auto"/>
        <w:rPr>
          <w:rFonts w:asciiTheme="majorHAnsi" w:hAnsiTheme="majorHAnsi" w:cstheme="majorBidi"/>
          <w:lang w:val="en-US"/>
        </w:rPr>
      </w:pPr>
      <w:r w:rsidRPr="004908D1">
        <w:rPr>
          <w:rFonts w:asciiTheme="majorHAnsi" w:hAnsiTheme="majorHAnsi" w:cstheme="majorBidi"/>
          <w:lang w:val="en-US"/>
        </w:rPr>
        <w:t>Familiarity with development environments (PyCharm/Jupyter IDE)</w:t>
      </w:r>
    </w:p>
    <w:p w14:paraId="5FBAF2C5" w14:textId="77777777" w:rsidR="008C7AC3" w:rsidRPr="004908D1" w:rsidRDefault="008C7AC3" w:rsidP="008C7AC3">
      <w:pPr>
        <w:spacing w:after="0" w:line="360" w:lineRule="auto"/>
        <w:jc w:val="both"/>
        <w:rPr>
          <w:rFonts w:asciiTheme="majorHAnsi" w:hAnsiTheme="majorHAnsi" w:cstheme="majorBidi"/>
          <w:lang w:val="en-US"/>
        </w:rPr>
      </w:pPr>
    </w:p>
    <w:p w14:paraId="2200528D" w14:textId="77777777" w:rsidR="008C7AC3" w:rsidRPr="004908D1" w:rsidRDefault="008C7AC3" w:rsidP="008C7AC3">
      <w:pPr>
        <w:spacing w:line="360" w:lineRule="auto"/>
        <w:jc w:val="both"/>
        <w:rPr>
          <w:rFonts w:asciiTheme="majorHAnsi" w:hAnsiTheme="majorHAnsi" w:cstheme="majorBidi"/>
          <w:b/>
          <w:bCs/>
          <w:lang w:val="en-US"/>
        </w:rPr>
      </w:pPr>
    </w:p>
    <w:p w14:paraId="016B9CAE" w14:textId="77777777" w:rsidR="008C7AC3" w:rsidRPr="004908D1" w:rsidRDefault="008C7AC3" w:rsidP="008C7AC3">
      <w:pPr>
        <w:spacing w:line="360" w:lineRule="auto"/>
        <w:jc w:val="both"/>
        <w:rPr>
          <w:rFonts w:asciiTheme="majorHAnsi" w:hAnsiTheme="majorHAnsi" w:cstheme="majorBidi"/>
          <w:b/>
          <w:bCs/>
          <w:lang w:val="en-US"/>
        </w:rPr>
      </w:pPr>
    </w:p>
    <w:p w14:paraId="18666E32" w14:textId="77777777" w:rsidR="008C7AC3" w:rsidRPr="004908D1" w:rsidRDefault="008C7AC3" w:rsidP="008C7AC3">
      <w:pPr>
        <w:spacing w:line="360" w:lineRule="auto"/>
        <w:jc w:val="both"/>
        <w:rPr>
          <w:rFonts w:asciiTheme="majorHAnsi" w:hAnsiTheme="majorHAnsi" w:cstheme="majorBidi"/>
          <w:b/>
          <w:bCs/>
          <w:lang w:val="en-US"/>
        </w:rPr>
      </w:pPr>
    </w:p>
    <w:p w14:paraId="2C9E235F" w14:textId="77777777" w:rsidR="008C7AC3" w:rsidRPr="004908D1" w:rsidRDefault="008C7AC3" w:rsidP="008C7AC3">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1022"/>
        <w:gridCol w:w="2512"/>
        <w:gridCol w:w="6104"/>
      </w:tblGrid>
      <w:tr w:rsidR="00F35DD6" w:rsidRPr="004908D1" w14:paraId="27DDCF63"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5A199010" w14:textId="77777777" w:rsidR="00F35DD6" w:rsidRPr="004908D1" w:rsidRDefault="00F35DD6" w:rsidP="00F35DD6">
            <w:pPr>
              <w:spacing w:line="276" w:lineRule="auto"/>
              <w:jc w:val="center"/>
              <w:rPr>
                <w:rFonts w:asciiTheme="majorHAnsi" w:hAnsiTheme="majorHAnsi" w:cstheme="majorBidi"/>
                <w:lang w:val="en-US"/>
              </w:rPr>
            </w:pPr>
            <w:r w:rsidRPr="004908D1">
              <w:rPr>
                <w:rFonts w:asciiTheme="majorHAnsi" w:hAnsiTheme="majorHAnsi" w:cstheme="majorBidi"/>
                <w:lang w:val="en-US"/>
              </w:rPr>
              <w:t>Chapter</w:t>
            </w:r>
          </w:p>
        </w:tc>
        <w:tc>
          <w:tcPr>
            <w:tcW w:w="0" w:type="auto"/>
            <w:shd w:val="clear" w:color="auto" w:fill="C2D69B" w:themeFill="accent3" w:themeFillTint="99"/>
            <w:vAlign w:val="center"/>
            <w:hideMark/>
          </w:tcPr>
          <w:p w14:paraId="21B88D55" w14:textId="77777777" w:rsidR="00F35DD6" w:rsidRPr="004908D1" w:rsidRDefault="00F35DD6" w:rsidP="00F35DD6">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4012AF59" w14:textId="77777777" w:rsidR="00F35DD6" w:rsidRPr="004908D1" w:rsidRDefault="00F35DD6" w:rsidP="00F35DD6">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Topics Covered</w:t>
            </w:r>
          </w:p>
        </w:tc>
      </w:tr>
      <w:tr w:rsidR="00F35DD6" w:rsidRPr="004908D1" w14:paraId="39D07AC4" w14:textId="77777777" w:rsidTr="00F35D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369CB95" w14:textId="77777777" w:rsidR="00F35DD6" w:rsidRPr="004908D1" w:rsidRDefault="00F35DD6" w:rsidP="00F35DD6">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0CB3B29A" w14:textId="77777777" w:rsidR="00F35DD6" w:rsidRPr="004908D1" w:rsidRDefault="00F35DD6" w:rsidP="00F35DD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Data Manipulation with NumPy</w:t>
            </w:r>
          </w:p>
        </w:tc>
        <w:tc>
          <w:tcPr>
            <w:tcW w:w="0" w:type="auto"/>
            <w:vAlign w:val="center"/>
            <w:hideMark/>
          </w:tcPr>
          <w:p w14:paraId="64D77C82" w14:textId="77777777" w:rsidR="00F35DD6" w:rsidRPr="004908D1" w:rsidRDefault="00F35DD6" w:rsidP="00F35DD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Represent biological data (sequences, matrices) as NumPy arrays- Vectorized operations for biological calculations- Array slicing, indexing, basic statistics</w:t>
            </w:r>
          </w:p>
        </w:tc>
      </w:tr>
      <w:tr w:rsidR="00F35DD6" w:rsidRPr="004908D1" w14:paraId="4EA1F424" w14:textId="77777777" w:rsidTr="00F35DD6">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028E7E" w14:textId="77777777" w:rsidR="00F35DD6" w:rsidRPr="004908D1" w:rsidRDefault="00F35DD6" w:rsidP="00F35DD6">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132130B9" w14:textId="77777777" w:rsidR="00F35DD6" w:rsidRPr="004908D1" w:rsidRDefault="00F35DD6" w:rsidP="00F35DD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Biological Data Analysis with Pandas</w:t>
            </w:r>
          </w:p>
        </w:tc>
        <w:tc>
          <w:tcPr>
            <w:tcW w:w="0" w:type="auto"/>
            <w:vAlign w:val="center"/>
            <w:hideMark/>
          </w:tcPr>
          <w:p w14:paraId="7B56DE7A" w14:textId="77777777" w:rsidR="00F35DD6" w:rsidRPr="004908D1" w:rsidRDefault="00F35DD6" w:rsidP="00F35DD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Reading and processing CSV files (PCR results, enzymatic assays)- Sorting, filtering, and grouping biological datasets- Data aggregation and summary statistics</w:t>
            </w:r>
          </w:p>
        </w:tc>
      </w:tr>
      <w:tr w:rsidR="00F35DD6" w:rsidRPr="004908D1" w14:paraId="14F7AD2F" w14:textId="77777777" w:rsidTr="00F35D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1FF2CE" w14:textId="77777777" w:rsidR="00F35DD6" w:rsidRPr="004908D1" w:rsidRDefault="00F35DD6" w:rsidP="00F35DD6">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02B287A1" w14:textId="77777777" w:rsidR="00F35DD6" w:rsidRPr="004908D1" w:rsidRDefault="00F35DD6" w:rsidP="00F35DD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Data Visualization with Matplotlib</w:t>
            </w:r>
          </w:p>
        </w:tc>
        <w:tc>
          <w:tcPr>
            <w:tcW w:w="0" w:type="auto"/>
            <w:vAlign w:val="center"/>
            <w:hideMark/>
          </w:tcPr>
          <w:p w14:paraId="1609E736" w14:textId="77777777" w:rsidR="00F35DD6" w:rsidRPr="004908D1" w:rsidRDefault="00F35DD6" w:rsidP="00F35DD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Plotting biological data (growth curves, histograms)- Customizing plots: titles, legends, labels, styles- Saving figures for publication or reporting</w:t>
            </w:r>
          </w:p>
        </w:tc>
      </w:tr>
      <w:tr w:rsidR="00F35DD6" w:rsidRPr="004908D1" w14:paraId="57969180" w14:textId="77777777" w:rsidTr="00F35DD6">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BB8EC8" w14:textId="77777777" w:rsidR="00F35DD6" w:rsidRPr="004908D1" w:rsidRDefault="00F35DD6" w:rsidP="00F35DD6">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42617D07" w14:textId="77777777" w:rsidR="00F35DD6" w:rsidRPr="004908D1" w:rsidRDefault="00F35DD6" w:rsidP="00F35DD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Object-Oriented Programming (OOP) for Biology</w:t>
            </w:r>
          </w:p>
        </w:tc>
        <w:tc>
          <w:tcPr>
            <w:tcW w:w="0" w:type="auto"/>
            <w:vAlign w:val="center"/>
            <w:hideMark/>
          </w:tcPr>
          <w:p w14:paraId="31063E73" w14:textId="77777777" w:rsidR="00F35DD6" w:rsidRPr="004908D1" w:rsidRDefault="00F35DD6" w:rsidP="00F35DD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Introduction to classes, objects, attributes, and methods- Inheritance and special methods- Modeling biological systems (e.g., population growth, enzymatic reactions)</w:t>
            </w:r>
          </w:p>
        </w:tc>
      </w:tr>
      <w:tr w:rsidR="00F35DD6" w:rsidRPr="004908D1" w14:paraId="4ED459E0" w14:textId="77777777" w:rsidTr="00F35D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58BF87" w14:textId="77777777" w:rsidR="00F35DD6" w:rsidRPr="004908D1" w:rsidRDefault="00F35DD6" w:rsidP="00F35DD6">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55B88AB0" w14:textId="77777777" w:rsidR="00F35DD6" w:rsidRPr="004908D1" w:rsidRDefault="00F35DD6" w:rsidP="00F35DD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Introduction to </w:t>
            </w:r>
            <w:proofErr w:type="spellStart"/>
            <w:r w:rsidRPr="004908D1">
              <w:rPr>
                <w:rFonts w:asciiTheme="majorHAnsi" w:hAnsiTheme="majorHAnsi" w:cstheme="majorBidi"/>
                <w:lang w:val="en-US"/>
              </w:rPr>
              <w:t>Biopython</w:t>
            </w:r>
            <w:proofErr w:type="spellEnd"/>
          </w:p>
        </w:tc>
        <w:tc>
          <w:tcPr>
            <w:tcW w:w="0" w:type="auto"/>
            <w:vAlign w:val="center"/>
            <w:hideMark/>
          </w:tcPr>
          <w:p w14:paraId="23AD6A51" w14:textId="77777777" w:rsidR="00F35DD6" w:rsidRPr="004908D1" w:rsidRDefault="00F35DD6" w:rsidP="00F35DD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Parsing FASTA files and manipulating sequences- Calculating sequence features: length, GC content- Extracting, reverse complementing, and translating DNA sequences</w:t>
            </w:r>
          </w:p>
        </w:tc>
      </w:tr>
    </w:tbl>
    <w:p w14:paraId="67EC208F" w14:textId="77777777" w:rsidR="008C7AC3" w:rsidRPr="004908D1" w:rsidRDefault="008C7AC3" w:rsidP="008C7AC3">
      <w:pPr>
        <w:rPr>
          <w:rFonts w:asciiTheme="majorHAnsi" w:hAnsiTheme="majorHAnsi" w:cstheme="majorBidi"/>
          <w:lang w:val="en-US"/>
        </w:rPr>
      </w:pPr>
    </w:p>
    <w:p w14:paraId="68AA0130" w14:textId="77777777" w:rsidR="008C7AC3" w:rsidRPr="004908D1" w:rsidRDefault="008C7AC3" w:rsidP="008C7AC3">
      <w:pPr>
        <w:rPr>
          <w:rFonts w:asciiTheme="majorHAnsi" w:hAnsiTheme="majorHAnsi" w:cstheme="majorBidi"/>
          <w:lang w:val="en-US"/>
        </w:rPr>
      </w:pPr>
    </w:p>
    <w:p w14:paraId="5CFC7636" w14:textId="77777777" w:rsidR="008C7AC3" w:rsidRPr="004908D1" w:rsidRDefault="008C7AC3" w:rsidP="008C7AC3">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5C4FE569" w14:textId="71DF825F" w:rsidR="008C7AC3" w:rsidRPr="004908D1" w:rsidRDefault="008C7AC3">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 xml:space="preserve">Continuous </w:t>
      </w:r>
      <w:proofErr w:type="gramStart"/>
      <w:r w:rsidRPr="004908D1">
        <w:rPr>
          <w:rFonts w:asciiTheme="majorHAnsi" w:hAnsiTheme="majorHAnsi" w:cstheme="majorBidi"/>
          <w:b/>
          <w:bCs/>
          <w:lang w:val="en-US"/>
        </w:rPr>
        <w:t>Assessment</w:t>
      </w:r>
      <w:r w:rsidR="007C1089" w:rsidRPr="004908D1">
        <w:rPr>
          <w:rFonts w:asciiTheme="majorHAnsi" w:hAnsiTheme="majorHAnsi" w:cstheme="majorBidi"/>
          <w:b/>
          <w:bCs/>
          <w:lang w:val="en-US"/>
        </w:rPr>
        <w:t> </w:t>
      </w:r>
      <w:r w:rsidRPr="004908D1">
        <w:rPr>
          <w:rFonts w:asciiTheme="majorHAnsi" w:hAnsiTheme="majorHAnsi" w:cstheme="majorBidi"/>
          <w:lang w:val="en-US"/>
        </w:rPr>
        <w:t>:</w:t>
      </w:r>
      <w:proofErr w:type="gramEnd"/>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149"/>
        <w:gridCol w:w="940"/>
        <w:gridCol w:w="6549"/>
      </w:tblGrid>
      <w:tr w:rsidR="003B77E9" w:rsidRPr="004908D1" w14:paraId="1EAB7331" w14:textId="77777777" w:rsidTr="00A1526B">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D6E3BC" w:themeFill="accent3" w:themeFillTint="66"/>
            <w:vAlign w:val="center"/>
            <w:hideMark/>
          </w:tcPr>
          <w:p w14:paraId="0881AFB3" w14:textId="77777777" w:rsidR="003B77E9" w:rsidRPr="004908D1" w:rsidRDefault="003B77E9" w:rsidP="00F43BFC">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0" w:type="auto"/>
            <w:shd w:val="clear" w:color="auto" w:fill="D6E3BC" w:themeFill="accent3" w:themeFillTint="66"/>
            <w:vAlign w:val="center"/>
            <w:hideMark/>
          </w:tcPr>
          <w:p w14:paraId="723E227E" w14:textId="77777777" w:rsidR="003B77E9" w:rsidRPr="004908D1" w:rsidRDefault="003B77E9" w:rsidP="00F43BF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0" w:type="auto"/>
            <w:shd w:val="clear" w:color="auto" w:fill="D6E3BC" w:themeFill="accent3" w:themeFillTint="66"/>
            <w:vAlign w:val="center"/>
            <w:hideMark/>
          </w:tcPr>
          <w:p w14:paraId="54BE2C04" w14:textId="77777777" w:rsidR="003B77E9" w:rsidRPr="004908D1" w:rsidRDefault="003B77E9" w:rsidP="00F43BF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3B77E9" w:rsidRPr="004908D1" w14:paraId="139D171E" w14:textId="77777777" w:rsidTr="00F43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6EDB32" w14:textId="77777777" w:rsidR="003B77E9" w:rsidRPr="004908D1" w:rsidRDefault="003B77E9" w:rsidP="00F43BF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Weekly Exercises</w:t>
            </w:r>
          </w:p>
        </w:tc>
        <w:tc>
          <w:tcPr>
            <w:tcW w:w="0" w:type="auto"/>
            <w:vAlign w:val="center"/>
            <w:hideMark/>
          </w:tcPr>
          <w:p w14:paraId="61DBD013" w14:textId="77777777" w:rsidR="003B77E9" w:rsidRPr="004908D1" w:rsidRDefault="003B77E9"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0" w:type="auto"/>
            <w:vAlign w:val="center"/>
            <w:hideMark/>
          </w:tcPr>
          <w:p w14:paraId="48CA4A9C" w14:textId="77777777" w:rsidR="003B77E9" w:rsidRPr="004908D1" w:rsidRDefault="003B77E9"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Short exercises assigned after each module (NumPy, Pandas, Matplotlib, OOP, </w:t>
            </w:r>
            <w:proofErr w:type="spellStart"/>
            <w:r w:rsidRPr="004908D1">
              <w:rPr>
                <w:rFonts w:asciiTheme="majorHAnsi" w:hAnsiTheme="majorHAnsi" w:cstheme="majorBidi"/>
                <w:lang w:val="en-US"/>
              </w:rPr>
              <w:t>Biopython</w:t>
            </w:r>
            <w:proofErr w:type="spellEnd"/>
            <w:proofErr w:type="gramStart"/>
            <w:r w:rsidRPr="004908D1">
              <w:rPr>
                <w:rFonts w:asciiTheme="majorHAnsi" w:hAnsiTheme="majorHAnsi" w:cstheme="majorBidi"/>
                <w:lang w:val="en-US"/>
              </w:rPr>
              <w:t>).-</w:t>
            </w:r>
            <w:proofErr w:type="gramEnd"/>
            <w:r w:rsidRPr="004908D1">
              <w:rPr>
                <w:rFonts w:asciiTheme="majorHAnsi" w:hAnsiTheme="majorHAnsi" w:cstheme="majorBidi"/>
                <w:lang w:val="en-US"/>
              </w:rPr>
              <w:t xml:space="preserve"> Examples: array manipulations, small plots, basic sequence </w:t>
            </w:r>
            <w:proofErr w:type="gramStart"/>
            <w:r w:rsidRPr="004908D1">
              <w:rPr>
                <w:rFonts w:asciiTheme="majorHAnsi" w:hAnsiTheme="majorHAnsi" w:cstheme="majorBidi"/>
                <w:lang w:val="en-US"/>
              </w:rPr>
              <w:t>parsing.-</w:t>
            </w:r>
            <w:proofErr w:type="gramEnd"/>
            <w:r w:rsidRPr="004908D1">
              <w:rPr>
                <w:rFonts w:asciiTheme="majorHAnsi" w:hAnsiTheme="majorHAnsi" w:cstheme="majorBidi"/>
                <w:lang w:val="en-US"/>
              </w:rPr>
              <w:t xml:space="preserve"> Focus: reinforcing hands-on skills through regular practice.</w:t>
            </w:r>
          </w:p>
        </w:tc>
      </w:tr>
      <w:tr w:rsidR="003B77E9" w:rsidRPr="004908D1" w14:paraId="16B4B815" w14:textId="77777777" w:rsidTr="00F43BF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C8CA894" w14:textId="77777777" w:rsidR="003B77E9" w:rsidRPr="004908D1" w:rsidRDefault="003B77E9" w:rsidP="00F43BF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Mini-Project Proposal</w:t>
            </w:r>
          </w:p>
        </w:tc>
        <w:tc>
          <w:tcPr>
            <w:tcW w:w="0" w:type="auto"/>
            <w:vAlign w:val="center"/>
            <w:hideMark/>
          </w:tcPr>
          <w:p w14:paraId="0B2BDE9B" w14:textId="77777777" w:rsidR="003B77E9" w:rsidRPr="004908D1" w:rsidRDefault="003B77E9"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2D079390" w14:textId="77777777" w:rsidR="003B77E9" w:rsidRPr="004908D1" w:rsidRDefault="003B77E9"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Students propose a mini-project idea combining at least two libraries (e.g., </w:t>
            </w:r>
            <w:proofErr w:type="gramStart"/>
            <w:r w:rsidRPr="004908D1">
              <w:rPr>
                <w:rFonts w:asciiTheme="majorHAnsi" w:hAnsiTheme="majorHAnsi" w:cstheme="majorBidi"/>
                <w:lang w:val="en-US"/>
              </w:rPr>
              <w:t>analyze</w:t>
            </w:r>
            <w:proofErr w:type="gramEnd"/>
            <w:r w:rsidRPr="004908D1">
              <w:rPr>
                <w:rFonts w:asciiTheme="majorHAnsi" w:hAnsiTheme="majorHAnsi" w:cstheme="majorBidi"/>
                <w:lang w:val="en-US"/>
              </w:rPr>
              <w:t xml:space="preserve"> a biological dataset, </w:t>
            </w:r>
            <w:proofErr w:type="gramStart"/>
            <w:r w:rsidRPr="004908D1">
              <w:rPr>
                <w:rFonts w:asciiTheme="majorHAnsi" w:hAnsiTheme="majorHAnsi" w:cstheme="majorBidi"/>
                <w:lang w:val="en-US"/>
              </w:rPr>
              <w:t>model</w:t>
            </w:r>
            <w:proofErr w:type="gramEnd"/>
            <w:r w:rsidRPr="004908D1">
              <w:rPr>
                <w:rFonts w:asciiTheme="majorHAnsi" w:hAnsiTheme="majorHAnsi" w:cstheme="majorBidi"/>
                <w:lang w:val="en-US"/>
              </w:rPr>
              <w:t xml:space="preserve"> a DNA processing tool</w:t>
            </w:r>
            <w:proofErr w:type="gramStart"/>
            <w:r w:rsidRPr="004908D1">
              <w:rPr>
                <w:rFonts w:asciiTheme="majorHAnsi" w:hAnsiTheme="majorHAnsi" w:cstheme="majorBidi"/>
                <w:lang w:val="en-US"/>
              </w:rPr>
              <w:t>).-</w:t>
            </w:r>
            <w:proofErr w:type="gramEnd"/>
            <w:r w:rsidRPr="004908D1">
              <w:rPr>
                <w:rFonts w:asciiTheme="majorHAnsi" w:hAnsiTheme="majorHAnsi" w:cstheme="majorBidi"/>
                <w:lang w:val="en-US"/>
              </w:rPr>
              <w:t xml:space="preserve"> Short written proposal (objective, dataset, tools planned).</w:t>
            </w:r>
          </w:p>
        </w:tc>
      </w:tr>
      <w:tr w:rsidR="003B77E9" w:rsidRPr="004908D1" w14:paraId="4052995E" w14:textId="77777777" w:rsidTr="00F43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06BD05" w14:textId="77777777" w:rsidR="003B77E9" w:rsidRPr="004908D1" w:rsidRDefault="003B77E9" w:rsidP="00F43BF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Final Mini-Project Report</w:t>
            </w:r>
          </w:p>
        </w:tc>
        <w:tc>
          <w:tcPr>
            <w:tcW w:w="0" w:type="auto"/>
            <w:vAlign w:val="center"/>
            <w:hideMark/>
          </w:tcPr>
          <w:p w14:paraId="538E35EB" w14:textId="77777777" w:rsidR="003B77E9" w:rsidRPr="004908D1" w:rsidRDefault="003B77E9"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0" w:type="auto"/>
            <w:vAlign w:val="center"/>
            <w:hideMark/>
          </w:tcPr>
          <w:p w14:paraId="11B74EB1" w14:textId="77777777" w:rsidR="003B77E9" w:rsidRPr="004908D1" w:rsidRDefault="003B77E9"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Implement the proposed </w:t>
            </w:r>
            <w:proofErr w:type="gramStart"/>
            <w:r w:rsidRPr="004908D1">
              <w:rPr>
                <w:rFonts w:asciiTheme="majorHAnsi" w:hAnsiTheme="majorHAnsi" w:cstheme="majorBidi"/>
                <w:lang w:val="en-US"/>
              </w:rPr>
              <w:t>project:▪</w:t>
            </w:r>
            <w:proofErr w:type="gramEnd"/>
            <w:r w:rsidRPr="004908D1">
              <w:rPr>
                <w:rFonts w:asciiTheme="majorHAnsi" w:hAnsiTheme="majorHAnsi" w:cstheme="majorBidi"/>
                <w:lang w:val="en-US"/>
              </w:rPr>
              <w:t>️ Dataset processing (NumPy/</w:t>
            </w:r>
            <w:proofErr w:type="gramStart"/>
            <w:r w:rsidRPr="004908D1">
              <w:rPr>
                <w:rFonts w:asciiTheme="majorHAnsi" w:hAnsiTheme="majorHAnsi" w:cstheme="majorBidi"/>
                <w:lang w:val="en-US"/>
              </w:rPr>
              <w:t>Pandas)▪</w:t>
            </w:r>
            <w:proofErr w:type="gramEnd"/>
            <w:r w:rsidRPr="004908D1">
              <w:rPr>
                <w:rFonts w:asciiTheme="majorHAnsi" w:hAnsiTheme="majorHAnsi" w:cstheme="majorBidi"/>
                <w:lang w:val="en-US"/>
              </w:rPr>
              <w:t>️ Biological analysis (</w:t>
            </w:r>
            <w:proofErr w:type="spellStart"/>
            <w:r w:rsidRPr="004908D1">
              <w:rPr>
                <w:rFonts w:asciiTheme="majorHAnsi" w:hAnsiTheme="majorHAnsi" w:cstheme="majorBidi"/>
                <w:lang w:val="en-US"/>
              </w:rPr>
              <w:t>Biopython</w:t>
            </w:r>
            <w:proofErr w:type="spellEnd"/>
            <w:r w:rsidRPr="004908D1">
              <w:rPr>
                <w:rFonts w:asciiTheme="majorHAnsi" w:hAnsiTheme="majorHAnsi" w:cstheme="majorBidi"/>
                <w:lang w:val="en-US"/>
              </w:rPr>
              <w:t xml:space="preserve">)▪️ Data visualization (Matplotlib)- Submit a Python script + a </w:t>
            </w:r>
            <w:proofErr w:type="gramStart"/>
            <w:r w:rsidRPr="004908D1">
              <w:rPr>
                <w:rFonts w:asciiTheme="majorHAnsi" w:hAnsiTheme="majorHAnsi" w:cstheme="majorBidi"/>
                <w:lang w:val="en-US"/>
              </w:rPr>
              <w:t>short written</w:t>
            </w:r>
            <w:proofErr w:type="gramEnd"/>
            <w:r w:rsidRPr="004908D1">
              <w:rPr>
                <w:rFonts w:asciiTheme="majorHAnsi" w:hAnsiTheme="majorHAnsi" w:cstheme="majorBidi"/>
                <w:lang w:val="en-US"/>
              </w:rPr>
              <w:t xml:space="preserve"> report (methods + results).</w:t>
            </w:r>
          </w:p>
        </w:tc>
      </w:tr>
      <w:tr w:rsidR="003B77E9" w:rsidRPr="004908D1" w14:paraId="30607065" w14:textId="77777777" w:rsidTr="00F43BF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BD28669" w14:textId="77777777" w:rsidR="003B77E9" w:rsidRPr="004908D1" w:rsidRDefault="003B77E9" w:rsidP="00F43BF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(Attendance + Coding Practice)</w:t>
            </w:r>
          </w:p>
        </w:tc>
        <w:tc>
          <w:tcPr>
            <w:tcW w:w="0" w:type="auto"/>
            <w:vAlign w:val="center"/>
            <w:hideMark/>
          </w:tcPr>
          <w:p w14:paraId="167B4D21" w14:textId="77777777" w:rsidR="003B77E9" w:rsidRPr="004908D1" w:rsidRDefault="003B77E9"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134A9C72" w14:textId="77777777" w:rsidR="003B77E9" w:rsidRPr="004908D1" w:rsidRDefault="003B77E9"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Active engagement during </w:t>
            </w:r>
            <w:proofErr w:type="gramStart"/>
            <w:r w:rsidRPr="004908D1">
              <w:rPr>
                <w:rFonts w:asciiTheme="majorHAnsi" w:hAnsiTheme="majorHAnsi" w:cstheme="majorBidi"/>
                <w:lang w:val="en-US"/>
              </w:rPr>
              <w:t>sessions:▪</w:t>
            </w:r>
            <w:proofErr w:type="gramEnd"/>
            <w:r w:rsidRPr="004908D1">
              <w:rPr>
                <w:rFonts w:asciiTheme="majorHAnsi" w:hAnsiTheme="majorHAnsi" w:cstheme="majorBidi"/>
                <w:lang w:val="en-US"/>
              </w:rPr>
              <w:t>️ Attempting coding tasks▪️ Asking questions▪️ Peer interactions</w:t>
            </w:r>
          </w:p>
        </w:tc>
      </w:tr>
    </w:tbl>
    <w:p w14:paraId="4A0DD1F1" w14:textId="17CCEBF0" w:rsidR="008C7AC3" w:rsidRPr="004908D1" w:rsidRDefault="008C7AC3">
      <w:pPr>
        <w:numPr>
          <w:ilvl w:val="0"/>
          <w:numId w:val="41"/>
        </w:numPr>
        <w:spacing w:before="240"/>
        <w:rPr>
          <w:rFonts w:asciiTheme="majorHAnsi" w:hAnsiTheme="majorHAnsi" w:cstheme="majorBidi"/>
          <w:lang w:val="en-US"/>
        </w:rPr>
      </w:pPr>
      <w:r w:rsidRPr="004908D1">
        <w:rPr>
          <w:rFonts w:asciiTheme="majorHAnsi" w:hAnsiTheme="majorHAnsi" w:cstheme="majorBidi"/>
          <w:b/>
          <w:bCs/>
          <w:lang w:val="en-US"/>
        </w:rPr>
        <w:t>Final Exam (60%)</w:t>
      </w:r>
    </w:p>
    <w:p w14:paraId="0F3BF015" w14:textId="77777777" w:rsidR="008C7AC3" w:rsidRPr="004908D1" w:rsidRDefault="008C7AC3" w:rsidP="008C7AC3">
      <w:pPr>
        <w:rPr>
          <w:rFonts w:asciiTheme="majorHAnsi" w:hAnsiTheme="majorHAnsi" w:cstheme="majorBidi"/>
          <w:lang w:val="en-US"/>
        </w:rPr>
      </w:pPr>
    </w:p>
    <w:p w14:paraId="09760DD4" w14:textId="77777777" w:rsidR="008C7AC3" w:rsidRPr="004908D1" w:rsidRDefault="008C7AC3" w:rsidP="008C7AC3">
      <w:pPr>
        <w:rPr>
          <w:rFonts w:asciiTheme="majorHAnsi" w:hAnsiTheme="majorHAnsi" w:cstheme="majorBidi"/>
          <w:lang w:val="en-US"/>
        </w:rPr>
      </w:pPr>
    </w:p>
    <w:p w14:paraId="59EB496E" w14:textId="77777777" w:rsidR="003B77E9" w:rsidRPr="004908D1" w:rsidRDefault="003B77E9" w:rsidP="008C7AC3">
      <w:pPr>
        <w:rPr>
          <w:rFonts w:asciiTheme="majorHAnsi" w:hAnsiTheme="majorHAnsi" w:cstheme="majorBidi"/>
          <w:lang w:val="en-US"/>
        </w:rPr>
      </w:pPr>
    </w:p>
    <w:p w14:paraId="10FD3A56" w14:textId="77777777" w:rsidR="008C7AC3" w:rsidRPr="004908D1" w:rsidRDefault="008C7AC3" w:rsidP="008C7AC3">
      <w:pPr>
        <w:rPr>
          <w:rFonts w:asciiTheme="majorHAnsi" w:hAnsiTheme="majorHAnsi" w:cstheme="majorBidi"/>
          <w:b/>
          <w:bCs/>
          <w:lang w:val="en-US"/>
        </w:rPr>
      </w:pPr>
      <w:r w:rsidRPr="004908D1">
        <w:rPr>
          <w:rFonts w:asciiTheme="majorHAnsi" w:hAnsiTheme="majorHAnsi" w:cstheme="majorBidi"/>
          <w:b/>
          <w:bCs/>
          <w:lang w:val="en-US"/>
        </w:rPr>
        <w:lastRenderedPageBreak/>
        <w:t xml:space="preserve">e) References (Books, handouts and websites, etc.) </w:t>
      </w:r>
    </w:p>
    <w:p w14:paraId="5DB3B12F" w14:textId="77777777" w:rsidR="008C7AC3" w:rsidRPr="004908D1" w:rsidRDefault="008C7AC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Eliot (</w:t>
      </w:r>
      <w:proofErr w:type="spellStart"/>
      <w:r w:rsidRPr="004908D1">
        <w:rPr>
          <w:rFonts w:asciiTheme="majorHAnsi" w:hAnsiTheme="majorHAnsi" w:cstheme="majorBidi"/>
          <w:lang w:val="en-US"/>
        </w:rPr>
        <w:t>harvey</w:t>
      </w:r>
      <w:proofErr w:type="spellEnd"/>
      <w:r w:rsidRPr="004908D1">
        <w:rPr>
          <w:rFonts w:asciiTheme="majorHAnsi" w:hAnsiTheme="majorHAnsi" w:cstheme="majorBidi"/>
          <w:lang w:val="en-US"/>
        </w:rPr>
        <w:t xml:space="preserve"> Mudd College Bush (California)). (2014). </w:t>
      </w:r>
      <w:r w:rsidRPr="004908D1">
        <w:rPr>
          <w:rFonts w:asciiTheme="majorHAnsi" w:hAnsiTheme="majorHAnsi" w:cstheme="majorBidi"/>
          <w:b/>
          <w:bCs/>
          <w:i/>
          <w:iCs/>
          <w:lang w:val="en-US"/>
        </w:rPr>
        <w:t>Computing for Biologists-Python Programming and Principles</w:t>
      </w:r>
      <w:r w:rsidRPr="004908D1">
        <w:rPr>
          <w:rFonts w:asciiTheme="majorHAnsi" w:hAnsiTheme="majorHAnsi" w:cstheme="majorBidi"/>
          <w:lang w:val="en-US"/>
        </w:rPr>
        <w:t>. Cambridge University Press.</w:t>
      </w:r>
    </w:p>
    <w:p w14:paraId="51A13DE7" w14:textId="77777777" w:rsidR="008C7AC3" w:rsidRPr="004908D1" w:rsidRDefault="008C7AC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Fuhrer, C., Solem, J. E., &amp; Verdier, O. (2021). </w:t>
      </w:r>
      <w:r w:rsidRPr="004908D1">
        <w:rPr>
          <w:rFonts w:asciiTheme="majorHAnsi" w:hAnsiTheme="majorHAnsi" w:cstheme="majorBidi"/>
          <w:b/>
          <w:bCs/>
          <w:i/>
          <w:iCs/>
          <w:lang w:val="en-US"/>
        </w:rPr>
        <w:t>Scientific Computing with Python: High-performance scientific computing with NumPy, SciPy, and pandas</w:t>
      </w:r>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Packt</w:t>
      </w:r>
      <w:proofErr w:type="spellEnd"/>
      <w:r w:rsidRPr="004908D1">
        <w:rPr>
          <w:rFonts w:asciiTheme="majorHAnsi" w:hAnsiTheme="majorHAnsi" w:cstheme="majorBidi"/>
          <w:lang w:val="en-US"/>
        </w:rPr>
        <w:t xml:space="preserve"> Publishing Ltd.</w:t>
      </w:r>
    </w:p>
    <w:p w14:paraId="31D09AFD" w14:textId="77777777" w:rsidR="008C7AC3" w:rsidRPr="004908D1" w:rsidRDefault="008C7AC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Python, R. (2020). </w:t>
      </w:r>
      <w:r w:rsidRPr="004908D1">
        <w:rPr>
          <w:rFonts w:asciiTheme="majorHAnsi" w:hAnsiTheme="majorHAnsi" w:cstheme="majorBidi"/>
          <w:b/>
          <w:bCs/>
          <w:i/>
          <w:iCs/>
          <w:lang w:val="en-US"/>
        </w:rPr>
        <w:t>Python basics: a practical Introduction to Python 3</w:t>
      </w:r>
      <w:r w:rsidRPr="004908D1">
        <w:rPr>
          <w:rFonts w:asciiTheme="majorHAnsi" w:hAnsiTheme="majorHAnsi" w:cstheme="majorBidi"/>
          <w:lang w:val="en-US"/>
        </w:rPr>
        <w:t>.</w:t>
      </w:r>
    </w:p>
    <w:p w14:paraId="2AD6AE1C" w14:textId="77777777" w:rsidR="008C7AC3" w:rsidRPr="004908D1" w:rsidRDefault="008C7AC3">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Stevens, T. J., &amp; Boucher, W. (2015). </w:t>
      </w:r>
      <w:r w:rsidRPr="004908D1">
        <w:rPr>
          <w:rFonts w:asciiTheme="majorHAnsi" w:hAnsiTheme="majorHAnsi" w:cstheme="majorBidi"/>
          <w:b/>
          <w:bCs/>
          <w:lang w:val="en-US"/>
        </w:rPr>
        <w:t>Python programming for biology</w:t>
      </w:r>
      <w:r w:rsidRPr="004908D1">
        <w:rPr>
          <w:rFonts w:asciiTheme="majorHAnsi" w:hAnsiTheme="majorHAnsi" w:cstheme="majorBidi"/>
          <w:lang w:val="en-US"/>
        </w:rPr>
        <w:t>. Cambridge University Press.</w:t>
      </w:r>
    </w:p>
    <w:p w14:paraId="08E2259E" w14:textId="77777777" w:rsidR="008C7AC3" w:rsidRPr="004908D1" w:rsidRDefault="008C7AC3" w:rsidP="008C7AC3">
      <w:pPr>
        <w:ind w:left="66"/>
        <w:jc w:val="both"/>
        <w:rPr>
          <w:rFonts w:asciiTheme="majorHAnsi" w:hAnsiTheme="majorHAnsi" w:cstheme="majorBidi"/>
          <w:lang w:val="en-US"/>
        </w:rPr>
      </w:pPr>
    </w:p>
    <w:p w14:paraId="53B9DCC4" w14:textId="77777777" w:rsidR="008C7AC3" w:rsidRPr="004908D1" w:rsidRDefault="008C7AC3" w:rsidP="00944549">
      <w:pPr>
        <w:rPr>
          <w:rFonts w:asciiTheme="majorHAnsi" w:hAnsiTheme="majorHAnsi" w:cstheme="majorBidi"/>
          <w:lang w:val="en-US"/>
        </w:rPr>
      </w:pPr>
    </w:p>
    <w:p w14:paraId="6DD12A3A" w14:textId="77777777" w:rsidR="00944549" w:rsidRPr="004908D1" w:rsidRDefault="00944549">
      <w:pPr>
        <w:rPr>
          <w:rFonts w:asciiTheme="majorHAnsi" w:hAnsiTheme="majorHAnsi" w:cstheme="majorBidi"/>
          <w:lang w:val="en-US"/>
        </w:rPr>
      </w:pPr>
    </w:p>
    <w:p w14:paraId="20DD2B42" w14:textId="77777777" w:rsidR="00944549" w:rsidRPr="004908D1" w:rsidRDefault="00944549">
      <w:pPr>
        <w:rPr>
          <w:rFonts w:asciiTheme="majorHAnsi" w:hAnsiTheme="majorHAnsi" w:cstheme="majorBidi"/>
          <w:lang w:val="en-US"/>
        </w:rPr>
      </w:pPr>
      <w:r w:rsidRPr="004908D1">
        <w:rPr>
          <w:rFonts w:asciiTheme="majorHAnsi" w:hAnsiTheme="majorHAnsi" w:cstheme="majorBidi"/>
          <w:lang w:val="en-US"/>
        </w:rPr>
        <w:br w:type="page"/>
      </w:r>
    </w:p>
    <w:p w14:paraId="7F2E36E1" w14:textId="3969BAD3" w:rsidR="005E4762" w:rsidRPr="004908D1" w:rsidRDefault="005E4762"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Reverse </w:t>
      </w:r>
      <w:r w:rsidR="00D230D9" w:rsidRPr="004908D1">
        <w:rPr>
          <w:rFonts w:asciiTheme="majorHAnsi" w:hAnsiTheme="majorHAnsi" w:cstheme="majorBidi"/>
          <w:b/>
          <w:bCs/>
          <w:sz w:val="24"/>
          <w:szCs w:val="24"/>
          <w:lang w:val="en-US"/>
        </w:rPr>
        <w:t>Bioengineering</w:t>
      </w:r>
    </w:p>
    <w:p w14:paraId="2AFC4A8E" w14:textId="77777777" w:rsidR="005E4762" w:rsidRPr="004908D1" w:rsidRDefault="005E4762" w:rsidP="005E4762">
      <w:pPr>
        <w:pStyle w:val="Default"/>
        <w:ind w:left="567" w:hanging="567"/>
        <w:jc w:val="both"/>
        <w:rPr>
          <w:rFonts w:asciiTheme="majorHAnsi" w:hAnsiTheme="majorHAnsi" w:cstheme="majorBidi"/>
          <w:b/>
          <w:bCs/>
          <w:lang w:val="en-US"/>
        </w:rPr>
      </w:pPr>
    </w:p>
    <w:p w14:paraId="2BC4E3F5" w14:textId="77777777" w:rsidR="005E4762" w:rsidRPr="004908D1" w:rsidRDefault="005E4762" w:rsidP="005E4762">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4</w:t>
      </w:r>
    </w:p>
    <w:p w14:paraId="3B69F496" w14:textId="77777777" w:rsidR="005E4762" w:rsidRPr="004908D1" w:rsidRDefault="005E4762" w:rsidP="005E4762">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6AD8FC60" w14:textId="77777777" w:rsidR="005E4762" w:rsidRPr="004908D1" w:rsidRDefault="005E4762" w:rsidP="005E4762">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1</w:t>
      </w:r>
    </w:p>
    <w:p w14:paraId="2156DF92" w14:textId="77777777" w:rsidR="005E4762" w:rsidRPr="004908D1" w:rsidRDefault="005E4762" w:rsidP="005E4762">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1</w:t>
      </w:r>
    </w:p>
    <w:p w14:paraId="1CCB9EB6" w14:textId="77777777" w:rsidR="005E4762" w:rsidRPr="004908D1" w:rsidRDefault="005E4762" w:rsidP="005E4762">
      <w:pPr>
        <w:spacing w:after="0" w:line="360" w:lineRule="auto"/>
        <w:jc w:val="both"/>
        <w:rPr>
          <w:rFonts w:asciiTheme="majorHAnsi" w:hAnsiTheme="majorHAnsi" w:cstheme="majorBidi"/>
          <w:lang w:val="en-US"/>
        </w:rPr>
      </w:pPr>
    </w:p>
    <w:p w14:paraId="4A946836" w14:textId="77777777" w:rsidR="005E4762" w:rsidRPr="004908D1" w:rsidRDefault="005E4762" w:rsidP="005E4762">
      <w:pPr>
        <w:spacing w:after="0" w:line="360" w:lineRule="auto"/>
        <w:jc w:val="both"/>
        <w:rPr>
          <w:rFonts w:asciiTheme="majorHAnsi" w:hAnsiTheme="majorHAnsi" w:cstheme="majorBidi"/>
          <w:lang w:val="en-US"/>
        </w:rPr>
      </w:pPr>
    </w:p>
    <w:p w14:paraId="3A6EAD05" w14:textId="6AECF750" w:rsidR="005E4762" w:rsidRPr="003100CE" w:rsidRDefault="003100CE" w:rsidP="003100CE">
      <w:pPr>
        <w:spacing w:after="0" w:line="360" w:lineRule="auto"/>
        <w:jc w:val="both"/>
        <w:rPr>
          <w:rFonts w:asciiTheme="majorHAnsi" w:hAnsiTheme="majorHAnsi" w:cstheme="majorBidi"/>
          <w:b/>
          <w:bCs/>
          <w:lang w:val="en-US"/>
        </w:rPr>
      </w:pPr>
      <w:r>
        <w:rPr>
          <w:rFonts w:asciiTheme="majorHAnsi" w:hAnsiTheme="majorHAnsi" w:cstheme="majorBidi"/>
          <w:b/>
          <w:bCs/>
          <w:lang w:val="en-US"/>
        </w:rPr>
        <w:t xml:space="preserve">a) </w:t>
      </w:r>
      <w:r w:rsidR="005E4762" w:rsidRPr="003100CE">
        <w:rPr>
          <w:rFonts w:asciiTheme="majorHAnsi" w:hAnsiTheme="majorHAnsi" w:cstheme="majorBidi"/>
          <w:b/>
          <w:bCs/>
          <w:lang w:val="en-US"/>
        </w:rPr>
        <w:t>Course Objectives</w:t>
      </w:r>
    </w:p>
    <w:p w14:paraId="42F064A5" w14:textId="77777777" w:rsidR="005E4762" w:rsidRDefault="005E4762" w:rsidP="005E4762">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This course develops students’ ability to apply Python programming to biological data analysis. Building on foundational Python skills, students will learn how to manipulate experimental datasets using NumPy and Pandas, visualize results with Matplotlib, and explore bioinformatics data using </w:t>
      </w:r>
      <w:proofErr w:type="spellStart"/>
      <w:r w:rsidRPr="004908D1">
        <w:rPr>
          <w:rFonts w:asciiTheme="majorHAnsi" w:hAnsiTheme="majorHAnsi" w:cstheme="majorBidi"/>
          <w:lang w:val="en-US"/>
        </w:rPr>
        <w:t>Biopython</w:t>
      </w:r>
      <w:proofErr w:type="spellEnd"/>
      <w:r w:rsidRPr="004908D1">
        <w:rPr>
          <w:rFonts w:asciiTheme="majorHAnsi" w:hAnsiTheme="majorHAnsi" w:cstheme="majorBidi"/>
          <w:lang w:val="en-US"/>
        </w:rPr>
        <w:t>. Object-Oriented Programming (OOP) concepts are introduced for modeling biological processes. Through practical exercises and a final project, students gain hands-on experience with the computational tools widely used in biotechnology, bioinformatics, and experimental biology.</w:t>
      </w:r>
    </w:p>
    <w:p w14:paraId="1833C83E"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1B51E0E4" w14:textId="77777777" w:rsidR="005E4762" w:rsidRPr="004908D1" w:rsidRDefault="005E4762" w:rsidP="005E4762">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2F2D413A" w14:textId="77777777" w:rsidR="005E4762" w:rsidRPr="004908D1" w:rsidRDefault="005E4762" w:rsidP="003100CE">
      <w:pPr>
        <w:numPr>
          <w:ilvl w:val="0"/>
          <w:numId w:val="91"/>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NumPy and Pandas to organize, analyze, and manipulate biological datasets.</w:t>
      </w:r>
    </w:p>
    <w:p w14:paraId="762C22F6" w14:textId="77777777" w:rsidR="005E4762" w:rsidRPr="004908D1" w:rsidRDefault="005E4762" w:rsidP="003100CE">
      <w:pPr>
        <w:numPr>
          <w:ilvl w:val="0"/>
          <w:numId w:val="91"/>
        </w:numPr>
        <w:spacing w:after="0" w:line="360" w:lineRule="auto"/>
        <w:jc w:val="both"/>
        <w:rPr>
          <w:rFonts w:asciiTheme="majorHAnsi" w:hAnsiTheme="majorHAnsi" w:cstheme="majorBidi"/>
          <w:lang w:val="en-US"/>
        </w:rPr>
      </w:pPr>
      <w:r w:rsidRPr="004908D1">
        <w:rPr>
          <w:rFonts w:asciiTheme="majorHAnsi" w:hAnsiTheme="majorHAnsi" w:cstheme="majorBidi"/>
          <w:lang w:val="en-US"/>
        </w:rPr>
        <w:t>Create scientific visualizations using Matplotlib to represent experimental and biological data.</w:t>
      </w:r>
    </w:p>
    <w:p w14:paraId="16462FDB" w14:textId="77777777" w:rsidR="005E4762" w:rsidRPr="004908D1" w:rsidRDefault="005E4762" w:rsidP="003100CE">
      <w:pPr>
        <w:numPr>
          <w:ilvl w:val="0"/>
          <w:numId w:val="91"/>
        </w:numPr>
        <w:spacing w:after="0" w:line="360" w:lineRule="auto"/>
        <w:jc w:val="both"/>
        <w:rPr>
          <w:rFonts w:asciiTheme="majorHAnsi" w:hAnsiTheme="majorHAnsi" w:cstheme="majorBidi"/>
          <w:lang w:val="en-US"/>
        </w:rPr>
      </w:pPr>
      <w:r w:rsidRPr="004908D1">
        <w:rPr>
          <w:rFonts w:asciiTheme="majorHAnsi" w:hAnsiTheme="majorHAnsi" w:cstheme="majorBidi"/>
          <w:lang w:val="en-US"/>
        </w:rPr>
        <w:t>Use Object-Oriented Programming (OOP) principles to model simple biological systems.</w:t>
      </w:r>
    </w:p>
    <w:p w14:paraId="1DA69B09" w14:textId="77777777" w:rsidR="005E4762" w:rsidRPr="004908D1" w:rsidRDefault="005E4762" w:rsidP="003100CE">
      <w:pPr>
        <w:numPr>
          <w:ilvl w:val="0"/>
          <w:numId w:val="91"/>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Parse and analyze biological sequences (FASTA files) using </w:t>
      </w:r>
      <w:proofErr w:type="spellStart"/>
      <w:r w:rsidRPr="004908D1">
        <w:rPr>
          <w:rFonts w:asciiTheme="majorHAnsi" w:hAnsiTheme="majorHAnsi" w:cstheme="majorBidi"/>
          <w:lang w:val="en-US"/>
        </w:rPr>
        <w:t>Biopython</w:t>
      </w:r>
      <w:proofErr w:type="spellEnd"/>
      <w:r w:rsidRPr="004908D1">
        <w:rPr>
          <w:rFonts w:asciiTheme="majorHAnsi" w:hAnsiTheme="majorHAnsi" w:cstheme="majorBidi"/>
          <w:lang w:val="en-US"/>
        </w:rPr>
        <w:t xml:space="preserve"> tools.</w:t>
      </w:r>
    </w:p>
    <w:p w14:paraId="1B965DC5" w14:textId="77777777" w:rsidR="005E4762" w:rsidRPr="004908D1" w:rsidRDefault="005E4762" w:rsidP="003100CE">
      <w:pPr>
        <w:numPr>
          <w:ilvl w:val="0"/>
          <w:numId w:val="91"/>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Interpret and present biological data through plots, reports, and basic statistical summaries.</w:t>
      </w:r>
    </w:p>
    <w:p w14:paraId="72981C90" w14:textId="77777777" w:rsidR="005E4762" w:rsidRPr="004908D1" w:rsidRDefault="005E4762" w:rsidP="003100CE">
      <w:pPr>
        <w:numPr>
          <w:ilvl w:val="0"/>
          <w:numId w:val="91"/>
        </w:num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Complete a </w:t>
      </w:r>
      <w:proofErr w:type="gramStart"/>
      <w:r w:rsidRPr="004908D1">
        <w:rPr>
          <w:rFonts w:asciiTheme="majorHAnsi" w:hAnsiTheme="majorHAnsi" w:cstheme="majorBidi"/>
          <w:lang w:val="en-US"/>
        </w:rPr>
        <w:t>mini-project</w:t>
      </w:r>
      <w:proofErr w:type="gramEnd"/>
      <w:r w:rsidRPr="004908D1">
        <w:rPr>
          <w:rFonts w:asciiTheme="majorHAnsi" w:hAnsiTheme="majorHAnsi" w:cstheme="majorBidi"/>
          <w:lang w:val="en-US"/>
        </w:rPr>
        <w:t xml:space="preserve"> that integrates data processing, visualization, and sequence analysis.</w:t>
      </w:r>
    </w:p>
    <w:p w14:paraId="508CC3E3" w14:textId="77777777" w:rsidR="005E4762" w:rsidRPr="004908D1" w:rsidRDefault="005E4762" w:rsidP="005E4762">
      <w:pPr>
        <w:spacing w:line="360" w:lineRule="auto"/>
        <w:jc w:val="both"/>
        <w:rPr>
          <w:rFonts w:asciiTheme="majorHAnsi" w:hAnsiTheme="majorHAnsi" w:cstheme="majorBidi"/>
          <w:lang w:val="en-US"/>
        </w:rPr>
      </w:pPr>
    </w:p>
    <w:p w14:paraId="4343B3CE" w14:textId="77777777" w:rsidR="005E4762" w:rsidRPr="004908D1" w:rsidRDefault="005E4762" w:rsidP="005E4762">
      <w:pPr>
        <w:spacing w:line="360" w:lineRule="auto"/>
        <w:jc w:val="both"/>
        <w:rPr>
          <w:rFonts w:asciiTheme="majorHAnsi" w:hAnsiTheme="majorHAnsi" w:cstheme="majorBidi"/>
          <w:lang w:val="en-US"/>
        </w:rPr>
      </w:pPr>
    </w:p>
    <w:p w14:paraId="1755C599" w14:textId="77777777" w:rsidR="005E4762" w:rsidRPr="004908D1" w:rsidRDefault="005E4762" w:rsidP="005E4762">
      <w:pPr>
        <w:spacing w:after="0" w:line="360" w:lineRule="auto"/>
        <w:jc w:val="both"/>
        <w:rPr>
          <w:rFonts w:asciiTheme="majorHAnsi" w:hAnsiTheme="majorHAnsi" w:cstheme="majorBidi"/>
          <w:b/>
          <w:bCs/>
          <w:lang w:val="en-US"/>
        </w:rPr>
      </w:pPr>
    </w:p>
    <w:p w14:paraId="508A374D" w14:textId="77777777" w:rsidR="005E4762" w:rsidRPr="004908D1" w:rsidRDefault="005E4762" w:rsidP="005E4762">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61787211" w14:textId="77777777" w:rsidR="005E4762" w:rsidRPr="004908D1" w:rsidRDefault="005E4762">
      <w:pPr>
        <w:pStyle w:val="ListParagraph"/>
        <w:numPr>
          <w:ilvl w:val="0"/>
          <w:numId w:val="51"/>
        </w:numPr>
        <w:spacing w:line="360" w:lineRule="auto"/>
        <w:rPr>
          <w:rFonts w:asciiTheme="majorHAnsi" w:hAnsiTheme="majorHAnsi" w:cstheme="majorBidi"/>
          <w:lang w:val="en-US"/>
        </w:rPr>
      </w:pPr>
      <w:r w:rsidRPr="004908D1">
        <w:rPr>
          <w:rFonts w:asciiTheme="majorHAnsi" w:hAnsiTheme="majorHAnsi" w:cstheme="majorBidi"/>
          <w:lang w:val="en-US"/>
        </w:rPr>
        <w:t>Proficiency in basic Python programming (Level 1)</w:t>
      </w:r>
    </w:p>
    <w:p w14:paraId="64BCE1FF" w14:textId="77777777" w:rsidR="005E4762" w:rsidRPr="004908D1" w:rsidRDefault="005E4762">
      <w:pPr>
        <w:pStyle w:val="ListParagraph"/>
        <w:numPr>
          <w:ilvl w:val="0"/>
          <w:numId w:val="51"/>
        </w:numPr>
        <w:spacing w:line="360" w:lineRule="auto"/>
        <w:rPr>
          <w:rFonts w:asciiTheme="majorHAnsi" w:hAnsiTheme="majorHAnsi" w:cstheme="majorBidi"/>
          <w:lang w:val="en-US"/>
        </w:rPr>
      </w:pPr>
      <w:r w:rsidRPr="004908D1">
        <w:rPr>
          <w:rFonts w:asciiTheme="majorHAnsi" w:hAnsiTheme="majorHAnsi" w:cstheme="majorBidi"/>
          <w:lang w:val="en-US"/>
        </w:rPr>
        <w:t>Familiarity with development environments (PyCharm/Jupyter IDE)</w:t>
      </w:r>
    </w:p>
    <w:p w14:paraId="3D36DC16" w14:textId="77777777" w:rsidR="005E4762" w:rsidRPr="004908D1" w:rsidRDefault="005E4762" w:rsidP="005E4762">
      <w:pPr>
        <w:spacing w:after="0" w:line="360" w:lineRule="auto"/>
        <w:jc w:val="both"/>
        <w:rPr>
          <w:rFonts w:asciiTheme="majorHAnsi" w:hAnsiTheme="majorHAnsi" w:cstheme="majorBidi"/>
          <w:lang w:val="en-US"/>
        </w:rPr>
      </w:pPr>
    </w:p>
    <w:p w14:paraId="7CA619C5" w14:textId="77777777" w:rsidR="005E4762" w:rsidRPr="004908D1" w:rsidRDefault="005E4762" w:rsidP="005E4762">
      <w:pPr>
        <w:spacing w:line="360" w:lineRule="auto"/>
        <w:jc w:val="both"/>
        <w:rPr>
          <w:rFonts w:asciiTheme="majorHAnsi" w:hAnsiTheme="majorHAnsi" w:cstheme="majorBidi"/>
          <w:b/>
          <w:bCs/>
          <w:lang w:val="en-US"/>
        </w:rPr>
      </w:pPr>
    </w:p>
    <w:p w14:paraId="0B379C59" w14:textId="77777777" w:rsidR="005E4762" w:rsidRPr="004908D1" w:rsidRDefault="005E4762" w:rsidP="005E4762">
      <w:pPr>
        <w:spacing w:line="360" w:lineRule="auto"/>
        <w:jc w:val="both"/>
        <w:rPr>
          <w:rFonts w:asciiTheme="majorHAnsi" w:hAnsiTheme="majorHAnsi" w:cstheme="majorBidi"/>
          <w:b/>
          <w:bCs/>
          <w:lang w:val="en-US"/>
        </w:rPr>
      </w:pPr>
    </w:p>
    <w:p w14:paraId="6F75A685" w14:textId="77777777" w:rsidR="005E4762" w:rsidRPr="004908D1" w:rsidRDefault="005E4762" w:rsidP="005E4762">
      <w:pPr>
        <w:spacing w:line="360" w:lineRule="auto"/>
        <w:jc w:val="both"/>
        <w:rPr>
          <w:rFonts w:asciiTheme="majorHAnsi" w:hAnsiTheme="majorHAnsi" w:cstheme="majorBidi"/>
          <w:b/>
          <w:bCs/>
          <w:lang w:val="en-US"/>
        </w:rPr>
      </w:pPr>
    </w:p>
    <w:p w14:paraId="10CEBDDC" w14:textId="77777777" w:rsidR="005E4762" w:rsidRPr="004908D1" w:rsidRDefault="005E4762" w:rsidP="005E4762">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1481"/>
        <w:gridCol w:w="1921"/>
        <w:gridCol w:w="6236"/>
      </w:tblGrid>
      <w:tr w:rsidR="00376981" w:rsidRPr="004908D1" w14:paraId="586F3A74"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481" w:type="dxa"/>
            <w:shd w:val="clear" w:color="auto" w:fill="C2D69B" w:themeFill="accent3" w:themeFillTint="99"/>
            <w:vAlign w:val="center"/>
            <w:hideMark/>
          </w:tcPr>
          <w:p w14:paraId="18268A13" w14:textId="77777777" w:rsidR="009250D1" w:rsidRPr="004908D1" w:rsidRDefault="009250D1" w:rsidP="009250D1">
            <w:pPr>
              <w:spacing w:line="276" w:lineRule="auto"/>
              <w:rPr>
                <w:rFonts w:asciiTheme="majorHAnsi" w:hAnsiTheme="majorHAnsi" w:cstheme="majorBidi"/>
                <w:lang w:val="en-US"/>
              </w:rPr>
            </w:pPr>
            <w:r w:rsidRPr="004908D1">
              <w:rPr>
                <w:rFonts w:asciiTheme="majorHAnsi" w:hAnsiTheme="majorHAnsi" w:cstheme="majorBidi"/>
                <w:lang w:val="en-US"/>
              </w:rPr>
              <w:t>Part</w:t>
            </w:r>
          </w:p>
        </w:tc>
        <w:tc>
          <w:tcPr>
            <w:tcW w:w="1921" w:type="dxa"/>
            <w:shd w:val="clear" w:color="auto" w:fill="C2D69B" w:themeFill="accent3" w:themeFillTint="99"/>
            <w:vAlign w:val="center"/>
            <w:hideMark/>
          </w:tcPr>
          <w:p w14:paraId="198BA89C" w14:textId="77777777" w:rsidR="009250D1" w:rsidRPr="004908D1" w:rsidRDefault="009250D1" w:rsidP="009250D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6236" w:type="dxa"/>
            <w:shd w:val="clear" w:color="auto" w:fill="C2D69B" w:themeFill="accent3" w:themeFillTint="99"/>
            <w:vAlign w:val="center"/>
            <w:hideMark/>
          </w:tcPr>
          <w:p w14:paraId="1DD03ADF" w14:textId="77777777" w:rsidR="009250D1" w:rsidRPr="004908D1" w:rsidRDefault="009250D1" w:rsidP="009250D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Details</w:t>
            </w:r>
          </w:p>
        </w:tc>
      </w:tr>
      <w:tr w:rsidR="00376981" w:rsidRPr="004908D1" w14:paraId="074D13D4" w14:textId="77777777" w:rsidTr="0037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1" w:type="dxa"/>
            <w:vAlign w:val="center"/>
            <w:hideMark/>
          </w:tcPr>
          <w:p w14:paraId="3E224BE2" w14:textId="35322A10" w:rsidR="009250D1" w:rsidRPr="004908D1" w:rsidRDefault="009250D1" w:rsidP="009250D1">
            <w:pPr>
              <w:spacing w:line="276" w:lineRule="auto"/>
              <w:rPr>
                <w:rFonts w:asciiTheme="majorHAnsi" w:hAnsiTheme="majorHAnsi" w:cstheme="majorBidi"/>
                <w:lang w:val="en-US"/>
              </w:rPr>
            </w:pPr>
            <w:r w:rsidRPr="004908D1">
              <w:rPr>
                <w:rFonts w:asciiTheme="majorHAnsi" w:hAnsiTheme="majorHAnsi" w:cstheme="majorBidi"/>
                <w:lang w:val="en-US"/>
              </w:rPr>
              <w:t>I</w:t>
            </w:r>
          </w:p>
        </w:tc>
        <w:tc>
          <w:tcPr>
            <w:tcW w:w="1921" w:type="dxa"/>
            <w:vAlign w:val="center"/>
            <w:hideMark/>
          </w:tcPr>
          <w:p w14:paraId="44C5EB7A" w14:textId="77777777" w:rsidR="009250D1" w:rsidRPr="004908D1" w:rsidRDefault="009250D1" w:rsidP="009250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Foundations of Reverse Engineering</w:t>
            </w:r>
          </w:p>
        </w:tc>
        <w:tc>
          <w:tcPr>
            <w:tcW w:w="6236" w:type="dxa"/>
            <w:vAlign w:val="center"/>
            <w:hideMark/>
          </w:tcPr>
          <w:p w14:paraId="6C4FAB14" w14:textId="77777777" w:rsidR="009250D1" w:rsidRPr="004908D1" w:rsidRDefault="009250D1" w:rsidP="009250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History and definitions of Reverse Engineering (RE)</w:t>
            </w:r>
          </w:p>
          <w:p w14:paraId="3ED167B8" w14:textId="77777777" w:rsidR="009250D1" w:rsidRPr="004908D1" w:rsidRDefault="009250D1" w:rsidP="009250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Applications in biotechnology: bioanalysis, bio-inspired innovation, bioequivalence</w:t>
            </w:r>
          </w:p>
          <w:p w14:paraId="3E9237E4" w14:textId="77777777" w:rsidR="009250D1" w:rsidRPr="004908D1" w:rsidRDefault="009250D1" w:rsidP="009250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Technology Readiness Levels (TRLs) in biotechnological product development</w:t>
            </w:r>
          </w:p>
          <w:p w14:paraId="129A0788" w14:textId="77777777" w:rsidR="009250D1" w:rsidRPr="004908D1" w:rsidRDefault="009250D1" w:rsidP="009250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Intellectual Property (IP) challenges in bioengineering (patents on biomolecules, biosimilars)</w:t>
            </w:r>
          </w:p>
          <w:p w14:paraId="6B762510" w14:textId="77777777" w:rsidR="009250D1" w:rsidRPr="004908D1" w:rsidRDefault="009250D1" w:rsidP="009250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Legal aspects: biosimilar approvals, bioprospecting rights</w:t>
            </w:r>
          </w:p>
          <w:p w14:paraId="77E78102" w14:textId="3A1FA7D3" w:rsidR="009250D1" w:rsidRPr="004908D1" w:rsidRDefault="009250D1" w:rsidP="009250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Risk analysis in </w:t>
            </w:r>
            <w:proofErr w:type="spellStart"/>
            <w:r w:rsidRPr="004908D1">
              <w:rPr>
                <w:rFonts w:asciiTheme="majorHAnsi" w:hAnsiTheme="majorHAnsi" w:cstheme="majorBidi"/>
                <w:lang w:val="en-US"/>
              </w:rPr>
              <w:t>bioreverse</w:t>
            </w:r>
            <w:proofErr w:type="spellEnd"/>
            <w:r w:rsidRPr="004908D1">
              <w:rPr>
                <w:rFonts w:asciiTheme="majorHAnsi" w:hAnsiTheme="majorHAnsi" w:cstheme="majorBidi"/>
                <w:lang w:val="en-US"/>
              </w:rPr>
              <w:t xml:space="preserve"> projects (biosafety, ethics)</w:t>
            </w:r>
          </w:p>
        </w:tc>
      </w:tr>
      <w:tr w:rsidR="00376981" w:rsidRPr="004908D1" w14:paraId="039A1E27" w14:textId="77777777" w:rsidTr="00376981">
        <w:tc>
          <w:tcPr>
            <w:cnfStyle w:val="001000000000" w:firstRow="0" w:lastRow="0" w:firstColumn="1" w:lastColumn="0" w:oddVBand="0" w:evenVBand="0" w:oddHBand="0" w:evenHBand="0" w:firstRowFirstColumn="0" w:firstRowLastColumn="0" w:lastRowFirstColumn="0" w:lastRowLastColumn="0"/>
            <w:tcW w:w="1481" w:type="dxa"/>
            <w:vAlign w:val="center"/>
            <w:hideMark/>
          </w:tcPr>
          <w:p w14:paraId="32FE6749" w14:textId="1F4A62D0" w:rsidR="009250D1" w:rsidRPr="004908D1" w:rsidRDefault="009250D1" w:rsidP="009250D1">
            <w:pPr>
              <w:spacing w:line="276" w:lineRule="auto"/>
              <w:rPr>
                <w:rFonts w:asciiTheme="majorHAnsi" w:hAnsiTheme="majorHAnsi" w:cstheme="majorBidi"/>
                <w:lang w:val="en-US"/>
              </w:rPr>
            </w:pPr>
            <w:r w:rsidRPr="004908D1">
              <w:rPr>
                <w:rFonts w:asciiTheme="majorHAnsi" w:hAnsiTheme="majorHAnsi" w:cstheme="majorBidi"/>
                <w:lang w:val="en-US"/>
              </w:rPr>
              <w:t>II</w:t>
            </w:r>
          </w:p>
        </w:tc>
        <w:tc>
          <w:tcPr>
            <w:tcW w:w="1921" w:type="dxa"/>
            <w:vAlign w:val="center"/>
            <w:hideMark/>
          </w:tcPr>
          <w:p w14:paraId="64CD28FE"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Techniques and Tools of Reverse Bioengineering</w:t>
            </w:r>
          </w:p>
        </w:tc>
        <w:tc>
          <w:tcPr>
            <w:tcW w:w="6236" w:type="dxa"/>
            <w:vAlign w:val="center"/>
            <w:hideMark/>
          </w:tcPr>
          <w:p w14:paraId="6A932095"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t>
            </w:r>
            <w:r w:rsidRPr="004908D1">
              <w:rPr>
                <w:rFonts w:asciiTheme="majorHAnsi" w:hAnsiTheme="majorHAnsi" w:cstheme="majorBidi"/>
                <w:b/>
                <w:bCs/>
                <w:lang w:val="en-US"/>
              </w:rPr>
              <w:t>Genomic Reverse Engineering</w:t>
            </w:r>
            <w:r w:rsidRPr="004908D1">
              <w:rPr>
                <w:rFonts w:asciiTheme="majorHAnsi" w:hAnsiTheme="majorHAnsi" w:cstheme="majorBidi"/>
                <w:lang w:val="en-US"/>
              </w:rPr>
              <w:t>:</w:t>
            </w:r>
          </w:p>
          <w:p w14:paraId="5C470F34"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DNA sequencing strategies (Sanger, NGS)</w:t>
            </w:r>
          </w:p>
          <w:p w14:paraId="1EFD7A2A"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Plasmid reconstruction</w:t>
            </w:r>
          </w:p>
          <w:p w14:paraId="44CB0093"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CRISPR-edit tracing</w:t>
            </w:r>
          </w:p>
          <w:p w14:paraId="082E8651"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t>
            </w:r>
            <w:r w:rsidRPr="004908D1">
              <w:rPr>
                <w:rFonts w:asciiTheme="majorHAnsi" w:hAnsiTheme="majorHAnsi" w:cstheme="majorBidi"/>
                <w:b/>
                <w:bCs/>
                <w:lang w:val="en-US"/>
              </w:rPr>
              <w:t>Protein Reverse Engineering</w:t>
            </w:r>
            <w:r w:rsidRPr="004908D1">
              <w:rPr>
                <w:rFonts w:asciiTheme="majorHAnsi" w:hAnsiTheme="majorHAnsi" w:cstheme="majorBidi"/>
                <w:lang w:val="en-US"/>
              </w:rPr>
              <w:t>:</w:t>
            </w:r>
          </w:p>
          <w:p w14:paraId="642ECF6A"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Mass spectrometry (peptide fingerprinting)</w:t>
            </w:r>
          </w:p>
          <w:p w14:paraId="625EEB7C"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Enzyme structure-function analysis (fold recognition, modeling with AlphaFold/</w:t>
            </w:r>
            <w:proofErr w:type="spellStart"/>
            <w:r w:rsidRPr="004908D1">
              <w:rPr>
                <w:rFonts w:asciiTheme="majorHAnsi" w:hAnsiTheme="majorHAnsi" w:cstheme="majorBidi"/>
                <w:lang w:val="en-US"/>
              </w:rPr>
              <w:t>SwissModel</w:t>
            </w:r>
            <w:proofErr w:type="spellEnd"/>
            <w:r w:rsidRPr="004908D1">
              <w:rPr>
                <w:rFonts w:asciiTheme="majorHAnsi" w:hAnsiTheme="majorHAnsi" w:cstheme="majorBidi"/>
                <w:lang w:val="en-US"/>
              </w:rPr>
              <w:t>)</w:t>
            </w:r>
          </w:p>
          <w:p w14:paraId="4588C869"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t>
            </w:r>
            <w:r w:rsidRPr="004908D1">
              <w:rPr>
                <w:rFonts w:asciiTheme="majorHAnsi" w:hAnsiTheme="majorHAnsi" w:cstheme="majorBidi"/>
                <w:b/>
                <w:bCs/>
                <w:lang w:val="en-US"/>
              </w:rPr>
              <w:t>Bioprocess Reverse Engineering</w:t>
            </w:r>
            <w:r w:rsidRPr="004908D1">
              <w:rPr>
                <w:rFonts w:asciiTheme="majorHAnsi" w:hAnsiTheme="majorHAnsi" w:cstheme="majorBidi"/>
                <w:lang w:val="en-US"/>
              </w:rPr>
              <w:t>:</w:t>
            </w:r>
          </w:p>
          <w:p w14:paraId="0115A353"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Analyzing industrial fermentations</w:t>
            </w:r>
          </w:p>
          <w:p w14:paraId="1CC17BB3"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Downstream processes reverse-mapping (filtration, chromatography design)</w:t>
            </w:r>
          </w:p>
          <w:p w14:paraId="0BE9900F"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Bioprocess modeling (batch, fed-batch kinetics from patent or literature data)</w:t>
            </w:r>
          </w:p>
          <w:p w14:paraId="60AF761B" w14:textId="77777777"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t>
            </w:r>
            <w:r w:rsidRPr="004908D1">
              <w:rPr>
                <w:rFonts w:asciiTheme="majorHAnsi" w:hAnsiTheme="majorHAnsi" w:cstheme="majorBidi"/>
                <w:b/>
                <w:bCs/>
                <w:lang w:val="en-US"/>
              </w:rPr>
              <w:t>Bioinformatics and Systems Biology Tools</w:t>
            </w:r>
            <w:r w:rsidRPr="004908D1">
              <w:rPr>
                <w:rFonts w:asciiTheme="majorHAnsi" w:hAnsiTheme="majorHAnsi" w:cstheme="majorBidi"/>
                <w:lang w:val="en-US"/>
              </w:rPr>
              <w:t>:</w:t>
            </w:r>
          </w:p>
          <w:p w14:paraId="2DAA916F" w14:textId="1A483F42" w:rsidR="009250D1" w:rsidRPr="004908D1" w:rsidRDefault="009250D1" w:rsidP="009250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BLAST, </w:t>
            </w:r>
            <w:proofErr w:type="spellStart"/>
            <w:r w:rsidRPr="004908D1">
              <w:rPr>
                <w:rFonts w:asciiTheme="majorHAnsi" w:hAnsiTheme="majorHAnsi" w:cstheme="majorBidi"/>
                <w:lang w:val="en-US"/>
              </w:rPr>
              <w:t>Biopython</w:t>
            </w:r>
            <w:proofErr w:type="spellEnd"/>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SnapGene</w:t>
            </w:r>
            <w:proofErr w:type="spellEnd"/>
            <w:r w:rsidRPr="004908D1">
              <w:rPr>
                <w:rFonts w:asciiTheme="majorHAnsi" w:hAnsiTheme="majorHAnsi" w:cstheme="majorBidi"/>
                <w:lang w:val="en-US"/>
              </w:rPr>
              <w:t>, Galaxy, COPASI for pathway modeling</w:t>
            </w:r>
          </w:p>
        </w:tc>
      </w:tr>
      <w:tr w:rsidR="00376981" w:rsidRPr="004908D1" w14:paraId="73A424BE" w14:textId="77777777" w:rsidTr="0037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1" w:type="dxa"/>
            <w:vAlign w:val="center"/>
            <w:hideMark/>
          </w:tcPr>
          <w:p w14:paraId="4A8374F1" w14:textId="77777777" w:rsidR="009250D1" w:rsidRPr="004908D1" w:rsidRDefault="009250D1" w:rsidP="009250D1">
            <w:pPr>
              <w:spacing w:line="276" w:lineRule="auto"/>
              <w:rPr>
                <w:rFonts w:asciiTheme="majorHAnsi" w:hAnsiTheme="majorHAnsi" w:cstheme="majorBidi"/>
                <w:lang w:val="en-US"/>
              </w:rPr>
            </w:pPr>
            <w:r w:rsidRPr="004908D1">
              <w:rPr>
                <w:rFonts w:asciiTheme="majorHAnsi" w:hAnsiTheme="majorHAnsi" w:cstheme="majorBidi"/>
                <w:lang w:val="en-US"/>
              </w:rPr>
              <w:t>III. Professional Anchoring – Enzyme and Bioprocess Engineering (2–4h)</w:t>
            </w:r>
          </w:p>
        </w:tc>
        <w:tc>
          <w:tcPr>
            <w:tcW w:w="1921" w:type="dxa"/>
            <w:vAlign w:val="center"/>
            <w:hideMark/>
          </w:tcPr>
          <w:p w14:paraId="302A12ED" w14:textId="77777777" w:rsidR="009250D1" w:rsidRPr="004908D1" w:rsidRDefault="009250D1" w:rsidP="009250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Industrial Case Studies and Simulations</w:t>
            </w:r>
          </w:p>
        </w:tc>
        <w:tc>
          <w:tcPr>
            <w:tcW w:w="6236" w:type="dxa"/>
            <w:vAlign w:val="center"/>
            <w:hideMark/>
          </w:tcPr>
          <w:p w14:paraId="6B0D1052" w14:textId="77777777" w:rsidR="003E21D9" w:rsidRPr="004908D1" w:rsidRDefault="009250D1" w:rsidP="009250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t>
            </w:r>
            <w:r w:rsidRPr="004908D1">
              <w:rPr>
                <w:rFonts w:asciiTheme="majorHAnsi" w:hAnsiTheme="majorHAnsi" w:cstheme="majorBidi"/>
                <w:b/>
                <w:bCs/>
                <w:lang w:val="en-US"/>
              </w:rPr>
              <w:t>Enzyme Engineering</w:t>
            </w:r>
            <w:r w:rsidRPr="004908D1">
              <w:rPr>
                <w:rFonts w:asciiTheme="majorHAnsi" w:hAnsiTheme="majorHAnsi" w:cstheme="majorBidi"/>
                <w:lang w:val="en-US"/>
              </w:rPr>
              <w:t>:</w:t>
            </w:r>
          </w:p>
          <w:p w14:paraId="5375979C" w14:textId="77777777" w:rsidR="003E21D9" w:rsidRPr="004908D1" w:rsidRDefault="009250D1" w:rsidP="009250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 of thermostable enzymes</w:t>
            </w:r>
          </w:p>
          <w:p w14:paraId="5A188439" w14:textId="77777777" w:rsidR="003E21D9" w:rsidRPr="004908D1" w:rsidRDefault="009250D1" w:rsidP="009250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Design of immobilized enzyme systems from competitors' products</w:t>
            </w:r>
          </w:p>
          <w:p w14:paraId="4C448510" w14:textId="77777777" w:rsidR="003E21D9" w:rsidRPr="004908D1" w:rsidRDefault="009250D1" w:rsidP="003E21D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t>
            </w:r>
            <w:r w:rsidRPr="004908D1">
              <w:rPr>
                <w:rFonts w:asciiTheme="majorHAnsi" w:hAnsiTheme="majorHAnsi" w:cstheme="majorBidi"/>
                <w:b/>
                <w:bCs/>
                <w:lang w:val="en-US"/>
              </w:rPr>
              <w:t>Bioprocess Analysis</w:t>
            </w:r>
            <w:r w:rsidRPr="004908D1">
              <w:rPr>
                <w:rFonts w:asciiTheme="majorHAnsi" w:hAnsiTheme="majorHAnsi" w:cstheme="majorBidi"/>
                <w:lang w:val="en-US"/>
              </w:rPr>
              <w:t>:</w:t>
            </w:r>
          </w:p>
          <w:p w14:paraId="651B72F1" w14:textId="77777777" w:rsidR="003E21D9" w:rsidRPr="004908D1" w:rsidRDefault="009250D1" w:rsidP="003E21D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Reverse design of industrial enzyme production (based on public patents/case studies)</w:t>
            </w:r>
          </w:p>
          <w:p w14:paraId="78DAD63B" w14:textId="77777777" w:rsidR="003E21D9" w:rsidRPr="004908D1" w:rsidRDefault="009250D1" w:rsidP="003E21D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Upstream–downstream integration challenges</w:t>
            </w:r>
          </w:p>
          <w:p w14:paraId="5924CB9D" w14:textId="69157FF5" w:rsidR="009250D1" w:rsidRPr="004908D1" w:rsidRDefault="009250D1" w:rsidP="003E21D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lang w:val="en-US"/>
              </w:rPr>
              <w:t xml:space="preserve">- Workshop: </w:t>
            </w:r>
            <w:r w:rsidRPr="004908D1">
              <w:rPr>
                <w:rFonts w:asciiTheme="majorHAnsi" w:hAnsiTheme="majorHAnsi" w:cstheme="majorBidi"/>
                <w:b/>
                <w:bCs/>
                <w:lang w:val="en-US"/>
              </w:rPr>
              <w:t>reverse-engineering a simple enzyme production workflow and proposing improvement scenarios</w:t>
            </w:r>
          </w:p>
        </w:tc>
      </w:tr>
    </w:tbl>
    <w:p w14:paraId="32CB80F0" w14:textId="13E8711A" w:rsidR="00BB6E10" w:rsidRPr="004908D1" w:rsidRDefault="00BB6E10" w:rsidP="00BB6E10">
      <w:pPr>
        <w:rPr>
          <w:rFonts w:asciiTheme="majorHAnsi" w:hAnsiTheme="majorHAnsi" w:cstheme="majorBidi"/>
          <w:lang w:val="en-US"/>
        </w:rPr>
      </w:pPr>
      <w:r w:rsidRPr="004908D1">
        <w:rPr>
          <w:rFonts w:asciiTheme="majorHAnsi" w:hAnsiTheme="majorHAnsi" w:cstheme="majorBidi"/>
          <w:i/>
          <w:iCs/>
          <w:lang w:val="en-US"/>
        </w:rPr>
        <w:t xml:space="preserve">The part dedicated to </w:t>
      </w:r>
      <w:r w:rsidRPr="004908D1">
        <w:rPr>
          <w:rFonts w:asciiTheme="majorHAnsi" w:hAnsiTheme="majorHAnsi" w:cstheme="majorBidi"/>
          <w:b/>
          <w:bCs/>
          <w:i/>
          <w:iCs/>
          <w:lang w:val="en-US"/>
        </w:rPr>
        <w:t>Professional Anchoring for Enzyme and Bioprocess Engineering</w:t>
      </w:r>
      <w:r w:rsidRPr="004908D1">
        <w:rPr>
          <w:rFonts w:asciiTheme="majorHAnsi" w:hAnsiTheme="majorHAnsi" w:cstheme="majorBidi"/>
          <w:i/>
          <w:iCs/>
          <w:lang w:val="en-US"/>
        </w:rPr>
        <w:t xml:space="preserve"> will be covered in the next semester within the course</w:t>
      </w:r>
      <w:r w:rsidRPr="004908D1">
        <w:rPr>
          <w:rFonts w:asciiTheme="majorHAnsi" w:hAnsiTheme="majorHAnsi" w:cstheme="majorBidi"/>
          <w:lang w:val="en-US"/>
        </w:rPr>
        <w:t xml:space="preserve"> </w:t>
      </w:r>
      <w:r w:rsidRPr="004908D1">
        <w:rPr>
          <w:rFonts w:asciiTheme="majorHAnsi" w:hAnsiTheme="majorHAnsi" w:cstheme="majorBidi"/>
          <w:b/>
          <w:bCs/>
          <w:lang w:val="en-US"/>
        </w:rPr>
        <w:t>Metabolic Engineering</w:t>
      </w:r>
      <w:r w:rsidRPr="004908D1">
        <w:rPr>
          <w:rFonts w:asciiTheme="majorHAnsi" w:hAnsiTheme="majorHAnsi" w:cstheme="majorBidi"/>
          <w:lang w:val="en-US"/>
        </w:rPr>
        <w:t>.</w:t>
      </w:r>
    </w:p>
    <w:p w14:paraId="502A86AD" w14:textId="77777777" w:rsidR="00376981" w:rsidRPr="004908D1" w:rsidRDefault="00376981" w:rsidP="00BB6E10">
      <w:pPr>
        <w:rPr>
          <w:rFonts w:asciiTheme="majorHAnsi" w:hAnsiTheme="majorHAnsi" w:cstheme="majorBidi"/>
          <w:lang w:val="en-US"/>
        </w:rPr>
      </w:pPr>
    </w:p>
    <w:p w14:paraId="0B9EA258" w14:textId="77777777" w:rsidR="00376981" w:rsidRPr="004908D1" w:rsidRDefault="00376981" w:rsidP="00BB6E10">
      <w:pPr>
        <w:rPr>
          <w:rFonts w:asciiTheme="majorHAnsi" w:hAnsiTheme="majorHAnsi" w:cstheme="majorBidi"/>
          <w:lang w:val="en-US"/>
        </w:rPr>
      </w:pPr>
    </w:p>
    <w:p w14:paraId="6644B13F" w14:textId="77777777" w:rsidR="00376981" w:rsidRPr="004908D1" w:rsidRDefault="00376981" w:rsidP="00BB6E10">
      <w:pPr>
        <w:rPr>
          <w:rFonts w:asciiTheme="majorHAnsi" w:hAnsiTheme="majorHAnsi" w:cstheme="majorBidi"/>
          <w:lang w:val="en-US"/>
        </w:rPr>
      </w:pPr>
    </w:p>
    <w:p w14:paraId="6C9C1F80" w14:textId="1AB43F16" w:rsidR="005E4762" w:rsidRPr="003100CE" w:rsidRDefault="003100CE" w:rsidP="003100CE">
      <w:pPr>
        <w:jc w:val="both"/>
        <w:rPr>
          <w:rFonts w:asciiTheme="majorHAnsi" w:hAnsiTheme="majorHAnsi" w:cstheme="majorBidi"/>
          <w:b/>
          <w:bCs/>
          <w:lang w:val="en-US"/>
        </w:rPr>
      </w:pPr>
      <w:r>
        <w:rPr>
          <w:rFonts w:asciiTheme="majorHAnsi" w:hAnsiTheme="majorHAnsi" w:cstheme="majorBidi"/>
          <w:b/>
          <w:bCs/>
          <w:lang w:val="en-US"/>
        </w:rPr>
        <w:lastRenderedPageBreak/>
        <w:t xml:space="preserve">d) </w:t>
      </w:r>
      <w:r w:rsidR="005E4762" w:rsidRPr="003100CE">
        <w:rPr>
          <w:rFonts w:asciiTheme="majorHAnsi" w:hAnsiTheme="majorHAnsi" w:cstheme="majorBidi"/>
          <w:b/>
          <w:bCs/>
          <w:lang w:val="en-US"/>
        </w:rPr>
        <w:t>Assessment Method</w:t>
      </w:r>
    </w:p>
    <w:p w14:paraId="3C715082" w14:textId="498EBCDB" w:rsidR="005E4762" w:rsidRPr="004908D1" w:rsidRDefault="005E4762">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 xml:space="preserve">Continuous </w:t>
      </w:r>
      <w:proofErr w:type="gramStart"/>
      <w:r w:rsidRPr="004908D1">
        <w:rPr>
          <w:rFonts w:asciiTheme="majorHAnsi" w:hAnsiTheme="majorHAnsi" w:cstheme="majorBidi"/>
          <w:b/>
          <w:bCs/>
          <w:lang w:val="en-US"/>
        </w:rPr>
        <w:t>Assessment</w:t>
      </w:r>
      <w:r w:rsidR="002E2C84" w:rsidRPr="004908D1">
        <w:rPr>
          <w:rFonts w:asciiTheme="majorHAnsi" w:hAnsiTheme="majorHAnsi" w:cstheme="majorBidi"/>
          <w:b/>
          <w:bCs/>
          <w:lang w:val="en-US"/>
        </w:rPr>
        <w:t> </w:t>
      </w:r>
      <w:r w:rsidRPr="004908D1">
        <w:rPr>
          <w:rFonts w:asciiTheme="majorHAnsi" w:hAnsiTheme="majorHAnsi" w:cstheme="majorBidi"/>
          <w:lang w:val="en-US"/>
        </w:rPr>
        <w:t>:</w:t>
      </w:r>
      <w:proofErr w:type="gramEnd"/>
      <w:r w:rsidRPr="004908D1">
        <w:rPr>
          <w:rFonts w:asciiTheme="majorHAnsi" w:hAnsiTheme="majorHAnsi" w:cstheme="majorBidi"/>
          <w:lang w:val="en-US"/>
        </w:rPr>
        <w:t xml:space="preserve"> 40% </w:t>
      </w:r>
    </w:p>
    <w:tbl>
      <w:tblPr>
        <w:tblStyle w:val="PlainTable2"/>
        <w:tblW w:w="0" w:type="auto"/>
        <w:tblLayout w:type="fixed"/>
        <w:tblLook w:val="04A0" w:firstRow="1" w:lastRow="0" w:firstColumn="1" w:lastColumn="0" w:noHBand="0" w:noVBand="1"/>
      </w:tblPr>
      <w:tblGrid>
        <w:gridCol w:w="3544"/>
        <w:gridCol w:w="992"/>
        <w:gridCol w:w="5102"/>
      </w:tblGrid>
      <w:tr w:rsidR="002E2C84" w:rsidRPr="004908D1" w14:paraId="1C022907" w14:textId="77777777" w:rsidTr="005972B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44" w:type="dxa"/>
            <w:shd w:val="clear" w:color="auto" w:fill="C2D69B" w:themeFill="accent3" w:themeFillTint="99"/>
            <w:vAlign w:val="center"/>
            <w:hideMark/>
          </w:tcPr>
          <w:p w14:paraId="46EA818D" w14:textId="77777777" w:rsidR="002E2C84" w:rsidRPr="004908D1" w:rsidRDefault="002E2C84" w:rsidP="002E2C84">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992" w:type="dxa"/>
            <w:shd w:val="clear" w:color="auto" w:fill="C2D69B" w:themeFill="accent3" w:themeFillTint="99"/>
            <w:vAlign w:val="center"/>
            <w:hideMark/>
          </w:tcPr>
          <w:p w14:paraId="2D78D01F" w14:textId="77777777" w:rsidR="002E2C84" w:rsidRPr="004908D1" w:rsidRDefault="002E2C84" w:rsidP="00A52F68">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5102" w:type="dxa"/>
            <w:shd w:val="clear" w:color="auto" w:fill="C2D69B" w:themeFill="accent3" w:themeFillTint="99"/>
            <w:vAlign w:val="center"/>
            <w:hideMark/>
          </w:tcPr>
          <w:p w14:paraId="0ED4FD32" w14:textId="77777777" w:rsidR="002E2C84" w:rsidRPr="004908D1" w:rsidRDefault="002E2C84" w:rsidP="002E2C8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2E2C84" w:rsidRPr="004908D1" w14:paraId="55E5916F" w14:textId="77777777" w:rsidTr="00EF14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hideMark/>
          </w:tcPr>
          <w:p w14:paraId="19ECBE6C" w14:textId="77777777" w:rsidR="002E2C84" w:rsidRPr="004908D1" w:rsidRDefault="002E2C84" w:rsidP="002E2C84">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Concept Checks (Mini-Quizzes)</w:t>
            </w:r>
          </w:p>
        </w:tc>
        <w:tc>
          <w:tcPr>
            <w:tcW w:w="992" w:type="dxa"/>
            <w:vAlign w:val="center"/>
            <w:hideMark/>
          </w:tcPr>
          <w:p w14:paraId="2A51F6A6" w14:textId="77777777" w:rsidR="002E2C84" w:rsidRPr="004908D1" w:rsidRDefault="002E2C84" w:rsidP="00A52F6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5102" w:type="dxa"/>
            <w:vAlign w:val="center"/>
            <w:hideMark/>
          </w:tcPr>
          <w:p w14:paraId="257007BD" w14:textId="77777777" w:rsidR="002E2C84" w:rsidRPr="004908D1" w:rsidRDefault="002E2C84" w:rsidP="002E2C8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quizzes after Foundations and Techniques sections</w:t>
            </w:r>
          </w:p>
        </w:tc>
      </w:tr>
      <w:tr w:rsidR="002E2C84" w:rsidRPr="004908D1" w14:paraId="36883EC0" w14:textId="77777777" w:rsidTr="00EF14A5">
        <w:tc>
          <w:tcPr>
            <w:cnfStyle w:val="001000000000" w:firstRow="0" w:lastRow="0" w:firstColumn="1" w:lastColumn="0" w:oddVBand="0" w:evenVBand="0" w:oddHBand="0" w:evenHBand="0" w:firstRowFirstColumn="0" w:firstRowLastColumn="0" w:lastRowFirstColumn="0" w:lastRowLastColumn="0"/>
            <w:tcW w:w="3544" w:type="dxa"/>
            <w:vAlign w:val="center"/>
            <w:hideMark/>
          </w:tcPr>
          <w:p w14:paraId="63093CDE" w14:textId="77777777" w:rsidR="002E2C84" w:rsidRPr="004908D1" w:rsidRDefault="002E2C84" w:rsidP="002E2C84">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Tool Application Exercise</w:t>
            </w:r>
          </w:p>
        </w:tc>
        <w:tc>
          <w:tcPr>
            <w:tcW w:w="992" w:type="dxa"/>
            <w:vAlign w:val="center"/>
            <w:hideMark/>
          </w:tcPr>
          <w:p w14:paraId="7470FFEA" w14:textId="77777777" w:rsidR="002E2C84" w:rsidRPr="004908D1" w:rsidRDefault="002E2C84" w:rsidP="00A52F6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5102" w:type="dxa"/>
            <w:vAlign w:val="center"/>
            <w:hideMark/>
          </w:tcPr>
          <w:p w14:paraId="5E0672DA" w14:textId="77777777" w:rsidR="00EF14A5" w:rsidRPr="004908D1" w:rsidRDefault="002E2C84" w:rsidP="002E2C8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Small applied tasks:</w:t>
            </w:r>
          </w:p>
          <w:p w14:paraId="2E16AA19" w14:textId="3871060A" w:rsidR="002E2C84" w:rsidRPr="004908D1" w:rsidRDefault="002E2C84" w:rsidP="002E2C8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Drawing a basic bioprocess flow from a published study</w:t>
            </w:r>
          </w:p>
        </w:tc>
      </w:tr>
      <w:tr w:rsidR="002E2C84" w:rsidRPr="004908D1" w14:paraId="397F2AA1" w14:textId="77777777" w:rsidTr="00EF14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vAlign w:val="center"/>
            <w:hideMark/>
          </w:tcPr>
          <w:p w14:paraId="23DC1209" w14:textId="77777777" w:rsidR="002E2C84" w:rsidRPr="004908D1" w:rsidRDefault="002E2C84" w:rsidP="002E2C84">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Class Participation &amp; Problem-Based Examples</w:t>
            </w:r>
          </w:p>
        </w:tc>
        <w:tc>
          <w:tcPr>
            <w:tcW w:w="992" w:type="dxa"/>
            <w:vAlign w:val="center"/>
            <w:hideMark/>
          </w:tcPr>
          <w:p w14:paraId="4CACA548" w14:textId="77777777" w:rsidR="002E2C84" w:rsidRPr="004908D1" w:rsidRDefault="002E2C84" w:rsidP="00A52F6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5102" w:type="dxa"/>
            <w:vAlign w:val="center"/>
            <w:hideMark/>
          </w:tcPr>
          <w:p w14:paraId="164D95F9" w14:textId="77777777" w:rsidR="002E2C84" w:rsidRPr="004908D1" w:rsidRDefault="002E2C84" w:rsidP="002E2C8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Active engagement during case exercises and discussions</w:t>
            </w:r>
          </w:p>
        </w:tc>
      </w:tr>
    </w:tbl>
    <w:p w14:paraId="07E635DC" w14:textId="7FB574F8" w:rsidR="005E4762" w:rsidRPr="004908D1" w:rsidRDefault="005E4762">
      <w:pPr>
        <w:numPr>
          <w:ilvl w:val="0"/>
          <w:numId w:val="41"/>
        </w:numPr>
        <w:spacing w:before="240"/>
        <w:rPr>
          <w:rFonts w:asciiTheme="majorHAnsi" w:hAnsiTheme="majorHAnsi" w:cstheme="majorBidi"/>
          <w:lang w:val="en-US"/>
        </w:rPr>
      </w:pPr>
      <w:r w:rsidRPr="004908D1">
        <w:rPr>
          <w:rFonts w:asciiTheme="majorHAnsi" w:hAnsiTheme="majorHAnsi" w:cstheme="majorBidi"/>
          <w:b/>
          <w:bCs/>
          <w:lang w:val="en-US"/>
        </w:rPr>
        <w:t>Final Exam (60%)</w:t>
      </w:r>
    </w:p>
    <w:p w14:paraId="25ACE14F" w14:textId="77777777" w:rsidR="005E4762" w:rsidRPr="004908D1" w:rsidRDefault="005E4762" w:rsidP="005E4762">
      <w:pPr>
        <w:rPr>
          <w:rFonts w:asciiTheme="majorHAnsi" w:hAnsiTheme="majorHAnsi" w:cstheme="majorBidi"/>
          <w:lang w:val="en-US"/>
        </w:rPr>
      </w:pPr>
    </w:p>
    <w:p w14:paraId="63312BA8" w14:textId="77777777" w:rsidR="005E4762" w:rsidRPr="004908D1" w:rsidRDefault="005E4762" w:rsidP="005E4762">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0CD3EA4F" w14:textId="121E83AB" w:rsidR="00BB6E10" w:rsidRPr="004908D1" w:rsidRDefault="00FB594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Eilam, E. (2011). </w:t>
      </w:r>
      <w:r w:rsidRPr="004908D1">
        <w:rPr>
          <w:rFonts w:asciiTheme="majorHAnsi" w:hAnsiTheme="majorHAnsi" w:cstheme="majorBidi"/>
          <w:b/>
          <w:bCs/>
          <w:i/>
          <w:iCs/>
          <w:lang w:val="en-US"/>
        </w:rPr>
        <w:t>Reversing: secrets of reverse engineering</w:t>
      </w:r>
      <w:r w:rsidRPr="004908D1">
        <w:rPr>
          <w:rFonts w:asciiTheme="majorHAnsi" w:hAnsiTheme="majorHAnsi" w:cstheme="majorBidi"/>
          <w:lang w:val="en-US"/>
        </w:rPr>
        <w:t>. John Wiley &amp; Sons.</w:t>
      </w:r>
    </w:p>
    <w:p w14:paraId="36582015" w14:textId="2C7C5145" w:rsidR="00FB594A" w:rsidRPr="004908D1" w:rsidRDefault="00EA493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Raja, V., &amp; Fernandes, K. J. (Eds.). (2007). </w:t>
      </w:r>
      <w:r w:rsidRPr="004908D1">
        <w:rPr>
          <w:rFonts w:asciiTheme="majorHAnsi" w:hAnsiTheme="majorHAnsi" w:cstheme="majorBidi"/>
          <w:b/>
          <w:bCs/>
          <w:lang w:val="en-US"/>
        </w:rPr>
        <w:t>Reverse engineering: an industrial perspective</w:t>
      </w:r>
      <w:r w:rsidRPr="004908D1">
        <w:rPr>
          <w:rFonts w:asciiTheme="majorHAnsi" w:hAnsiTheme="majorHAnsi" w:cstheme="majorBidi"/>
          <w:lang w:val="en-US"/>
        </w:rPr>
        <w:t>. Springer Science &amp; Business Media.</w:t>
      </w:r>
    </w:p>
    <w:p w14:paraId="089D5986" w14:textId="6807FF22" w:rsidR="00EA4931" w:rsidRPr="004908D1" w:rsidRDefault="00EA493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Wang, W. (2010). </w:t>
      </w:r>
      <w:r w:rsidRPr="004908D1">
        <w:rPr>
          <w:rFonts w:asciiTheme="majorHAnsi" w:hAnsiTheme="majorHAnsi" w:cstheme="majorBidi"/>
          <w:b/>
          <w:bCs/>
          <w:i/>
          <w:iCs/>
          <w:lang w:val="en-US"/>
        </w:rPr>
        <w:t>Reverse engineering: Technology of reinvention</w:t>
      </w:r>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Crc</w:t>
      </w:r>
      <w:proofErr w:type="spellEnd"/>
      <w:r w:rsidRPr="004908D1">
        <w:rPr>
          <w:rFonts w:asciiTheme="majorHAnsi" w:hAnsiTheme="majorHAnsi" w:cstheme="majorBidi"/>
          <w:lang w:val="en-US"/>
        </w:rPr>
        <w:t xml:space="preserve"> Press.</w:t>
      </w:r>
    </w:p>
    <w:p w14:paraId="5496DD57" w14:textId="0B2723AF" w:rsidR="00EA4931" w:rsidRPr="004908D1" w:rsidRDefault="00EA493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Yurichev, D. (2013). </w:t>
      </w:r>
      <w:r w:rsidRPr="004908D1">
        <w:rPr>
          <w:rFonts w:asciiTheme="majorHAnsi" w:hAnsiTheme="majorHAnsi" w:cstheme="majorBidi"/>
          <w:b/>
          <w:bCs/>
          <w:lang w:val="en-US"/>
        </w:rPr>
        <w:t>Reverse engineering for beginners</w:t>
      </w:r>
      <w:r w:rsidRPr="004908D1">
        <w:rPr>
          <w:rFonts w:asciiTheme="majorHAnsi" w:hAnsiTheme="majorHAnsi" w:cstheme="majorBidi"/>
          <w:lang w:val="en-US"/>
        </w:rPr>
        <w:t>. </w:t>
      </w:r>
      <w:r w:rsidRPr="004908D1">
        <w:rPr>
          <w:rFonts w:asciiTheme="majorHAnsi" w:hAnsiTheme="majorHAnsi" w:cstheme="majorBidi"/>
          <w:i/>
          <w:iCs/>
          <w:lang w:val="en-US"/>
        </w:rPr>
        <w:t>RE-book. html</w:t>
      </w:r>
      <w:r w:rsidRPr="004908D1">
        <w:rPr>
          <w:rFonts w:asciiTheme="majorHAnsi" w:hAnsiTheme="majorHAnsi" w:cstheme="majorBidi"/>
          <w:lang w:val="en-US"/>
        </w:rPr>
        <w:t>.</w:t>
      </w:r>
    </w:p>
    <w:p w14:paraId="7977E56E" w14:textId="5A71F42C" w:rsidR="00EA4931" w:rsidRPr="004908D1" w:rsidRDefault="00EA4931">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Nenz, G., Kleb, T., &amp; Müller, R. (2023). </w:t>
      </w:r>
      <w:r w:rsidRPr="004908D1">
        <w:rPr>
          <w:rFonts w:asciiTheme="majorHAnsi" w:hAnsiTheme="majorHAnsi" w:cstheme="majorBidi"/>
          <w:b/>
          <w:bCs/>
          <w:i/>
          <w:iCs/>
          <w:lang w:val="en-US"/>
        </w:rPr>
        <w:t>Reverse Engineering Labs (</w:t>
      </w:r>
      <w:proofErr w:type="spellStart"/>
      <w:r w:rsidRPr="004908D1">
        <w:rPr>
          <w:rFonts w:asciiTheme="majorHAnsi" w:hAnsiTheme="majorHAnsi" w:cstheme="majorBidi"/>
          <w:b/>
          <w:bCs/>
          <w:i/>
          <w:iCs/>
          <w:lang w:val="en-US"/>
        </w:rPr>
        <w:t>Folgearbeit</w:t>
      </w:r>
      <w:proofErr w:type="spellEnd"/>
      <w:r w:rsidRPr="004908D1">
        <w:rPr>
          <w:rFonts w:asciiTheme="majorHAnsi" w:hAnsiTheme="majorHAnsi" w:cstheme="majorBidi"/>
          <w:b/>
          <w:bCs/>
          <w:i/>
          <w:iCs/>
          <w:lang w:val="en-US"/>
        </w:rPr>
        <w:t>)</w:t>
      </w:r>
      <w:r w:rsidRPr="004908D1">
        <w:rPr>
          <w:rFonts w:asciiTheme="majorHAnsi" w:hAnsiTheme="majorHAnsi" w:cstheme="majorBidi"/>
          <w:b/>
          <w:bCs/>
          <w:lang w:val="en-US"/>
        </w:rPr>
        <w:t> </w:t>
      </w:r>
      <w:r w:rsidRPr="004908D1">
        <w:rPr>
          <w:rFonts w:asciiTheme="majorHAnsi" w:hAnsiTheme="majorHAnsi" w:cstheme="majorBidi"/>
          <w:lang w:val="en-US"/>
        </w:rPr>
        <w:t xml:space="preserve">(Doctoral dissertation, OST </w:t>
      </w:r>
      <w:proofErr w:type="spellStart"/>
      <w:r w:rsidRPr="004908D1">
        <w:rPr>
          <w:rFonts w:asciiTheme="majorHAnsi" w:hAnsiTheme="majorHAnsi" w:cstheme="majorBidi"/>
          <w:lang w:val="en-US"/>
        </w:rPr>
        <w:t>Ostschweizer</w:t>
      </w:r>
      <w:proofErr w:type="spellEnd"/>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Fachhochschule</w:t>
      </w:r>
      <w:proofErr w:type="spellEnd"/>
      <w:r w:rsidRPr="004908D1">
        <w:rPr>
          <w:rFonts w:asciiTheme="majorHAnsi" w:hAnsiTheme="majorHAnsi" w:cstheme="majorBidi"/>
          <w:lang w:val="en-US"/>
        </w:rPr>
        <w:t>).</w:t>
      </w:r>
    </w:p>
    <w:p w14:paraId="4EE1E0B1" w14:textId="04DF0EB4" w:rsidR="00EA4931" w:rsidRPr="004908D1" w:rsidRDefault="00EA4931">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Surwase</w:t>
      </w:r>
      <w:proofErr w:type="spellEnd"/>
      <w:r w:rsidRPr="004908D1">
        <w:rPr>
          <w:rFonts w:asciiTheme="majorHAnsi" w:hAnsiTheme="majorHAnsi" w:cstheme="majorBidi"/>
          <w:lang w:val="en-US"/>
        </w:rPr>
        <w:t xml:space="preserve">, A. J., &amp; Thakur, N. L. (2024). </w:t>
      </w:r>
      <w:r w:rsidRPr="004908D1">
        <w:rPr>
          <w:rFonts w:asciiTheme="majorHAnsi" w:hAnsiTheme="majorHAnsi" w:cstheme="majorBidi"/>
          <w:b/>
          <w:bCs/>
          <w:lang w:val="en-US"/>
        </w:rPr>
        <w:t>Production of marine-derived bioactive peptide molecules for industrial applications: A reverse engineering approach</w:t>
      </w:r>
      <w:r w:rsidRPr="004908D1">
        <w:rPr>
          <w:rFonts w:asciiTheme="majorHAnsi" w:hAnsiTheme="majorHAnsi" w:cstheme="majorBidi"/>
          <w:lang w:val="en-US"/>
        </w:rPr>
        <w:t>. </w:t>
      </w:r>
      <w:r w:rsidRPr="004908D1">
        <w:rPr>
          <w:rFonts w:asciiTheme="majorHAnsi" w:hAnsiTheme="majorHAnsi" w:cstheme="majorBidi"/>
          <w:i/>
          <w:iCs/>
          <w:lang w:val="en-US"/>
        </w:rPr>
        <w:t>Biotechnology Advances</w:t>
      </w:r>
      <w:r w:rsidRPr="004908D1">
        <w:rPr>
          <w:rFonts w:asciiTheme="majorHAnsi" w:hAnsiTheme="majorHAnsi" w:cstheme="majorBidi"/>
          <w:lang w:val="en-US"/>
        </w:rPr>
        <w:t>, 108449.</w:t>
      </w:r>
    </w:p>
    <w:p w14:paraId="6DB62173" w14:textId="77777777" w:rsidR="005E4762" w:rsidRPr="004908D1" w:rsidRDefault="005E4762" w:rsidP="00944549">
      <w:pPr>
        <w:rPr>
          <w:rFonts w:asciiTheme="majorHAnsi" w:hAnsiTheme="majorHAnsi" w:cstheme="majorBidi"/>
          <w:lang w:val="en-US"/>
        </w:rPr>
      </w:pPr>
    </w:p>
    <w:p w14:paraId="3F23D965" w14:textId="77777777" w:rsidR="006F17E5" w:rsidRPr="004908D1" w:rsidRDefault="006F17E5">
      <w:pPr>
        <w:rPr>
          <w:rFonts w:asciiTheme="majorHAnsi" w:hAnsiTheme="majorHAnsi" w:cstheme="majorBidi"/>
          <w:lang w:val="en-US"/>
        </w:rPr>
      </w:pPr>
    </w:p>
    <w:p w14:paraId="0F4A2658" w14:textId="77777777" w:rsidR="006F17E5" w:rsidRPr="004908D1" w:rsidRDefault="006F17E5">
      <w:pPr>
        <w:rPr>
          <w:rFonts w:asciiTheme="majorHAnsi" w:hAnsiTheme="majorHAnsi" w:cstheme="majorBidi"/>
          <w:lang w:val="en-US"/>
        </w:rPr>
      </w:pPr>
      <w:r w:rsidRPr="004908D1">
        <w:rPr>
          <w:rFonts w:asciiTheme="majorHAnsi" w:hAnsiTheme="majorHAnsi" w:cstheme="majorBidi"/>
          <w:lang w:val="en-US"/>
        </w:rPr>
        <w:br w:type="page"/>
      </w:r>
    </w:p>
    <w:p w14:paraId="5269167A" w14:textId="77777777" w:rsidR="004F725B" w:rsidRPr="004908D1" w:rsidRDefault="004F725B" w:rsidP="00EB72DD">
      <w:pPr>
        <w:rPr>
          <w:rFonts w:asciiTheme="majorHAnsi" w:hAnsiTheme="majorHAnsi" w:cstheme="majorBidi"/>
          <w:b/>
          <w:bCs/>
          <w:lang w:val="en-US"/>
        </w:rPr>
      </w:pPr>
    </w:p>
    <w:p w14:paraId="57721ACA" w14:textId="77777777" w:rsidR="004F725B" w:rsidRPr="004908D1" w:rsidRDefault="004F725B" w:rsidP="004F725B">
      <w:pPr>
        <w:shd w:val="clear" w:color="auto" w:fill="FFFFFF" w:themeFill="background1"/>
        <w:rPr>
          <w:rFonts w:asciiTheme="majorHAnsi" w:hAnsiTheme="majorHAnsi" w:cstheme="majorBidi"/>
          <w:sz w:val="44"/>
          <w:szCs w:val="44"/>
          <w:lang w:val="en-US"/>
        </w:rPr>
      </w:pPr>
    </w:p>
    <w:p w14:paraId="4F7AAE38" w14:textId="0F065611" w:rsidR="004F725B" w:rsidRPr="004908D1" w:rsidRDefault="004F725B" w:rsidP="004F725B">
      <w:pPr>
        <w:shd w:val="clear" w:color="auto" w:fill="FFFFFF" w:themeFill="background1"/>
        <w:rPr>
          <w:rFonts w:asciiTheme="majorHAnsi" w:hAnsiTheme="majorHAnsi" w:cstheme="majorBidi"/>
          <w:b/>
          <w:bCs/>
          <w:sz w:val="44"/>
          <w:szCs w:val="44"/>
          <w:lang w:val="en-US"/>
        </w:rPr>
      </w:pPr>
      <w:r w:rsidRPr="004908D1">
        <w:rPr>
          <w:rFonts w:asciiTheme="majorHAnsi" w:hAnsiTheme="majorHAnsi" w:cstheme="majorBidi"/>
          <w:b/>
          <w:bCs/>
          <w:sz w:val="44"/>
          <w:szCs w:val="44"/>
          <w:lang w:val="en-US"/>
        </w:rPr>
        <w:t>SEMESTER 5</w:t>
      </w:r>
    </w:p>
    <w:p w14:paraId="307A7755" w14:textId="77777777" w:rsidR="004F725B" w:rsidRPr="004908D1" w:rsidRDefault="004F725B" w:rsidP="004F725B">
      <w:pPr>
        <w:shd w:val="clear" w:color="auto" w:fill="FFFFFF" w:themeFill="background1"/>
        <w:rPr>
          <w:rFonts w:asciiTheme="majorHAnsi" w:hAnsiTheme="majorHAnsi" w:cstheme="majorBidi"/>
          <w:sz w:val="44"/>
          <w:szCs w:val="44"/>
          <w:lang w:val="en-US"/>
        </w:rPr>
      </w:pPr>
    </w:p>
    <w:p w14:paraId="6540BB50" w14:textId="77777777" w:rsidR="004F725B" w:rsidRPr="004908D1" w:rsidRDefault="004F725B" w:rsidP="004F725B">
      <w:pPr>
        <w:rPr>
          <w:rFonts w:asciiTheme="majorHAnsi" w:hAnsiTheme="majorHAnsi" w:cstheme="majorBidi"/>
          <w:szCs w:val="72"/>
          <w:lang w:val="en-US"/>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4F725B" w:rsidRPr="004908D1" w14:paraId="74986108" w14:textId="77777777" w:rsidTr="0003452C">
        <w:trPr>
          <w:cantSplit/>
          <w:trHeight w:val="347"/>
          <w:jc w:val="center"/>
        </w:trPr>
        <w:tc>
          <w:tcPr>
            <w:tcW w:w="9072" w:type="dxa"/>
            <w:shd w:val="clear" w:color="auto" w:fill="C2D69B" w:themeFill="accent3" w:themeFillTint="99"/>
            <w:vAlign w:val="center"/>
            <w:hideMark/>
          </w:tcPr>
          <w:p w14:paraId="7F5ED82E" w14:textId="141544ED" w:rsidR="004F725B" w:rsidRPr="004908D1" w:rsidRDefault="0003452C" w:rsidP="00F43BF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CTU</w:t>
            </w:r>
            <w:r w:rsidR="004F725B" w:rsidRPr="004908D1">
              <w:rPr>
                <w:rFonts w:asciiTheme="majorHAnsi" w:hAnsiTheme="majorHAnsi" w:cstheme="majorBidi"/>
                <w:b/>
                <w:bCs/>
                <w:lang w:val="en-US"/>
              </w:rPr>
              <w:t xml:space="preserve">1 </w:t>
            </w:r>
            <w:r w:rsidRPr="004908D1">
              <w:rPr>
                <w:rFonts w:asciiTheme="majorHAnsi" w:hAnsiTheme="majorHAnsi" w:cstheme="majorBidi"/>
                <w:b/>
                <w:bCs/>
                <w:lang w:val="en-US"/>
              </w:rPr>
              <w:t>(C/E)</w:t>
            </w:r>
          </w:p>
        </w:tc>
      </w:tr>
      <w:tr w:rsidR="004F725B" w:rsidRPr="004908D1" w14:paraId="73CAC266" w14:textId="77777777" w:rsidTr="00F43BFC">
        <w:trPr>
          <w:cantSplit/>
          <w:trHeight w:val="402"/>
          <w:jc w:val="center"/>
        </w:trPr>
        <w:tc>
          <w:tcPr>
            <w:tcW w:w="9072" w:type="dxa"/>
            <w:vAlign w:val="center"/>
            <w:hideMark/>
          </w:tcPr>
          <w:p w14:paraId="14CF67B8" w14:textId="5C68A3C1" w:rsidR="004F725B" w:rsidRPr="004908D1" w:rsidRDefault="00A04B41" w:rsidP="00F43BFC">
            <w:pPr>
              <w:spacing w:after="0" w:line="240" w:lineRule="auto"/>
              <w:ind w:left="283"/>
              <w:rPr>
                <w:rFonts w:asciiTheme="majorHAnsi" w:hAnsiTheme="majorHAnsi" w:cstheme="majorBidi"/>
                <w:lang w:val="en-US"/>
              </w:rPr>
            </w:pPr>
            <w:r w:rsidRPr="004908D1">
              <w:rPr>
                <w:rFonts w:asciiTheme="majorHAnsi" w:hAnsiTheme="majorHAnsi" w:cstheme="majorBidi"/>
                <w:lang w:val="en-US"/>
              </w:rPr>
              <w:t>Metabolic Engineering</w:t>
            </w:r>
          </w:p>
        </w:tc>
      </w:tr>
      <w:tr w:rsidR="004F725B" w:rsidRPr="004908D1" w14:paraId="01C79F7B" w14:textId="77777777" w:rsidTr="00F43BFC">
        <w:trPr>
          <w:cantSplit/>
          <w:trHeight w:val="347"/>
          <w:jc w:val="center"/>
        </w:trPr>
        <w:tc>
          <w:tcPr>
            <w:tcW w:w="9072" w:type="dxa"/>
            <w:vAlign w:val="center"/>
          </w:tcPr>
          <w:p w14:paraId="4490CAFA" w14:textId="3AD60781" w:rsidR="004F725B" w:rsidRPr="004908D1" w:rsidRDefault="00A04B41" w:rsidP="00F43BFC">
            <w:pPr>
              <w:spacing w:after="0" w:line="240" w:lineRule="auto"/>
              <w:ind w:left="283"/>
              <w:rPr>
                <w:rFonts w:asciiTheme="majorHAnsi" w:hAnsiTheme="majorHAnsi" w:cstheme="majorBidi"/>
                <w:b/>
                <w:bCs/>
                <w:lang w:val="en-US"/>
              </w:rPr>
            </w:pPr>
            <w:r w:rsidRPr="004908D1">
              <w:rPr>
                <w:rFonts w:asciiTheme="majorHAnsi" w:hAnsiTheme="majorHAnsi" w:cstheme="majorBidi"/>
                <w:lang w:val="en-US"/>
              </w:rPr>
              <w:t>Advances In Enzyme Technology</w:t>
            </w:r>
          </w:p>
        </w:tc>
      </w:tr>
      <w:tr w:rsidR="004F725B" w:rsidRPr="004908D1" w14:paraId="7D33B48E" w14:textId="77777777" w:rsidTr="0003452C">
        <w:trPr>
          <w:cantSplit/>
          <w:trHeight w:val="347"/>
          <w:jc w:val="center"/>
        </w:trPr>
        <w:tc>
          <w:tcPr>
            <w:tcW w:w="9072" w:type="dxa"/>
            <w:shd w:val="clear" w:color="auto" w:fill="C2D69B" w:themeFill="accent3" w:themeFillTint="99"/>
            <w:vAlign w:val="center"/>
            <w:hideMark/>
          </w:tcPr>
          <w:p w14:paraId="623DF02C" w14:textId="4B089D6A" w:rsidR="004F725B" w:rsidRPr="004908D1" w:rsidRDefault="0003452C" w:rsidP="00F43BF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CTU</w:t>
            </w:r>
            <w:r w:rsidR="004F725B" w:rsidRPr="004908D1">
              <w:rPr>
                <w:rFonts w:asciiTheme="majorHAnsi" w:hAnsiTheme="majorHAnsi" w:cstheme="majorBidi"/>
                <w:b/>
                <w:bCs/>
                <w:lang w:val="en-US"/>
              </w:rPr>
              <w:t xml:space="preserve">2 </w:t>
            </w:r>
            <w:r w:rsidRPr="004908D1">
              <w:rPr>
                <w:rFonts w:asciiTheme="majorHAnsi" w:hAnsiTheme="majorHAnsi" w:cstheme="majorBidi"/>
                <w:b/>
                <w:bCs/>
                <w:lang w:val="en-US"/>
              </w:rPr>
              <w:t>(C/E)</w:t>
            </w:r>
          </w:p>
        </w:tc>
      </w:tr>
      <w:tr w:rsidR="004F725B" w:rsidRPr="004908D1" w14:paraId="517A4394" w14:textId="77777777" w:rsidTr="00F43BFC">
        <w:trPr>
          <w:cantSplit/>
          <w:trHeight w:val="347"/>
          <w:jc w:val="center"/>
        </w:trPr>
        <w:tc>
          <w:tcPr>
            <w:tcW w:w="9072" w:type="dxa"/>
            <w:vAlign w:val="center"/>
          </w:tcPr>
          <w:p w14:paraId="43A2A3FF" w14:textId="5D6C03CB" w:rsidR="004F725B" w:rsidRPr="004908D1" w:rsidRDefault="00D230D9" w:rsidP="00F43BFC">
            <w:pPr>
              <w:spacing w:after="0" w:line="240" w:lineRule="auto"/>
              <w:ind w:left="283"/>
              <w:rPr>
                <w:rFonts w:asciiTheme="majorHAnsi" w:hAnsiTheme="majorHAnsi" w:cstheme="majorBidi"/>
                <w:lang w:val="en-US"/>
              </w:rPr>
            </w:pPr>
            <w:r w:rsidRPr="00D230D9">
              <w:rPr>
                <w:rFonts w:asciiTheme="majorHAnsi" w:hAnsiTheme="majorHAnsi" w:cstheme="majorBidi"/>
                <w:lang w:val="en-US"/>
              </w:rPr>
              <w:t>Bioprocess Design</w:t>
            </w:r>
          </w:p>
        </w:tc>
      </w:tr>
      <w:tr w:rsidR="004F725B" w:rsidRPr="004908D1" w14:paraId="65543B59" w14:textId="77777777" w:rsidTr="00F43BFC">
        <w:trPr>
          <w:cantSplit/>
          <w:trHeight w:val="347"/>
          <w:jc w:val="center"/>
        </w:trPr>
        <w:tc>
          <w:tcPr>
            <w:tcW w:w="9072" w:type="dxa"/>
            <w:vAlign w:val="center"/>
          </w:tcPr>
          <w:p w14:paraId="5A7F6BB7" w14:textId="299A6FD8" w:rsidR="004F725B" w:rsidRPr="004908D1" w:rsidRDefault="00385C48" w:rsidP="00F43BFC">
            <w:pPr>
              <w:spacing w:after="0" w:line="240" w:lineRule="auto"/>
              <w:ind w:left="283"/>
              <w:rPr>
                <w:rFonts w:asciiTheme="majorHAnsi" w:hAnsiTheme="majorHAnsi" w:cstheme="majorBidi"/>
                <w:highlight w:val="yellow"/>
                <w:lang w:val="en-US"/>
              </w:rPr>
            </w:pPr>
            <w:r w:rsidRPr="004908D1">
              <w:rPr>
                <w:rFonts w:asciiTheme="majorHAnsi" w:hAnsiTheme="majorHAnsi" w:cstheme="majorBidi"/>
                <w:lang w:val="en-US"/>
              </w:rPr>
              <w:t>Bioprocess Control</w:t>
            </w:r>
          </w:p>
        </w:tc>
      </w:tr>
      <w:tr w:rsidR="004F725B" w:rsidRPr="004908D1" w14:paraId="1B7F001D" w14:textId="77777777" w:rsidTr="0003452C">
        <w:trPr>
          <w:cantSplit/>
          <w:trHeight w:val="347"/>
          <w:jc w:val="center"/>
        </w:trPr>
        <w:tc>
          <w:tcPr>
            <w:tcW w:w="9072" w:type="dxa"/>
            <w:shd w:val="clear" w:color="auto" w:fill="C2D69B" w:themeFill="accent3" w:themeFillTint="99"/>
            <w:vAlign w:val="center"/>
            <w:hideMark/>
          </w:tcPr>
          <w:p w14:paraId="6B75A670" w14:textId="0F01FF5C" w:rsidR="004F725B" w:rsidRPr="004908D1" w:rsidRDefault="0003452C" w:rsidP="00F43BF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MTU</w:t>
            </w:r>
            <w:r w:rsidR="004F725B" w:rsidRPr="004908D1">
              <w:rPr>
                <w:rFonts w:asciiTheme="majorHAnsi" w:hAnsiTheme="majorHAnsi" w:cstheme="majorBidi"/>
                <w:b/>
                <w:bCs/>
                <w:lang w:val="en-US"/>
              </w:rPr>
              <w:t xml:space="preserve">1 </w:t>
            </w:r>
            <w:r w:rsidRPr="004908D1">
              <w:rPr>
                <w:rFonts w:asciiTheme="majorHAnsi" w:hAnsiTheme="majorHAnsi" w:cstheme="majorBidi"/>
                <w:b/>
                <w:bCs/>
                <w:lang w:val="en-US"/>
              </w:rPr>
              <w:t>(C/E)</w:t>
            </w:r>
          </w:p>
        </w:tc>
      </w:tr>
      <w:tr w:rsidR="004F725B" w:rsidRPr="004908D1" w14:paraId="5504FAFF" w14:textId="77777777" w:rsidTr="00F43BFC">
        <w:trPr>
          <w:cantSplit/>
          <w:trHeight w:val="347"/>
          <w:jc w:val="center"/>
        </w:trPr>
        <w:tc>
          <w:tcPr>
            <w:tcW w:w="9072" w:type="dxa"/>
            <w:vAlign w:val="center"/>
            <w:hideMark/>
          </w:tcPr>
          <w:p w14:paraId="723421E3" w14:textId="2E5693BB" w:rsidR="004F725B" w:rsidRPr="004908D1" w:rsidRDefault="00385C48" w:rsidP="00F43BFC">
            <w:pPr>
              <w:spacing w:after="0" w:line="240" w:lineRule="auto"/>
              <w:ind w:left="283"/>
              <w:rPr>
                <w:rFonts w:asciiTheme="majorHAnsi" w:hAnsiTheme="majorHAnsi" w:cstheme="majorBidi"/>
                <w:lang w:val="en-US"/>
              </w:rPr>
            </w:pPr>
            <w:r w:rsidRPr="004908D1">
              <w:rPr>
                <w:rFonts w:asciiTheme="majorHAnsi" w:hAnsiTheme="majorHAnsi" w:cstheme="majorBidi"/>
                <w:lang w:val="en-US"/>
              </w:rPr>
              <w:t>Workshop of Enzyme Engineering</w:t>
            </w:r>
          </w:p>
        </w:tc>
      </w:tr>
      <w:tr w:rsidR="004F725B" w:rsidRPr="004908D1" w14:paraId="081E0A9D" w14:textId="77777777" w:rsidTr="0003452C">
        <w:trPr>
          <w:cantSplit/>
          <w:trHeight w:val="347"/>
          <w:jc w:val="center"/>
        </w:trPr>
        <w:tc>
          <w:tcPr>
            <w:tcW w:w="9072" w:type="dxa"/>
            <w:shd w:val="clear" w:color="auto" w:fill="C2D69B" w:themeFill="accent3" w:themeFillTint="99"/>
            <w:vAlign w:val="center"/>
            <w:hideMark/>
          </w:tcPr>
          <w:p w14:paraId="3B1DFA74" w14:textId="5AAE15EE" w:rsidR="004F725B" w:rsidRPr="004908D1" w:rsidRDefault="0003452C" w:rsidP="00F43BF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MTU</w:t>
            </w:r>
            <w:r w:rsidR="004F725B" w:rsidRPr="004908D1">
              <w:rPr>
                <w:rFonts w:asciiTheme="majorHAnsi" w:hAnsiTheme="majorHAnsi" w:cstheme="majorBidi"/>
                <w:b/>
                <w:bCs/>
                <w:lang w:val="en-US"/>
              </w:rPr>
              <w:t xml:space="preserve">2 </w:t>
            </w:r>
            <w:r w:rsidRPr="004908D1">
              <w:rPr>
                <w:rFonts w:asciiTheme="majorHAnsi" w:hAnsiTheme="majorHAnsi" w:cstheme="majorBidi"/>
                <w:b/>
                <w:bCs/>
                <w:lang w:val="en-US"/>
              </w:rPr>
              <w:t>(C/E)</w:t>
            </w:r>
          </w:p>
        </w:tc>
      </w:tr>
      <w:tr w:rsidR="004F725B" w:rsidRPr="004908D1" w14:paraId="58A438DE" w14:textId="77777777" w:rsidTr="00F43BFC">
        <w:trPr>
          <w:cantSplit/>
          <w:trHeight w:val="347"/>
          <w:jc w:val="center"/>
        </w:trPr>
        <w:tc>
          <w:tcPr>
            <w:tcW w:w="9072" w:type="dxa"/>
            <w:vAlign w:val="center"/>
            <w:hideMark/>
          </w:tcPr>
          <w:p w14:paraId="0389CDAE" w14:textId="2A84142A" w:rsidR="004F725B" w:rsidRPr="004908D1" w:rsidRDefault="00385C48" w:rsidP="00F43BFC">
            <w:pPr>
              <w:spacing w:after="0" w:line="240" w:lineRule="auto"/>
              <w:ind w:left="283"/>
              <w:rPr>
                <w:rFonts w:asciiTheme="majorHAnsi" w:hAnsiTheme="majorHAnsi" w:cstheme="majorBidi"/>
                <w:lang w:val="en-US"/>
              </w:rPr>
            </w:pPr>
            <w:r w:rsidRPr="004908D1">
              <w:rPr>
                <w:rFonts w:asciiTheme="majorHAnsi" w:hAnsiTheme="majorHAnsi" w:cstheme="majorBidi"/>
                <w:lang w:val="en-US"/>
              </w:rPr>
              <w:t>Capstone Bioprocess Design Project</w:t>
            </w:r>
          </w:p>
        </w:tc>
      </w:tr>
      <w:tr w:rsidR="004F725B" w:rsidRPr="004908D1" w14:paraId="7317DA02" w14:textId="77777777" w:rsidTr="0003452C">
        <w:trPr>
          <w:cantSplit/>
          <w:trHeight w:val="347"/>
          <w:jc w:val="center"/>
        </w:trPr>
        <w:tc>
          <w:tcPr>
            <w:tcW w:w="9072" w:type="dxa"/>
            <w:shd w:val="clear" w:color="auto" w:fill="C2D69B" w:themeFill="accent3" w:themeFillTint="99"/>
            <w:vAlign w:val="center"/>
            <w:hideMark/>
          </w:tcPr>
          <w:p w14:paraId="2F268061" w14:textId="2640E52D" w:rsidR="004F725B"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Discovery TU</w:t>
            </w:r>
          </w:p>
        </w:tc>
      </w:tr>
      <w:tr w:rsidR="004F725B" w:rsidRPr="004908D1" w14:paraId="06DF8EE3" w14:textId="77777777" w:rsidTr="00F43BFC">
        <w:trPr>
          <w:cantSplit/>
          <w:trHeight w:val="347"/>
          <w:jc w:val="center"/>
        </w:trPr>
        <w:tc>
          <w:tcPr>
            <w:tcW w:w="9072" w:type="dxa"/>
            <w:vAlign w:val="center"/>
            <w:hideMark/>
          </w:tcPr>
          <w:p w14:paraId="75137795" w14:textId="21796920" w:rsidR="004F725B" w:rsidRPr="004908D1" w:rsidRDefault="004367DB" w:rsidP="00F43BFC">
            <w:pPr>
              <w:spacing w:after="0" w:line="240" w:lineRule="auto"/>
              <w:ind w:left="283"/>
              <w:rPr>
                <w:rFonts w:asciiTheme="majorHAnsi" w:hAnsiTheme="majorHAnsi" w:cstheme="majorBidi"/>
                <w:lang w:val="en-US"/>
              </w:rPr>
            </w:pPr>
            <w:r w:rsidRPr="004908D1">
              <w:rPr>
                <w:rFonts w:asciiTheme="majorHAnsi" w:hAnsiTheme="majorHAnsi" w:cstheme="majorBidi"/>
                <w:lang w:val="en-US"/>
              </w:rPr>
              <w:t>Applied Biostatistics with R</w:t>
            </w:r>
          </w:p>
        </w:tc>
      </w:tr>
      <w:tr w:rsidR="004F725B" w:rsidRPr="004908D1" w14:paraId="4BF53C23" w14:textId="77777777" w:rsidTr="00F43BFC">
        <w:trPr>
          <w:cantSplit/>
          <w:trHeight w:val="347"/>
          <w:jc w:val="center"/>
        </w:trPr>
        <w:tc>
          <w:tcPr>
            <w:tcW w:w="9072" w:type="dxa"/>
            <w:vAlign w:val="center"/>
          </w:tcPr>
          <w:p w14:paraId="49794267" w14:textId="60DE9062" w:rsidR="004F725B" w:rsidRPr="004908D1" w:rsidRDefault="00385C48" w:rsidP="00F43BFC">
            <w:pPr>
              <w:spacing w:after="0" w:line="240" w:lineRule="auto"/>
              <w:ind w:left="283"/>
              <w:rPr>
                <w:rFonts w:asciiTheme="majorHAnsi" w:hAnsiTheme="majorHAnsi" w:cstheme="majorBidi"/>
                <w:lang w:val="en-US"/>
              </w:rPr>
            </w:pPr>
            <w:r w:rsidRPr="004908D1">
              <w:rPr>
                <w:rFonts w:asciiTheme="majorHAnsi" w:hAnsiTheme="majorHAnsi" w:cstheme="majorBidi"/>
                <w:lang w:val="en-US"/>
              </w:rPr>
              <w:t>Bioremediation</w:t>
            </w:r>
          </w:p>
        </w:tc>
      </w:tr>
      <w:tr w:rsidR="004F725B" w:rsidRPr="004908D1" w14:paraId="182ACA15" w14:textId="77777777" w:rsidTr="0003452C">
        <w:trPr>
          <w:cantSplit/>
          <w:trHeight w:val="347"/>
          <w:jc w:val="center"/>
        </w:trPr>
        <w:tc>
          <w:tcPr>
            <w:tcW w:w="9072" w:type="dxa"/>
            <w:shd w:val="clear" w:color="auto" w:fill="C2D69B" w:themeFill="accent3" w:themeFillTint="99"/>
            <w:vAlign w:val="center"/>
          </w:tcPr>
          <w:p w14:paraId="1A10F8F0" w14:textId="312A021C" w:rsidR="004F725B" w:rsidRPr="004908D1" w:rsidRDefault="0003452C" w:rsidP="0003452C">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Cross-Disciplinary TU</w:t>
            </w:r>
          </w:p>
        </w:tc>
      </w:tr>
      <w:tr w:rsidR="004F725B" w:rsidRPr="004908D1" w14:paraId="152FD987" w14:textId="77777777" w:rsidTr="00F43BFC">
        <w:trPr>
          <w:cantSplit/>
          <w:trHeight w:val="347"/>
          <w:jc w:val="center"/>
        </w:trPr>
        <w:tc>
          <w:tcPr>
            <w:tcW w:w="9072" w:type="dxa"/>
            <w:vAlign w:val="center"/>
          </w:tcPr>
          <w:p w14:paraId="3C9758A0" w14:textId="42648337" w:rsidR="004F725B" w:rsidRPr="004908D1" w:rsidRDefault="007A7D2F" w:rsidP="00F43BFC">
            <w:pPr>
              <w:spacing w:after="0" w:line="240" w:lineRule="auto"/>
              <w:ind w:left="283"/>
              <w:rPr>
                <w:rFonts w:asciiTheme="majorHAnsi" w:hAnsiTheme="majorHAnsi" w:cstheme="majorBidi"/>
                <w:lang w:val="en-US"/>
              </w:rPr>
            </w:pPr>
            <w:r w:rsidRPr="004908D1">
              <w:rPr>
                <w:rFonts w:asciiTheme="majorHAnsi" w:hAnsiTheme="majorHAnsi" w:cstheme="majorBidi"/>
                <w:lang w:val="en-US"/>
              </w:rPr>
              <w:t>Occupational Health and Safety</w:t>
            </w:r>
          </w:p>
        </w:tc>
      </w:tr>
      <w:tr w:rsidR="007A7D2F" w:rsidRPr="004908D1" w14:paraId="55D4ED39" w14:textId="77777777" w:rsidTr="00F43BFC">
        <w:trPr>
          <w:cantSplit/>
          <w:trHeight w:val="347"/>
          <w:jc w:val="center"/>
        </w:trPr>
        <w:tc>
          <w:tcPr>
            <w:tcW w:w="9072" w:type="dxa"/>
            <w:vAlign w:val="center"/>
          </w:tcPr>
          <w:p w14:paraId="7BDFDAAC" w14:textId="02A07BCD" w:rsidR="007A7D2F" w:rsidRPr="007A7D2F" w:rsidRDefault="007A7D2F" w:rsidP="00F43BFC">
            <w:pPr>
              <w:spacing w:after="0" w:line="240" w:lineRule="auto"/>
              <w:ind w:left="283"/>
              <w:rPr>
                <w:rFonts w:asciiTheme="majorHAnsi" w:hAnsiTheme="majorHAnsi" w:cstheme="majorBidi"/>
                <w:lang w:val="en-US"/>
              </w:rPr>
            </w:pPr>
            <w:r w:rsidRPr="007A7D2F">
              <w:rPr>
                <w:rFonts w:asciiTheme="majorHAnsi" w:hAnsiTheme="majorHAnsi" w:cstheme="majorBidi"/>
                <w:lang w:val="en-US"/>
              </w:rPr>
              <w:t>English for Research and Projects</w:t>
            </w:r>
          </w:p>
        </w:tc>
      </w:tr>
    </w:tbl>
    <w:p w14:paraId="1CFEE421" w14:textId="77777777" w:rsidR="004F725B" w:rsidRPr="004908D1" w:rsidRDefault="004F725B" w:rsidP="004F725B">
      <w:pPr>
        <w:rPr>
          <w:rFonts w:asciiTheme="majorHAnsi" w:hAnsiTheme="majorHAnsi" w:cstheme="majorBidi"/>
          <w:szCs w:val="72"/>
          <w:lang w:val="en-US"/>
        </w:rPr>
      </w:pPr>
    </w:p>
    <w:p w14:paraId="79827A23" w14:textId="77777777" w:rsidR="004F725B" w:rsidRPr="004908D1" w:rsidRDefault="004F725B" w:rsidP="004F725B">
      <w:pPr>
        <w:rPr>
          <w:rFonts w:asciiTheme="majorHAnsi" w:hAnsiTheme="majorHAnsi" w:cstheme="majorBidi"/>
          <w:szCs w:val="72"/>
          <w:lang w:val="en-US"/>
        </w:rPr>
      </w:pPr>
    </w:p>
    <w:p w14:paraId="1D947ABE" w14:textId="77777777" w:rsidR="004F725B" w:rsidRPr="004908D1" w:rsidRDefault="004F725B" w:rsidP="004F725B">
      <w:pPr>
        <w:spacing w:after="0" w:line="360" w:lineRule="auto"/>
        <w:jc w:val="both"/>
        <w:rPr>
          <w:rFonts w:asciiTheme="majorHAnsi" w:hAnsiTheme="majorHAnsi" w:cstheme="majorBidi"/>
          <w:b/>
          <w:bCs/>
          <w:lang w:val="en-US"/>
        </w:rPr>
      </w:pPr>
    </w:p>
    <w:p w14:paraId="64357F65" w14:textId="77777777" w:rsidR="004F725B" w:rsidRPr="004908D1" w:rsidRDefault="004F725B" w:rsidP="004F725B">
      <w:pPr>
        <w:rPr>
          <w:rFonts w:asciiTheme="majorHAnsi" w:hAnsiTheme="majorHAnsi" w:cstheme="majorBidi"/>
          <w:b/>
          <w:bCs/>
          <w:lang w:val="en-US"/>
        </w:rPr>
      </w:pPr>
      <w:r w:rsidRPr="004908D1">
        <w:rPr>
          <w:rFonts w:asciiTheme="majorHAnsi" w:hAnsiTheme="majorHAnsi" w:cstheme="majorBidi"/>
          <w:b/>
          <w:bCs/>
          <w:lang w:val="en-US"/>
        </w:rPr>
        <w:br w:type="page"/>
      </w:r>
    </w:p>
    <w:p w14:paraId="6DF84B5D" w14:textId="5D2A5ED1" w:rsidR="004F725B" w:rsidRPr="004908D1" w:rsidRDefault="004F725B" w:rsidP="005972BE">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154EDC" w:rsidRPr="004908D1">
        <w:rPr>
          <w:rFonts w:asciiTheme="majorHAnsi" w:hAnsiTheme="majorHAnsi" w:cstheme="majorBidi"/>
          <w:b/>
          <w:bCs/>
          <w:sz w:val="24"/>
          <w:szCs w:val="24"/>
          <w:lang w:val="en-US"/>
        </w:rPr>
        <w:t>Metabolic Engineering</w:t>
      </w:r>
    </w:p>
    <w:p w14:paraId="69702B50" w14:textId="77777777" w:rsidR="004F725B" w:rsidRPr="004908D1" w:rsidRDefault="004F725B" w:rsidP="004F725B">
      <w:pPr>
        <w:pStyle w:val="Default"/>
        <w:ind w:left="567" w:hanging="567"/>
        <w:jc w:val="both"/>
        <w:rPr>
          <w:rFonts w:asciiTheme="majorHAnsi" w:hAnsiTheme="majorHAnsi" w:cstheme="majorBidi"/>
          <w:b/>
          <w:bCs/>
          <w:lang w:val="en-US"/>
        </w:rPr>
      </w:pPr>
    </w:p>
    <w:p w14:paraId="0F3A9812" w14:textId="2F56AA27" w:rsidR="004F725B" w:rsidRPr="004908D1" w:rsidRDefault="004F725B" w:rsidP="004F725B">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5</w:t>
      </w:r>
    </w:p>
    <w:p w14:paraId="55E8B59E" w14:textId="77777777" w:rsidR="004F725B" w:rsidRPr="004908D1" w:rsidRDefault="004F725B" w:rsidP="004F725B">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5B8C4863" w14:textId="77777777" w:rsidR="004F725B" w:rsidRPr="004908D1" w:rsidRDefault="004F725B" w:rsidP="004F725B">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2FC1DD93" w14:textId="77777777" w:rsidR="004F725B" w:rsidRPr="004908D1" w:rsidRDefault="004F725B" w:rsidP="004F725B">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3B5E218D" w14:textId="77777777" w:rsidR="004F725B" w:rsidRPr="004908D1" w:rsidRDefault="004F725B" w:rsidP="004F725B">
      <w:pPr>
        <w:spacing w:after="0" w:line="360" w:lineRule="auto"/>
        <w:jc w:val="both"/>
        <w:rPr>
          <w:rFonts w:asciiTheme="majorHAnsi" w:hAnsiTheme="majorHAnsi" w:cstheme="majorBidi"/>
          <w:lang w:val="en-US"/>
        </w:rPr>
      </w:pPr>
    </w:p>
    <w:p w14:paraId="2539ED33" w14:textId="77777777" w:rsidR="004F725B" w:rsidRPr="004908D1" w:rsidRDefault="004F725B" w:rsidP="004F725B">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3A4D823D" w14:textId="77777777" w:rsidR="004F725B" w:rsidRDefault="004F725B" w:rsidP="004F725B">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This course focuses on strategies and tools used to modify and improve enzymes for specific industrial, biomedical, and environmental applications. </w:t>
      </w:r>
      <w:proofErr w:type="gramStart"/>
      <w:r w:rsidRPr="004908D1">
        <w:rPr>
          <w:rFonts w:asciiTheme="majorHAnsi" w:hAnsiTheme="majorHAnsi" w:cstheme="majorBidi"/>
          <w:lang w:val="en-US"/>
        </w:rPr>
        <w:t>Building on</w:t>
      </w:r>
      <w:proofErr w:type="gramEnd"/>
      <w:r w:rsidRPr="004908D1">
        <w:rPr>
          <w:rFonts w:asciiTheme="majorHAnsi" w:hAnsiTheme="majorHAnsi" w:cstheme="majorBidi"/>
          <w:lang w:val="en-US"/>
        </w:rPr>
        <w:t xml:space="preserve"> prior knowledge in enzymology and enzyme applications, students will explore modern approaches including rational design, directed evolution, site-directed mutagenesis, and semi-rational design, as well as computational and high-throughput screening methods. Emphasis is placed on structure-function relationships, protein stability, and catalytic efficiency.</w:t>
      </w:r>
    </w:p>
    <w:p w14:paraId="485A00AF"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4A8A274A" w14:textId="77777777" w:rsidR="004F725B" w:rsidRPr="004908D1" w:rsidRDefault="004F725B" w:rsidP="004F725B">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this course, students will be able to:</w:t>
      </w:r>
    </w:p>
    <w:p w14:paraId="31122683" w14:textId="77777777" w:rsidR="004F725B" w:rsidRPr="004908D1" w:rsidRDefault="004F725B">
      <w:pPr>
        <w:numPr>
          <w:ilvl w:val="0"/>
          <w:numId w:val="39"/>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Compare and contrast enzyme engineering strategies.</w:t>
      </w:r>
    </w:p>
    <w:p w14:paraId="205C4742" w14:textId="77777777" w:rsidR="004F725B" w:rsidRPr="004908D1" w:rsidRDefault="004F725B">
      <w:pPr>
        <w:numPr>
          <w:ilvl w:val="0"/>
          <w:numId w:val="39"/>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mutagenesis strategies for enzyme optimization.</w:t>
      </w:r>
    </w:p>
    <w:p w14:paraId="0F267663" w14:textId="77777777" w:rsidR="004F725B" w:rsidRPr="004908D1" w:rsidRDefault="004F725B">
      <w:pPr>
        <w:numPr>
          <w:ilvl w:val="0"/>
          <w:numId w:val="39"/>
        </w:numPr>
        <w:spacing w:after="0" w:line="360" w:lineRule="auto"/>
        <w:jc w:val="both"/>
        <w:rPr>
          <w:rFonts w:asciiTheme="majorHAnsi" w:hAnsiTheme="majorHAnsi" w:cstheme="majorBidi"/>
          <w:lang w:val="en-US"/>
        </w:rPr>
      </w:pPr>
      <w:r w:rsidRPr="004908D1">
        <w:rPr>
          <w:rFonts w:asciiTheme="majorHAnsi" w:hAnsiTheme="majorHAnsi" w:cstheme="majorBidi"/>
          <w:lang w:val="en-US"/>
        </w:rPr>
        <w:t>Use structural and sequence data to guide rational design.</w:t>
      </w:r>
    </w:p>
    <w:p w14:paraId="51986B69" w14:textId="77777777" w:rsidR="004F725B" w:rsidRPr="004908D1" w:rsidRDefault="004F725B">
      <w:pPr>
        <w:numPr>
          <w:ilvl w:val="0"/>
          <w:numId w:val="39"/>
        </w:numPr>
        <w:spacing w:after="0" w:line="360" w:lineRule="auto"/>
        <w:jc w:val="both"/>
        <w:rPr>
          <w:rFonts w:asciiTheme="majorHAnsi" w:hAnsiTheme="majorHAnsi" w:cstheme="majorBidi"/>
          <w:lang w:val="en-US"/>
        </w:rPr>
      </w:pPr>
      <w:r w:rsidRPr="004908D1">
        <w:rPr>
          <w:rFonts w:asciiTheme="majorHAnsi" w:hAnsiTheme="majorHAnsi" w:cstheme="majorBidi"/>
          <w:lang w:val="en-US"/>
        </w:rPr>
        <w:t>Plan a directed evolution workflow including library design and screening.</w:t>
      </w:r>
    </w:p>
    <w:p w14:paraId="5F5D84DE" w14:textId="77777777" w:rsidR="004F725B" w:rsidRPr="004908D1" w:rsidRDefault="004F725B">
      <w:pPr>
        <w:numPr>
          <w:ilvl w:val="0"/>
          <w:numId w:val="39"/>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experimental results and interpret improvements in activity or stability.</w:t>
      </w:r>
    </w:p>
    <w:p w14:paraId="21BF1DCE" w14:textId="77777777" w:rsidR="004F725B" w:rsidRPr="004908D1" w:rsidRDefault="004F725B">
      <w:pPr>
        <w:numPr>
          <w:ilvl w:val="0"/>
          <w:numId w:val="39"/>
        </w:numPr>
        <w:spacing w:line="360" w:lineRule="auto"/>
        <w:jc w:val="both"/>
        <w:rPr>
          <w:rFonts w:asciiTheme="majorHAnsi" w:hAnsiTheme="majorHAnsi" w:cstheme="majorBidi"/>
          <w:lang w:val="en-US"/>
        </w:rPr>
      </w:pPr>
      <w:r w:rsidRPr="004908D1">
        <w:rPr>
          <w:rFonts w:asciiTheme="majorHAnsi" w:hAnsiTheme="majorHAnsi" w:cstheme="majorBidi"/>
          <w:lang w:val="en-US"/>
        </w:rPr>
        <w:t>Evaluate the potential of engineered enzymes for industrial applications.</w:t>
      </w:r>
    </w:p>
    <w:p w14:paraId="3BE7238E" w14:textId="77777777" w:rsidR="004F725B" w:rsidRPr="004908D1" w:rsidRDefault="004F725B" w:rsidP="004F725B">
      <w:pPr>
        <w:spacing w:line="360" w:lineRule="auto"/>
        <w:jc w:val="both"/>
        <w:rPr>
          <w:rFonts w:asciiTheme="majorHAnsi" w:hAnsiTheme="majorHAnsi" w:cstheme="majorBidi"/>
          <w:lang w:val="en-US"/>
        </w:rPr>
      </w:pPr>
    </w:p>
    <w:p w14:paraId="2D4BCF83" w14:textId="77777777" w:rsidR="004F725B" w:rsidRPr="004908D1" w:rsidRDefault="004F725B" w:rsidP="004F725B">
      <w:pPr>
        <w:jc w:val="both"/>
        <w:rPr>
          <w:rFonts w:asciiTheme="majorHAnsi" w:hAnsiTheme="majorHAnsi" w:cstheme="majorBidi"/>
          <w:b/>
          <w:bCs/>
          <w:lang w:val="en-US"/>
        </w:rPr>
      </w:pPr>
    </w:p>
    <w:p w14:paraId="50648EA9" w14:textId="77777777" w:rsidR="004F725B" w:rsidRPr="004908D1" w:rsidRDefault="004F725B" w:rsidP="004F725B">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3CC1BA78" w14:textId="77777777" w:rsidR="004F725B" w:rsidRPr="004908D1" w:rsidRDefault="004F725B">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Macroscopic Balances</w:t>
      </w:r>
    </w:p>
    <w:p w14:paraId="6F1B5599" w14:textId="77777777" w:rsidR="004F725B" w:rsidRPr="004908D1" w:rsidRDefault="004F725B">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Thermodynamics &amp; Bioenergetics</w:t>
      </w:r>
    </w:p>
    <w:p w14:paraId="06AFBDC8" w14:textId="77777777" w:rsidR="004F725B" w:rsidRPr="004908D1" w:rsidRDefault="004F725B">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Heat and Mass Transfer</w:t>
      </w:r>
    </w:p>
    <w:p w14:paraId="1F10440D" w14:textId="77777777" w:rsidR="004F725B" w:rsidRPr="004908D1" w:rsidRDefault="004F725B">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Momentum Transfer</w:t>
      </w:r>
    </w:p>
    <w:p w14:paraId="4E0F6882" w14:textId="77777777" w:rsidR="004F725B" w:rsidRPr="004908D1" w:rsidRDefault="004F725B" w:rsidP="004F725B">
      <w:pPr>
        <w:rPr>
          <w:rFonts w:asciiTheme="majorHAnsi" w:hAnsiTheme="majorHAnsi" w:cstheme="majorBidi"/>
          <w:lang w:val="en-US"/>
        </w:rPr>
      </w:pPr>
    </w:p>
    <w:p w14:paraId="40292F80" w14:textId="77777777" w:rsidR="004F725B" w:rsidRPr="004908D1" w:rsidRDefault="004F725B" w:rsidP="004F725B">
      <w:pPr>
        <w:rPr>
          <w:rFonts w:asciiTheme="majorHAnsi" w:hAnsiTheme="majorHAnsi" w:cstheme="majorBidi"/>
          <w:lang w:val="en-US"/>
        </w:rPr>
      </w:pPr>
    </w:p>
    <w:p w14:paraId="0710070A" w14:textId="77777777" w:rsidR="004F725B" w:rsidRPr="004908D1" w:rsidRDefault="004F725B" w:rsidP="004F725B">
      <w:pPr>
        <w:rPr>
          <w:rFonts w:asciiTheme="majorHAnsi" w:hAnsiTheme="majorHAnsi" w:cstheme="majorBidi"/>
          <w:lang w:val="en-US"/>
        </w:rPr>
      </w:pPr>
    </w:p>
    <w:p w14:paraId="0CEAAD54" w14:textId="77777777" w:rsidR="004F725B" w:rsidRPr="004908D1" w:rsidRDefault="004F725B" w:rsidP="004F725B">
      <w:pPr>
        <w:rPr>
          <w:rFonts w:asciiTheme="majorHAnsi" w:hAnsiTheme="majorHAnsi" w:cstheme="majorBidi"/>
          <w:lang w:val="en-US"/>
        </w:rPr>
      </w:pPr>
    </w:p>
    <w:p w14:paraId="220826D1" w14:textId="77777777" w:rsidR="004F725B" w:rsidRPr="004908D1" w:rsidRDefault="004F725B" w:rsidP="004F725B">
      <w:pPr>
        <w:rPr>
          <w:rFonts w:asciiTheme="majorHAnsi" w:hAnsiTheme="majorHAnsi" w:cstheme="majorBidi"/>
          <w:lang w:val="en-US"/>
        </w:rPr>
      </w:pPr>
    </w:p>
    <w:p w14:paraId="1996A4BB" w14:textId="77777777" w:rsidR="004F725B" w:rsidRPr="004908D1" w:rsidRDefault="004F725B" w:rsidP="004F725B">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433A54E7" w14:textId="77777777" w:rsidR="004F725B" w:rsidRPr="004908D1" w:rsidRDefault="004F725B" w:rsidP="004F725B">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2664"/>
        <w:gridCol w:w="5952"/>
      </w:tblGrid>
      <w:tr w:rsidR="000D710A" w:rsidRPr="004908D1" w14:paraId="6316E318"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71C3696F"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Chapter</w:t>
            </w:r>
          </w:p>
        </w:tc>
        <w:tc>
          <w:tcPr>
            <w:tcW w:w="2664" w:type="dxa"/>
            <w:shd w:val="clear" w:color="auto" w:fill="C2D69B" w:themeFill="accent3" w:themeFillTint="99"/>
            <w:vAlign w:val="center"/>
            <w:hideMark/>
          </w:tcPr>
          <w:p w14:paraId="70B0AE93" w14:textId="77777777" w:rsidR="000D710A" w:rsidRPr="004908D1" w:rsidRDefault="000D710A" w:rsidP="000D710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5952" w:type="dxa"/>
            <w:shd w:val="clear" w:color="auto" w:fill="C2D69B" w:themeFill="accent3" w:themeFillTint="99"/>
            <w:vAlign w:val="center"/>
            <w:hideMark/>
          </w:tcPr>
          <w:p w14:paraId="452622EE" w14:textId="77777777" w:rsidR="000D710A" w:rsidRPr="004908D1" w:rsidRDefault="000D710A" w:rsidP="000D710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Topics Covered</w:t>
            </w:r>
          </w:p>
        </w:tc>
      </w:tr>
      <w:tr w:rsidR="000D710A" w:rsidRPr="004908D1" w14:paraId="09C6ABF8" w14:textId="77777777" w:rsidTr="000D7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012F95F"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2664" w:type="dxa"/>
            <w:vAlign w:val="center"/>
            <w:hideMark/>
          </w:tcPr>
          <w:p w14:paraId="72F56955"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Foundations of Metabolic Engineering</w:t>
            </w:r>
          </w:p>
        </w:tc>
        <w:tc>
          <w:tcPr>
            <w:tcW w:w="5952" w:type="dxa"/>
            <w:vAlign w:val="center"/>
            <w:hideMark/>
          </w:tcPr>
          <w:p w14:paraId="18E27352"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Scope and history of metabolic engineering</w:t>
            </w:r>
          </w:p>
          <w:p w14:paraId="31ED0E07"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Differences between metabolic and genetic engineering</w:t>
            </w:r>
          </w:p>
          <w:p w14:paraId="4BD6C815" w14:textId="426EDBA5"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Applications in bioproducts, bioremediation, synthetic biology</w:t>
            </w:r>
          </w:p>
        </w:tc>
      </w:tr>
      <w:tr w:rsidR="000D710A" w:rsidRPr="004908D1" w14:paraId="0196C9CF" w14:textId="77777777" w:rsidTr="000D710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BFF082"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2664" w:type="dxa"/>
            <w:vAlign w:val="center"/>
            <w:hideMark/>
          </w:tcPr>
          <w:p w14:paraId="4F7A7388"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Overview of Cellular Metabolism</w:t>
            </w:r>
          </w:p>
        </w:tc>
        <w:tc>
          <w:tcPr>
            <w:tcW w:w="5952" w:type="dxa"/>
            <w:vAlign w:val="center"/>
            <w:hideMark/>
          </w:tcPr>
          <w:p w14:paraId="24B9F032"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Fueling reactions and energy metabolism- Biosynthetic and polymerization pathways</w:t>
            </w:r>
          </w:p>
          <w:p w14:paraId="1CE322C5"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Central carbon metabolism (glycolysis, TCA, PPP)</w:t>
            </w:r>
          </w:p>
          <w:p w14:paraId="27AF0D1D" w14:textId="0C406158"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Compartmentalization and metabolic burden</w:t>
            </w:r>
          </w:p>
        </w:tc>
      </w:tr>
      <w:tr w:rsidR="000D710A" w:rsidRPr="004908D1" w14:paraId="297E6EEA" w14:textId="77777777" w:rsidTr="000D7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0C8CD7D"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2664" w:type="dxa"/>
            <w:vAlign w:val="center"/>
            <w:hideMark/>
          </w:tcPr>
          <w:p w14:paraId="027FEC3D"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Regulation of Metabolic Pathways</w:t>
            </w:r>
          </w:p>
        </w:tc>
        <w:tc>
          <w:tcPr>
            <w:tcW w:w="5952" w:type="dxa"/>
            <w:vAlign w:val="center"/>
            <w:hideMark/>
          </w:tcPr>
          <w:p w14:paraId="7CB202FD"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Levels of regulation: allosteric, transcriptional, post-translational</w:t>
            </w:r>
          </w:p>
          <w:p w14:paraId="5C89BE48"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Feedback inhibition and cross-pathway control</w:t>
            </w:r>
          </w:p>
          <w:p w14:paraId="00968524" w14:textId="5429A41D"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Control analysis and flux sensitivity</w:t>
            </w:r>
          </w:p>
        </w:tc>
      </w:tr>
      <w:tr w:rsidR="000D710A" w:rsidRPr="004908D1" w14:paraId="58167BAD" w14:textId="77777777" w:rsidTr="000D710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71DC01"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2664" w:type="dxa"/>
            <w:vAlign w:val="center"/>
            <w:hideMark/>
          </w:tcPr>
          <w:p w14:paraId="15121557"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Pathway Reconstruction and GEMs</w:t>
            </w:r>
          </w:p>
        </w:tc>
        <w:tc>
          <w:tcPr>
            <w:tcW w:w="5952" w:type="dxa"/>
            <w:vAlign w:val="center"/>
            <w:hideMark/>
          </w:tcPr>
          <w:p w14:paraId="1161820F"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Genome annotation and metabolic map reconstruction</w:t>
            </w:r>
          </w:p>
          <w:p w14:paraId="4BC50739"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Tools: KEGG, </w:t>
            </w:r>
            <w:proofErr w:type="spellStart"/>
            <w:r w:rsidRPr="004908D1">
              <w:rPr>
                <w:rFonts w:asciiTheme="majorHAnsi" w:hAnsiTheme="majorHAnsi" w:cstheme="majorBidi"/>
                <w:lang w:val="en-US"/>
              </w:rPr>
              <w:t>MetaCyc</w:t>
            </w:r>
            <w:proofErr w:type="spellEnd"/>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BioCyc</w:t>
            </w:r>
            <w:proofErr w:type="spellEnd"/>
          </w:p>
          <w:p w14:paraId="71C9718F" w14:textId="64C74593"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Genome-scale model (GEM) building</w:t>
            </w:r>
          </w:p>
        </w:tc>
      </w:tr>
      <w:tr w:rsidR="000D710A" w:rsidRPr="004908D1" w14:paraId="6B9FCE44" w14:textId="77777777" w:rsidTr="000D7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1937815"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5</w:t>
            </w:r>
          </w:p>
        </w:tc>
        <w:tc>
          <w:tcPr>
            <w:tcW w:w="2664" w:type="dxa"/>
            <w:vAlign w:val="center"/>
            <w:hideMark/>
          </w:tcPr>
          <w:p w14:paraId="4172AE79"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Metabolic Flux Analysis (MFA)</w:t>
            </w:r>
          </w:p>
        </w:tc>
        <w:tc>
          <w:tcPr>
            <w:tcW w:w="5952" w:type="dxa"/>
            <w:vAlign w:val="center"/>
            <w:hideMark/>
          </w:tcPr>
          <w:p w14:paraId="499456F0"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Stoichiometric modeling and flux concepts</w:t>
            </w:r>
          </w:p>
          <w:p w14:paraId="304094A3"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Flux Balance Analysis (FBA)</w:t>
            </w:r>
          </w:p>
          <w:p w14:paraId="77C93B8C"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Flux Variability Analysis and thermodynamic constraints</w:t>
            </w:r>
          </w:p>
          <w:p w14:paraId="679C20B6" w14:textId="3892EE35"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Flux map visualization and interpretation</w:t>
            </w:r>
          </w:p>
        </w:tc>
      </w:tr>
      <w:tr w:rsidR="000D710A" w:rsidRPr="004908D1" w14:paraId="156591F6" w14:textId="77777777" w:rsidTr="000D710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B8F2F9"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6</w:t>
            </w:r>
          </w:p>
        </w:tc>
        <w:tc>
          <w:tcPr>
            <w:tcW w:w="2664" w:type="dxa"/>
            <w:vAlign w:val="center"/>
            <w:hideMark/>
          </w:tcPr>
          <w:p w14:paraId="0E4E266F"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Experimental Flux Determination</w:t>
            </w:r>
          </w:p>
        </w:tc>
        <w:tc>
          <w:tcPr>
            <w:tcW w:w="5952" w:type="dxa"/>
            <w:vAlign w:val="center"/>
            <w:hideMark/>
          </w:tcPr>
          <w:p w14:paraId="2074C4D0"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Use of 13C-labeled substrates</w:t>
            </w:r>
          </w:p>
          <w:p w14:paraId="6957B9DB"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Isotope distribution vectors and mapping</w:t>
            </w:r>
          </w:p>
          <w:p w14:paraId="4422A85D"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Mass spectrometry-based MFA</w:t>
            </w:r>
          </w:p>
          <w:p w14:paraId="67251A0F" w14:textId="6581EB09"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studies and validation</w:t>
            </w:r>
          </w:p>
        </w:tc>
      </w:tr>
      <w:tr w:rsidR="000D710A" w:rsidRPr="004908D1" w14:paraId="3F766BB2" w14:textId="77777777" w:rsidTr="000D7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49D3C0B"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7</w:t>
            </w:r>
          </w:p>
        </w:tc>
        <w:tc>
          <w:tcPr>
            <w:tcW w:w="2664" w:type="dxa"/>
            <w:vAlign w:val="center"/>
            <w:hideMark/>
          </w:tcPr>
          <w:p w14:paraId="4F155C3E"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Synthetic Biology for Metabolic Engineering</w:t>
            </w:r>
          </w:p>
        </w:tc>
        <w:tc>
          <w:tcPr>
            <w:tcW w:w="5952" w:type="dxa"/>
            <w:vAlign w:val="center"/>
            <w:hideMark/>
          </w:tcPr>
          <w:p w14:paraId="596CCA62"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Design of novel synthetic pathways</w:t>
            </w:r>
          </w:p>
          <w:p w14:paraId="4B70C39D"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Modular cloning and gene circuits</w:t>
            </w:r>
          </w:p>
          <w:p w14:paraId="0180A63F" w14:textId="3D9D025F"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Engineering synthetic operons- Tools: </w:t>
            </w:r>
            <w:proofErr w:type="spellStart"/>
            <w:r w:rsidRPr="004908D1">
              <w:rPr>
                <w:rFonts w:asciiTheme="majorHAnsi" w:hAnsiTheme="majorHAnsi" w:cstheme="majorBidi"/>
                <w:lang w:val="en-US"/>
              </w:rPr>
              <w:t>SynBioHub</w:t>
            </w:r>
            <w:proofErr w:type="spellEnd"/>
            <w:r w:rsidRPr="004908D1">
              <w:rPr>
                <w:rFonts w:asciiTheme="majorHAnsi" w:hAnsiTheme="majorHAnsi" w:cstheme="majorBidi"/>
                <w:lang w:val="en-US"/>
              </w:rPr>
              <w:t xml:space="preserve">, Cello, </w:t>
            </w:r>
            <w:proofErr w:type="spellStart"/>
            <w:r w:rsidRPr="004908D1">
              <w:rPr>
                <w:rFonts w:asciiTheme="majorHAnsi" w:hAnsiTheme="majorHAnsi" w:cstheme="majorBidi"/>
                <w:lang w:val="en-US"/>
              </w:rPr>
              <w:t>Benchling</w:t>
            </w:r>
            <w:proofErr w:type="spellEnd"/>
          </w:p>
        </w:tc>
      </w:tr>
      <w:tr w:rsidR="000D710A" w:rsidRPr="004908D1" w14:paraId="6455810D" w14:textId="77777777" w:rsidTr="000D710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D0E56F8"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8</w:t>
            </w:r>
          </w:p>
        </w:tc>
        <w:tc>
          <w:tcPr>
            <w:tcW w:w="2664" w:type="dxa"/>
            <w:vAlign w:val="center"/>
            <w:hideMark/>
          </w:tcPr>
          <w:p w14:paraId="6A2B3C16"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Genetic Engineering Tools in MPE</w:t>
            </w:r>
          </w:p>
        </w:tc>
        <w:tc>
          <w:tcPr>
            <w:tcW w:w="5952" w:type="dxa"/>
            <w:vAlign w:val="center"/>
            <w:hideMark/>
          </w:tcPr>
          <w:p w14:paraId="559E4420"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CRISPR-Cas genome editing</w:t>
            </w:r>
          </w:p>
          <w:p w14:paraId="5CB39972"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Gene synthesis and mutagenesis</w:t>
            </w:r>
          </w:p>
          <w:p w14:paraId="6E1AE6C6"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Codon optimization and expression systems</w:t>
            </w:r>
          </w:p>
          <w:p w14:paraId="17AD0996" w14:textId="7112823A"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Chromosomal vs. plasmid integration</w:t>
            </w:r>
          </w:p>
        </w:tc>
      </w:tr>
      <w:tr w:rsidR="000D710A" w:rsidRPr="004908D1" w14:paraId="64771C89" w14:textId="77777777" w:rsidTr="000D7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44CD74"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9</w:t>
            </w:r>
          </w:p>
        </w:tc>
        <w:tc>
          <w:tcPr>
            <w:tcW w:w="2664" w:type="dxa"/>
            <w:vAlign w:val="center"/>
            <w:hideMark/>
          </w:tcPr>
          <w:p w14:paraId="4D8AAD09"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Integration of Omics &amp; ML</w:t>
            </w:r>
          </w:p>
        </w:tc>
        <w:tc>
          <w:tcPr>
            <w:tcW w:w="5952" w:type="dxa"/>
            <w:vAlign w:val="center"/>
            <w:hideMark/>
          </w:tcPr>
          <w:p w14:paraId="37660357"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Use of transcriptomics, proteomics, and metabolomics</w:t>
            </w:r>
          </w:p>
          <w:p w14:paraId="5897CCCC"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Data integration for pathway modeling</w:t>
            </w:r>
          </w:p>
          <w:p w14:paraId="5C1D2090" w14:textId="5F9B0190"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Machine learning in pathway prediction</w:t>
            </w:r>
          </w:p>
        </w:tc>
      </w:tr>
      <w:tr w:rsidR="000D710A" w:rsidRPr="004908D1" w14:paraId="053A1464" w14:textId="77777777" w:rsidTr="000D710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8EA702"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10</w:t>
            </w:r>
          </w:p>
        </w:tc>
        <w:tc>
          <w:tcPr>
            <w:tcW w:w="2664" w:type="dxa"/>
            <w:vAlign w:val="center"/>
            <w:hideMark/>
          </w:tcPr>
          <w:p w14:paraId="23A9DF81"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Industrial Applications &amp; Case Studies</w:t>
            </w:r>
          </w:p>
        </w:tc>
        <w:tc>
          <w:tcPr>
            <w:tcW w:w="5952" w:type="dxa"/>
            <w:vAlign w:val="center"/>
            <w:hideMark/>
          </w:tcPr>
          <w:p w14:paraId="4524F317"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Production of amino acids, antibiotics, vitamins</w:t>
            </w:r>
          </w:p>
          <w:p w14:paraId="39305CA8"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Metabolic engineering for ethanol, PHB, vanillin- Biodegradation, tolerance engineering</w:t>
            </w:r>
          </w:p>
          <w:p w14:paraId="46F0214B" w14:textId="358E8FD3"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Trade-offs: growth vs. product yield</w:t>
            </w:r>
          </w:p>
        </w:tc>
      </w:tr>
    </w:tbl>
    <w:p w14:paraId="6D5CC020" w14:textId="77777777" w:rsidR="004F725B" w:rsidRPr="004908D1" w:rsidRDefault="004F725B" w:rsidP="004F725B">
      <w:pPr>
        <w:rPr>
          <w:rFonts w:asciiTheme="majorHAnsi" w:hAnsiTheme="majorHAnsi" w:cstheme="majorBidi"/>
          <w:lang w:val="en-US"/>
        </w:rPr>
      </w:pPr>
    </w:p>
    <w:p w14:paraId="1A437906" w14:textId="77777777" w:rsidR="004F725B" w:rsidRPr="004908D1" w:rsidRDefault="004F725B" w:rsidP="004F725B">
      <w:pPr>
        <w:rPr>
          <w:rFonts w:asciiTheme="majorHAnsi" w:hAnsiTheme="majorHAnsi" w:cstheme="majorBidi"/>
          <w:lang w:val="en-US"/>
        </w:rPr>
      </w:pPr>
    </w:p>
    <w:p w14:paraId="29869626" w14:textId="77777777" w:rsidR="004F725B" w:rsidRPr="004908D1" w:rsidRDefault="004F725B" w:rsidP="004F725B">
      <w:pPr>
        <w:rPr>
          <w:rFonts w:asciiTheme="majorHAnsi" w:hAnsiTheme="majorHAnsi" w:cstheme="majorBidi"/>
          <w:lang w:val="en-US"/>
        </w:rPr>
      </w:pPr>
    </w:p>
    <w:p w14:paraId="03889929" w14:textId="77777777" w:rsidR="004F725B" w:rsidRPr="004908D1" w:rsidRDefault="004F725B" w:rsidP="004F725B">
      <w:pPr>
        <w:rPr>
          <w:rFonts w:asciiTheme="majorHAnsi" w:hAnsiTheme="majorHAnsi" w:cstheme="majorBidi"/>
          <w:b/>
          <w:bCs/>
          <w:lang w:val="en-US"/>
        </w:rPr>
      </w:pPr>
      <w:r w:rsidRPr="004908D1">
        <w:rPr>
          <w:rFonts w:asciiTheme="majorHAnsi" w:hAnsiTheme="majorHAnsi" w:cstheme="majorBidi"/>
          <w:b/>
          <w:bCs/>
          <w:lang w:val="en-US"/>
        </w:rPr>
        <w:lastRenderedPageBreak/>
        <w:t>II- Tutorial Sessions</w:t>
      </w:r>
    </w:p>
    <w:p w14:paraId="4888586B" w14:textId="73EB1893" w:rsidR="00F21C9E" w:rsidRPr="004908D1" w:rsidRDefault="00F21C9E" w:rsidP="00F21C9E">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Tutorial Description</w:t>
      </w:r>
    </w:p>
    <w:p w14:paraId="5A8B4193" w14:textId="77777777" w:rsidR="00FC508E" w:rsidRPr="004908D1" w:rsidRDefault="00FC508E" w:rsidP="00FC508E">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These tutorials complement the Metabolic Engineering lectures through a problem-solving and project-based approach. Students will work with real-world datasets, modeling tools, and genome-scale maps to simulate both forward and reverse metabolic engineering (RME). In RME tasks, they start </w:t>
      </w:r>
      <w:proofErr w:type="gramStart"/>
      <w:r w:rsidRPr="004908D1">
        <w:rPr>
          <w:rFonts w:asciiTheme="majorHAnsi" w:hAnsiTheme="majorHAnsi" w:cstheme="majorBidi"/>
          <w:lang w:val="en-US"/>
        </w:rPr>
        <w:t>from</w:t>
      </w:r>
      <w:proofErr w:type="gramEnd"/>
      <w:r w:rsidRPr="004908D1">
        <w:rPr>
          <w:rFonts w:asciiTheme="majorHAnsi" w:hAnsiTheme="majorHAnsi" w:cstheme="majorBidi"/>
          <w:lang w:val="en-US"/>
        </w:rPr>
        <w:t xml:space="preserve"> observed phenotypes to deduce genetic, regulatory, or metabolic changes.</w:t>
      </w:r>
    </w:p>
    <w:p w14:paraId="6F390206" w14:textId="2B5F8AFB" w:rsidR="00FC508E" w:rsidRPr="004908D1" w:rsidRDefault="00FC508E" w:rsidP="00FC508E">
      <w:pPr>
        <w:spacing w:line="360" w:lineRule="auto"/>
        <w:jc w:val="both"/>
        <w:rPr>
          <w:rFonts w:asciiTheme="majorHAnsi" w:hAnsiTheme="majorHAnsi" w:cstheme="majorBidi"/>
          <w:lang w:val="en-US"/>
        </w:rPr>
      </w:pPr>
      <w:r w:rsidRPr="004908D1">
        <w:rPr>
          <w:rFonts w:asciiTheme="majorHAnsi" w:hAnsiTheme="majorHAnsi" w:cstheme="majorBidi"/>
          <w:lang w:val="en-US"/>
        </w:rPr>
        <w:t>At the start of the tutorials, a Capstone Project is launched: students form teams to reverse-engineer an enhanced microbial strain. Week by week, they apply new methods and modeling tools to develop their project, with regular checkpoints guiding progress. This structure fosters continuous engagement, practical application, and strong skills in both pathway design and system deconstruction.</w:t>
      </w:r>
    </w:p>
    <w:p w14:paraId="769AAAA3" w14:textId="2CC8D289" w:rsidR="00F21C9E" w:rsidRPr="004908D1" w:rsidRDefault="00F21C9E" w:rsidP="00F21C9E">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 xml:space="preserve">Tutorial content </w:t>
      </w:r>
    </w:p>
    <w:tbl>
      <w:tblPr>
        <w:tblStyle w:val="PlainTable2"/>
        <w:tblW w:w="0" w:type="auto"/>
        <w:tblLook w:val="04A0" w:firstRow="1" w:lastRow="0" w:firstColumn="1" w:lastColumn="0" w:noHBand="0" w:noVBand="1"/>
      </w:tblPr>
      <w:tblGrid>
        <w:gridCol w:w="792"/>
        <w:gridCol w:w="1806"/>
        <w:gridCol w:w="2527"/>
        <w:gridCol w:w="2410"/>
        <w:gridCol w:w="2103"/>
      </w:tblGrid>
      <w:tr w:rsidR="000D710A" w:rsidRPr="004908D1" w14:paraId="72521BCD"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8D6E086"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Week</w:t>
            </w:r>
          </w:p>
        </w:tc>
        <w:tc>
          <w:tcPr>
            <w:tcW w:w="0" w:type="auto"/>
            <w:shd w:val="clear" w:color="auto" w:fill="C2D69B" w:themeFill="accent3" w:themeFillTint="99"/>
            <w:vAlign w:val="center"/>
            <w:hideMark/>
          </w:tcPr>
          <w:p w14:paraId="067033FF" w14:textId="77777777" w:rsidR="000D710A" w:rsidRPr="004908D1" w:rsidRDefault="000D710A" w:rsidP="000D710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198783C6" w14:textId="77777777" w:rsidR="000D710A" w:rsidRPr="004908D1" w:rsidRDefault="000D710A" w:rsidP="000D710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Activity Summary</w:t>
            </w:r>
          </w:p>
        </w:tc>
        <w:tc>
          <w:tcPr>
            <w:tcW w:w="0" w:type="auto"/>
            <w:shd w:val="clear" w:color="auto" w:fill="C2D69B" w:themeFill="accent3" w:themeFillTint="99"/>
            <w:vAlign w:val="center"/>
            <w:hideMark/>
          </w:tcPr>
          <w:p w14:paraId="7ED6F700" w14:textId="77777777" w:rsidR="000D710A" w:rsidRPr="004908D1" w:rsidRDefault="000D710A" w:rsidP="000D710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RME Integration</w:t>
            </w:r>
          </w:p>
        </w:tc>
        <w:tc>
          <w:tcPr>
            <w:tcW w:w="0" w:type="auto"/>
            <w:shd w:val="clear" w:color="auto" w:fill="C2D69B" w:themeFill="accent3" w:themeFillTint="99"/>
            <w:vAlign w:val="center"/>
            <w:hideMark/>
          </w:tcPr>
          <w:p w14:paraId="17CEC46C" w14:textId="77777777" w:rsidR="000D710A" w:rsidRPr="004908D1" w:rsidRDefault="000D710A" w:rsidP="000D710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Deliverable</w:t>
            </w:r>
          </w:p>
        </w:tc>
      </w:tr>
      <w:tr w:rsidR="000D710A" w:rsidRPr="004908D1" w14:paraId="782AAD0A" w14:textId="77777777" w:rsidTr="000D7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018CFE"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7D8AE07C"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Foundations of Metabolic Engineering</w:t>
            </w:r>
          </w:p>
        </w:tc>
        <w:tc>
          <w:tcPr>
            <w:tcW w:w="0" w:type="auto"/>
            <w:vAlign w:val="center"/>
            <w:hideMark/>
          </w:tcPr>
          <w:p w14:paraId="53D2EAAF"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Case study discussion: "Why engineer metabolism?" Identify engineered microbial products.</w:t>
            </w:r>
          </w:p>
        </w:tc>
        <w:tc>
          <w:tcPr>
            <w:tcW w:w="0" w:type="auto"/>
            <w:vAlign w:val="center"/>
            <w:hideMark/>
          </w:tcPr>
          <w:p w14:paraId="5D821C4E"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Frame examples as outcomes of unknown modifications.</w:t>
            </w:r>
          </w:p>
        </w:tc>
        <w:tc>
          <w:tcPr>
            <w:tcW w:w="0" w:type="auto"/>
            <w:vAlign w:val="center"/>
            <w:hideMark/>
          </w:tcPr>
          <w:p w14:paraId="6384C948"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Reflection on metabolic engineering goals and methods.</w:t>
            </w:r>
          </w:p>
        </w:tc>
      </w:tr>
      <w:tr w:rsidR="000D710A" w:rsidRPr="004908D1" w14:paraId="0B9AB9CA" w14:textId="77777777" w:rsidTr="000D710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3D4954"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0232D630"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Central Metabolism Mapping</w:t>
            </w:r>
          </w:p>
        </w:tc>
        <w:tc>
          <w:tcPr>
            <w:tcW w:w="0" w:type="auto"/>
            <w:vAlign w:val="center"/>
            <w:hideMark/>
          </w:tcPr>
          <w:p w14:paraId="734FAB87"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Draw central pathways using KEGG; annotate bottlenecks.</w:t>
            </w:r>
          </w:p>
        </w:tc>
        <w:tc>
          <w:tcPr>
            <w:tcW w:w="0" w:type="auto"/>
            <w:vAlign w:val="center"/>
            <w:hideMark/>
          </w:tcPr>
          <w:p w14:paraId="52744DCF"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Compare maps of evolved vs. reference strains.</w:t>
            </w:r>
          </w:p>
        </w:tc>
        <w:tc>
          <w:tcPr>
            <w:tcW w:w="0" w:type="auto"/>
            <w:vAlign w:val="center"/>
            <w:hideMark/>
          </w:tcPr>
          <w:p w14:paraId="52D9E107"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Annotated pathway map with RME notes.</w:t>
            </w:r>
          </w:p>
        </w:tc>
      </w:tr>
      <w:tr w:rsidR="000D710A" w:rsidRPr="004908D1" w14:paraId="2DD8CABE" w14:textId="77777777" w:rsidTr="000D7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D6319B"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3939DC21"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Regulation Game</w:t>
            </w:r>
          </w:p>
        </w:tc>
        <w:tc>
          <w:tcPr>
            <w:tcW w:w="0" w:type="auto"/>
            <w:vAlign w:val="center"/>
            <w:hideMark/>
          </w:tcPr>
          <w:p w14:paraId="7BBEA923"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Simulate changes in regulation and observe flux effects.</w:t>
            </w:r>
          </w:p>
        </w:tc>
        <w:tc>
          <w:tcPr>
            <w:tcW w:w="0" w:type="auto"/>
            <w:vAlign w:val="center"/>
            <w:hideMark/>
          </w:tcPr>
          <w:p w14:paraId="5C6BAB09"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Explore how regulatory rewiring might explain strain improvements.</w:t>
            </w:r>
          </w:p>
        </w:tc>
        <w:tc>
          <w:tcPr>
            <w:tcW w:w="0" w:type="auto"/>
            <w:vAlign w:val="center"/>
            <w:hideMark/>
          </w:tcPr>
          <w:p w14:paraId="298D53E9"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Short report on how </w:t>
            </w:r>
            <w:proofErr w:type="gramStart"/>
            <w:r w:rsidRPr="004908D1">
              <w:rPr>
                <w:rFonts w:asciiTheme="majorHAnsi" w:hAnsiTheme="majorHAnsi" w:cstheme="majorBidi"/>
                <w:lang w:val="en-US"/>
              </w:rPr>
              <w:t>regulation</w:t>
            </w:r>
            <w:proofErr w:type="gramEnd"/>
            <w:r w:rsidRPr="004908D1">
              <w:rPr>
                <w:rFonts w:asciiTheme="majorHAnsi" w:hAnsiTheme="majorHAnsi" w:cstheme="majorBidi"/>
                <w:lang w:val="en-US"/>
              </w:rPr>
              <w:t xml:space="preserve"> altered product flux.</w:t>
            </w:r>
          </w:p>
        </w:tc>
      </w:tr>
      <w:tr w:rsidR="000D710A" w:rsidRPr="004908D1" w14:paraId="725C8399" w14:textId="77777777" w:rsidTr="000D710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E69E3B"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5A513B03"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GEM Exploration</w:t>
            </w:r>
          </w:p>
        </w:tc>
        <w:tc>
          <w:tcPr>
            <w:tcW w:w="0" w:type="auto"/>
            <w:vAlign w:val="center"/>
            <w:hideMark/>
          </w:tcPr>
          <w:p w14:paraId="7951CC69"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Use </w:t>
            </w:r>
            <w:proofErr w:type="spellStart"/>
            <w:r w:rsidRPr="004908D1">
              <w:rPr>
                <w:rFonts w:asciiTheme="majorHAnsi" w:hAnsiTheme="majorHAnsi" w:cstheme="majorBidi"/>
                <w:lang w:val="en-US"/>
              </w:rPr>
              <w:t>BiGG</w:t>
            </w:r>
            <w:proofErr w:type="spellEnd"/>
            <w:r w:rsidRPr="004908D1">
              <w:rPr>
                <w:rFonts w:asciiTheme="majorHAnsi" w:hAnsiTheme="majorHAnsi" w:cstheme="majorBidi"/>
                <w:lang w:val="en-US"/>
              </w:rPr>
              <w:t xml:space="preserve"> Models to analyze genome-scale models.</w:t>
            </w:r>
          </w:p>
        </w:tc>
        <w:tc>
          <w:tcPr>
            <w:tcW w:w="0" w:type="auto"/>
            <w:vAlign w:val="center"/>
            <w:hideMark/>
          </w:tcPr>
          <w:p w14:paraId="521BCEAE"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Find differences in active pathways between strains.</w:t>
            </w:r>
          </w:p>
        </w:tc>
        <w:tc>
          <w:tcPr>
            <w:tcW w:w="0" w:type="auto"/>
            <w:vAlign w:val="center"/>
            <w:hideMark/>
          </w:tcPr>
          <w:p w14:paraId="0FD4D0D7"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List of altered reactions and hypothesis on benefits.</w:t>
            </w:r>
          </w:p>
        </w:tc>
      </w:tr>
      <w:tr w:rsidR="000D710A" w:rsidRPr="004908D1" w14:paraId="63FA51B1" w14:textId="77777777" w:rsidTr="000D7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3166F6"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1C47D83E"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FBA by Hand</w:t>
            </w:r>
          </w:p>
        </w:tc>
        <w:tc>
          <w:tcPr>
            <w:tcW w:w="0" w:type="auto"/>
            <w:vAlign w:val="center"/>
            <w:hideMark/>
          </w:tcPr>
          <w:p w14:paraId="0B3F7315"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Solve toy networks using matrix-based FBA.</w:t>
            </w:r>
          </w:p>
        </w:tc>
        <w:tc>
          <w:tcPr>
            <w:tcW w:w="0" w:type="auto"/>
            <w:vAlign w:val="center"/>
            <w:hideMark/>
          </w:tcPr>
          <w:p w14:paraId="1C2E94B8"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Introduce a mutant with improved flux and infer pathway shifts.</w:t>
            </w:r>
          </w:p>
        </w:tc>
        <w:tc>
          <w:tcPr>
            <w:tcW w:w="0" w:type="auto"/>
            <w:vAlign w:val="center"/>
            <w:hideMark/>
          </w:tcPr>
          <w:p w14:paraId="420C1123"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Flux table + RME interpretation.</w:t>
            </w:r>
          </w:p>
        </w:tc>
      </w:tr>
      <w:tr w:rsidR="000D710A" w:rsidRPr="004908D1" w14:paraId="75AECC22" w14:textId="77777777" w:rsidTr="000D710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1CD54F"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0E3001A8"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FBA Using COBRA or </w:t>
            </w:r>
            <w:proofErr w:type="spellStart"/>
            <w:r w:rsidRPr="004908D1">
              <w:rPr>
                <w:rFonts w:asciiTheme="majorHAnsi" w:hAnsiTheme="majorHAnsi" w:cstheme="majorBidi"/>
                <w:lang w:val="en-US"/>
              </w:rPr>
              <w:t>KBase</w:t>
            </w:r>
            <w:proofErr w:type="spellEnd"/>
          </w:p>
        </w:tc>
        <w:tc>
          <w:tcPr>
            <w:tcW w:w="0" w:type="auto"/>
            <w:vAlign w:val="center"/>
            <w:hideMark/>
          </w:tcPr>
          <w:p w14:paraId="62BC4838"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Simulate knockouts or overexpression in real models.</w:t>
            </w:r>
          </w:p>
        </w:tc>
        <w:tc>
          <w:tcPr>
            <w:tcW w:w="0" w:type="auto"/>
            <w:vAlign w:val="center"/>
            <w:hideMark/>
          </w:tcPr>
          <w:p w14:paraId="6C2B8367"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Compare WT vs. evolved model objectives and constraints.</w:t>
            </w:r>
          </w:p>
        </w:tc>
        <w:tc>
          <w:tcPr>
            <w:tcW w:w="0" w:type="auto"/>
            <w:vAlign w:val="center"/>
            <w:hideMark/>
          </w:tcPr>
          <w:p w14:paraId="5C5CF84F"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Simulation screenshot and output analysis.</w:t>
            </w:r>
          </w:p>
        </w:tc>
      </w:tr>
      <w:tr w:rsidR="000D710A" w:rsidRPr="004908D1" w14:paraId="75AC73DF" w14:textId="77777777" w:rsidTr="000D7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DA2199"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4447BE21"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13C-MFA Design</w:t>
            </w:r>
          </w:p>
        </w:tc>
        <w:tc>
          <w:tcPr>
            <w:tcW w:w="0" w:type="auto"/>
            <w:vAlign w:val="center"/>
            <w:hideMark/>
          </w:tcPr>
          <w:p w14:paraId="0F55BFC6"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Interpret isotope-labeling data.</w:t>
            </w:r>
          </w:p>
        </w:tc>
        <w:tc>
          <w:tcPr>
            <w:tcW w:w="0" w:type="auto"/>
            <w:vAlign w:val="center"/>
            <w:hideMark/>
          </w:tcPr>
          <w:p w14:paraId="67AAC2DA"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Hypothesize flux redirection patterns from labeled metabolites.</w:t>
            </w:r>
          </w:p>
        </w:tc>
        <w:tc>
          <w:tcPr>
            <w:tcW w:w="0" w:type="auto"/>
            <w:vAlign w:val="center"/>
            <w:hideMark/>
          </w:tcPr>
          <w:p w14:paraId="1D0220AE"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Completed </w:t>
            </w:r>
            <w:proofErr w:type="spellStart"/>
            <w:r w:rsidRPr="004908D1">
              <w:rPr>
                <w:rFonts w:asciiTheme="majorHAnsi" w:hAnsiTheme="majorHAnsi" w:cstheme="majorBidi"/>
                <w:lang w:val="en-US"/>
              </w:rPr>
              <w:t>isotopomer</w:t>
            </w:r>
            <w:proofErr w:type="spellEnd"/>
            <w:r w:rsidRPr="004908D1">
              <w:rPr>
                <w:rFonts w:asciiTheme="majorHAnsi" w:hAnsiTheme="majorHAnsi" w:cstheme="majorBidi"/>
                <w:lang w:val="en-US"/>
              </w:rPr>
              <w:t xml:space="preserve"> mapping + hypothesis.</w:t>
            </w:r>
          </w:p>
        </w:tc>
      </w:tr>
      <w:tr w:rsidR="000D710A" w:rsidRPr="004908D1" w14:paraId="055FE94E" w14:textId="77777777" w:rsidTr="000D710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E628D8"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lastRenderedPageBreak/>
              <w:t>8</w:t>
            </w:r>
          </w:p>
        </w:tc>
        <w:tc>
          <w:tcPr>
            <w:tcW w:w="0" w:type="auto"/>
            <w:vAlign w:val="center"/>
            <w:hideMark/>
          </w:tcPr>
          <w:p w14:paraId="5FB9E9F7"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Synthetic Pathway Design</w:t>
            </w:r>
          </w:p>
        </w:tc>
        <w:tc>
          <w:tcPr>
            <w:tcW w:w="0" w:type="auto"/>
            <w:vAlign w:val="center"/>
            <w:hideMark/>
          </w:tcPr>
          <w:p w14:paraId="7A51A08A"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Design a 3–5 step biosynthetic pathway.</w:t>
            </w:r>
          </w:p>
        </w:tc>
        <w:tc>
          <w:tcPr>
            <w:tcW w:w="0" w:type="auto"/>
            <w:vAlign w:val="center"/>
            <w:hideMark/>
          </w:tcPr>
          <w:p w14:paraId="2888B8FB"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roofErr w:type="gramStart"/>
            <w:r w:rsidRPr="004908D1">
              <w:rPr>
                <w:rFonts w:asciiTheme="majorHAnsi" w:hAnsiTheme="majorHAnsi" w:cstheme="majorBidi"/>
                <w:lang w:val="en-US"/>
              </w:rPr>
              <w:t>Optional</w:t>
            </w:r>
            <w:proofErr w:type="gramEnd"/>
            <w:r w:rsidRPr="004908D1">
              <w:rPr>
                <w:rFonts w:asciiTheme="majorHAnsi" w:hAnsiTheme="majorHAnsi" w:cstheme="majorBidi"/>
                <w:lang w:val="en-US"/>
              </w:rPr>
              <w:t>: mimic a naturally evolved biosynthetic route.</w:t>
            </w:r>
          </w:p>
        </w:tc>
        <w:tc>
          <w:tcPr>
            <w:tcW w:w="0" w:type="auto"/>
            <w:vAlign w:val="center"/>
            <w:hideMark/>
          </w:tcPr>
          <w:p w14:paraId="202D4FED"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Draft pathway with cofactor/host considerations.</w:t>
            </w:r>
          </w:p>
        </w:tc>
      </w:tr>
      <w:tr w:rsidR="000D710A" w:rsidRPr="004908D1" w14:paraId="650D07DD" w14:textId="77777777" w:rsidTr="000D7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B85FD46"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9</w:t>
            </w:r>
          </w:p>
        </w:tc>
        <w:tc>
          <w:tcPr>
            <w:tcW w:w="0" w:type="auto"/>
            <w:vAlign w:val="center"/>
            <w:hideMark/>
          </w:tcPr>
          <w:p w14:paraId="6E523926"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CRISPR Strategy Design</w:t>
            </w:r>
          </w:p>
        </w:tc>
        <w:tc>
          <w:tcPr>
            <w:tcW w:w="0" w:type="auto"/>
            <w:vAlign w:val="center"/>
            <w:hideMark/>
          </w:tcPr>
          <w:p w14:paraId="63675506"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Design edits to boost production.</w:t>
            </w:r>
          </w:p>
        </w:tc>
        <w:tc>
          <w:tcPr>
            <w:tcW w:w="0" w:type="auto"/>
            <w:vAlign w:val="center"/>
            <w:hideMark/>
          </w:tcPr>
          <w:p w14:paraId="0E35A884"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Start from known mutant phenotype → predict edits needed to recreate it.</w:t>
            </w:r>
          </w:p>
        </w:tc>
        <w:tc>
          <w:tcPr>
            <w:tcW w:w="0" w:type="auto"/>
            <w:vAlign w:val="center"/>
            <w:hideMark/>
          </w:tcPr>
          <w:p w14:paraId="3B8E818E"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Gene editing proposal with off-target risk notes.</w:t>
            </w:r>
          </w:p>
        </w:tc>
      </w:tr>
      <w:tr w:rsidR="000D710A" w:rsidRPr="004908D1" w14:paraId="1434D823" w14:textId="77777777" w:rsidTr="000D710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F39CFA"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7FD9E7AD"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Omics-Based Target Discovery</w:t>
            </w:r>
          </w:p>
        </w:tc>
        <w:tc>
          <w:tcPr>
            <w:tcW w:w="0" w:type="auto"/>
            <w:vAlign w:val="center"/>
            <w:hideMark/>
          </w:tcPr>
          <w:p w14:paraId="6599D547"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Analyze omics data across strains.</w:t>
            </w:r>
          </w:p>
        </w:tc>
        <w:tc>
          <w:tcPr>
            <w:tcW w:w="0" w:type="auto"/>
            <w:vAlign w:val="center"/>
            <w:hideMark/>
          </w:tcPr>
          <w:p w14:paraId="5997E154"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Use DEGs and metabolite shifts to backtrack likely metabolic changes.</w:t>
            </w:r>
          </w:p>
        </w:tc>
        <w:tc>
          <w:tcPr>
            <w:tcW w:w="0" w:type="auto"/>
            <w:vAlign w:val="center"/>
            <w:hideMark/>
          </w:tcPr>
          <w:p w14:paraId="32AC39DE"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Table linking omics data to engineering proposals.</w:t>
            </w:r>
          </w:p>
        </w:tc>
      </w:tr>
      <w:tr w:rsidR="000D710A" w:rsidRPr="004908D1" w14:paraId="5BCBA8E6" w14:textId="77777777" w:rsidTr="000D7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546C10"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11</w:t>
            </w:r>
          </w:p>
        </w:tc>
        <w:tc>
          <w:tcPr>
            <w:tcW w:w="0" w:type="auto"/>
            <w:vAlign w:val="center"/>
            <w:hideMark/>
          </w:tcPr>
          <w:p w14:paraId="23C2883E"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Reverse Metabolic Engineering Case Study</w:t>
            </w:r>
          </w:p>
        </w:tc>
        <w:tc>
          <w:tcPr>
            <w:tcW w:w="0" w:type="auto"/>
            <w:vAlign w:val="center"/>
            <w:hideMark/>
          </w:tcPr>
          <w:p w14:paraId="78F1719C"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Analyze an evolved high-producing strain (e.g., L-lysine E. coli). Reverse-engineer the design.</w:t>
            </w:r>
          </w:p>
        </w:tc>
        <w:tc>
          <w:tcPr>
            <w:tcW w:w="0" w:type="auto"/>
            <w:vAlign w:val="center"/>
            <w:hideMark/>
          </w:tcPr>
          <w:p w14:paraId="61A06BA0"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Core RME session: phenotype → flux → genotype inference.</w:t>
            </w:r>
          </w:p>
        </w:tc>
        <w:tc>
          <w:tcPr>
            <w:tcW w:w="0" w:type="auto"/>
            <w:vAlign w:val="center"/>
            <w:hideMark/>
          </w:tcPr>
          <w:p w14:paraId="624DC000" w14:textId="77777777" w:rsidR="000D710A" w:rsidRPr="004908D1" w:rsidRDefault="000D710A" w:rsidP="000D710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report or group presentation.</w:t>
            </w:r>
          </w:p>
        </w:tc>
      </w:tr>
      <w:tr w:rsidR="000D710A" w:rsidRPr="004908D1" w14:paraId="73B19D5C" w14:textId="77777777" w:rsidTr="000D710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F1B64C9" w14:textId="77777777" w:rsidR="000D710A" w:rsidRPr="004908D1" w:rsidRDefault="000D710A" w:rsidP="000D710A">
            <w:pPr>
              <w:spacing w:line="276" w:lineRule="auto"/>
              <w:rPr>
                <w:rFonts w:asciiTheme="majorHAnsi" w:hAnsiTheme="majorHAnsi" w:cstheme="majorBidi"/>
                <w:lang w:val="en-US"/>
              </w:rPr>
            </w:pPr>
            <w:r w:rsidRPr="004908D1">
              <w:rPr>
                <w:rFonts w:asciiTheme="majorHAnsi" w:hAnsiTheme="majorHAnsi" w:cstheme="majorBidi"/>
                <w:lang w:val="en-US"/>
              </w:rPr>
              <w:t>12</w:t>
            </w:r>
          </w:p>
        </w:tc>
        <w:tc>
          <w:tcPr>
            <w:tcW w:w="0" w:type="auto"/>
            <w:vAlign w:val="center"/>
            <w:hideMark/>
          </w:tcPr>
          <w:p w14:paraId="48F635B5"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Capstone Project Strategy</w:t>
            </w:r>
          </w:p>
        </w:tc>
        <w:tc>
          <w:tcPr>
            <w:tcW w:w="0" w:type="auto"/>
            <w:vAlign w:val="center"/>
            <w:hideMark/>
          </w:tcPr>
          <w:p w14:paraId="28772D8F"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Design full strategy to engineer a bioproduct.</w:t>
            </w:r>
          </w:p>
        </w:tc>
        <w:tc>
          <w:tcPr>
            <w:tcW w:w="0" w:type="auto"/>
            <w:vAlign w:val="center"/>
            <w:hideMark/>
          </w:tcPr>
          <w:p w14:paraId="7F1B8164"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Teams may choose to start from a wild-type or reverse-engineer an improved strain.</w:t>
            </w:r>
          </w:p>
        </w:tc>
        <w:tc>
          <w:tcPr>
            <w:tcW w:w="0" w:type="auto"/>
            <w:vAlign w:val="center"/>
            <w:hideMark/>
          </w:tcPr>
          <w:p w14:paraId="5D3FCD3E" w14:textId="77777777" w:rsidR="000D710A" w:rsidRPr="004908D1" w:rsidRDefault="000D710A" w:rsidP="000D710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project proposal (host, design, tools, modeling).</w:t>
            </w:r>
          </w:p>
        </w:tc>
      </w:tr>
    </w:tbl>
    <w:p w14:paraId="0506C2F8" w14:textId="77777777" w:rsidR="00FC508E" w:rsidRPr="004908D1" w:rsidRDefault="00FC508E" w:rsidP="00FC508E">
      <w:pPr>
        <w:spacing w:before="240"/>
        <w:jc w:val="both"/>
        <w:rPr>
          <w:rFonts w:asciiTheme="majorHAnsi" w:hAnsiTheme="majorHAnsi" w:cstheme="majorBidi"/>
          <w:b/>
          <w:bCs/>
          <w:lang w:val="en-US"/>
        </w:rPr>
      </w:pPr>
    </w:p>
    <w:p w14:paraId="7E12912D" w14:textId="0B638C37" w:rsidR="00FC508E" w:rsidRPr="004908D1" w:rsidRDefault="00FC508E" w:rsidP="00FC508E">
      <w:pPr>
        <w:spacing w:before="240"/>
        <w:jc w:val="both"/>
        <w:rPr>
          <w:rFonts w:asciiTheme="majorHAnsi" w:hAnsiTheme="majorHAnsi" w:cstheme="majorBidi"/>
          <w:b/>
          <w:bCs/>
          <w:lang w:val="en-US"/>
        </w:rPr>
      </w:pPr>
      <w:r w:rsidRPr="004908D1">
        <w:rPr>
          <w:rFonts w:asciiTheme="majorHAnsi" w:hAnsiTheme="majorHAnsi" w:cstheme="majorBidi"/>
          <w:b/>
          <w:bCs/>
          <w:lang w:val="en-US"/>
        </w:rPr>
        <w:t>Core Tools and Platforms Used Across Tutorials</w:t>
      </w:r>
    </w:p>
    <w:tbl>
      <w:tblPr>
        <w:tblStyle w:val="PlainTable2"/>
        <w:tblW w:w="0" w:type="auto"/>
        <w:tblLook w:val="04A0" w:firstRow="1" w:lastRow="0" w:firstColumn="1" w:lastColumn="0" w:noHBand="0" w:noVBand="1"/>
      </w:tblPr>
      <w:tblGrid>
        <w:gridCol w:w="2552"/>
        <w:gridCol w:w="2188"/>
        <w:gridCol w:w="1667"/>
        <w:gridCol w:w="3231"/>
      </w:tblGrid>
      <w:tr w:rsidR="00FC508E" w:rsidRPr="004908D1" w14:paraId="04E90529"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C2D69B" w:themeFill="accent3" w:themeFillTint="99"/>
            <w:vAlign w:val="center"/>
            <w:hideMark/>
          </w:tcPr>
          <w:p w14:paraId="29585B41" w14:textId="77777777" w:rsidR="00FC508E" w:rsidRPr="004908D1" w:rsidRDefault="00FC508E" w:rsidP="00FC508E">
            <w:pPr>
              <w:spacing w:line="276" w:lineRule="auto"/>
              <w:rPr>
                <w:rFonts w:asciiTheme="majorHAnsi" w:hAnsiTheme="majorHAnsi" w:cstheme="majorBidi"/>
                <w:lang w:val="en-US"/>
              </w:rPr>
            </w:pPr>
            <w:r w:rsidRPr="004908D1">
              <w:rPr>
                <w:rFonts w:asciiTheme="majorHAnsi" w:hAnsiTheme="majorHAnsi" w:cstheme="majorBidi"/>
                <w:lang w:val="en-US"/>
              </w:rPr>
              <w:t>Category</w:t>
            </w:r>
          </w:p>
        </w:tc>
        <w:tc>
          <w:tcPr>
            <w:tcW w:w="2188" w:type="dxa"/>
            <w:shd w:val="clear" w:color="auto" w:fill="C2D69B" w:themeFill="accent3" w:themeFillTint="99"/>
            <w:vAlign w:val="center"/>
            <w:hideMark/>
          </w:tcPr>
          <w:p w14:paraId="3DB19E10" w14:textId="77777777" w:rsidR="00FC508E" w:rsidRPr="004908D1" w:rsidRDefault="00FC508E" w:rsidP="00FC508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Tool/Platform</w:t>
            </w:r>
          </w:p>
        </w:tc>
        <w:tc>
          <w:tcPr>
            <w:tcW w:w="0" w:type="auto"/>
            <w:shd w:val="clear" w:color="auto" w:fill="C2D69B" w:themeFill="accent3" w:themeFillTint="99"/>
            <w:vAlign w:val="center"/>
            <w:hideMark/>
          </w:tcPr>
          <w:p w14:paraId="6209904C" w14:textId="77777777" w:rsidR="00FC508E" w:rsidRPr="004908D1" w:rsidRDefault="00FC508E" w:rsidP="00FC508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Access</w:t>
            </w:r>
          </w:p>
        </w:tc>
        <w:tc>
          <w:tcPr>
            <w:tcW w:w="0" w:type="auto"/>
            <w:shd w:val="clear" w:color="auto" w:fill="C2D69B" w:themeFill="accent3" w:themeFillTint="99"/>
            <w:vAlign w:val="center"/>
            <w:hideMark/>
          </w:tcPr>
          <w:p w14:paraId="23F18E33" w14:textId="77777777" w:rsidR="00FC508E" w:rsidRPr="004908D1" w:rsidRDefault="00FC508E" w:rsidP="00FC508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Purpose</w:t>
            </w:r>
          </w:p>
        </w:tc>
      </w:tr>
      <w:tr w:rsidR="00FC508E" w:rsidRPr="004908D1" w14:paraId="3D729DCD" w14:textId="77777777" w:rsidTr="00FC50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7A77A612" w14:textId="77777777" w:rsidR="00FC508E" w:rsidRPr="004908D1" w:rsidRDefault="00FC508E" w:rsidP="00FC508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Databases</w:t>
            </w:r>
          </w:p>
        </w:tc>
        <w:tc>
          <w:tcPr>
            <w:tcW w:w="2188" w:type="dxa"/>
            <w:vAlign w:val="center"/>
            <w:hideMark/>
          </w:tcPr>
          <w:p w14:paraId="5B2AF8DF"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KEGG, </w:t>
            </w:r>
            <w:proofErr w:type="spellStart"/>
            <w:r w:rsidRPr="004908D1">
              <w:rPr>
                <w:rFonts w:asciiTheme="majorHAnsi" w:hAnsiTheme="majorHAnsi" w:cstheme="majorBidi"/>
                <w:lang w:val="en-US"/>
              </w:rPr>
              <w:t>MetaCyc</w:t>
            </w:r>
            <w:proofErr w:type="spellEnd"/>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UniProt</w:t>
            </w:r>
            <w:proofErr w:type="spellEnd"/>
          </w:p>
        </w:tc>
        <w:tc>
          <w:tcPr>
            <w:tcW w:w="0" w:type="auto"/>
            <w:vAlign w:val="center"/>
            <w:hideMark/>
          </w:tcPr>
          <w:p w14:paraId="1A9A786D"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Free academic access</w:t>
            </w:r>
          </w:p>
        </w:tc>
        <w:tc>
          <w:tcPr>
            <w:tcW w:w="0" w:type="auto"/>
            <w:vAlign w:val="center"/>
            <w:hideMark/>
          </w:tcPr>
          <w:p w14:paraId="330AB947"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Search pathways, enzymes, genome data</w:t>
            </w:r>
          </w:p>
        </w:tc>
      </w:tr>
      <w:tr w:rsidR="00FC508E" w:rsidRPr="004908D1" w14:paraId="5712EEC0" w14:textId="77777777" w:rsidTr="00FC508E">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711CA679" w14:textId="77777777" w:rsidR="00FC508E" w:rsidRPr="004908D1" w:rsidRDefault="00FC508E" w:rsidP="00FC508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Metabolic Models</w:t>
            </w:r>
          </w:p>
        </w:tc>
        <w:tc>
          <w:tcPr>
            <w:tcW w:w="2188" w:type="dxa"/>
            <w:vAlign w:val="center"/>
            <w:hideMark/>
          </w:tcPr>
          <w:p w14:paraId="732B6A76"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t>BiGG</w:t>
            </w:r>
            <w:proofErr w:type="spellEnd"/>
            <w:r w:rsidRPr="004908D1">
              <w:rPr>
                <w:rFonts w:asciiTheme="majorHAnsi" w:hAnsiTheme="majorHAnsi" w:cstheme="majorBidi"/>
                <w:lang w:val="en-US"/>
              </w:rPr>
              <w:t xml:space="preserve"> Models</w:t>
            </w:r>
          </w:p>
        </w:tc>
        <w:tc>
          <w:tcPr>
            <w:tcW w:w="0" w:type="auto"/>
            <w:vAlign w:val="center"/>
            <w:hideMark/>
          </w:tcPr>
          <w:p w14:paraId="63A03078"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Open access</w:t>
            </w:r>
          </w:p>
        </w:tc>
        <w:tc>
          <w:tcPr>
            <w:tcW w:w="0" w:type="auto"/>
            <w:vAlign w:val="center"/>
            <w:hideMark/>
          </w:tcPr>
          <w:p w14:paraId="13705253"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Access genome-scale metabolic models</w:t>
            </w:r>
          </w:p>
        </w:tc>
      </w:tr>
      <w:tr w:rsidR="00FC508E" w:rsidRPr="004908D1" w14:paraId="02D01ACE" w14:textId="77777777" w:rsidTr="00FC50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C5E2939" w14:textId="77777777" w:rsidR="00FC508E" w:rsidRPr="004908D1" w:rsidRDefault="00FC508E" w:rsidP="00FC508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Modeling and Flux Analysis</w:t>
            </w:r>
          </w:p>
        </w:tc>
        <w:tc>
          <w:tcPr>
            <w:tcW w:w="2188" w:type="dxa"/>
            <w:vAlign w:val="center"/>
            <w:hideMark/>
          </w:tcPr>
          <w:p w14:paraId="136031A6"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t>KBase</w:t>
            </w:r>
            <w:proofErr w:type="spellEnd"/>
          </w:p>
        </w:tc>
        <w:tc>
          <w:tcPr>
            <w:tcW w:w="0" w:type="auto"/>
            <w:vAlign w:val="center"/>
            <w:hideMark/>
          </w:tcPr>
          <w:p w14:paraId="6C5D5AC9"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Free web platform</w:t>
            </w:r>
          </w:p>
        </w:tc>
        <w:tc>
          <w:tcPr>
            <w:tcW w:w="0" w:type="auto"/>
            <w:vAlign w:val="center"/>
            <w:hideMark/>
          </w:tcPr>
          <w:p w14:paraId="5470B4AC"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Run FBA simulations, modify pathways</w:t>
            </w:r>
          </w:p>
        </w:tc>
      </w:tr>
      <w:tr w:rsidR="00FC508E" w:rsidRPr="004908D1" w14:paraId="4705DCFF" w14:textId="77777777" w:rsidTr="00FC508E">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4A10F08" w14:textId="77777777" w:rsidR="00FC508E" w:rsidRPr="004908D1" w:rsidRDefault="00FC508E" w:rsidP="00FC508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Modeling and Flux Analysis</w:t>
            </w:r>
          </w:p>
        </w:tc>
        <w:tc>
          <w:tcPr>
            <w:tcW w:w="2188" w:type="dxa"/>
            <w:vAlign w:val="center"/>
            <w:hideMark/>
          </w:tcPr>
          <w:p w14:paraId="31CA503F"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t>cobrapy</w:t>
            </w:r>
            <w:proofErr w:type="spellEnd"/>
            <w:r w:rsidRPr="004908D1">
              <w:rPr>
                <w:rFonts w:asciiTheme="majorHAnsi" w:hAnsiTheme="majorHAnsi" w:cstheme="majorBidi"/>
                <w:lang w:val="en-US"/>
              </w:rPr>
              <w:t xml:space="preserve"> (Python)</w:t>
            </w:r>
          </w:p>
        </w:tc>
        <w:tc>
          <w:tcPr>
            <w:tcW w:w="0" w:type="auto"/>
            <w:vAlign w:val="center"/>
            <w:hideMark/>
          </w:tcPr>
          <w:p w14:paraId="39753D0C"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Open source</w:t>
            </w:r>
          </w:p>
        </w:tc>
        <w:tc>
          <w:tcPr>
            <w:tcW w:w="0" w:type="auto"/>
            <w:vAlign w:val="center"/>
            <w:hideMark/>
          </w:tcPr>
          <w:p w14:paraId="61B3BA7B"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Advanced metabolic modeling and optimization</w:t>
            </w:r>
          </w:p>
        </w:tc>
      </w:tr>
      <w:tr w:rsidR="00FC508E" w:rsidRPr="004908D1" w14:paraId="4C844AF9" w14:textId="77777777" w:rsidTr="00FC50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46FBF415" w14:textId="77777777" w:rsidR="00FC508E" w:rsidRPr="004908D1" w:rsidRDefault="00FC508E" w:rsidP="00FC508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Pathway Visualization</w:t>
            </w:r>
          </w:p>
        </w:tc>
        <w:tc>
          <w:tcPr>
            <w:tcW w:w="2188" w:type="dxa"/>
            <w:vAlign w:val="center"/>
            <w:hideMark/>
          </w:tcPr>
          <w:p w14:paraId="4ACFB47A"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t>Cytoscape</w:t>
            </w:r>
            <w:proofErr w:type="spellEnd"/>
          </w:p>
        </w:tc>
        <w:tc>
          <w:tcPr>
            <w:tcW w:w="0" w:type="auto"/>
            <w:vAlign w:val="center"/>
            <w:hideMark/>
          </w:tcPr>
          <w:p w14:paraId="1D4B86E9"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Open source</w:t>
            </w:r>
          </w:p>
        </w:tc>
        <w:tc>
          <w:tcPr>
            <w:tcW w:w="0" w:type="auto"/>
            <w:vAlign w:val="center"/>
            <w:hideMark/>
          </w:tcPr>
          <w:p w14:paraId="75836345"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Visualize and analyze metabolic networks</w:t>
            </w:r>
          </w:p>
        </w:tc>
      </w:tr>
      <w:tr w:rsidR="00FC508E" w:rsidRPr="004908D1" w14:paraId="2A466E5F" w14:textId="77777777" w:rsidTr="00FC508E">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A3D0482" w14:textId="77777777" w:rsidR="00FC508E" w:rsidRPr="004908D1" w:rsidRDefault="00FC508E" w:rsidP="00FC508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Flux Map Visualization</w:t>
            </w:r>
          </w:p>
        </w:tc>
        <w:tc>
          <w:tcPr>
            <w:tcW w:w="2188" w:type="dxa"/>
            <w:vAlign w:val="center"/>
            <w:hideMark/>
          </w:tcPr>
          <w:p w14:paraId="61E29EBB"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Escher</w:t>
            </w:r>
          </w:p>
        </w:tc>
        <w:tc>
          <w:tcPr>
            <w:tcW w:w="0" w:type="auto"/>
            <w:vAlign w:val="center"/>
            <w:hideMark/>
          </w:tcPr>
          <w:p w14:paraId="4DF04BEB"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Open source</w:t>
            </w:r>
          </w:p>
        </w:tc>
        <w:tc>
          <w:tcPr>
            <w:tcW w:w="0" w:type="auto"/>
            <w:vAlign w:val="center"/>
            <w:hideMark/>
          </w:tcPr>
          <w:p w14:paraId="169D4400"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Create and interpret flux maps</w:t>
            </w:r>
          </w:p>
        </w:tc>
      </w:tr>
      <w:tr w:rsidR="00FC508E" w:rsidRPr="004908D1" w14:paraId="7679CE3B" w14:textId="77777777" w:rsidTr="00FC50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6B04F918" w14:textId="77777777" w:rsidR="00FC508E" w:rsidRPr="004908D1" w:rsidRDefault="00FC508E" w:rsidP="00FC508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Sequence and Design Support</w:t>
            </w:r>
          </w:p>
        </w:tc>
        <w:tc>
          <w:tcPr>
            <w:tcW w:w="2188" w:type="dxa"/>
            <w:vAlign w:val="center"/>
            <w:hideMark/>
          </w:tcPr>
          <w:p w14:paraId="38D4EB9B"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t>ApE</w:t>
            </w:r>
            <w:proofErr w:type="spellEnd"/>
            <w:r w:rsidRPr="004908D1">
              <w:rPr>
                <w:rFonts w:asciiTheme="majorHAnsi" w:hAnsiTheme="majorHAnsi" w:cstheme="majorBidi"/>
                <w:lang w:val="en-US"/>
              </w:rPr>
              <w:t xml:space="preserve"> (A Plasmid Editor)</w:t>
            </w:r>
          </w:p>
        </w:tc>
        <w:tc>
          <w:tcPr>
            <w:tcW w:w="0" w:type="auto"/>
            <w:vAlign w:val="center"/>
            <w:hideMark/>
          </w:tcPr>
          <w:p w14:paraId="5B5F63B6"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Open source</w:t>
            </w:r>
          </w:p>
        </w:tc>
        <w:tc>
          <w:tcPr>
            <w:tcW w:w="0" w:type="auto"/>
            <w:vAlign w:val="center"/>
            <w:hideMark/>
          </w:tcPr>
          <w:p w14:paraId="7581251D" w14:textId="77777777" w:rsidR="00FC508E" w:rsidRPr="004908D1" w:rsidRDefault="00FC508E" w:rsidP="00FC508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Simple DNA design and annotation</w:t>
            </w:r>
          </w:p>
        </w:tc>
      </w:tr>
      <w:tr w:rsidR="00FC508E" w:rsidRPr="004908D1" w14:paraId="199D5AF0" w14:textId="77777777" w:rsidTr="00FC508E">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39E9A1A6" w14:textId="77777777" w:rsidR="00FC508E" w:rsidRPr="004908D1" w:rsidRDefault="00FC508E" w:rsidP="00FC508E">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Data Management</w:t>
            </w:r>
          </w:p>
        </w:tc>
        <w:tc>
          <w:tcPr>
            <w:tcW w:w="2188" w:type="dxa"/>
            <w:vAlign w:val="center"/>
            <w:hideMark/>
          </w:tcPr>
          <w:p w14:paraId="52EB2CA7"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Google Sheets or LibreOffice Calc</w:t>
            </w:r>
          </w:p>
        </w:tc>
        <w:tc>
          <w:tcPr>
            <w:tcW w:w="0" w:type="auto"/>
            <w:vAlign w:val="center"/>
            <w:hideMark/>
          </w:tcPr>
          <w:p w14:paraId="231CEA39"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Free</w:t>
            </w:r>
          </w:p>
        </w:tc>
        <w:tc>
          <w:tcPr>
            <w:tcW w:w="0" w:type="auto"/>
            <w:vAlign w:val="center"/>
            <w:hideMark/>
          </w:tcPr>
          <w:p w14:paraId="2752413C" w14:textId="77777777" w:rsidR="00FC508E" w:rsidRPr="004908D1" w:rsidRDefault="00FC508E" w:rsidP="00FC508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Perform basic flux balancing and data organization</w:t>
            </w:r>
          </w:p>
        </w:tc>
      </w:tr>
    </w:tbl>
    <w:p w14:paraId="3479653C" w14:textId="13B77661" w:rsidR="00FC508E" w:rsidRPr="004908D1" w:rsidRDefault="00FC508E" w:rsidP="00FC508E">
      <w:pPr>
        <w:jc w:val="both"/>
        <w:rPr>
          <w:rFonts w:asciiTheme="majorHAnsi" w:hAnsiTheme="majorHAnsi" w:cstheme="majorBidi"/>
          <w:lang w:val="en-US"/>
        </w:rPr>
      </w:pPr>
      <w:r w:rsidRPr="004908D1">
        <w:rPr>
          <w:rFonts w:asciiTheme="majorHAnsi" w:hAnsiTheme="majorHAnsi" w:cstheme="majorBidi"/>
          <w:b/>
          <w:bCs/>
          <w:lang w:val="en-US"/>
        </w:rPr>
        <w:t xml:space="preserve">Note: </w:t>
      </w:r>
      <w:r w:rsidRPr="004908D1">
        <w:rPr>
          <w:rFonts w:asciiTheme="majorHAnsi" w:hAnsiTheme="majorHAnsi" w:cstheme="majorBidi"/>
          <w:i/>
          <w:iCs/>
          <w:lang w:val="en-US"/>
        </w:rPr>
        <w:t>"Additional specialized tools may be introduced optionally based on project complexity and team needs."</w:t>
      </w:r>
    </w:p>
    <w:p w14:paraId="2113A97A" w14:textId="77777777" w:rsidR="00FC508E" w:rsidRPr="004908D1" w:rsidRDefault="00FC508E" w:rsidP="000D710A">
      <w:pPr>
        <w:jc w:val="both"/>
        <w:rPr>
          <w:rFonts w:asciiTheme="majorHAnsi" w:hAnsiTheme="majorHAnsi" w:cstheme="majorBidi"/>
          <w:lang w:val="en-US"/>
        </w:rPr>
      </w:pPr>
    </w:p>
    <w:p w14:paraId="7930C40C" w14:textId="77777777" w:rsidR="004F725B" w:rsidRPr="004908D1" w:rsidRDefault="004F725B" w:rsidP="004F725B">
      <w:pPr>
        <w:jc w:val="both"/>
        <w:rPr>
          <w:rFonts w:asciiTheme="majorHAnsi" w:hAnsiTheme="majorHAnsi" w:cstheme="majorBidi"/>
          <w:lang w:val="en-US"/>
        </w:rPr>
      </w:pPr>
    </w:p>
    <w:p w14:paraId="0261D3E1" w14:textId="77777777" w:rsidR="00F21C9E" w:rsidRPr="004908D1" w:rsidRDefault="00F21C9E" w:rsidP="004F725B">
      <w:pPr>
        <w:jc w:val="both"/>
        <w:rPr>
          <w:rFonts w:asciiTheme="majorHAnsi" w:hAnsiTheme="majorHAnsi" w:cstheme="majorBidi"/>
          <w:lang w:val="en-US"/>
        </w:rPr>
      </w:pPr>
    </w:p>
    <w:p w14:paraId="5EDDEEBA" w14:textId="77777777" w:rsidR="004F725B" w:rsidRPr="004908D1" w:rsidRDefault="004F725B" w:rsidP="004F725B">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031C44D8" w14:textId="77777777" w:rsidR="004F725B" w:rsidRPr="004908D1" w:rsidRDefault="004F725B">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268"/>
        <w:gridCol w:w="993"/>
        <w:gridCol w:w="6377"/>
      </w:tblGrid>
      <w:tr w:rsidR="00AA2CDD" w:rsidRPr="004908D1" w14:paraId="38D12510"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8" w:type="dxa"/>
            <w:shd w:val="clear" w:color="auto" w:fill="C2D69B" w:themeFill="accent3" w:themeFillTint="99"/>
            <w:vAlign w:val="center"/>
            <w:hideMark/>
          </w:tcPr>
          <w:p w14:paraId="44338974" w14:textId="77777777" w:rsidR="00AA2CDD" w:rsidRPr="004908D1" w:rsidRDefault="00AA2CDD" w:rsidP="00AA2CDD">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993" w:type="dxa"/>
            <w:shd w:val="clear" w:color="auto" w:fill="C2D69B" w:themeFill="accent3" w:themeFillTint="99"/>
            <w:vAlign w:val="center"/>
            <w:hideMark/>
          </w:tcPr>
          <w:p w14:paraId="082CF359" w14:textId="77777777" w:rsidR="00AA2CDD" w:rsidRPr="004908D1" w:rsidRDefault="00AA2CDD" w:rsidP="00AA2CDD">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6377" w:type="dxa"/>
            <w:shd w:val="clear" w:color="auto" w:fill="C2D69B" w:themeFill="accent3" w:themeFillTint="99"/>
            <w:vAlign w:val="center"/>
            <w:hideMark/>
          </w:tcPr>
          <w:p w14:paraId="3F8051DB" w14:textId="77777777" w:rsidR="00AA2CDD" w:rsidRPr="004908D1" w:rsidRDefault="00AA2CDD" w:rsidP="00AA2CDD">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AA2CDD" w:rsidRPr="004908D1" w14:paraId="53C87155" w14:textId="77777777" w:rsidTr="00AA2C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hideMark/>
          </w:tcPr>
          <w:p w14:paraId="4A879CDF" w14:textId="77777777" w:rsidR="00AA2CDD" w:rsidRPr="004908D1" w:rsidRDefault="00AA2CDD" w:rsidP="00AA2CDD">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Tutorial Exercises &amp; Weekly Participation</w:t>
            </w:r>
          </w:p>
        </w:tc>
        <w:tc>
          <w:tcPr>
            <w:tcW w:w="993" w:type="dxa"/>
            <w:vAlign w:val="center"/>
            <w:hideMark/>
          </w:tcPr>
          <w:p w14:paraId="4F99EA7B" w14:textId="77777777" w:rsidR="00AA2CDD" w:rsidRPr="004908D1" w:rsidRDefault="00AA2CDD" w:rsidP="00AA2CDD">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15%</w:t>
            </w:r>
          </w:p>
        </w:tc>
        <w:tc>
          <w:tcPr>
            <w:tcW w:w="6377" w:type="dxa"/>
            <w:vAlign w:val="center"/>
            <w:hideMark/>
          </w:tcPr>
          <w:p w14:paraId="5EC557DC" w14:textId="77777777" w:rsidR="00AA2CDD" w:rsidRPr="004908D1" w:rsidRDefault="00AA2CDD" w:rsidP="00AA2CD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Weekly deliverables (e.g., pathway mapping, flux balance results, omics analysis) completed individually or in teams. Graded on completion, effort, and integration with project thinking.</w:t>
            </w:r>
          </w:p>
        </w:tc>
      </w:tr>
      <w:tr w:rsidR="00AA2CDD" w:rsidRPr="004908D1" w14:paraId="00EAE069" w14:textId="77777777" w:rsidTr="00AA2CDD">
        <w:tc>
          <w:tcPr>
            <w:cnfStyle w:val="001000000000" w:firstRow="0" w:lastRow="0" w:firstColumn="1" w:lastColumn="0" w:oddVBand="0" w:evenVBand="0" w:oddHBand="0" w:evenHBand="0" w:firstRowFirstColumn="0" w:firstRowLastColumn="0" w:lastRowFirstColumn="0" w:lastRowLastColumn="0"/>
            <w:tcW w:w="2268" w:type="dxa"/>
            <w:vAlign w:val="center"/>
            <w:hideMark/>
          </w:tcPr>
          <w:p w14:paraId="4BB09E9F" w14:textId="77777777" w:rsidR="00AA2CDD" w:rsidRPr="004908D1" w:rsidRDefault="00AA2CDD" w:rsidP="00AA2CDD">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Capstone Project Progress Reports</w:t>
            </w:r>
          </w:p>
        </w:tc>
        <w:tc>
          <w:tcPr>
            <w:tcW w:w="993" w:type="dxa"/>
            <w:vAlign w:val="center"/>
            <w:hideMark/>
          </w:tcPr>
          <w:p w14:paraId="51C2244F" w14:textId="77777777" w:rsidR="00AA2CDD" w:rsidRPr="004908D1" w:rsidRDefault="00AA2CDD" w:rsidP="00AA2CD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6377" w:type="dxa"/>
            <w:vAlign w:val="center"/>
            <w:hideMark/>
          </w:tcPr>
          <w:p w14:paraId="1FF7CFC8" w14:textId="77777777" w:rsidR="00AA2CDD" w:rsidRPr="004908D1" w:rsidRDefault="00AA2CDD" w:rsidP="00AA2CD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Two short team </w:t>
            </w:r>
            <w:proofErr w:type="gramStart"/>
            <w:r w:rsidRPr="004908D1">
              <w:rPr>
                <w:rFonts w:asciiTheme="majorHAnsi" w:hAnsiTheme="majorHAnsi" w:cstheme="majorBidi"/>
                <w:lang w:val="en-US"/>
              </w:rPr>
              <w:t>submissions:-</w:t>
            </w:r>
            <w:proofErr w:type="gramEnd"/>
            <w:r w:rsidRPr="004908D1">
              <w:rPr>
                <w:rFonts w:asciiTheme="majorHAnsi" w:hAnsiTheme="majorHAnsi" w:cstheme="majorBidi"/>
                <w:lang w:val="en-US"/>
              </w:rPr>
              <w:t xml:space="preserve"> </w:t>
            </w:r>
            <w:r w:rsidRPr="004908D1">
              <w:rPr>
                <w:rFonts w:asciiTheme="majorHAnsi" w:hAnsiTheme="majorHAnsi" w:cstheme="majorBidi"/>
                <w:b/>
                <w:bCs/>
                <w:lang w:val="en-US"/>
              </w:rPr>
              <w:t>Checkpoint 1</w:t>
            </w:r>
            <w:r w:rsidRPr="004908D1">
              <w:rPr>
                <w:rFonts w:asciiTheme="majorHAnsi" w:hAnsiTheme="majorHAnsi" w:cstheme="majorBidi"/>
                <w:lang w:val="en-US"/>
              </w:rPr>
              <w:t xml:space="preserve"> (around Week 5): Project outline + preliminary modeling or pathway </w:t>
            </w:r>
            <w:proofErr w:type="gramStart"/>
            <w:r w:rsidRPr="004908D1">
              <w:rPr>
                <w:rFonts w:asciiTheme="majorHAnsi" w:hAnsiTheme="majorHAnsi" w:cstheme="majorBidi"/>
                <w:lang w:val="en-US"/>
              </w:rPr>
              <w:t>draft.-</w:t>
            </w:r>
            <w:proofErr w:type="gramEnd"/>
            <w:r w:rsidRPr="004908D1">
              <w:rPr>
                <w:rFonts w:asciiTheme="majorHAnsi" w:hAnsiTheme="majorHAnsi" w:cstheme="majorBidi"/>
                <w:lang w:val="en-US"/>
              </w:rPr>
              <w:t xml:space="preserve"> </w:t>
            </w:r>
            <w:r w:rsidRPr="004908D1">
              <w:rPr>
                <w:rFonts w:asciiTheme="majorHAnsi" w:hAnsiTheme="majorHAnsi" w:cstheme="majorBidi"/>
                <w:b/>
                <w:bCs/>
                <w:lang w:val="en-US"/>
              </w:rPr>
              <w:t>Checkpoint 2</w:t>
            </w:r>
            <w:r w:rsidRPr="004908D1">
              <w:rPr>
                <w:rFonts w:asciiTheme="majorHAnsi" w:hAnsiTheme="majorHAnsi" w:cstheme="majorBidi"/>
                <w:lang w:val="en-US"/>
              </w:rPr>
              <w:t xml:space="preserve"> (around Week 9): Updated strategy including flux adjustments, genetic targets, and expected yields.</w:t>
            </w:r>
          </w:p>
        </w:tc>
      </w:tr>
      <w:tr w:rsidR="00AA2CDD" w:rsidRPr="004908D1" w14:paraId="77814117" w14:textId="77777777" w:rsidTr="00AA2C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Align w:val="center"/>
            <w:hideMark/>
          </w:tcPr>
          <w:p w14:paraId="4DAFCAD3" w14:textId="77777777" w:rsidR="00AA2CDD" w:rsidRPr="004908D1" w:rsidRDefault="00AA2CDD" w:rsidP="00AA2CDD">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Final Capstone Project Presentation</w:t>
            </w:r>
          </w:p>
        </w:tc>
        <w:tc>
          <w:tcPr>
            <w:tcW w:w="993" w:type="dxa"/>
            <w:vAlign w:val="center"/>
            <w:hideMark/>
          </w:tcPr>
          <w:p w14:paraId="6C04E0B6" w14:textId="77777777" w:rsidR="00AA2CDD" w:rsidRPr="004908D1" w:rsidRDefault="00AA2CDD" w:rsidP="00AA2CDD">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10%</w:t>
            </w:r>
          </w:p>
        </w:tc>
        <w:tc>
          <w:tcPr>
            <w:tcW w:w="6377" w:type="dxa"/>
            <w:vAlign w:val="center"/>
            <w:hideMark/>
          </w:tcPr>
          <w:p w14:paraId="122D862E" w14:textId="77777777" w:rsidR="00AA2CDD" w:rsidRPr="004908D1" w:rsidRDefault="00AA2CDD" w:rsidP="00AA2CD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Team oral presentation at the end of tutorials (Week 12). Clear explanation of design, methods used, challenges faced, and conclusions. Visual aids encouraged (flux diagrams, design tables, etc.).</w:t>
            </w:r>
          </w:p>
        </w:tc>
      </w:tr>
      <w:tr w:rsidR="00AA2CDD" w:rsidRPr="004908D1" w14:paraId="2BEF8A94" w14:textId="77777777" w:rsidTr="00AA2CDD">
        <w:tc>
          <w:tcPr>
            <w:cnfStyle w:val="001000000000" w:firstRow="0" w:lastRow="0" w:firstColumn="1" w:lastColumn="0" w:oddVBand="0" w:evenVBand="0" w:oddHBand="0" w:evenHBand="0" w:firstRowFirstColumn="0" w:firstRowLastColumn="0" w:lastRowFirstColumn="0" w:lastRowLastColumn="0"/>
            <w:tcW w:w="2268" w:type="dxa"/>
            <w:vAlign w:val="center"/>
            <w:hideMark/>
          </w:tcPr>
          <w:p w14:paraId="34AAF9E8" w14:textId="77777777" w:rsidR="00AA2CDD" w:rsidRPr="004908D1" w:rsidRDefault="00AA2CDD" w:rsidP="00AA2CDD">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Peer Evaluation</w:t>
            </w:r>
          </w:p>
        </w:tc>
        <w:tc>
          <w:tcPr>
            <w:tcW w:w="993" w:type="dxa"/>
            <w:vAlign w:val="center"/>
            <w:hideMark/>
          </w:tcPr>
          <w:p w14:paraId="1E41F826" w14:textId="77777777" w:rsidR="00AA2CDD" w:rsidRPr="004908D1" w:rsidRDefault="00AA2CDD" w:rsidP="00AA2CD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5%</w:t>
            </w:r>
          </w:p>
        </w:tc>
        <w:tc>
          <w:tcPr>
            <w:tcW w:w="6377" w:type="dxa"/>
            <w:vAlign w:val="center"/>
            <w:hideMark/>
          </w:tcPr>
          <w:p w14:paraId="63D98C7D" w14:textId="77777777" w:rsidR="00AA2CDD" w:rsidRPr="004908D1" w:rsidRDefault="00AA2CDD" w:rsidP="00AA2CD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Each student evaluates the contributions of their teammates confidentially (teamwork, engagement, communication). Helps promote fairness and accountability.</w:t>
            </w:r>
          </w:p>
        </w:tc>
      </w:tr>
    </w:tbl>
    <w:p w14:paraId="77AE1656" w14:textId="77777777" w:rsidR="004F725B" w:rsidRPr="004908D1" w:rsidRDefault="004F725B">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111D8E97" w14:textId="77777777" w:rsidR="00705710" w:rsidRPr="004908D1" w:rsidRDefault="00705710" w:rsidP="00705710">
      <w:pPr>
        <w:spacing w:before="240"/>
        <w:ind w:left="720"/>
        <w:jc w:val="both"/>
        <w:rPr>
          <w:rFonts w:asciiTheme="majorHAnsi" w:hAnsiTheme="majorHAnsi" w:cstheme="majorBidi"/>
          <w:lang w:val="en-US"/>
        </w:rPr>
      </w:pPr>
    </w:p>
    <w:p w14:paraId="6C9BCF02" w14:textId="77777777" w:rsidR="004F725B" w:rsidRPr="004908D1" w:rsidRDefault="004F725B" w:rsidP="004F725B">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7F6FF68B" w14:textId="16C2D87F" w:rsidR="00DB722C" w:rsidRPr="004908D1" w:rsidRDefault="00705A39">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Mapelli, V., &amp; Bettiga, M. (Eds.). (2022). </w:t>
      </w:r>
      <w:r w:rsidRPr="004908D1">
        <w:rPr>
          <w:rFonts w:asciiTheme="majorHAnsi" w:hAnsiTheme="majorHAnsi" w:cstheme="majorBidi"/>
          <w:b/>
          <w:bCs/>
          <w:i/>
          <w:iCs/>
          <w:lang w:val="en-US"/>
        </w:rPr>
        <w:t>Yeast metabolic engineering: methods and protocols</w:t>
      </w:r>
      <w:r w:rsidRPr="004908D1">
        <w:rPr>
          <w:rFonts w:asciiTheme="majorHAnsi" w:hAnsiTheme="majorHAnsi" w:cstheme="majorBidi"/>
          <w:lang w:val="en-US"/>
        </w:rPr>
        <w:t> (Vol. 2513). Springer Nature.</w:t>
      </w:r>
    </w:p>
    <w:p w14:paraId="34220DBA" w14:textId="468AE3A3" w:rsidR="00705A39" w:rsidRPr="004908D1" w:rsidRDefault="00705A39">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Volk, M. J., Tran, V. G., Tan, S. I., Mishra, S., Fatma, Z., Boob, A., ... &amp; Zhao, H. (2022). </w:t>
      </w:r>
      <w:r w:rsidRPr="004908D1">
        <w:rPr>
          <w:rFonts w:asciiTheme="majorHAnsi" w:hAnsiTheme="majorHAnsi" w:cstheme="majorBidi"/>
          <w:b/>
          <w:bCs/>
          <w:lang w:val="en-US"/>
        </w:rPr>
        <w:t>Metabolic engineering: methodologies and applications</w:t>
      </w:r>
      <w:r w:rsidRPr="004908D1">
        <w:rPr>
          <w:rFonts w:asciiTheme="majorHAnsi" w:hAnsiTheme="majorHAnsi" w:cstheme="majorBidi"/>
          <w:lang w:val="en-US"/>
        </w:rPr>
        <w:t>. </w:t>
      </w:r>
      <w:r w:rsidRPr="004908D1">
        <w:rPr>
          <w:rFonts w:asciiTheme="majorHAnsi" w:hAnsiTheme="majorHAnsi" w:cstheme="majorBidi"/>
          <w:i/>
          <w:iCs/>
          <w:lang w:val="en-US"/>
        </w:rPr>
        <w:t>Chemical reviews</w:t>
      </w:r>
      <w:r w:rsidRPr="004908D1">
        <w:rPr>
          <w:rFonts w:asciiTheme="majorHAnsi" w:hAnsiTheme="majorHAnsi" w:cstheme="majorBidi"/>
          <w:lang w:val="en-US"/>
        </w:rPr>
        <w:t>, </w:t>
      </w:r>
      <w:r w:rsidRPr="004908D1">
        <w:rPr>
          <w:rFonts w:asciiTheme="majorHAnsi" w:hAnsiTheme="majorHAnsi" w:cstheme="majorBidi"/>
          <w:i/>
          <w:iCs/>
          <w:lang w:val="en-US"/>
        </w:rPr>
        <w:t>123</w:t>
      </w:r>
      <w:r w:rsidRPr="004908D1">
        <w:rPr>
          <w:rFonts w:asciiTheme="majorHAnsi" w:hAnsiTheme="majorHAnsi" w:cstheme="majorBidi"/>
          <w:lang w:val="en-US"/>
        </w:rPr>
        <w:t>(9), 5521-5570.</w:t>
      </w:r>
    </w:p>
    <w:p w14:paraId="4DCD57EE" w14:textId="5A195218" w:rsidR="004F725B" w:rsidRPr="004908D1" w:rsidRDefault="00705A39">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Aftab, T., &amp; Hakeem, K. R. (Eds.). (2022). </w:t>
      </w:r>
      <w:r w:rsidRPr="004908D1">
        <w:rPr>
          <w:rFonts w:asciiTheme="majorHAnsi" w:hAnsiTheme="majorHAnsi" w:cstheme="majorBidi"/>
          <w:b/>
          <w:bCs/>
          <w:i/>
          <w:iCs/>
          <w:lang w:val="en-US"/>
        </w:rPr>
        <w:t>Metabolic engineering in plants</w:t>
      </w:r>
      <w:r w:rsidRPr="004908D1">
        <w:rPr>
          <w:rFonts w:asciiTheme="majorHAnsi" w:hAnsiTheme="majorHAnsi" w:cstheme="majorBidi"/>
          <w:lang w:val="en-US"/>
        </w:rPr>
        <w:t>. Springer.</w:t>
      </w:r>
    </w:p>
    <w:p w14:paraId="6CA88920" w14:textId="7F5165E6" w:rsidR="00705A39" w:rsidRPr="004908D1" w:rsidRDefault="004A6557">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Woolston, B. M., Edgar, S., &amp; Stephanopoulos, G. (2013). </w:t>
      </w:r>
      <w:r w:rsidRPr="004908D1">
        <w:rPr>
          <w:rFonts w:asciiTheme="majorHAnsi" w:hAnsiTheme="majorHAnsi" w:cstheme="majorBidi"/>
          <w:b/>
          <w:bCs/>
          <w:lang w:val="en-US"/>
        </w:rPr>
        <w:t>Metabolic engineering: past and future</w:t>
      </w:r>
      <w:r w:rsidRPr="004908D1">
        <w:rPr>
          <w:rFonts w:asciiTheme="majorHAnsi" w:hAnsiTheme="majorHAnsi" w:cstheme="majorBidi"/>
          <w:lang w:val="en-US"/>
        </w:rPr>
        <w:t>. </w:t>
      </w:r>
      <w:r w:rsidRPr="004908D1">
        <w:rPr>
          <w:rFonts w:asciiTheme="majorHAnsi" w:hAnsiTheme="majorHAnsi" w:cstheme="majorBidi"/>
          <w:i/>
          <w:iCs/>
          <w:lang w:val="en-US"/>
        </w:rPr>
        <w:t>Annual review of chemical and biomolecular engineering</w:t>
      </w:r>
      <w:r w:rsidRPr="004908D1">
        <w:rPr>
          <w:rFonts w:asciiTheme="majorHAnsi" w:hAnsiTheme="majorHAnsi" w:cstheme="majorBidi"/>
          <w:lang w:val="en-US"/>
        </w:rPr>
        <w:t>, </w:t>
      </w:r>
      <w:r w:rsidRPr="004908D1">
        <w:rPr>
          <w:rFonts w:asciiTheme="majorHAnsi" w:hAnsiTheme="majorHAnsi" w:cstheme="majorBidi"/>
          <w:i/>
          <w:iCs/>
          <w:lang w:val="en-US"/>
        </w:rPr>
        <w:t>4</w:t>
      </w:r>
      <w:r w:rsidRPr="004908D1">
        <w:rPr>
          <w:rFonts w:asciiTheme="majorHAnsi" w:hAnsiTheme="majorHAnsi" w:cstheme="majorBidi"/>
          <w:lang w:val="en-US"/>
        </w:rPr>
        <w:t>(1), 259-288.</w:t>
      </w:r>
    </w:p>
    <w:p w14:paraId="2C207035" w14:textId="19F61D0B" w:rsidR="004A6557" w:rsidRPr="004908D1" w:rsidRDefault="004A6557">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Selvarajoo</w:t>
      </w:r>
      <w:proofErr w:type="spellEnd"/>
      <w:r w:rsidRPr="004908D1">
        <w:rPr>
          <w:rFonts w:asciiTheme="majorHAnsi" w:hAnsiTheme="majorHAnsi" w:cstheme="majorBidi"/>
          <w:lang w:val="en-US"/>
        </w:rPr>
        <w:t>, K. (Ed.). (2023). </w:t>
      </w:r>
      <w:r w:rsidRPr="004908D1">
        <w:rPr>
          <w:rFonts w:asciiTheme="majorHAnsi" w:hAnsiTheme="majorHAnsi" w:cstheme="majorBidi"/>
          <w:b/>
          <w:bCs/>
          <w:i/>
          <w:iCs/>
          <w:lang w:val="en-US"/>
        </w:rPr>
        <w:t>Computational biology and machine learning for metabolic engineering and synthetic biology</w:t>
      </w:r>
      <w:r w:rsidRPr="004908D1">
        <w:rPr>
          <w:rFonts w:asciiTheme="majorHAnsi" w:hAnsiTheme="majorHAnsi" w:cstheme="majorBidi"/>
          <w:lang w:val="en-US"/>
        </w:rPr>
        <w:t>. Humana Press.</w:t>
      </w:r>
    </w:p>
    <w:p w14:paraId="72C489B5" w14:textId="05C438FE" w:rsidR="004A6557" w:rsidRPr="004908D1" w:rsidRDefault="004A6557">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Lee, S. Y., Nielsen, J., &amp; Stephanopoulos, G. (Eds.). (2021). </w:t>
      </w:r>
      <w:r w:rsidRPr="004908D1">
        <w:rPr>
          <w:rFonts w:asciiTheme="majorHAnsi" w:hAnsiTheme="majorHAnsi" w:cstheme="majorBidi"/>
          <w:b/>
          <w:bCs/>
          <w:lang w:val="en-US"/>
        </w:rPr>
        <w:t>Metabolic engineering: concepts and applications</w:t>
      </w:r>
      <w:r w:rsidRPr="004908D1">
        <w:rPr>
          <w:rFonts w:asciiTheme="majorHAnsi" w:hAnsiTheme="majorHAnsi" w:cstheme="majorBidi"/>
          <w:lang w:val="en-US"/>
        </w:rPr>
        <w:t>.</w:t>
      </w:r>
    </w:p>
    <w:p w14:paraId="0DEEDB94" w14:textId="4CB1C468" w:rsidR="004A6557" w:rsidRPr="004908D1" w:rsidRDefault="004A6557">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Oud, B., van Maris, A. J., Daran, J. M., &amp; Pronk, J. T. (2012). </w:t>
      </w:r>
      <w:r w:rsidRPr="004908D1">
        <w:rPr>
          <w:rFonts w:asciiTheme="majorHAnsi" w:hAnsiTheme="majorHAnsi" w:cstheme="majorBidi"/>
          <w:b/>
          <w:bCs/>
          <w:lang w:val="en-US"/>
        </w:rPr>
        <w:t>Genome-wide analytical approaches for reverse metabolic engineering of industrially relevant phenotypes in yeast</w:t>
      </w:r>
      <w:r w:rsidRPr="004908D1">
        <w:rPr>
          <w:rFonts w:asciiTheme="majorHAnsi" w:hAnsiTheme="majorHAnsi" w:cstheme="majorBidi"/>
          <w:lang w:val="en-US"/>
        </w:rPr>
        <w:t>. </w:t>
      </w:r>
      <w:r w:rsidRPr="004908D1">
        <w:rPr>
          <w:rFonts w:asciiTheme="majorHAnsi" w:hAnsiTheme="majorHAnsi" w:cstheme="majorBidi"/>
          <w:i/>
          <w:iCs/>
          <w:lang w:val="en-US"/>
        </w:rPr>
        <w:t>FEMS yeast research</w:t>
      </w:r>
      <w:r w:rsidRPr="004908D1">
        <w:rPr>
          <w:rFonts w:asciiTheme="majorHAnsi" w:hAnsiTheme="majorHAnsi" w:cstheme="majorBidi"/>
          <w:lang w:val="en-US"/>
        </w:rPr>
        <w:t>, </w:t>
      </w:r>
      <w:r w:rsidRPr="004908D1">
        <w:rPr>
          <w:rFonts w:asciiTheme="majorHAnsi" w:hAnsiTheme="majorHAnsi" w:cstheme="majorBidi"/>
          <w:i/>
          <w:iCs/>
          <w:lang w:val="en-US"/>
        </w:rPr>
        <w:t>12</w:t>
      </w:r>
      <w:r w:rsidRPr="004908D1">
        <w:rPr>
          <w:rFonts w:asciiTheme="majorHAnsi" w:hAnsiTheme="majorHAnsi" w:cstheme="majorBidi"/>
          <w:lang w:val="en-US"/>
        </w:rPr>
        <w:t>(2), 183-196.</w:t>
      </w:r>
    </w:p>
    <w:p w14:paraId="43CBEAEF" w14:textId="77777777" w:rsidR="00705A39" w:rsidRPr="004908D1" w:rsidRDefault="00705A39" w:rsidP="00705A39">
      <w:pPr>
        <w:pStyle w:val="ListParagraph"/>
        <w:jc w:val="both"/>
        <w:rPr>
          <w:rFonts w:asciiTheme="majorHAnsi" w:hAnsiTheme="majorHAnsi" w:cstheme="majorBidi"/>
          <w:lang w:val="en-US"/>
        </w:rPr>
      </w:pPr>
    </w:p>
    <w:p w14:paraId="400DBF12" w14:textId="77777777" w:rsidR="003D44FB" w:rsidRPr="004908D1" w:rsidRDefault="003D44FB">
      <w:pPr>
        <w:rPr>
          <w:rFonts w:asciiTheme="majorHAnsi" w:hAnsiTheme="majorHAnsi" w:cstheme="majorBidi"/>
          <w:lang w:val="en-US"/>
        </w:rPr>
      </w:pPr>
    </w:p>
    <w:p w14:paraId="03764328" w14:textId="77777777" w:rsidR="0061463C" w:rsidRPr="004908D1" w:rsidRDefault="0061463C">
      <w:pPr>
        <w:rPr>
          <w:rFonts w:asciiTheme="majorHAnsi" w:hAnsiTheme="majorHAnsi" w:cstheme="majorBidi"/>
          <w:lang w:val="en-US"/>
        </w:rPr>
      </w:pPr>
    </w:p>
    <w:p w14:paraId="38D24337" w14:textId="77777777" w:rsidR="0061463C" w:rsidRPr="004908D1" w:rsidRDefault="0061463C">
      <w:pPr>
        <w:rPr>
          <w:rFonts w:asciiTheme="majorHAnsi" w:hAnsiTheme="majorHAnsi" w:cstheme="majorBidi"/>
          <w:lang w:val="en-US"/>
        </w:rPr>
      </w:pPr>
      <w:r w:rsidRPr="004908D1">
        <w:rPr>
          <w:rFonts w:asciiTheme="majorHAnsi" w:hAnsiTheme="majorHAnsi" w:cstheme="majorBidi"/>
          <w:lang w:val="en-US"/>
        </w:rPr>
        <w:br w:type="page"/>
      </w:r>
    </w:p>
    <w:p w14:paraId="5E34DFC1" w14:textId="48A351EC" w:rsidR="004A6557" w:rsidRPr="004908D1" w:rsidRDefault="004A6557" w:rsidP="00705710">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Advances in Enzyme Technology</w:t>
      </w:r>
    </w:p>
    <w:p w14:paraId="2D78CBCD" w14:textId="77777777" w:rsidR="004A6557" w:rsidRPr="004908D1" w:rsidRDefault="004A6557" w:rsidP="004A6557">
      <w:pPr>
        <w:pStyle w:val="Default"/>
        <w:ind w:left="567" w:hanging="567"/>
        <w:jc w:val="both"/>
        <w:rPr>
          <w:rFonts w:asciiTheme="majorHAnsi" w:hAnsiTheme="majorHAnsi" w:cstheme="majorBidi"/>
          <w:b/>
          <w:bCs/>
          <w:lang w:val="en-US"/>
        </w:rPr>
      </w:pPr>
    </w:p>
    <w:p w14:paraId="0E2F4567" w14:textId="77777777" w:rsidR="004A6557" w:rsidRPr="004908D1" w:rsidRDefault="004A6557" w:rsidP="004A6557">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5</w:t>
      </w:r>
    </w:p>
    <w:p w14:paraId="4686304C" w14:textId="77777777" w:rsidR="004A6557" w:rsidRPr="004908D1" w:rsidRDefault="004A6557" w:rsidP="004A6557">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24F7B013" w14:textId="77777777" w:rsidR="004A6557" w:rsidRPr="004908D1" w:rsidRDefault="004A6557" w:rsidP="004A6557">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4D2A81EC" w14:textId="77777777" w:rsidR="004A6557" w:rsidRPr="004908D1" w:rsidRDefault="004A6557" w:rsidP="004A6557">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72C71D56" w14:textId="77777777" w:rsidR="004A6557" w:rsidRPr="004908D1" w:rsidRDefault="004A6557" w:rsidP="004A6557">
      <w:pPr>
        <w:spacing w:after="0" w:line="360" w:lineRule="auto"/>
        <w:jc w:val="both"/>
        <w:rPr>
          <w:rFonts w:asciiTheme="majorHAnsi" w:hAnsiTheme="majorHAnsi" w:cstheme="majorBidi"/>
          <w:lang w:val="en-US"/>
        </w:rPr>
      </w:pPr>
    </w:p>
    <w:p w14:paraId="5BBD6DF1" w14:textId="77777777" w:rsidR="004A6557" w:rsidRPr="004908D1" w:rsidRDefault="004A6557" w:rsidP="004A6557">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5BC8BCF4" w14:textId="77777777" w:rsidR="00F13229" w:rsidRDefault="00F13229" w:rsidP="00F13229">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This course explores the latest innovations and emerging trends in enzyme technology, connecting scientific discovery with industrial, environmental, and health applications. Students will examine advances such as metagenomics, </w:t>
      </w:r>
      <w:proofErr w:type="spellStart"/>
      <w:r w:rsidRPr="004908D1">
        <w:rPr>
          <w:rFonts w:asciiTheme="majorHAnsi" w:hAnsiTheme="majorHAnsi" w:cstheme="majorBidi"/>
          <w:lang w:val="en-US"/>
        </w:rPr>
        <w:t>chimeragenesis</w:t>
      </w:r>
      <w:proofErr w:type="spellEnd"/>
      <w:r w:rsidRPr="004908D1">
        <w:rPr>
          <w:rFonts w:asciiTheme="majorHAnsi" w:hAnsiTheme="majorHAnsi" w:cstheme="majorBidi"/>
          <w:lang w:val="en-US"/>
        </w:rPr>
        <w:t>, AI-driven enzyme engineering, nanotechnology, synthetic biology, and cell-free systems. Through case-based learning, patent analysis, and project design, they will develop critical thinking, innovation skills, and a real-world understanding of how enzymes drive sustainable and technological transformation across industries.</w:t>
      </w:r>
    </w:p>
    <w:p w14:paraId="45E0792F"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6DB3E25A" w14:textId="77777777" w:rsidR="00F13229" w:rsidRPr="004908D1" w:rsidRDefault="00F13229" w:rsidP="00F13229">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this course, students will be able to:</w:t>
      </w:r>
    </w:p>
    <w:p w14:paraId="28FF8212" w14:textId="77777777" w:rsidR="00F13229" w:rsidRPr="004908D1" w:rsidRDefault="00F13229">
      <w:pPr>
        <w:numPr>
          <w:ilvl w:val="0"/>
          <w:numId w:val="64"/>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recent advances in enzyme discovery, engineering, and application across industrial, environmental, and health sectors.</w:t>
      </w:r>
    </w:p>
    <w:p w14:paraId="6D2DAB40" w14:textId="77777777" w:rsidR="00F13229" w:rsidRPr="004908D1" w:rsidRDefault="00F13229">
      <w:pPr>
        <w:numPr>
          <w:ilvl w:val="0"/>
          <w:numId w:val="64"/>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knowledge of metagenomics, synthetic biology, AI tools, and nanotechnology to propose innovative enzyme solutions for real-world challenges.</w:t>
      </w:r>
    </w:p>
    <w:p w14:paraId="0C0FB7BB" w14:textId="77777777" w:rsidR="00F13229" w:rsidRPr="004908D1" w:rsidRDefault="00F13229">
      <w:pPr>
        <w:numPr>
          <w:ilvl w:val="0"/>
          <w:numId w:val="64"/>
        </w:numPr>
        <w:spacing w:after="0" w:line="360" w:lineRule="auto"/>
        <w:jc w:val="both"/>
        <w:rPr>
          <w:rFonts w:asciiTheme="majorHAnsi" w:hAnsiTheme="majorHAnsi" w:cstheme="majorBidi"/>
          <w:lang w:val="en-US"/>
        </w:rPr>
      </w:pPr>
      <w:r w:rsidRPr="004908D1">
        <w:rPr>
          <w:rFonts w:asciiTheme="majorHAnsi" w:hAnsiTheme="majorHAnsi" w:cstheme="majorBidi"/>
          <w:lang w:val="en-US"/>
        </w:rPr>
        <w:t>Critically evaluate enzyme-based patents, biosensors, and industrial case studies using scientific, technological, and market perspectives.</w:t>
      </w:r>
    </w:p>
    <w:p w14:paraId="52082F9D" w14:textId="77777777" w:rsidR="00F13229" w:rsidRPr="004908D1" w:rsidRDefault="00F13229">
      <w:pPr>
        <w:numPr>
          <w:ilvl w:val="0"/>
          <w:numId w:val="64"/>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conceptual prototypes such as enzyme-enabled biosensors, green biocatalytic pathways, or cell-free diagnostic systems.</w:t>
      </w:r>
    </w:p>
    <w:p w14:paraId="1F177A18" w14:textId="77777777" w:rsidR="00F13229" w:rsidRPr="004908D1" w:rsidRDefault="00F13229">
      <w:pPr>
        <w:numPr>
          <w:ilvl w:val="0"/>
          <w:numId w:val="64"/>
        </w:numPr>
        <w:spacing w:after="0" w:line="360" w:lineRule="auto"/>
        <w:jc w:val="both"/>
        <w:rPr>
          <w:rFonts w:asciiTheme="majorHAnsi" w:hAnsiTheme="majorHAnsi" w:cstheme="majorBidi"/>
          <w:lang w:val="en-US"/>
        </w:rPr>
      </w:pPr>
      <w:r w:rsidRPr="004908D1">
        <w:rPr>
          <w:rFonts w:asciiTheme="majorHAnsi" w:hAnsiTheme="majorHAnsi" w:cstheme="majorBidi"/>
          <w:lang w:val="en-US"/>
        </w:rPr>
        <w:t>Assess the environmental and economic impact of enzyme-based processes through green chemistry metrics and life cycle analysis.</w:t>
      </w:r>
    </w:p>
    <w:p w14:paraId="00551A8E" w14:textId="0ED56A73" w:rsidR="004A6557" w:rsidRPr="004908D1" w:rsidRDefault="00F13229">
      <w:pPr>
        <w:numPr>
          <w:ilvl w:val="0"/>
          <w:numId w:val="64"/>
        </w:numPr>
        <w:spacing w:line="360" w:lineRule="auto"/>
        <w:jc w:val="both"/>
        <w:rPr>
          <w:rFonts w:asciiTheme="majorHAnsi" w:hAnsiTheme="majorHAnsi" w:cstheme="majorBidi"/>
          <w:lang w:val="en-US"/>
        </w:rPr>
      </w:pPr>
      <w:r w:rsidRPr="004908D1">
        <w:rPr>
          <w:rFonts w:asciiTheme="majorHAnsi" w:hAnsiTheme="majorHAnsi" w:cstheme="majorBidi"/>
          <w:lang w:val="en-US"/>
        </w:rPr>
        <w:t>Communicate technical and innovative ideas effectively through pitches, presentations, and group projects tailored for academic and industrial audiences.</w:t>
      </w:r>
    </w:p>
    <w:p w14:paraId="5BE87C58" w14:textId="77777777" w:rsidR="004A6557" w:rsidRPr="004908D1" w:rsidRDefault="004A6557" w:rsidP="004A6557">
      <w:pPr>
        <w:jc w:val="both"/>
        <w:rPr>
          <w:rFonts w:asciiTheme="majorHAnsi" w:hAnsiTheme="majorHAnsi" w:cstheme="majorBidi"/>
          <w:b/>
          <w:bCs/>
          <w:lang w:val="en-US"/>
        </w:rPr>
      </w:pPr>
    </w:p>
    <w:p w14:paraId="00F7361C" w14:textId="77777777" w:rsidR="004A6557" w:rsidRPr="004908D1" w:rsidRDefault="004A6557" w:rsidP="004A6557">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225F0BA4" w14:textId="2B76E6C9" w:rsidR="00B1771F" w:rsidRPr="004908D1" w:rsidRDefault="00B1771F">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Biochemistry </w:t>
      </w:r>
    </w:p>
    <w:p w14:paraId="334E6659" w14:textId="16ABFEE4" w:rsidR="00B1771F" w:rsidRPr="004908D1" w:rsidRDefault="00B1771F">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Molecular Biology</w:t>
      </w:r>
    </w:p>
    <w:p w14:paraId="61B94104" w14:textId="5BB78BB1" w:rsidR="00B1771F" w:rsidRPr="004908D1" w:rsidRDefault="00B1771F">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General Microbiology</w:t>
      </w:r>
    </w:p>
    <w:p w14:paraId="1B002ABF" w14:textId="6ABDC6B9" w:rsidR="00B1771F" w:rsidRPr="004908D1" w:rsidRDefault="00B1771F">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Introduction to Bioprocess Engineering</w:t>
      </w:r>
    </w:p>
    <w:p w14:paraId="70749143" w14:textId="4611E768" w:rsidR="00B1771F" w:rsidRPr="004908D1" w:rsidRDefault="00B1771F">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Bioinformatics (at least sequence analysis)</w:t>
      </w:r>
    </w:p>
    <w:p w14:paraId="13DA2331" w14:textId="77777777" w:rsidR="004A6557" w:rsidRPr="004908D1" w:rsidRDefault="004A6557" w:rsidP="004A6557">
      <w:pPr>
        <w:rPr>
          <w:rFonts w:asciiTheme="majorHAnsi" w:hAnsiTheme="majorHAnsi" w:cstheme="majorBidi"/>
          <w:lang w:val="en-US"/>
        </w:rPr>
      </w:pPr>
    </w:p>
    <w:p w14:paraId="31A8B09F" w14:textId="77777777" w:rsidR="004A6557" w:rsidRPr="004908D1" w:rsidRDefault="004A6557" w:rsidP="004A6557">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2F8C7FA1" w14:textId="77777777" w:rsidR="004A6557" w:rsidRPr="004908D1" w:rsidRDefault="004A6557" w:rsidP="004A6557">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2380"/>
        <w:gridCol w:w="6236"/>
      </w:tblGrid>
      <w:tr w:rsidR="006A0C9D" w:rsidRPr="004908D1" w14:paraId="6602FEF4"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42D44F7D" w14:textId="77777777" w:rsidR="006A0C9D" w:rsidRPr="004908D1" w:rsidRDefault="006A0C9D" w:rsidP="006A0C9D">
            <w:pPr>
              <w:spacing w:line="276" w:lineRule="auto"/>
              <w:jc w:val="center"/>
              <w:rPr>
                <w:rFonts w:asciiTheme="majorHAnsi" w:hAnsiTheme="majorHAnsi" w:cstheme="majorBidi"/>
                <w:lang w:val="en-US"/>
              </w:rPr>
            </w:pPr>
            <w:r w:rsidRPr="004908D1">
              <w:rPr>
                <w:rFonts w:asciiTheme="majorHAnsi" w:hAnsiTheme="majorHAnsi" w:cstheme="majorBidi"/>
                <w:lang w:val="en-US"/>
              </w:rPr>
              <w:t>Chapter</w:t>
            </w:r>
          </w:p>
        </w:tc>
        <w:tc>
          <w:tcPr>
            <w:tcW w:w="2380" w:type="dxa"/>
            <w:shd w:val="clear" w:color="auto" w:fill="C2D69B" w:themeFill="accent3" w:themeFillTint="99"/>
            <w:vAlign w:val="center"/>
            <w:hideMark/>
          </w:tcPr>
          <w:p w14:paraId="65FA4F37" w14:textId="77777777" w:rsidR="006A0C9D" w:rsidRPr="004908D1" w:rsidRDefault="006A0C9D" w:rsidP="006A0C9D">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6236" w:type="dxa"/>
            <w:shd w:val="clear" w:color="auto" w:fill="C2D69B" w:themeFill="accent3" w:themeFillTint="99"/>
            <w:vAlign w:val="center"/>
            <w:hideMark/>
          </w:tcPr>
          <w:p w14:paraId="4EBDE4E5" w14:textId="77777777" w:rsidR="006A0C9D" w:rsidRPr="004908D1" w:rsidRDefault="006A0C9D" w:rsidP="006A0C9D">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Main Topics</w:t>
            </w:r>
          </w:p>
        </w:tc>
      </w:tr>
      <w:tr w:rsidR="006A0C9D" w:rsidRPr="004908D1" w14:paraId="3BC1E4DC" w14:textId="77777777" w:rsidTr="001A44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FBC7B6" w14:textId="77777777" w:rsidR="006A0C9D" w:rsidRPr="004908D1" w:rsidRDefault="006A0C9D" w:rsidP="006A0C9D">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2380" w:type="dxa"/>
            <w:vAlign w:val="center"/>
            <w:hideMark/>
          </w:tcPr>
          <w:p w14:paraId="25294844" w14:textId="77777777" w:rsidR="006A0C9D"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Advances in Enzyme Technology</w:t>
            </w:r>
          </w:p>
        </w:tc>
        <w:tc>
          <w:tcPr>
            <w:tcW w:w="6236" w:type="dxa"/>
            <w:vAlign w:val="center"/>
            <w:hideMark/>
          </w:tcPr>
          <w:p w14:paraId="13CE1675" w14:textId="77777777" w:rsidR="006A0C9D"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Evolution: classical to cutting-edge</w:t>
            </w:r>
          </w:p>
          <w:p w14:paraId="6DE85791"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Future trends: sustainability, synthetic biology, AI</w:t>
            </w:r>
          </w:p>
          <w:p w14:paraId="3BC6268E" w14:textId="728B87DE" w:rsidR="006A0C9D"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Overview of emerging tools (high-throughput, AI)</w:t>
            </w:r>
          </w:p>
        </w:tc>
      </w:tr>
      <w:tr w:rsidR="006A0C9D" w:rsidRPr="004908D1" w14:paraId="268702BC" w14:textId="77777777" w:rsidTr="001A443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75AC82" w14:textId="77777777" w:rsidR="006A0C9D" w:rsidRPr="004908D1" w:rsidRDefault="006A0C9D" w:rsidP="006A0C9D">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2380" w:type="dxa"/>
            <w:vAlign w:val="center"/>
            <w:hideMark/>
          </w:tcPr>
          <w:p w14:paraId="7567AFDF" w14:textId="77777777" w:rsidR="006A0C9D"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Extremozymes: Industrial Catalysts from Extreme Environments</w:t>
            </w:r>
          </w:p>
        </w:tc>
        <w:tc>
          <w:tcPr>
            <w:tcW w:w="6236" w:type="dxa"/>
            <w:vAlign w:val="center"/>
            <w:hideMark/>
          </w:tcPr>
          <w:p w14:paraId="582F8B97"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Extremophiles and extremozymes</w:t>
            </w:r>
          </w:p>
          <w:p w14:paraId="4AF3E6FA"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Molecular adaptations</w:t>
            </w:r>
          </w:p>
          <w:p w14:paraId="796CA19F"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Industrial applications</w:t>
            </w:r>
          </w:p>
          <w:p w14:paraId="25D2E424" w14:textId="09F0E422" w:rsidR="006A0C9D"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Discovery strategies (metagenomics, AI)</w:t>
            </w:r>
          </w:p>
        </w:tc>
      </w:tr>
      <w:tr w:rsidR="006A0C9D" w:rsidRPr="004908D1" w14:paraId="306195DA" w14:textId="77777777" w:rsidTr="001A44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480AEFB" w14:textId="77777777" w:rsidR="006A0C9D" w:rsidRPr="004908D1" w:rsidRDefault="006A0C9D" w:rsidP="006A0C9D">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2380" w:type="dxa"/>
            <w:vAlign w:val="center"/>
            <w:hideMark/>
          </w:tcPr>
          <w:p w14:paraId="77C58E00" w14:textId="77777777" w:rsidR="006A0C9D"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Metagenomics and High-Throughput Discovery of Novel Enzymes</w:t>
            </w:r>
          </w:p>
        </w:tc>
        <w:tc>
          <w:tcPr>
            <w:tcW w:w="6236" w:type="dxa"/>
            <w:vAlign w:val="center"/>
            <w:hideMark/>
          </w:tcPr>
          <w:p w14:paraId="17E37BDB"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Functional and sequence-based metagenomics</w:t>
            </w:r>
          </w:p>
          <w:p w14:paraId="36721B6A"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High-throughput screening technologies</w:t>
            </w:r>
          </w:p>
          <w:p w14:paraId="59A29664"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Bioprospecting from extreme environments</w:t>
            </w:r>
          </w:p>
          <w:p w14:paraId="70E58664" w14:textId="5292826E" w:rsidR="006A0C9D"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studies (novel enzymes)</w:t>
            </w:r>
          </w:p>
        </w:tc>
      </w:tr>
      <w:tr w:rsidR="006A0C9D" w:rsidRPr="004908D1" w14:paraId="1E915E2B" w14:textId="77777777" w:rsidTr="001A443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BE98D9" w14:textId="77777777" w:rsidR="006A0C9D" w:rsidRPr="004908D1" w:rsidRDefault="006A0C9D" w:rsidP="006A0C9D">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2380" w:type="dxa"/>
            <w:vAlign w:val="center"/>
            <w:hideMark/>
          </w:tcPr>
          <w:p w14:paraId="6CFA8FB3" w14:textId="77777777" w:rsidR="006A0C9D"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t>Chimeragenesis</w:t>
            </w:r>
            <w:proofErr w:type="spellEnd"/>
            <w:r w:rsidRPr="004908D1">
              <w:rPr>
                <w:rFonts w:asciiTheme="majorHAnsi" w:hAnsiTheme="majorHAnsi" w:cstheme="majorBidi"/>
                <w:lang w:val="en-US"/>
              </w:rPr>
              <w:t xml:space="preserve"> and Domain Shuffling for Next-Generation Biocatalysts</w:t>
            </w:r>
          </w:p>
        </w:tc>
        <w:tc>
          <w:tcPr>
            <w:tcW w:w="6236" w:type="dxa"/>
            <w:vAlign w:val="center"/>
            <w:hideMark/>
          </w:tcPr>
          <w:p w14:paraId="6DC93435"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Chimeric enzyme design principles</w:t>
            </w:r>
          </w:p>
          <w:p w14:paraId="15513889"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Domain recombination and fusion proteins</w:t>
            </w:r>
          </w:p>
          <w:p w14:paraId="6367C22F" w14:textId="5AE4C472" w:rsidR="006A0C9D"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Industrial applications examples</w:t>
            </w:r>
          </w:p>
        </w:tc>
      </w:tr>
      <w:tr w:rsidR="006A0C9D" w:rsidRPr="004908D1" w14:paraId="122A880D" w14:textId="77777777" w:rsidTr="001A44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D649F9" w14:textId="77777777" w:rsidR="006A0C9D" w:rsidRPr="004908D1" w:rsidRDefault="006A0C9D" w:rsidP="006A0C9D">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2380" w:type="dxa"/>
            <w:vAlign w:val="center"/>
            <w:hideMark/>
          </w:tcPr>
          <w:p w14:paraId="3CE0B1B2" w14:textId="77777777" w:rsidR="006A0C9D"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Enzymes for Green Chemistry and Circular Economy</w:t>
            </w:r>
          </w:p>
        </w:tc>
        <w:tc>
          <w:tcPr>
            <w:tcW w:w="6236" w:type="dxa"/>
            <w:vAlign w:val="center"/>
            <w:hideMark/>
          </w:tcPr>
          <w:p w14:paraId="622CB0DB"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Enzyme-enabled green synthesis</w:t>
            </w:r>
          </w:p>
          <w:p w14:paraId="27D02A90"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Biodegradation of plastics and lignocellulose</w:t>
            </w:r>
          </w:p>
          <w:p w14:paraId="130DC425" w14:textId="6789AD74" w:rsidR="006A0C9D"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LCA and green metrics- Industrial recycling case studies</w:t>
            </w:r>
          </w:p>
        </w:tc>
      </w:tr>
      <w:tr w:rsidR="006A0C9D" w:rsidRPr="004908D1" w14:paraId="3145EB9C" w14:textId="77777777" w:rsidTr="001A443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B20E94" w14:textId="77777777" w:rsidR="006A0C9D" w:rsidRPr="004908D1" w:rsidRDefault="006A0C9D" w:rsidP="006A0C9D">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2380" w:type="dxa"/>
            <w:vAlign w:val="center"/>
            <w:hideMark/>
          </w:tcPr>
          <w:p w14:paraId="3DE5EB8E" w14:textId="77777777" w:rsidR="006A0C9D"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Enzyme-Based Nanocarriers and Smart Delivery Systems</w:t>
            </w:r>
          </w:p>
        </w:tc>
        <w:tc>
          <w:tcPr>
            <w:tcW w:w="6236" w:type="dxa"/>
            <w:vAlign w:val="center"/>
            <w:hideMark/>
          </w:tcPr>
          <w:p w14:paraId="552E7575"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Nanoparticle immobilization</w:t>
            </w:r>
          </w:p>
          <w:p w14:paraId="737B96C1"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Smart delivery systems (therapeutics, agriculture)</w:t>
            </w:r>
          </w:p>
          <w:p w14:paraId="388A6B5F" w14:textId="725CF6F9" w:rsidR="006A0C9D"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Biocompatibility and regulatory aspects</w:t>
            </w:r>
          </w:p>
        </w:tc>
      </w:tr>
      <w:tr w:rsidR="006A0C9D" w:rsidRPr="004908D1" w14:paraId="6ABB755A" w14:textId="77777777" w:rsidTr="001A44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6CA02E" w14:textId="77777777" w:rsidR="006A0C9D" w:rsidRPr="004908D1" w:rsidRDefault="006A0C9D" w:rsidP="006A0C9D">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2380" w:type="dxa"/>
            <w:vAlign w:val="center"/>
            <w:hideMark/>
          </w:tcPr>
          <w:p w14:paraId="7C49DCC0" w14:textId="77777777" w:rsidR="006A0C9D"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AI, Machine Learning, and Big Data in Enzyme Engineering</w:t>
            </w:r>
          </w:p>
        </w:tc>
        <w:tc>
          <w:tcPr>
            <w:tcW w:w="6236" w:type="dxa"/>
            <w:vAlign w:val="center"/>
            <w:hideMark/>
          </w:tcPr>
          <w:p w14:paraId="053C8186"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Predictive enzyme modeling (AlphaFold, </w:t>
            </w:r>
            <w:proofErr w:type="spellStart"/>
            <w:r w:rsidRPr="004908D1">
              <w:rPr>
                <w:rFonts w:asciiTheme="majorHAnsi" w:hAnsiTheme="majorHAnsi" w:cstheme="majorBidi"/>
                <w:lang w:val="en-US"/>
              </w:rPr>
              <w:t>DeepEC</w:t>
            </w:r>
            <w:proofErr w:type="spellEnd"/>
            <w:r w:rsidRPr="004908D1">
              <w:rPr>
                <w:rFonts w:asciiTheme="majorHAnsi" w:hAnsiTheme="majorHAnsi" w:cstheme="majorBidi"/>
                <w:lang w:val="en-US"/>
              </w:rPr>
              <w:t>)</w:t>
            </w:r>
          </w:p>
          <w:p w14:paraId="590DF0DA"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Generative AI tools (</w:t>
            </w:r>
            <w:proofErr w:type="spellStart"/>
            <w:r w:rsidRPr="004908D1">
              <w:rPr>
                <w:rFonts w:asciiTheme="majorHAnsi" w:hAnsiTheme="majorHAnsi" w:cstheme="majorBidi"/>
                <w:lang w:val="en-US"/>
              </w:rPr>
              <w:t>ProteinGAN</w:t>
            </w:r>
            <w:proofErr w:type="spellEnd"/>
            <w:r w:rsidRPr="004908D1">
              <w:rPr>
                <w:rFonts w:asciiTheme="majorHAnsi" w:hAnsiTheme="majorHAnsi" w:cstheme="majorBidi"/>
                <w:lang w:val="en-US"/>
              </w:rPr>
              <w:t>, ProtGPT2)</w:t>
            </w:r>
          </w:p>
          <w:p w14:paraId="0265ACB9"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Big data mining (</w:t>
            </w:r>
            <w:proofErr w:type="spellStart"/>
            <w:r w:rsidRPr="004908D1">
              <w:rPr>
                <w:rFonts w:asciiTheme="majorHAnsi" w:hAnsiTheme="majorHAnsi" w:cstheme="majorBidi"/>
                <w:lang w:val="en-US"/>
              </w:rPr>
              <w:t>UniProt</w:t>
            </w:r>
            <w:proofErr w:type="spellEnd"/>
            <w:r w:rsidRPr="004908D1">
              <w:rPr>
                <w:rFonts w:asciiTheme="majorHAnsi" w:hAnsiTheme="majorHAnsi" w:cstheme="majorBidi"/>
                <w:lang w:val="en-US"/>
              </w:rPr>
              <w:t>, BRENDA)</w:t>
            </w:r>
          </w:p>
          <w:p w14:paraId="38A69C00" w14:textId="06DDB497" w:rsidR="006A0C9D"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studies (AI-optimized enzymes)</w:t>
            </w:r>
          </w:p>
        </w:tc>
      </w:tr>
      <w:tr w:rsidR="006A0C9D" w:rsidRPr="004908D1" w14:paraId="526CFF0C" w14:textId="77777777" w:rsidTr="001A443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91F73B" w14:textId="77777777" w:rsidR="006A0C9D" w:rsidRPr="004908D1" w:rsidRDefault="006A0C9D" w:rsidP="006A0C9D">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2380" w:type="dxa"/>
            <w:vAlign w:val="center"/>
            <w:hideMark/>
          </w:tcPr>
          <w:p w14:paraId="5EC65DBC" w14:textId="77777777" w:rsidR="006A0C9D"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Enzyme-Based Biosensors and Diagnostic Technologies</w:t>
            </w:r>
          </w:p>
        </w:tc>
        <w:tc>
          <w:tcPr>
            <w:tcW w:w="6236" w:type="dxa"/>
            <w:vAlign w:val="center"/>
            <w:hideMark/>
          </w:tcPr>
          <w:p w14:paraId="3C91EB90"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Enzymatic biosensors (electrochemical, optical)</w:t>
            </w:r>
          </w:p>
          <w:p w14:paraId="2FBA1132"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ELISA, LAMP, RPA techniques</w:t>
            </w:r>
          </w:p>
          <w:p w14:paraId="7CA3EEDA"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Applications: environmental, food, clinical</w:t>
            </w:r>
          </w:p>
          <w:p w14:paraId="7B06E430" w14:textId="103281A2" w:rsidR="006A0C9D"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Trends: wearable and paper-based diagnostics</w:t>
            </w:r>
          </w:p>
        </w:tc>
      </w:tr>
      <w:tr w:rsidR="006A0C9D" w:rsidRPr="004908D1" w14:paraId="6B1D2D51" w14:textId="77777777" w:rsidTr="001A44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A8141B5" w14:textId="77777777" w:rsidR="006A0C9D" w:rsidRPr="004908D1" w:rsidRDefault="006A0C9D" w:rsidP="006A0C9D">
            <w:pPr>
              <w:spacing w:line="276" w:lineRule="auto"/>
              <w:jc w:val="center"/>
              <w:rPr>
                <w:rFonts w:asciiTheme="majorHAnsi" w:hAnsiTheme="majorHAnsi" w:cstheme="majorBidi"/>
                <w:lang w:val="en-US"/>
              </w:rPr>
            </w:pPr>
            <w:r w:rsidRPr="004908D1">
              <w:rPr>
                <w:rFonts w:asciiTheme="majorHAnsi" w:hAnsiTheme="majorHAnsi" w:cstheme="majorBidi"/>
                <w:lang w:val="en-US"/>
              </w:rPr>
              <w:t>9</w:t>
            </w:r>
          </w:p>
        </w:tc>
        <w:tc>
          <w:tcPr>
            <w:tcW w:w="2380" w:type="dxa"/>
            <w:vAlign w:val="center"/>
            <w:hideMark/>
          </w:tcPr>
          <w:p w14:paraId="0BC28823" w14:textId="77777777" w:rsidR="006A0C9D"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Synthetic Biology for Enzyme Innovation</w:t>
            </w:r>
          </w:p>
        </w:tc>
        <w:tc>
          <w:tcPr>
            <w:tcW w:w="6236" w:type="dxa"/>
            <w:vAlign w:val="center"/>
            <w:hideMark/>
          </w:tcPr>
          <w:p w14:paraId="367B837F"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Gene circuit design for enzyme pathways</w:t>
            </w:r>
          </w:p>
          <w:p w14:paraId="63821024"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Modular biosynthetic platforms</w:t>
            </w:r>
          </w:p>
          <w:p w14:paraId="3CDEFFF3" w14:textId="77777777" w:rsidR="001A443C"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Engineering minimal artificial cells</w:t>
            </w:r>
          </w:p>
          <w:p w14:paraId="40ED4FDA" w14:textId="0FB20E65" w:rsidR="006A0C9D" w:rsidRPr="004908D1" w:rsidRDefault="006A0C9D" w:rsidP="006A0C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Applications: sustainable chemistry, therapeutics</w:t>
            </w:r>
          </w:p>
        </w:tc>
      </w:tr>
      <w:tr w:rsidR="006A0C9D" w:rsidRPr="004908D1" w14:paraId="6CC8C92B" w14:textId="77777777" w:rsidTr="001A443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60756F" w14:textId="77777777" w:rsidR="006A0C9D" w:rsidRPr="004908D1" w:rsidRDefault="006A0C9D" w:rsidP="006A0C9D">
            <w:pPr>
              <w:spacing w:line="276" w:lineRule="auto"/>
              <w:jc w:val="center"/>
              <w:rPr>
                <w:rFonts w:asciiTheme="majorHAnsi" w:hAnsiTheme="majorHAnsi" w:cstheme="majorBidi"/>
                <w:lang w:val="en-US"/>
              </w:rPr>
            </w:pPr>
            <w:r w:rsidRPr="004908D1">
              <w:rPr>
                <w:rFonts w:asciiTheme="majorHAnsi" w:hAnsiTheme="majorHAnsi" w:cstheme="majorBidi"/>
                <w:lang w:val="en-US"/>
              </w:rPr>
              <w:t>10</w:t>
            </w:r>
          </w:p>
        </w:tc>
        <w:tc>
          <w:tcPr>
            <w:tcW w:w="2380" w:type="dxa"/>
            <w:vAlign w:val="center"/>
            <w:hideMark/>
          </w:tcPr>
          <w:p w14:paraId="64860AA6" w14:textId="77777777" w:rsidR="006A0C9D"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Cell-Free Systems and DNA-Encoded Enzyme Libraries</w:t>
            </w:r>
          </w:p>
        </w:tc>
        <w:tc>
          <w:tcPr>
            <w:tcW w:w="6236" w:type="dxa"/>
            <w:vAlign w:val="center"/>
            <w:hideMark/>
          </w:tcPr>
          <w:p w14:paraId="78E9ECC4"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Principles of Cell-Free Protein Synthesis (CFPS)</w:t>
            </w:r>
          </w:p>
          <w:p w14:paraId="7C168437"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On-demand enzyme production</w:t>
            </w:r>
          </w:p>
          <w:p w14:paraId="21383160" w14:textId="77777777" w:rsidR="001A443C"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DNA-encoded libraries for discovery</w:t>
            </w:r>
          </w:p>
          <w:p w14:paraId="05536EA8" w14:textId="06DB2C1E" w:rsidR="006A0C9D" w:rsidRPr="004908D1" w:rsidRDefault="006A0C9D" w:rsidP="006A0C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Applications: diagnostics, miniaturized biomanufacturing</w:t>
            </w:r>
          </w:p>
        </w:tc>
      </w:tr>
    </w:tbl>
    <w:p w14:paraId="261FB203" w14:textId="77777777" w:rsidR="004A6557" w:rsidRPr="004908D1" w:rsidRDefault="004A6557" w:rsidP="004A6557">
      <w:pPr>
        <w:rPr>
          <w:rFonts w:asciiTheme="majorHAnsi" w:hAnsiTheme="majorHAnsi" w:cstheme="majorBidi"/>
          <w:lang w:val="en-US"/>
        </w:rPr>
      </w:pPr>
    </w:p>
    <w:p w14:paraId="28FCD716" w14:textId="77777777" w:rsidR="004A6557" w:rsidRPr="004908D1" w:rsidRDefault="004A6557" w:rsidP="004A6557">
      <w:pPr>
        <w:rPr>
          <w:rFonts w:asciiTheme="majorHAnsi" w:hAnsiTheme="majorHAnsi" w:cstheme="majorBidi"/>
          <w:lang w:val="en-US"/>
        </w:rPr>
      </w:pPr>
    </w:p>
    <w:p w14:paraId="06D4311A" w14:textId="77777777" w:rsidR="004A6557" w:rsidRPr="004908D1" w:rsidRDefault="004A6557" w:rsidP="004A6557">
      <w:pPr>
        <w:rPr>
          <w:rFonts w:asciiTheme="majorHAnsi" w:hAnsiTheme="majorHAnsi" w:cstheme="majorBidi"/>
          <w:lang w:val="en-US"/>
        </w:rPr>
      </w:pPr>
    </w:p>
    <w:p w14:paraId="156C5836" w14:textId="77777777" w:rsidR="004A6557" w:rsidRPr="004908D1" w:rsidRDefault="004A6557" w:rsidP="004A6557">
      <w:pPr>
        <w:rPr>
          <w:rFonts w:asciiTheme="majorHAnsi" w:hAnsiTheme="majorHAnsi" w:cstheme="majorBidi"/>
          <w:b/>
          <w:bCs/>
          <w:lang w:val="en-US"/>
        </w:rPr>
      </w:pPr>
      <w:r w:rsidRPr="004908D1">
        <w:rPr>
          <w:rFonts w:asciiTheme="majorHAnsi" w:hAnsiTheme="majorHAnsi" w:cstheme="majorBidi"/>
          <w:b/>
          <w:bCs/>
          <w:lang w:val="en-US"/>
        </w:rPr>
        <w:lastRenderedPageBreak/>
        <w:t>II- Tutorial Sessions</w:t>
      </w:r>
    </w:p>
    <w:tbl>
      <w:tblPr>
        <w:tblStyle w:val="PlainTable2"/>
        <w:tblW w:w="0" w:type="auto"/>
        <w:tblLook w:val="04A0" w:firstRow="1" w:lastRow="0" w:firstColumn="1" w:lastColumn="0" w:noHBand="0" w:noVBand="1"/>
      </w:tblPr>
      <w:tblGrid>
        <w:gridCol w:w="792"/>
        <w:gridCol w:w="2043"/>
        <w:gridCol w:w="4962"/>
        <w:gridCol w:w="1841"/>
      </w:tblGrid>
      <w:tr w:rsidR="00131F33" w:rsidRPr="004908D1" w14:paraId="58FDE98E"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E786271"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Week</w:t>
            </w:r>
          </w:p>
        </w:tc>
        <w:tc>
          <w:tcPr>
            <w:tcW w:w="2043" w:type="dxa"/>
            <w:shd w:val="clear" w:color="auto" w:fill="C2D69B" w:themeFill="accent3" w:themeFillTint="99"/>
            <w:vAlign w:val="center"/>
            <w:hideMark/>
          </w:tcPr>
          <w:p w14:paraId="0B654526" w14:textId="77777777" w:rsidR="00131F33" w:rsidRPr="004908D1" w:rsidRDefault="00131F33" w:rsidP="00131F33">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Theme</w:t>
            </w:r>
          </w:p>
        </w:tc>
        <w:tc>
          <w:tcPr>
            <w:tcW w:w="4962" w:type="dxa"/>
            <w:shd w:val="clear" w:color="auto" w:fill="C2D69B" w:themeFill="accent3" w:themeFillTint="99"/>
            <w:vAlign w:val="center"/>
            <w:hideMark/>
          </w:tcPr>
          <w:p w14:paraId="471A69D8" w14:textId="77777777" w:rsidR="00131F33" w:rsidRPr="004908D1" w:rsidRDefault="00131F33" w:rsidP="00131F33">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 &amp; Activity</w:t>
            </w:r>
          </w:p>
        </w:tc>
        <w:tc>
          <w:tcPr>
            <w:tcW w:w="1841" w:type="dxa"/>
            <w:shd w:val="clear" w:color="auto" w:fill="C2D69B" w:themeFill="accent3" w:themeFillTint="99"/>
            <w:vAlign w:val="center"/>
            <w:hideMark/>
          </w:tcPr>
          <w:p w14:paraId="5B5B4F4B" w14:textId="77777777" w:rsidR="00131F33" w:rsidRPr="004908D1" w:rsidRDefault="00131F33" w:rsidP="00131F33">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Deliverable</w:t>
            </w:r>
          </w:p>
        </w:tc>
      </w:tr>
      <w:tr w:rsidR="00131F33" w:rsidRPr="004908D1" w14:paraId="5971F813" w14:textId="77777777" w:rsidTr="00B7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F5C959"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2043" w:type="dxa"/>
            <w:vAlign w:val="center"/>
            <w:hideMark/>
          </w:tcPr>
          <w:p w14:paraId="333A303A"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How Enzymes Drive Innovation</w:t>
            </w:r>
          </w:p>
        </w:tc>
        <w:tc>
          <w:tcPr>
            <w:tcW w:w="4962" w:type="dxa"/>
            <w:vAlign w:val="center"/>
            <w:hideMark/>
          </w:tcPr>
          <w:p w14:paraId="43F1D536" w14:textId="77777777" w:rsidR="00B77CA5"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Introduction to case-based learning</w:t>
            </w:r>
          </w:p>
          <w:p w14:paraId="5B594768" w14:textId="77777777" w:rsidR="00B77CA5"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Discuss landmark innovations (e.g., cellulase in textiles, lipase in biodiesel)</w:t>
            </w:r>
          </w:p>
          <w:p w14:paraId="5A58F331" w14:textId="2F8D5096"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Icebreaker: bring an unusual enzyme application</w:t>
            </w:r>
          </w:p>
        </w:tc>
        <w:tc>
          <w:tcPr>
            <w:tcW w:w="1841" w:type="dxa"/>
            <w:vAlign w:val="center"/>
            <w:hideMark/>
          </w:tcPr>
          <w:p w14:paraId="21767BA4"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oral sharing by each student</w:t>
            </w:r>
          </w:p>
        </w:tc>
      </w:tr>
      <w:tr w:rsidR="00131F33" w:rsidRPr="004908D1" w14:paraId="4ADC1697" w14:textId="77777777" w:rsidTr="00B77CA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46E545"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2043" w:type="dxa"/>
            <w:vAlign w:val="center"/>
            <w:hideMark/>
          </w:tcPr>
          <w:p w14:paraId="2ED63EEA"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Metagenomics &amp; Extremozymes</w:t>
            </w:r>
          </w:p>
        </w:tc>
        <w:tc>
          <w:tcPr>
            <w:tcW w:w="4962" w:type="dxa"/>
            <w:vAlign w:val="center"/>
            <w:hideMark/>
          </w:tcPr>
          <w:p w14:paraId="4C566AD1" w14:textId="77777777" w:rsidR="00B77CA5"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Study: Discovery of cold-adapted lipases from Arctic microbiomes</w:t>
            </w:r>
          </w:p>
          <w:p w14:paraId="6C386F59" w14:textId="0B155479"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Group task: propose one industrial application and a screening pipeline</w:t>
            </w:r>
          </w:p>
        </w:tc>
        <w:tc>
          <w:tcPr>
            <w:tcW w:w="1841" w:type="dxa"/>
            <w:vAlign w:val="center"/>
            <w:hideMark/>
          </w:tcPr>
          <w:p w14:paraId="4C148917"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Group written summary</w:t>
            </w:r>
          </w:p>
        </w:tc>
      </w:tr>
      <w:tr w:rsidR="00131F33" w:rsidRPr="004908D1" w14:paraId="74BDD372" w14:textId="77777777" w:rsidTr="00B7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5B7385"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2043" w:type="dxa"/>
            <w:vAlign w:val="center"/>
            <w:hideMark/>
          </w:tcPr>
          <w:p w14:paraId="676BBF42"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t>Chimeragenesis</w:t>
            </w:r>
            <w:proofErr w:type="spellEnd"/>
            <w:r w:rsidRPr="004908D1">
              <w:rPr>
                <w:rFonts w:asciiTheme="majorHAnsi" w:hAnsiTheme="majorHAnsi" w:cstheme="majorBidi"/>
                <w:lang w:val="en-US"/>
              </w:rPr>
              <w:t xml:space="preserve"> &amp; Domain Shuffling</w:t>
            </w:r>
          </w:p>
        </w:tc>
        <w:tc>
          <w:tcPr>
            <w:tcW w:w="4962" w:type="dxa"/>
            <w:vAlign w:val="center"/>
            <w:hideMark/>
          </w:tcPr>
          <w:p w14:paraId="5A48AEA9" w14:textId="77777777" w:rsidR="00B77CA5"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Study: Fusion of glucose oxidase and catalase in wound dressings</w:t>
            </w:r>
          </w:p>
          <w:p w14:paraId="2B953041" w14:textId="2A4CAAFE"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Exercise: identify synergy opportunities in other industries</w:t>
            </w:r>
          </w:p>
        </w:tc>
        <w:tc>
          <w:tcPr>
            <w:tcW w:w="1841" w:type="dxa"/>
            <w:vAlign w:val="center"/>
            <w:hideMark/>
          </w:tcPr>
          <w:p w14:paraId="1568E8F6"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team presentation</w:t>
            </w:r>
          </w:p>
        </w:tc>
      </w:tr>
      <w:tr w:rsidR="00131F33" w:rsidRPr="004908D1" w14:paraId="4102241E" w14:textId="77777777" w:rsidTr="00B77CA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165B174"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2043" w:type="dxa"/>
            <w:vAlign w:val="center"/>
            <w:hideMark/>
          </w:tcPr>
          <w:p w14:paraId="25557E7E"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 Immobilization Patents</w:t>
            </w:r>
          </w:p>
        </w:tc>
        <w:tc>
          <w:tcPr>
            <w:tcW w:w="4962" w:type="dxa"/>
            <w:vAlign w:val="center"/>
            <w:hideMark/>
          </w:tcPr>
          <w:p w14:paraId="7FF228EC" w14:textId="77777777" w:rsidR="00B77CA5"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Analyze a patent on enzyme immobilization on biopolymers</w:t>
            </w:r>
          </w:p>
          <w:p w14:paraId="5BE268F6" w14:textId="316161D0"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Propose innovative applications (food, environment)</w:t>
            </w:r>
          </w:p>
        </w:tc>
        <w:tc>
          <w:tcPr>
            <w:tcW w:w="1841" w:type="dxa"/>
            <w:vAlign w:val="center"/>
            <w:hideMark/>
          </w:tcPr>
          <w:p w14:paraId="17E18042"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Group analysis sheet</w:t>
            </w:r>
          </w:p>
        </w:tc>
      </w:tr>
      <w:tr w:rsidR="00131F33" w:rsidRPr="004908D1" w14:paraId="45E1E674" w14:textId="77777777" w:rsidTr="00B7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3058F6"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5</w:t>
            </w:r>
          </w:p>
        </w:tc>
        <w:tc>
          <w:tcPr>
            <w:tcW w:w="2043" w:type="dxa"/>
            <w:vAlign w:val="center"/>
            <w:hideMark/>
          </w:tcPr>
          <w:p w14:paraId="7BD18278"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AI in Enzyme Design</w:t>
            </w:r>
          </w:p>
        </w:tc>
        <w:tc>
          <w:tcPr>
            <w:tcW w:w="4962" w:type="dxa"/>
            <w:vAlign w:val="center"/>
            <w:hideMark/>
          </w:tcPr>
          <w:p w14:paraId="3E651812" w14:textId="77777777" w:rsidR="00B77CA5"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Review: DeepMind’s AlphaFold, </w:t>
            </w:r>
            <w:proofErr w:type="spellStart"/>
            <w:r w:rsidRPr="004908D1">
              <w:rPr>
                <w:rFonts w:asciiTheme="majorHAnsi" w:hAnsiTheme="majorHAnsi" w:cstheme="majorBidi"/>
                <w:lang w:val="en-US"/>
              </w:rPr>
              <w:t>ProteinGAN</w:t>
            </w:r>
            <w:proofErr w:type="spellEnd"/>
          </w:p>
          <w:p w14:paraId="2F874322" w14:textId="0818E710"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Team task: analyze an AI-generated enzyme and critique industrial viability</w:t>
            </w:r>
          </w:p>
        </w:tc>
        <w:tc>
          <w:tcPr>
            <w:tcW w:w="1841" w:type="dxa"/>
            <w:vAlign w:val="center"/>
            <w:hideMark/>
          </w:tcPr>
          <w:p w14:paraId="73274DD5"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Team critique report</w:t>
            </w:r>
          </w:p>
        </w:tc>
      </w:tr>
      <w:tr w:rsidR="00131F33" w:rsidRPr="004908D1" w14:paraId="379C879C" w14:textId="77777777" w:rsidTr="00B77CA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52D692"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6</w:t>
            </w:r>
          </w:p>
        </w:tc>
        <w:tc>
          <w:tcPr>
            <w:tcW w:w="2043" w:type="dxa"/>
            <w:vAlign w:val="center"/>
            <w:hideMark/>
          </w:tcPr>
          <w:p w14:paraId="32FE5E21"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Green Chemistry &amp; Life Cycle Thinking</w:t>
            </w:r>
          </w:p>
        </w:tc>
        <w:tc>
          <w:tcPr>
            <w:tcW w:w="4962" w:type="dxa"/>
            <w:vAlign w:val="center"/>
            <w:hideMark/>
          </w:tcPr>
          <w:p w14:paraId="4522C01C" w14:textId="77777777" w:rsidR="00B77CA5"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Study: Enzymatic PET degradation</w:t>
            </w:r>
          </w:p>
          <w:p w14:paraId="636DEF94" w14:textId="47593A6A"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Conduct a mini-LCA comparison between enzymatic and chemical recycling</w:t>
            </w:r>
          </w:p>
        </w:tc>
        <w:tc>
          <w:tcPr>
            <w:tcW w:w="1841" w:type="dxa"/>
            <w:vAlign w:val="center"/>
            <w:hideMark/>
          </w:tcPr>
          <w:p w14:paraId="0B8CE792"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Comparative analysis table</w:t>
            </w:r>
          </w:p>
        </w:tc>
      </w:tr>
      <w:tr w:rsidR="00131F33" w:rsidRPr="004908D1" w14:paraId="01BF2C1C" w14:textId="77777777" w:rsidTr="00B7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0B2EA9"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7</w:t>
            </w:r>
          </w:p>
        </w:tc>
        <w:tc>
          <w:tcPr>
            <w:tcW w:w="2043" w:type="dxa"/>
            <w:vAlign w:val="center"/>
            <w:hideMark/>
          </w:tcPr>
          <w:p w14:paraId="4709CBB5"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Student Midterm Mini-Pitch</w:t>
            </w:r>
          </w:p>
        </w:tc>
        <w:tc>
          <w:tcPr>
            <w:tcW w:w="4962" w:type="dxa"/>
            <w:vAlign w:val="center"/>
            <w:hideMark/>
          </w:tcPr>
          <w:p w14:paraId="29A4AE87" w14:textId="77777777" w:rsidR="00B77CA5"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Teams select a patent or case study</w:t>
            </w:r>
          </w:p>
          <w:p w14:paraId="7704BC3F" w14:textId="77777777" w:rsidR="00B77CA5"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Mini-pitch: “What would we do with this enzyme?” (3–5 min)</w:t>
            </w:r>
          </w:p>
          <w:p w14:paraId="5DD8AF13" w14:textId="2DC844D0"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Peer feedback using a short rubric (originality, feasibility, clarity)</w:t>
            </w:r>
          </w:p>
        </w:tc>
        <w:tc>
          <w:tcPr>
            <w:tcW w:w="1841" w:type="dxa"/>
            <w:vAlign w:val="center"/>
            <w:hideMark/>
          </w:tcPr>
          <w:p w14:paraId="5CC16150"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Oral pitch + Peer evaluation forms</w:t>
            </w:r>
          </w:p>
        </w:tc>
      </w:tr>
      <w:tr w:rsidR="00131F33" w:rsidRPr="004908D1" w14:paraId="13586D14" w14:textId="77777777" w:rsidTr="00B77CA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E0BCCD2"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8</w:t>
            </w:r>
          </w:p>
        </w:tc>
        <w:tc>
          <w:tcPr>
            <w:tcW w:w="2043" w:type="dxa"/>
            <w:vAlign w:val="center"/>
            <w:hideMark/>
          </w:tcPr>
          <w:p w14:paraId="45BD52EE"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Enzymes in Food Safety &amp; Quality</w:t>
            </w:r>
          </w:p>
        </w:tc>
        <w:tc>
          <w:tcPr>
            <w:tcW w:w="4962" w:type="dxa"/>
            <w:vAlign w:val="center"/>
            <w:hideMark/>
          </w:tcPr>
          <w:p w14:paraId="7AB7E196" w14:textId="77777777" w:rsidR="00B77CA5"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Study: Enzymatic biosensors for pesticide detection</w:t>
            </w:r>
          </w:p>
          <w:p w14:paraId="0B235F9D" w14:textId="0BB6B12E"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Brainstorm session: design a biosensor for local food challenges</w:t>
            </w:r>
          </w:p>
        </w:tc>
        <w:tc>
          <w:tcPr>
            <w:tcW w:w="1841" w:type="dxa"/>
            <w:vAlign w:val="center"/>
            <w:hideMark/>
          </w:tcPr>
          <w:p w14:paraId="6717B3C5"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Group concept sketch</w:t>
            </w:r>
          </w:p>
        </w:tc>
      </w:tr>
      <w:tr w:rsidR="00131F33" w:rsidRPr="004908D1" w14:paraId="5FA465F5" w14:textId="77777777" w:rsidTr="00B7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5D49F1"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9</w:t>
            </w:r>
          </w:p>
        </w:tc>
        <w:tc>
          <w:tcPr>
            <w:tcW w:w="2043" w:type="dxa"/>
            <w:vAlign w:val="center"/>
            <w:hideMark/>
          </w:tcPr>
          <w:p w14:paraId="0FEA8CCD"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Cell-Free Enzymatic Systems</w:t>
            </w:r>
          </w:p>
        </w:tc>
        <w:tc>
          <w:tcPr>
            <w:tcW w:w="4962" w:type="dxa"/>
            <w:vAlign w:val="center"/>
            <w:hideMark/>
          </w:tcPr>
          <w:p w14:paraId="360814F6" w14:textId="77777777" w:rsidR="00B77CA5"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Study: On-demand diagnostics using CFPS</w:t>
            </w:r>
          </w:p>
          <w:p w14:paraId="34285DAE" w14:textId="7B563A50"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Group design task: develop a paper-based enzyme tool</w:t>
            </w:r>
          </w:p>
        </w:tc>
        <w:tc>
          <w:tcPr>
            <w:tcW w:w="1841" w:type="dxa"/>
            <w:vAlign w:val="center"/>
            <w:hideMark/>
          </w:tcPr>
          <w:p w14:paraId="0B9EA173"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Team project outline</w:t>
            </w:r>
          </w:p>
        </w:tc>
      </w:tr>
      <w:tr w:rsidR="00131F33" w:rsidRPr="004908D1" w14:paraId="7BB3F509" w14:textId="77777777" w:rsidTr="00B77CA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E85626"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10</w:t>
            </w:r>
          </w:p>
        </w:tc>
        <w:tc>
          <w:tcPr>
            <w:tcW w:w="2043" w:type="dxa"/>
            <w:vAlign w:val="center"/>
            <w:hideMark/>
          </w:tcPr>
          <w:p w14:paraId="2C3DCA18"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Enzyme-Based Therapeutics</w:t>
            </w:r>
          </w:p>
        </w:tc>
        <w:tc>
          <w:tcPr>
            <w:tcW w:w="4962" w:type="dxa"/>
            <w:vAlign w:val="center"/>
            <w:hideMark/>
          </w:tcPr>
          <w:p w14:paraId="2A140CD4" w14:textId="77777777" w:rsidR="00B77CA5"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Study: Pegylated asparaginase for leukemia</w:t>
            </w:r>
          </w:p>
          <w:p w14:paraId="597ECFD6" w14:textId="6F18EB9E"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Group task: </w:t>
            </w:r>
            <w:proofErr w:type="gramStart"/>
            <w:r w:rsidRPr="004908D1">
              <w:rPr>
                <w:rFonts w:asciiTheme="majorHAnsi" w:hAnsiTheme="majorHAnsi" w:cstheme="majorBidi"/>
                <w:lang w:val="en-US"/>
              </w:rPr>
              <w:t>propose protein engineering improvements</w:t>
            </w:r>
            <w:proofErr w:type="gramEnd"/>
            <w:r w:rsidRPr="004908D1">
              <w:rPr>
                <w:rFonts w:asciiTheme="majorHAnsi" w:hAnsiTheme="majorHAnsi" w:cstheme="majorBidi"/>
                <w:lang w:val="en-US"/>
              </w:rPr>
              <w:t xml:space="preserve"> and clinical alternatives</w:t>
            </w:r>
          </w:p>
        </w:tc>
        <w:tc>
          <w:tcPr>
            <w:tcW w:w="1841" w:type="dxa"/>
            <w:vAlign w:val="center"/>
            <w:hideMark/>
          </w:tcPr>
          <w:p w14:paraId="70F82BC4"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improvement plan</w:t>
            </w:r>
          </w:p>
        </w:tc>
      </w:tr>
      <w:tr w:rsidR="00131F33" w:rsidRPr="004908D1" w14:paraId="1B222EED" w14:textId="77777777" w:rsidTr="00B7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CC5DC5"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11</w:t>
            </w:r>
          </w:p>
        </w:tc>
        <w:tc>
          <w:tcPr>
            <w:tcW w:w="2043" w:type="dxa"/>
            <w:vAlign w:val="center"/>
            <w:hideMark/>
          </w:tcPr>
          <w:p w14:paraId="58362003"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Patent Spotlight: Enzyme Startups</w:t>
            </w:r>
          </w:p>
        </w:tc>
        <w:tc>
          <w:tcPr>
            <w:tcW w:w="4962" w:type="dxa"/>
            <w:vAlign w:val="center"/>
            <w:hideMark/>
          </w:tcPr>
          <w:p w14:paraId="609F2133" w14:textId="77777777" w:rsidR="00B77CA5"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Choose a recent enzyme-related patent</w:t>
            </w:r>
          </w:p>
          <w:p w14:paraId="2F76FDF0" w14:textId="5E3CE161"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Analyze novelty, claims, market potential, scalability</w:t>
            </w:r>
          </w:p>
        </w:tc>
        <w:tc>
          <w:tcPr>
            <w:tcW w:w="1841" w:type="dxa"/>
            <w:vAlign w:val="center"/>
            <w:hideMark/>
          </w:tcPr>
          <w:p w14:paraId="02F8BAC8" w14:textId="77777777" w:rsidR="00131F33" w:rsidRPr="004908D1" w:rsidRDefault="00131F33" w:rsidP="00131F3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1-slide analysis and oral discussion</w:t>
            </w:r>
          </w:p>
        </w:tc>
      </w:tr>
      <w:tr w:rsidR="00131F33" w:rsidRPr="004908D1" w14:paraId="0A3992BA" w14:textId="77777777" w:rsidTr="00B77CA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6EEA48" w14:textId="77777777" w:rsidR="00131F33" w:rsidRPr="004908D1" w:rsidRDefault="00131F33" w:rsidP="00131F33">
            <w:pPr>
              <w:spacing w:line="276" w:lineRule="auto"/>
              <w:rPr>
                <w:rFonts w:asciiTheme="majorHAnsi" w:hAnsiTheme="majorHAnsi" w:cstheme="majorBidi"/>
                <w:lang w:val="en-US"/>
              </w:rPr>
            </w:pPr>
            <w:r w:rsidRPr="004908D1">
              <w:rPr>
                <w:rFonts w:asciiTheme="majorHAnsi" w:hAnsiTheme="majorHAnsi" w:cstheme="majorBidi"/>
                <w:lang w:val="en-US"/>
              </w:rPr>
              <w:t>12</w:t>
            </w:r>
          </w:p>
        </w:tc>
        <w:tc>
          <w:tcPr>
            <w:tcW w:w="2043" w:type="dxa"/>
            <w:vAlign w:val="center"/>
            <w:hideMark/>
          </w:tcPr>
          <w:p w14:paraId="7F1E8EC4"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Capstone Reflection and Roundtable</w:t>
            </w:r>
          </w:p>
        </w:tc>
        <w:tc>
          <w:tcPr>
            <w:tcW w:w="4962" w:type="dxa"/>
            <w:vAlign w:val="center"/>
            <w:hideMark/>
          </w:tcPr>
          <w:p w14:paraId="767FB4EF" w14:textId="77777777" w:rsidR="00B77CA5"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Reflect on key learnings</w:t>
            </w:r>
          </w:p>
          <w:p w14:paraId="5257E166" w14:textId="53C98EFF"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Teams present their Top 3 enzyme innovations and their future vision</w:t>
            </w:r>
          </w:p>
        </w:tc>
        <w:tc>
          <w:tcPr>
            <w:tcW w:w="1841" w:type="dxa"/>
            <w:vAlign w:val="center"/>
            <w:hideMark/>
          </w:tcPr>
          <w:p w14:paraId="106EEAFC" w14:textId="77777777" w:rsidR="00131F33" w:rsidRPr="004908D1" w:rsidRDefault="00131F33" w:rsidP="00131F3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team reflection presentation</w:t>
            </w:r>
          </w:p>
        </w:tc>
      </w:tr>
    </w:tbl>
    <w:p w14:paraId="4440199A" w14:textId="77777777" w:rsidR="004A6557" w:rsidRPr="004908D1" w:rsidRDefault="004A6557" w:rsidP="004A6557">
      <w:pPr>
        <w:jc w:val="both"/>
        <w:rPr>
          <w:rFonts w:asciiTheme="majorHAnsi" w:hAnsiTheme="majorHAnsi" w:cstheme="majorBidi"/>
          <w:lang w:val="en-US"/>
        </w:rPr>
      </w:pPr>
    </w:p>
    <w:p w14:paraId="5DF7B621" w14:textId="77777777" w:rsidR="004A6557" w:rsidRPr="004908D1" w:rsidRDefault="004A6557" w:rsidP="004A6557">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0312E64F" w14:textId="77777777" w:rsidR="004A6557" w:rsidRPr="004908D1" w:rsidRDefault="004A6557">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019"/>
        <w:gridCol w:w="1100"/>
        <w:gridCol w:w="6519"/>
      </w:tblGrid>
      <w:tr w:rsidR="00880F7A" w:rsidRPr="004908D1" w14:paraId="066A6EC6"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0A1A410" w14:textId="77777777" w:rsidR="00880F7A" w:rsidRPr="004908D1" w:rsidRDefault="00880F7A" w:rsidP="00880F7A">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1100" w:type="dxa"/>
            <w:shd w:val="clear" w:color="auto" w:fill="C2D69B" w:themeFill="accent3" w:themeFillTint="99"/>
            <w:vAlign w:val="center"/>
            <w:hideMark/>
          </w:tcPr>
          <w:p w14:paraId="241FC56B" w14:textId="77777777" w:rsidR="00880F7A" w:rsidRPr="004908D1" w:rsidRDefault="00880F7A" w:rsidP="00880F7A">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6519" w:type="dxa"/>
            <w:shd w:val="clear" w:color="auto" w:fill="C2D69B" w:themeFill="accent3" w:themeFillTint="99"/>
            <w:vAlign w:val="center"/>
            <w:hideMark/>
          </w:tcPr>
          <w:p w14:paraId="71E557E9" w14:textId="77777777" w:rsidR="00880F7A" w:rsidRPr="004908D1" w:rsidRDefault="00880F7A" w:rsidP="00880F7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880F7A" w:rsidRPr="004908D1" w14:paraId="428F167C" w14:textId="77777777" w:rsidTr="00880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284F69" w14:textId="77777777" w:rsidR="00880F7A" w:rsidRPr="004908D1" w:rsidRDefault="00880F7A" w:rsidP="00880F7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and Engagement</w:t>
            </w:r>
          </w:p>
        </w:tc>
        <w:tc>
          <w:tcPr>
            <w:tcW w:w="1100" w:type="dxa"/>
            <w:vAlign w:val="center"/>
            <w:hideMark/>
          </w:tcPr>
          <w:p w14:paraId="717B52CC" w14:textId="77777777" w:rsidR="00880F7A" w:rsidRPr="004908D1" w:rsidRDefault="00880F7A" w:rsidP="00880F7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6519" w:type="dxa"/>
            <w:vAlign w:val="center"/>
            <w:hideMark/>
          </w:tcPr>
          <w:p w14:paraId="23244C47" w14:textId="77777777" w:rsidR="00880F7A" w:rsidRPr="004908D1" w:rsidRDefault="00880F7A" w:rsidP="00880F7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Active participation in tutorials: group discussions, brainstorming, case study debates, feedback in peer sessions (Weeks 1–12). Presence alone is not enough — real contribution matters.</w:t>
            </w:r>
          </w:p>
        </w:tc>
      </w:tr>
      <w:tr w:rsidR="00880F7A" w:rsidRPr="004908D1" w14:paraId="2955149C" w14:textId="77777777" w:rsidTr="00880F7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5E72F5" w14:textId="77777777" w:rsidR="00880F7A" w:rsidRPr="004908D1" w:rsidRDefault="00880F7A" w:rsidP="00880F7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Tutorial Assignments</w:t>
            </w:r>
          </w:p>
        </w:tc>
        <w:tc>
          <w:tcPr>
            <w:tcW w:w="1100" w:type="dxa"/>
            <w:vAlign w:val="center"/>
            <w:hideMark/>
          </w:tcPr>
          <w:p w14:paraId="706CE7A9" w14:textId="77777777" w:rsidR="00880F7A" w:rsidRPr="004908D1" w:rsidRDefault="00880F7A" w:rsidP="00880F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6519" w:type="dxa"/>
            <w:vAlign w:val="center"/>
            <w:hideMark/>
          </w:tcPr>
          <w:p w14:paraId="1D002340" w14:textId="77777777" w:rsidR="00880F7A" w:rsidRPr="004908D1" w:rsidRDefault="00880F7A" w:rsidP="00880F7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Quality of group work deliverables (summaries, project sketches, analysis sheets). Clarity, creativity, and critical thinking are assessed. Best 8 out of 10 deliverables considered (drop lowest 2).</w:t>
            </w:r>
          </w:p>
        </w:tc>
      </w:tr>
      <w:tr w:rsidR="00880F7A" w:rsidRPr="004908D1" w14:paraId="1D008E8A" w14:textId="77777777" w:rsidTr="00880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046DA7" w14:textId="77777777" w:rsidR="00880F7A" w:rsidRPr="004908D1" w:rsidRDefault="00880F7A" w:rsidP="00880F7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Midterm Mini-Pitch</w:t>
            </w:r>
          </w:p>
        </w:tc>
        <w:tc>
          <w:tcPr>
            <w:tcW w:w="1100" w:type="dxa"/>
            <w:vAlign w:val="center"/>
            <w:hideMark/>
          </w:tcPr>
          <w:p w14:paraId="04EF765D" w14:textId="77777777" w:rsidR="00880F7A" w:rsidRPr="004908D1" w:rsidRDefault="00880F7A" w:rsidP="00880F7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6519" w:type="dxa"/>
            <w:vAlign w:val="center"/>
            <w:hideMark/>
          </w:tcPr>
          <w:p w14:paraId="719C8754" w14:textId="77777777" w:rsidR="00880F7A" w:rsidRPr="004908D1" w:rsidRDefault="00880F7A" w:rsidP="00880F7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3–</w:t>
            </w:r>
            <w:proofErr w:type="gramStart"/>
            <w:r w:rsidRPr="004908D1">
              <w:rPr>
                <w:rFonts w:asciiTheme="majorHAnsi" w:hAnsiTheme="majorHAnsi" w:cstheme="majorBidi"/>
                <w:lang w:val="en-US"/>
              </w:rPr>
              <w:t>5 minute</w:t>
            </w:r>
            <w:proofErr w:type="gramEnd"/>
            <w:r w:rsidRPr="004908D1">
              <w:rPr>
                <w:rFonts w:asciiTheme="majorHAnsi" w:hAnsiTheme="majorHAnsi" w:cstheme="majorBidi"/>
                <w:lang w:val="en-US"/>
              </w:rPr>
              <w:t xml:space="preserve"> team pitch in Week 7: originality of the idea, feasibility, clarity of presentation. Quick oral assessment rubric applied.</w:t>
            </w:r>
          </w:p>
        </w:tc>
      </w:tr>
      <w:tr w:rsidR="00880F7A" w:rsidRPr="004908D1" w14:paraId="445E4FA8" w14:textId="77777777" w:rsidTr="00880F7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6902B3" w14:textId="77777777" w:rsidR="00880F7A" w:rsidRPr="004908D1" w:rsidRDefault="00880F7A" w:rsidP="00880F7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Patent Analysis Slide (Week 11)</w:t>
            </w:r>
          </w:p>
        </w:tc>
        <w:tc>
          <w:tcPr>
            <w:tcW w:w="1100" w:type="dxa"/>
            <w:vAlign w:val="center"/>
            <w:hideMark/>
          </w:tcPr>
          <w:p w14:paraId="0C995A35" w14:textId="77777777" w:rsidR="00880F7A" w:rsidRPr="004908D1" w:rsidRDefault="00880F7A" w:rsidP="00880F7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6519" w:type="dxa"/>
            <w:vAlign w:val="center"/>
            <w:hideMark/>
          </w:tcPr>
          <w:p w14:paraId="72265A2C" w14:textId="77777777" w:rsidR="00880F7A" w:rsidRPr="004908D1" w:rsidRDefault="00880F7A" w:rsidP="00880F7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Critical review of a recent enzyme-related patent: innovation analysis, industrial relevance, scalability. One-slide submission and oral defense.</w:t>
            </w:r>
          </w:p>
        </w:tc>
      </w:tr>
      <w:tr w:rsidR="00880F7A" w:rsidRPr="004908D1" w14:paraId="230B5991" w14:textId="77777777" w:rsidTr="00880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122BBAA" w14:textId="77777777" w:rsidR="00880F7A" w:rsidRPr="004908D1" w:rsidRDefault="00880F7A" w:rsidP="00880F7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Capstone Reflection Presentation</w:t>
            </w:r>
          </w:p>
        </w:tc>
        <w:tc>
          <w:tcPr>
            <w:tcW w:w="1100" w:type="dxa"/>
            <w:vAlign w:val="center"/>
            <w:hideMark/>
          </w:tcPr>
          <w:p w14:paraId="5C866E94" w14:textId="77777777" w:rsidR="00880F7A" w:rsidRPr="004908D1" w:rsidRDefault="00880F7A" w:rsidP="00880F7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6519" w:type="dxa"/>
            <w:vAlign w:val="center"/>
            <w:hideMark/>
          </w:tcPr>
          <w:p w14:paraId="2C4D0D7E" w14:textId="77777777" w:rsidR="00880F7A" w:rsidRPr="004908D1" w:rsidRDefault="00880F7A" w:rsidP="00880F7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group reflection in Week 12: top 3 enzyme innovations + personal engineering vision. Quality of synthesis, creativity, and articulation evaluated.</w:t>
            </w:r>
          </w:p>
        </w:tc>
      </w:tr>
    </w:tbl>
    <w:p w14:paraId="281A146E" w14:textId="77777777" w:rsidR="004A6557" w:rsidRPr="004908D1" w:rsidRDefault="004A6557">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616A08F8" w14:textId="77777777" w:rsidR="00ED32FB" w:rsidRPr="004908D1" w:rsidRDefault="00ED32FB" w:rsidP="004A6557">
      <w:pPr>
        <w:rPr>
          <w:rFonts w:asciiTheme="majorHAnsi" w:hAnsiTheme="majorHAnsi" w:cstheme="majorBidi"/>
          <w:b/>
          <w:bCs/>
          <w:lang w:val="en-US"/>
        </w:rPr>
      </w:pPr>
    </w:p>
    <w:p w14:paraId="0B8E8C04" w14:textId="146E2ABB" w:rsidR="004A6557" w:rsidRPr="004908D1" w:rsidRDefault="004A6557" w:rsidP="004A6557">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755A1435" w14:textId="6A48484B" w:rsidR="00ED32FB" w:rsidRPr="004908D1" w:rsidRDefault="00ED32FB">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Khan, M., &amp; Sathya, T. A. (2018). </w:t>
      </w:r>
      <w:r w:rsidRPr="004908D1">
        <w:rPr>
          <w:rFonts w:asciiTheme="majorHAnsi" w:hAnsiTheme="majorHAnsi" w:cstheme="majorBidi"/>
          <w:b/>
          <w:bCs/>
          <w:i/>
          <w:iCs/>
          <w:lang w:val="en-US"/>
        </w:rPr>
        <w:t>Extremozymes from metagenome: Potential applications in food processing</w:t>
      </w:r>
      <w:r w:rsidRPr="004908D1">
        <w:rPr>
          <w:rFonts w:asciiTheme="majorHAnsi" w:hAnsiTheme="majorHAnsi" w:cstheme="majorBidi"/>
          <w:lang w:val="en-US"/>
        </w:rPr>
        <w:t>. </w:t>
      </w:r>
      <w:r w:rsidRPr="004908D1">
        <w:rPr>
          <w:rFonts w:asciiTheme="majorHAnsi" w:hAnsiTheme="majorHAnsi" w:cstheme="majorBidi"/>
          <w:i/>
          <w:iCs/>
          <w:lang w:val="en-US"/>
        </w:rPr>
        <w:t>Critical reviews in food science and nutrition</w:t>
      </w:r>
      <w:r w:rsidRPr="004908D1">
        <w:rPr>
          <w:rFonts w:asciiTheme="majorHAnsi" w:hAnsiTheme="majorHAnsi" w:cstheme="majorBidi"/>
          <w:lang w:val="en-US"/>
        </w:rPr>
        <w:t>, </w:t>
      </w:r>
      <w:r w:rsidRPr="004908D1">
        <w:rPr>
          <w:rFonts w:asciiTheme="majorHAnsi" w:hAnsiTheme="majorHAnsi" w:cstheme="majorBidi"/>
          <w:i/>
          <w:iCs/>
          <w:lang w:val="en-US"/>
        </w:rPr>
        <w:t>58</w:t>
      </w:r>
      <w:r w:rsidRPr="004908D1">
        <w:rPr>
          <w:rFonts w:asciiTheme="majorHAnsi" w:hAnsiTheme="majorHAnsi" w:cstheme="majorBidi"/>
          <w:lang w:val="en-US"/>
        </w:rPr>
        <w:t>(12), 2017-2025.</w:t>
      </w:r>
    </w:p>
    <w:p w14:paraId="58295C29" w14:textId="0B8C66DA" w:rsidR="00ED32FB" w:rsidRPr="004908D1" w:rsidRDefault="00ED32FB">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Dinis, P., </w:t>
      </w:r>
      <w:proofErr w:type="spellStart"/>
      <w:r w:rsidRPr="004908D1">
        <w:rPr>
          <w:rFonts w:asciiTheme="majorHAnsi" w:hAnsiTheme="majorHAnsi" w:cstheme="majorBidi"/>
          <w:lang w:val="en-US"/>
        </w:rPr>
        <w:t>Wandi</w:t>
      </w:r>
      <w:proofErr w:type="spellEnd"/>
      <w:r w:rsidRPr="004908D1">
        <w:rPr>
          <w:rFonts w:asciiTheme="majorHAnsi" w:hAnsiTheme="majorHAnsi" w:cstheme="majorBidi"/>
          <w:lang w:val="en-US"/>
        </w:rPr>
        <w:t xml:space="preserve">, B. N., Grocholski, T., &amp; </w:t>
      </w:r>
      <w:proofErr w:type="spellStart"/>
      <w:r w:rsidRPr="004908D1">
        <w:rPr>
          <w:rFonts w:asciiTheme="majorHAnsi" w:hAnsiTheme="majorHAnsi" w:cstheme="majorBidi"/>
          <w:lang w:val="en-US"/>
        </w:rPr>
        <w:t>Metsä-Ketelä</w:t>
      </w:r>
      <w:proofErr w:type="spellEnd"/>
      <w:r w:rsidRPr="004908D1">
        <w:rPr>
          <w:rFonts w:asciiTheme="majorHAnsi" w:hAnsiTheme="majorHAnsi" w:cstheme="majorBidi"/>
          <w:lang w:val="en-US"/>
        </w:rPr>
        <w:t xml:space="preserve">, M. (2019). </w:t>
      </w:r>
      <w:proofErr w:type="spellStart"/>
      <w:r w:rsidRPr="004908D1">
        <w:rPr>
          <w:rFonts w:asciiTheme="majorHAnsi" w:hAnsiTheme="majorHAnsi" w:cstheme="majorBidi"/>
          <w:b/>
          <w:bCs/>
          <w:i/>
          <w:iCs/>
          <w:lang w:val="en-US"/>
        </w:rPr>
        <w:t>Chimeragenesis</w:t>
      </w:r>
      <w:proofErr w:type="spellEnd"/>
      <w:r w:rsidRPr="004908D1">
        <w:rPr>
          <w:rFonts w:asciiTheme="majorHAnsi" w:hAnsiTheme="majorHAnsi" w:cstheme="majorBidi"/>
          <w:b/>
          <w:bCs/>
          <w:i/>
          <w:iCs/>
          <w:lang w:val="en-US"/>
        </w:rPr>
        <w:t xml:space="preserve"> for biocatalysis</w:t>
      </w:r>
      <w:r w:rsidRPr="004908D1">
        <w:rPr>
          <w:rFonts w:asciiTheme="majorHAnsi" w:hAnsiTheme="majorHAnsi" w:cstheme="majorBidi"/>
          <w:lang w:val="en-US"/>
        </w:rPr>
        <w:t>. In </w:t>
      </w:r>
      <w:r w:rsidRPr="004908D1">
        <w:rPr>
          <w:rFonts w:asciiTheme="majorHAnsi" w:hAnsiTheme="majorHAnsi" w:cstheme="majorBidi"/>
          <w:i/>
          <w:iCs/>
          <w:lang w:val="en-US"/>
        </w:rPr>
        <w:t>Advances in Enzyme Technology</w:t>
      </w:r>
      <w:r w:rsidRPr="004908D1">
        <w:rPr>
          <w:rFonts w:asciiTheme="majorHAnsi" w:hAnsiTheme="majorHAnsi" w:cstheme="majorBidi"/>
          <w:lang w:val="en-US"/>
        </w:rPr>
        <w:t> (pp. 389-418). Elsevier.</w:t>
      </w:r>
    </w:p>
    <w:p w14:paraId="64FAB390" w14:textId="2F74B889" w:rsidR="005E1D74" w:rsidRPr="004908D1" w:rsidRDefault="00663E21">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Köhrer</w:t>
      </w:r>
      <w:proofErr w:type="spellEnd"/>
      <w:r w:rsidRPr="004908D1">
        <w:rPr>
          <w:rFonts w:asciiTheme="majorHAnsi" w:hAnsiTheme="majorHAnsi" w:cstheme="majorBidi"/>
          <w:lang w:val="en-US"/>
        </w:rPr>
        <w:t>, C., &amp; RajBhandary, U. L. (Eds.). (2009). </w:t>
      </w:r>
      <w:r w:rsidRPr="004908D1">
        <w:rPr>
          <w:rFonts w:asciiTheme="majorHAnsi" w:hAnsiTheme="majorHAnsi" w:cstheme="majorBidi"/>
          <w:b/>
          <w:bCs/>
          <w:i/>
          <w:iCs/>
          <w:lang w:val="en-US"/>
        </w:rPr>
        <w:t>Protein engineering</w:t>
      </w:r>
      <w:r w:rsidRPr="004908D1">
        <w:rPr>
          <w:rFonts w:asciiTheme="majorHAnsi" w:hAnsiTheme="majorHAnsi" w:cstheme="majorBidi"/>
          <w:lang w:val="en-US"/>
        </w:rPr>
        <w:t> (Vol. 22). Springer Science &amp; Business Media.</w:t>
      </w:r>
    </w:p>
    <w:p w14:paraId="54E85705" w14:textId="1ECB5C3D" w:rsidR="00663E21" w:rsidRPr="004908D1" w:rsidRDefault="00637F88">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Shimizu, Y., </w:t>
      </w:r>
      <w:proofErr w:type="spellStart"/>
      <w:r w:rsidRPr="004908D1">
        <w:rPr>
          <w:rFonts w:asciiTheme="majorHAnsi" w:hAnsiTheme="majorHAnsi" w:cstheme="majorBidi"/>
          <w:lang w:val="en-US"/>
        </w:rPr>
        <w:t>Kuruma</w:t>
      </w:r>
      <w:proofErr w:type="spellEnd"/>
      <w:r w:rsidRPr="004908D1">
        <w:rPr>
          <w:rFonts w:asciiTheme="majorHAnsi" w:hAnsiTheme="majorHAnsi" w:cstheme="majorBidi"/>
          <w:lang w:val="en-US"/>
        </w:rPr>
        <w:t xml:space="preserve">, Y., Ying, B. W., </w:t>
      </w:r>
      <w:proofErr w:type="spellStart"/>
      <w:r w:rsidRPr="004908D1">
        <w:rPr>
          <w:rFonts w:asciiTheme="majorHAnsi" w:hAnsiTheme="majorHAnsi" w:cstheme="majorBidi"/>
          <w:lang w:val="en-US"/>
        </w:rPr>
        <w:t>Umekage</w:t>
      </w:r>
      <w:proofErr w:type="spellEnd"/>
      <w:r w:rsidRPr="004908D1">
        <w:rPr>
          <w:rFonts w:asciiTheme="majorHAnsi" w:hAnsiTheme="majorHAnsi" w:cstheme="majorBidi"/>
          <w:lang w:val="en-US"/>
        </w:rPr>
        <w:t xml:space="preserve">, S., &amp; Ueda, T. (2006). </w:t>
      </w:r>
      <w:r w:rsidRPr="004908D1">
        <w:rPr>
          <w:rFonts w:asciiTheme="majorHAnsi" w:hAnsiTheme="majorHAnsi" w:cstheme="majorBidi"/>
          <w:b/>
          <w:bCs/>
          <w:i/>
          <w:iCs/>
          <w:lang w:val="en-US"/>
        </w:rPr>
        <w:t>Cell‐free translation systems for protein engineering</w:t>
      </w:r>
      <w:r w:rsidRPr="004908D1">
        <w:rPr>
          <w:rFonts w:asciiTheme="majorHAnsi" w:hAnsiTheme="majorHAnsi" w:cstheme="majorBidi"/>
          <w:lang w:val="en-US"/>
        </w:rPr>
        <w:t>. </w:t>
      </w:r>
      <w:r w:rsidRPr="004908D1">
        <w:rPr>
          <w:rFonts w:asciiTheme="majorHAnsi" w:hAnsiTheme="majorHAnsi" w:cstheme="majorBidi"/>
          <w:i/>
          <w:iCs/>
          <w:lang w:val="en-US"/>
        </w:rPr>
        <w:t>The FEBS journal</w:t>
      </w:r>
      <w:r w:rsidRPr="004908D1">
        <w:rPr>
          <w:rFonts w:asciiTheme="majorHAnsi" w:hAnsiTheme="majorHAnsi" w:cstheme="majorBidi"/>
          <w:lang w:val="en-US"/>
        </w:rPr>
        <w:t>, </w:t>
      </w:r>
      <w:r w:rsidRPr="004908D1">
        <w:rPr>
          <w:rFonts w:asciiTheme="majorHAnsi" w:hAnsiTheme="majorHAnsi" w:cstheme="majorBidi"/>
          <w:i/>
          <w:iCs/>
          <w:lang w:val="en-US"/>
        </w:rPr>
        <w:t>273</w:t>
      </w:r>
      <w:r w:rsidRPr="004908D1">
        <w:rPr>
          <w:rFonts w:asciiTheme="majorHAnsi" w:hAnsiTheme="majorHAnsi" w:cstheme="majorBidi"/>
          <w:lang w:val="en-US"/>
        </w:rPr>
        <w:t>(18), 4133-4140.</w:t>
      </w:r>
    </w:p>
    <w:p w14:paraId="28F68A5A" w14:textId="29BDDDC6" w:rsidR="00637F88" w:rsidRPr="004908D1" w:rsidRDefault="00637F88">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Spirin</w:t>
      </w:r>
      <w:proofErr w:type="spellEnd"/>
      <w:r w:rsidRPr="004908D1">
        <w:rPr>
          <w:rFonts w:asciiTheme="majorHAnsi" w:hAnsiTheme="majorHAnsi" w:cstheme="majorBidi"/>
          <w:lang w:val="en-US"/>
        </w:rPr>
        <w:t>, A. S., &amp; Swartz, J. R. (Eds.). (2007). </w:t>
      </w:r>
      <w:r w:rsidRPr="004908D1">
        <w:rPr>
          <w:rFonts w:asciiTheme="majorHAnsi" w:hAnsiTheme="majorHAnsi" w:cstheme="majorBidi"/>
          <w:b/>
          <w:bCs/>
          <w:i/>
          <w:iCs/>
          <w:lang w:val="en-US"/>
        </w:rPr>
        <w:t>Cell-free protein synthesis: methods and protocols</w:t>
      </w:r>
      <w:r w:rsidRPr="004908D1">
        <w:rPr>
          <w:rFonts w:asciiTheme="majorHAnsi" w:hAnsiTheme="majorHAnsi" w:cstheme="majorBidi"/>
          <w:lang w:val="en-US"/>
        </w:rPr>
        <w:t>. John Wiley &amp; Sons.</w:t>
      </w:r>
    </w:p>
    <w:p w14:paraId="3E741DD8" w14:textId="54E6FD9D" w:rsidR="00637F88" w:rsidRPr="004908D1" w:rsidRDefault="00637F88">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Gregorio, N. E., Levine, M. Z., &amp; Oza, J. P. (2019). </w:t>
      </w:r>
      <w:r w:rsidRPr="004908D1">
        <w:rPr>
          <w:rFonts w:asciiTheme="majorHAnsi" w:hAnsiTheme="majorHAnsi" w:cstheme="majorBidi"/>
          <w:b/>
          <w:bCs/>
          <w:i/>
          <w:iCs/>
          <w:lang w:val="en-US"/>
        </w:rPr>
        <w:t>A user’s guide to cell-free protein synthesis</w:t>
      </w:r>
      <w:r w:rsidRPr="004908D1">
        <w:rPr>
          <w:rFonts w:asciiTheme="majorHAnsi" w:hAnsiTheme="majorHAnsi" w:cstheme="majorBidi"/>
          <w:lang w:val="en-US"/>
        </w:rPr>
        <w:t>. </w:t>
      </w:r>
      <w:r w:rsidRPr="004908D1">
        <w:rPr>
          <w:rFonts w:asciiTheme="majorHAnsi" w:hAnsiTheme="majorHAnsi" w:cstheme="majorBidi"/>
          <w:i/>
          <w:iCs/>
          <w:lang w:val="en-US"/>
        </w:rPr>
        <w:t>Methods and protocols</w:t>
      </w:r>
      <w:r w:rsidRPr="004908D1">
        <w:rPr>
          <w:rFonts w:asciiTheme="majorHAnsi" w:hAnsiTheme="majorHAnsi" w:cstheme="majorBidi"/>
          <w:lang w:val="en-US"/>
        </w:rPr>
        <w:t>, </w:t>
      </w:r>
      <w:r w:rsidRPr="004908D1">
        <w:rPr>
          <w:rFonts w:asciiTheme="majorHAnsi" w:hAnsiTheme="majorHAnsi" w:cstheme="majorBidi"/>
          <w:i/>
          <w:iCs/>
          <w:lang w:val="en-US"/>
        </w:rPr>
        <w:t>2</w:t>
      </w:r>
      <w:r w:rsidRPr="004908D1">
        <w:rPr>
          <w:rFonts w:asciiTheme="majorHAnsi" w:hAnsiTheme="majorHAnsi" w:cstheme="majorBidi"/>
          <w:lang w:val="en-US"/>
        </w:rPr>
        <w:t>(1), 24.</w:t>
      </w:r>
    </w:p>
    <w:p w14:paraId="534E4238" w14:textId="495EDC4F" w:rsidR="00637F88" w:rsidRPr="004908D1" w:rsidRDefault="00637F88">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Berti, I. R., Islan, G. A., &amp; Castro, G. R. (2021). </w:t>
      </w:r>
      <w:r w:rsidRPr="004908D1">
        <w:rPr>
          <w:rFonts w:asciiTheme="majorHAnsi" w:hAnsiTheme="majorHAnsi" w:cstheme="majorBidi"/>
          <w:b/>
          <w:bCs/>
          <w:i/>
          <w:iCs/>
          <w:lang w:val="en-US"/>
        </w:rPr>
        <w:t>Enzymes and biopolymers</w:t>
      </w:r>
      <w:r w:rsidRPr="004908D1">
        <w:rPr>
          <w:rFonts w:asciiTheme="majorHAnsi" w:hAnsiTheme="majorHAnsi" w:cstheme="majorBidi"/>
          <w:lang w:val="en-US"/>
        </w:rPr>
        <w:t>. The opportunity for the smart design of molecular delivery systems. </w:t>
      </w:r>
      <w:r w:rsidRPr="004908D1">
        <w:rPr>
          <w:rFonts w:asciiTheme="majorHAnsi" w:hAnsiTheme="majorHAnsi" w:cstheme="majorBidi"/>
          <w:i/>
          <w:iCs/>
          <w:lang w:val="en-US"/>
        </w:rPr>
        <w:t>Bioresource Technology</w:t>
      </w:r>
      <w:r w:rsidRPr="004908D1">
        <w:rPr>
          <w:rFonts w:asciiTheme="majorHAnsi" w:hAnsiTheme="majorHAnsi" w:cstheme="majorBidi"/>
          <w:lang w:val="en-US"/>
        </w:rPr>
        <w:t>, </w:t>
      </w:r>
      <w:r w:rsidRPr="004908D1">
        <w:rPr>
          <w:rFonts w:asciiTheme="majorHAnsi" w:hAnsiTheme="majorHAnsi" w:cstheme="majorBidi"/>
          <w:i/>
          <w:iCs/>
          <w:lang w:val="en-US"/>
        </w:rPr>
        <w:t>322</w:t>
      </w:r>
      <w:r w:rsidRPr="004908D1">
        <w:rPr>
          <w:rFonts w:asciiTheme="majorHAnsi" w:hAnsiTheme="majorHAnsi" w:cstheme="majorBidi"/>
          <w:lang w:val="en-US"/>
        </w:rPr>
        <w:t>, 124546.</w:t>
      </w:r>
    </w:p>
    <w:p w14:paraId="0DF93FD3" w14:textId="77777777" w:rsidR="00ED32FB" w:rsidRPr="004908D1" w:rsidRDefault="00ED32FB" w:rsidP="00020B60">
      <w:pPr>
        <w:rPr>
          <w:rFonts w:asciiTheme="majorHAnsi" w:hAnsiTheme="majorHAnsi" w:cstheme="majorBidi"/>
          <w:b/>
          <w:bCs/>
          <w:lang w:val="en-US"/>
        </w:rPr>
      </w:pPr>
    </w:p>
    <w:p w14:paraId="0AB28E7E" w14:textId="77777777" w:rsidR="00ED32FB" w:rsidRPr="004908D1" w:rsidRDefault="00ED32FB">
      <w:pPr>
        <w:rPr>
          <w:rFonts w:asciiTheme="majorHAnsi" w:hAnsiTheme="majorHAnsi" w:cstheme="majorBidi"/>
          <w:b/>
          <w:bCs/>
          <w:lang w:val="en-US"/>
        </w:rPr>
      </w:pPr>
      <w:r w:rsidRPr="004908D1">
        <w:rPr>
          <w:rFonts w:asciiTheme="majorHAnsi" w:hAnsiTheme="majorHAnsi" w:cstheme="majorBidi"/>
          <w:b/>
          <w:bCs/>
          <w:lang w:val="en-US"/>
        </w:rPr>
        <w:br w:type="page"/>
      </w:r>
    </w:p>
    <w:p w14:paraId="5C2A112D" w14:textId="4C5E90CB" w:rsidR="00E104B6" w:rsidRPr="004908D1" w:rsidRDefault="00E104B6" w:rsidP="00705710">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Bioprocess Design</w:t>
      </w:r>
    </w:p>
    <w:p w14:paraId="54E1D06D" w14:textId="77777777" w:rsidR="00E104B6" w:rsidRPr="004908D1" w:rsidRDefault="00E104B6" w:rsidP="00E104B6">
      <w:pPr>
        <w:pStyle w:val="Default"/>
        <w:ind w:left="567" w:hanging="567"/>
        <w:jc w:val="both"/>
        <w:rPr>
          <w:rFonts w:asciiTheme="majorHAnsi" w:hAnsiTheme="majorHAnsi" w:cstheme="majorBidi"/>
          <w:b/>
          <w:bCs/>
          <w:lang w:val="en-US"/>
        </w:rPr>
      </w:pPr>
    </w:p>
    <w:p w14:paraId="7605C0B5" w14:textId="77777777" w:rsidR="00E104B6" w:rsidRPr="004908D1" w:rsidRDefault="00E104B6" w:rsidP="00E104B6">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5</w:t>
      </w:r>
    </w:p>
    <w:p w14:paraId="55BEDB29" w14:textId="77777777" w:rsidR="00E104B6" w:rsidRPr="004908D1" w:rsidRDefault="00E104B6" w:rsidP="00E104B6">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15EA9408" w14:textId="77777777" w:rsidR="00E104B6" w:rsidRPr="004908D1" w:rsidRDefault="00E104B6" w:rsidP="00E104B6">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633DAC1B" w14:textId="77777777" w:rsidR="00E104B6" w:rsidRPr="004908D1" w:rsidRDefault="00E104B6" w:rsidP="00E104B6">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5000604C" w14:textId="77777777" w:rsidR="00E104B6" w:rsidRPr="004908D1" w:rsidRDefault="00E104B6" w:rsidP="00E104B6">
      <w:pPr>
        <w:spacing w:after="0" w:line="360" w:lineRule="auto"/>
        <w:jc w:val="both"/>
        <w:rPr>
          <w:rFonts w:asciiTheme="majorHAnsi" w:hAnsiTheme="majorHAnsi" w:cstheme="majorBidi"/>
          <w:lang w:val="en-US"/>
        </w:rPr>
      </w:pPr>
    </w:p>
    <w:p w14:paraId="397B314E" w14:textId="77777777" w:rsidR="00E104B6" w:rsidRPr="004908D1" w:rsidRDefault="00E104B6" w:rsidP="00E104B6">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31AEB0B5" w14:textId="77777777" w:rsidR="008F6A81" w:rsidRDefault="008F6A81" w:rsidP="00E104B6">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introduces the principles and methodology of designing complete bioprocesses from concept to industrial application. It prepares students to integrate upstream, transformation, and downstream units while considering economic, regulatory, and environmental factors. Emphasis is placed on enzyme-based and microbial processes.</w:t>
      </w:r>
    </w:p>
    <w:p w14:paraId="39D8B3F4"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2B73143D" w14:textId="77777777" w:rsidR="008F6A81" w:rsidRPr="004908D1" w:rsidRDefault="008F6A81" w:rsidP="008F6A81">
      <w:pPr>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78DC25D3" w14:textId="77777777" w:rsidR="008F6A81" w:rsidRPr="004908D1" w:rsidRDefault="008F6A81">
      <w:pPr>
        <w:numPr>
          <w:ilvl w:val="0"/>
          <w:numId w:val="32"/>
        </w:numPr>
        <w:spacing w:after="0" w:line="360" w:lineRule="auto"/>
        <w:rPr>
          <w:rFonts w:asciiTheme="majorHAnsi" w:hAnsiTheme="majorHAnsi" w:cstheme="majorBidi"/>
          <w:lang w:val="en-US"/>
        </w:rPr>
      </w:pPr>
      <w:r w:rsidRPr="004908D1">
        <w:rPr>
          <w:rFonts w:asciiTheme="majorHAnsi" w:hAnsiTheme="majorHAnsi" w:cstheme="majorBidi"/>
          <w:lang w:val="en-US"/>
        </w:rPr>
        <w:t>Develop conceptual designs for enzyme- or microbe-based processes</w:t>
      </w:r>
    </w:p>
    <w:p w14:paraId="30A3FC4D" w14:textId="77777777" w:rsidR="008F6A81" w:rsidRPr="004908D1" w:rsidRDefault="008F6A81">
      <w:pPr>
        <w:numPr>
          <w:ilvl w:val="0"/>
          <w:numId w:val="32"/>
        </w:numPr>
        <w:spacing w:after="0" w:line="360" w:lineRule="auto"/>
        <w:rPr>
          <w:rFonts w:asciiTheme="majorHAnsi" w:hAnsiTheme="majorHAnsi" w:cstheme="majorBidi"/>
          <w:lang w:val="en-US"/>
        </w:rPr>
      </w:pPr>
      <w:r w:rsidRPr="004908D1">
        <w:rPr>
          <w:rFonts w:asciiTheme="majorHAnsi" w:hAnsiTheme="majorHAnsi" w:cstheme="majorBidi"/>
          <w:lang w:val="en-US"/>
        </w:rPr>
        <w:t>Define process specifications and constraints</w:t>
      </w:r>
    </w:p>
    <w:p w14:paraId="1E12D823" w14:textId="77777777" w:rsidR="008F6A81" w:rsidRPr="004908D1" w:rsidRDefault="008F6A81">
      <w:pPr>
        <w:numPr>
          <w:ilvl w:val="0"/>
          <w:numId w:val="32"/>
        </w:numPr>
        <w:spacing w:after="0" w:line="360" w:lineRule="auto"/>
        <w:rPr>
          <w:rFonts w:asciiTheme="majorHAnsi" w:hAnsiTheme="majorHAnsi" w:cstheme="majorBidi"/>
          <w:lang w:val="en-US"/>
        </w:rPr>
      </w:pPr>
      <w:r w:rsidRPr="004908D1">
        <w:rPr>
          <w:rFonts w:asciiTheme="majorHAnsi" w:hAnsiTheme="majorHAnsi" w:cstheme="majorBidi"/>
          <w:lang w:val="en-US"/>
        </w:rPr>
        <w:t>Design upstream, reactor, and downstream units</w:t>
      </w:r>
    </w:p>
    <w:p w14:paraId="53FA791A" w14:textId="77777777" w:rsidR="008F6A81" w:rsidRPr="004908D1" w:rsidRDefault="008F6A81">
      <w:pPr>
        <w:numPr>
          <w:ilvl w:val="0"/>
          <w:numId w:val="32"/>
        </w:numPr>
        <w:spacing w:after="0" w:line="360" w:lineRule="auto"/>
        <w:rPr>
          <w:rFonts w:asciiTheme="majorHAnsi" w:hAnsiTheme="majorHAnsi" w:cstheme="majorBidi"/>
          <w:lang w:val="en-US"/>
        </w:rPr>
      </w:pPr>
      <w:r w:rsidRPr="004908D1">
        <w:rPr>
          <w:rFonts w:asciiTheme="majorHAnsi" w:hAnsiTheme="majorHAnsi" w:cstheme="majorBidi"/>
          <w:lang w:val="en-US"/>
        </w:rPr>
        <w:t>Perform basic sizing of equipment and utility planning</w:t>
      </w:r>
    </w:p>
    <w:p w14:paraId="4B04B1BD" w14:textId="77777777" w:rsidR="008F6A81" w:rsidRPr="004908D1" w:rsidRDefault="008F6A81">
      <w:pPr>
        <w:numPr>
          <w:ilvl w:val="0"/>
          <w:numId w:val="32"/>
        </w:numPr>
        <w:spacing w:after="0" w:line="360" w:lineRule="auto"/>
        <w:rPr>
          <w:rFonts w:asciiTheme="majorHAnsi" w:hAnsiTheme="majorHAnsi" w:cstheme="majorBidi"/>
          <w:lang w:val="en-US"/>
        </w:rPr>
      </w:pPr>
      <w:r w:rsidRPr="004908D1">
        <w:rPr>
          <w:rFonts w:asciiTheme="majorHAnsi" w:hAnsiTheme="majorHAnsi" w:cstheme="majorBidi"/>
          <w:lang w:val="en-US"/>
        </w:rPr>
        <w:t>Evaluate environmental, economic, and risk factors</w:t>
      </w:r>
    </w:p>
    <w:p w14:paraId="0E236A98" w14:textId="77777777" w:rsidR="008F6A81" w:rsidRPr="004908D1" w:rsidRDefault="008F6A81">
      <w:pPr>
        <w:numPr>
          <w:ilvl w:val="0"/>
          <w:numId w:val="32"/>
        </w:numPr>
        <w:rPr>
          <w:rFonts w:asciiTheme="majorHAnsi" w:hAnsiTheme="majorHAnsi" w:cstheme="majorBidi"/>
          <w:lang w:val="en-US"/>
        </w:rPr>
      </w:pPr>
      <w:r w:rsidRPr="004908D1">
        <w:rPr>
          <w:rFonts w:asciiTheme="majorHAnsi" w:hAnsiTheme="majorHAnsi" w:cstheme="majorBidi"/>
          <w:lang w:val="en-US"/>
        </w:rPr>
        <w:t>Prepare and present a complete bioprocess design report</w:t>
      </w:r>
    </w:p>
    <w:p w14:paraId="2FB794E9" w14:textId="77777777" w:rsidR="008F6A81" w:rsidRPr="004908D1" w:rsidRDefault="008F6A81" w:rsidP="00E104B6">
      <w:pPr>
        <w:spacing w:line="360" w:lineRule="auto"/>
        <w:jc w:val="both"/>
        <w:rPr>
          <w:rFonts w:asciiTheme="majorHAnsi" w:hAnsiTheme="majorHAnsi" w:cstheme="majorBidi"/>
          <w:lang w:val="en-US"/>
        </w:rPr>
      </w:pPr>
    </w:p>
    <w:p w14:paraId="6C6FA7CF" w14:textId="77777777" w:rsidR="00E104B6" w:rsidRPr="004908D1" w:rsidRDefault="00E104B6" w:rsidP="00E104B6">
      <w:pPr>
        <w:jc w:val="both"/>
        <w:rPr>
          <w:rFonts w:asciiTheme="majorHAnsi" w:hAnsiTheme="majorHAnsi" w:cstheme="majorBidi"/>
          <w:b/>
          <w:bCs/>
          <w:lang w:val="en-US"/>
        </w:rPr>
      </w:pPr>
    </w:p>
    <w:p w14:paraId="2CEFDB33" w14:textId="551DA9AE" w:rsidR="00E104B6" w:rsidRPr="004908D1" w:rsidRDefault="00E104B6" w:rsidP="0011720A">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6132BBC0" w14:textId="77777777" w:rsidR="0011720A" w:rsidRPr="004908D1" w:rsidRDefault="0011720A">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Downstream Processing</w:t>
      </w:r>
    </w:p>
    <w:p w14:paraId="7259B1F4" w14:textId="6E034D2E" w:rsidR="0011720A" w:rsidRPr="004908D1" w:rsidRDefault="0011720A">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Heat and Mass Transfer </w:t>
      </w:r>
    </w:p>
    <w:p w14:paraId="63E738F9" w14:textId="0FB4CDCF" w:rsidR="0011720A" w:rsidRPr="004908D1" w:rsidRDefault="0011720A">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Bioreactor Technology</w:t>
      </w:r>
    </w:p>
    <w:p w14:paraId="38819C12" w14:textId="77777777" w:rsidR="0011720A" w:rsidRPr="004908D1" w:rsidRDefault="0011720A">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Microbiology/Biotechnology</w:t>
      </w:r>
    </w:p>
    <w:p w14:paraId="5F46AC4C" w14:textId="77777777" w:rsidR="00E104B6" w:rsidRPr="004908D1" w:rsidRDefault="00E104B6" w:rsidP="00E104B6">
      <w:pPr>
        <w:rPr>
          <w:rFonts w:asciiTheme="majorHAnsi" w:hAnsiTheme="majorHAnsi" w:cstheme="majorBidi"/>
          <w:lang w:val="en-US"/>
        </w:rPr>
      </w:pPr>
    </w:p>
    <w:p w14:paraId="354CCBF5" w14:textId="77777777" w:rsidR="00E104B6" w:rsidRPr="004908D1" w:rsidRDefault="00E104B6" w:rsidP="00E104B6">
      <w:pPr>
        <w:rPr>
          <w:rFonts w:asciiTheme="majorHAnsi" w:hAnsiTheme="majorHAnsi" w:cstheme="majorBidi"/>
          <w:lang w:val="en-US"/>
        </w:rPr>
      </w:pPr>
    </w:p>
    <w:p w14:paraId="41CCA643" w14:textId="77777777" w:rsidR="008F6A81" w:rsidRPr="004908D1" w:rsidRDefault="008F6A81" w:rsidP="00E104B6">
      <w:pPr>
        <w:rPr>
          <w:rFonts w:asciiTheme="majorHAnsi" w:hAnsiTheme="majorHAnsi" w:cstheme="majorBidi"/>
          <w:lang w:val="en-US"/>
        </w:rPr>
      </w:pPr>
    </w:p>
    <w:p w14:paraId="6F9BE15C" w14:textId="77777777" w:rsidR="008F6A81" w:rsidRPr="004908D1" w:rsidRDefault="008F6A81" w:rsidP="00E104B6">
      <w:pPr>
        <w:rPr>
          <w:rFonts w:asciiTheme="majorHAnsi" w:hAnsiTheme="majorHAnsi" w:cstheme="majorBidi"/>
          <w:lang w:val="en-US"/>
        </w:rPr>
      </w:pPr>
    </w:p>
    <w:p w14:paraId="7FA742F0" w14:textId="77777777" w:rsidR="008F6A81" w:rsidRPr="004908D1" w:rsidRDefault="008F6A81" w:rsidP="00E104B6">
      <w:pPr>
        <w:rPr>
          <w:rFonts w:asciiTheme="majorHAnsi" w:hAnsiTheme="majorHAnsi" w:cstheme="majorBidi"/>
          <w:lang w:val="en-US"/>
        </w:rPr>
      </w:pPr>
    </w:p>
    <w:p w14:paraId="36EF6061" w14:textId="77777777" w:rsidR="008F6A81" w:rsidRPr="004908D1" w:rsidRDefault="008F6A81" w:rsidP="00E104B6">
      <w:pPr>
        <w:rPr>
          <w:rFonts w:asciiTheme="majorHAnsi" w:hAnsiTheme="majorHAnsi" w:cstheme="majorBidi"/>
          <w:lang w:val="en-US"/>
        </w:rPr>
      </w:pPr>
    </w:p>
    <w:p w14:paraId="0130C050" w14:textId="77777777" w:rsidR="008F6A81" w:rsidRPr="004908D1" w:rsidRDefault="008F6A81" w:rsidP="00E104B6">
      <w:pPr>
        <w:rPr>
          <w:rFonts w:asciiTheme="majorHAnsi" w:hAnsiTheme="majorHAnsi" w:cstheme="majorBidi"/>
          <w:lang w:val="en-US"/>
        </w:rPr>
      </w:pPr>
    </w:p>
    <w:p w14:paraId="5E394281" w14:textId="77777777" w:rsidR="00E104B6" w:rsidRPr="004908D1" w:rsidRDefault="00E104B6" w:rsidP="00E104B6">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74966504" w14:textId="77D9EE7F" w:rsidR="00E104B6" w:rsidRPr="004908D1" w:rsidRDefault="00E104B6" w:rsidP="008F6A81">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3089"/>
        <w:gridCol w:w="5527"/>
      </w:tblGrid>
      <w:tr w:rsidR="008F6A81" w:rsidRPr="004908D1" w14:paraId="3D61BE07"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3DD142F5" w14:textId="77777777" w:rsidR="008F6A81" w:rsidRPr="004908D1" w:rsidRDefault="008F6A81" w:rsidP="008F6A81">
            <w:pPr>
              <w:spacing w:line="276" w:lineRule="auto"/>
              <w:jc w:val="center"/>
              <w:rPr>
                <w:rFonts w:asciiTheme="majorHAnsi" w:hAnsiTheme="majorHAnsi" w:cstheme="majorBidi"/>
                <w:lang w:val="en-US"/>
              </w:rPr>
            </w:pPr>
            <w:r w:rsidRPr="004908D1">
              <w:rPr>
                <w:rFonts w:asciiTheme="majorHAnsi" w:hAnsiTheme="majorHAnsi" w:cstheme="majorBidi"/>
                <w:lang w:val="en-US"/>
              </w:rPr>
              <w:t>Chapter</w:t>
            </w:r>
          </w:p>
        </w:tc>
        <w:tc>
          <w:tcPr>
            <w:tcW w:w="3089" w:type="dxa"/>
            <w:shd w:val="clear" w:color="auto" w:fill="C2D69B" w:themeFill="accent3" w:themeFillTint="99"/>
            <w:vAlign w:val="center"/>
            <w:hideMark/>
          </w:tcPr>
          <w:p w14:paraId="2002818E" w14:textId="77777777" w:rsidR="008F6A81" w:rsidRPr="004908D1" w:rsidRDefault="008F6A81" w:rsidP="008F6A8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5527" w:type="dxa"/>
            <w:shd w:val="clear" w:color="auto" w:fill="C2D69B" w:themeFill="accent3" w:themeFillTint="99"/>
            <w:vAlign w:val="center"/>
            <w:hideMark/>
          </w:tcPr>
          <w:p w14:paraId="1B30E22E" w14:textId="77777777" w:rsidR="008F6A81" w:rsidRPr="004908D1" w:rsidRDefault="008F6A81" w:rsidP="008F6A8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Main Topics</w:t>
            </w:r>
          </w:p>
        </w:tc>
      </w:tr>
      <w:tr w:rsidR="008F6A81" w:rsidRPr="004908D1" w14:paraId="010D0431" w14:textId="77777777" w:rsidTr="005F7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C3D8AC" w14:textId="77777777" w:rsidR="008F6A81" w:rsidRPr="004908D1" w:rsidRDefault="008F6A81" w:rsidP="008F6A81">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3089" w:type="dxa"/>
            <w:vAlign w:val="center"/>
            <w:hideMark/>
          </w:tcPr>
          <w:p w14:paraId="195C3F4A" w14:textId="77777777" w:rsidR="008F6A81"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Bioprocess Design</w:t>
            </w:r>
          </w:p>
        </w:tc>
        <w:tc>
          <w:tcPr>
            <w:tcW w:w="5527" w:type="dxa"/>
            <w:vAlign w:val="center"/>
            <w:hideMark/>
          </w:tcPr>
          <w:p w14:paraId="6A723F3C"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Scope and purpose of bioprocess engineering</w:t>
            </w:r>
          </w:p>
          <w:p w14:paraId="20A18972"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Types of bioproducts and design strategies</w:t>
            </w:r>
          </w:p>
          <w:p w14:paraId="79F4C6A0"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Stages: lab → pilot → industrial</w:t>
            </w:r>
          </w:p>
          <w:p w14:paraId="02F4B694" w14:textId="70229681" w:rsidR="008F6A81"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Process flow diagrams (PFDs) and block diagrams</w:t>
            </w:r>
          </w:p>
        </w:tc>
      </w:tr>
      <w:tr w:rsidR="008F6A81" w:rsidRPr="004908D1" w14:paraId="78B1482A" w14:textId="77777777" w:rsidTr="005F700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6676A9" w14:textId="77777777" w:rsidR="008F6A81" w:rsidRPr="004908D1" w:rsidRDefault="008F6A81" w:rsidP="008F6A81">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3089" w:type="dxa"/>
            <w:vAlign w:val="center"/>
            <w:hideMark/>
          </w:tcPr>
          <w:p w14:paraId="54E31E55" w14:textId="77777777" w:rsidR="008F6A81"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Process Specifications and Constraints</w:t>
            </w:r>
          </w:p>
        </w:tc>
        <w:tc>
          <w:tcPr>
            <w:tcW w:w="5527" w:type="dxa"/>
            <w:vAlign w:val="center"/>
            <w:hideMark/>
          </w:tcPr>
          <w:p w14:paraId="23EB0852" w14:textId="77777777" w:rsidR="005F7005"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Raw material and product quality specifications</w:t>
            </w:r>
          </w:p>
          <w:p w14:paraId="5A07896A" w14:textId="77777777" w:rsidR="005F7005"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Operational constraints: sterility, regulation, control</w:t>
            </w:r>
          </w:p>
          <w:p w14:paraId="33A0F58B" w14:textId="77777777" w:rsidR="005F7005"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Performance targets: yield, purity, productivity</w:t>
            </w:r>
          </w:p>
          <w:p w14:paraId="280F9419" w14:textId="6E2F9CD8" w:rsidR="008F6A81"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Batch vs continuous process design trade-offs</w:t>
            </w:r>
          </w:p>
        </w:tc>
      </w:tr>
      <w:tr w:rsidR="008F6A81" w:rsidRPr="004908D1" w14:paraId="7B41800C" w14:textId="77777777" w:rsidTr="005F7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42A5F3B" w14:textId="77777777" w:rsidR="008F6A81" w:rsidRPr="004908D1" w:rsidRDefault="008F6A81" w:rsidP="008F6A81">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3089" w:type="dxa"/>
            <w:vAlign w:val="center"/>
            <w:hideMark/>
          </w:tcPr>
          <w:p w14:paraId="28942A89" w14:textId="77777777" w:rsidR="008F6A81"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Upstream and Reaction Block Design</w:t>
            </w:r>
          </w:p>
        </w:tc>
        <w:tc>
          <w:tcPr>
            <w:tcW w:w="5527" w:type="dxa"/>
            <w:vAlign w:val="center"/>
            <w:hideMark/>
          </w:tcPr>
          <w:p w14:paraId="1CED24A0"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Feedstock preparation and sterilization</w:t>
            </w:r>
          </w:p>
          <w:p w14:paraId="13B84B45"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Media formulation and inoculum preparation</w:t>
            </w:r>
          </w:p>
          <w:p w14:paraId="5E1F6A64"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Bioreactor design and sizing (batch, fed-batch, CSTR)</w:t>
            </w:r>
          </w:p>
          <w:p w14:paraId="45DA2488"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Integration: oxygen transfer, pH, temperature control</w:t>
            </w:r>
          </w:p>
          <w:p w14:paraId="573083EA" w14:textId="7641655A" w:rsidR="008F6A81"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study: enzyme production fermentation</w:t>
            </w:r>
          </w:p>
        </w:tc>
      </w:tr>
      <w:tr w:rsidR="008F6A81" w:rsidRPr="004908D1" w14:paraId="592642C8" w14:textId="77777777" w:rsidTr="005F700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DA369C" w14:textId="77777777" w:rsidR="008F6A81" w:rsidRPr="004908D1" w:rsidRDefault="008F6A81" w:rsidP="008F6A81">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3089" w:type="dxa"/>
            <w:vAlign w:val="center"/>
            <w:hideMark/>
          </w:tcPr>
          <w:p w14:paraId="406DC807" w14:textId="77777777" w:rsidR="008F6A81"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Downstream Process Design</w:t>
            </w:r>
          </w:p>
        </w:tc>
        <w:tc>
          <w:tcPr>
            <w:tcW w:w="5527" w:type="dxa"/>
            <w:vAlign w:val="center"/>
            <w:hideMark/>
          </w:tcPr>
          <w:p w14:paraId="26436FDF" w14:textId="77777777" w:rsidR="005F7005"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Cell separation (centrifugation, filtration)</w:t>
            </w:r>
          </w:p>
          <w:p w14:paraId="79BAC8C0" w14:textId="77777777" w:rsidR="005F7005"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Product isolation (precipitation, extraction)</w:t>
            </w:r>
          </w:p>
          <w:p w14:paraId="5B951649" w14:textId="77777777" w:rsidR="005F7005"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Purification and polishing (chromatography, crystallization)</w:t>
            </w:r>
          </w:p>
          <w:p w14:paraId="4E9F87B6" w14:textId="0DB45E5F" w:rsidR="008F6A81"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Product formulation and packaging</w:t>
            </w:r>
          </w:p>
        </w:tc>
      </w:tr>
      <w:tr w:rsidR="008F6A81" w:rsidRPr="004908D1" w14:paraId="50B17B0F" w14:textId="77777777" w:rsidTr="005F7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BDCE18D" w14:textId="77777777" w:rsidR="008F6A81" w:rsidRPr="004908D1" w:rsidRDefault="008F6A81" w:rsidP="008F6A81">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3089" w:type="dxa"/>
            <w:vAlign w:val="center"/>
            <w:hideMark/>
          </w:tcPr>
          <w:p w14:paraId="53C5B178" w14:textId="77777777" w:rsidR="008F6A81"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Enzyme Production and Application-Focused Design</w:t>
            </w:r>
          </w:p>
        </w:tc>
        <w:tc>
          <w:tcPr>
            <w:tcW w:w="5527" w:type="dxa"/>
            <w:vAlign w:val="center"/>
            <w:hideMark/>
          </w:tcPr>
          <w:p w14:paraId="60FB4114"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Overview of industrial enzyme markets</w:t>
            </w:r>
          </w:p>
          <w:p w14:paraId="71877630"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Specific design considerations: activity, stability, formulation</w:t>
            </w:r>
          </w:p>
          <w:p w14:paraId="1C1907EB"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Design of enzyme production processes</w:t>
            </w:r>
          </w:p>
          <w:p w14:paraId="62361ADD" w14:textId="74CDF410" w:rsidR="008F6A81"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Application case studies: lactase, amylase, protease</w:t>
            </w:r>
          </w:p>
        </w:tc>
      </w:tr>
      <w:tr w:rsidR="008F6A81" w:rsidRPr="004908D1" w14:paraId="10DCF438" w14:textId="77777777" w:rsidTr="005F700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CAC212" w14:textId="77777777" w:rsidR="008F6A81" w:rsidRPr="004908D1" w:rsidRDefault="008F6A81" w:rsidP="008F6A81">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3089" w:type="dxa"/>
            <w:vAlign w:val="center"/>
            <w:hideMark/>
          </w:tcPr>
          <w:p w14:paraId="5483FB4A" w14:textId="77777777" w:rsidR="008F6A81"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Site and Utility Planning</w:t>
            </w:r>
          </w:p>
        </w:tc>
        <w:tc>
          <w:tcPr>
            <w:tcW w:w="5527" w:type="dxa"/>
            <w:vAlign w:val="center"/>
            <w:hideMark/>
          </w:tcPr>
          <w:p w14:paraId="5F2DA8F2" w14:textId="77777777" w:rsidR="005F7005"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Site selection and layout planning</w:t>
            </w:r>
          </w:p>
          <w:p w14:paraId="1001D9D6" w14:textId="77777777" w:rsidR="005F7005"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Utility needs: steam, cooling, compressed air, clean rooms</w:t>
            </w:r>
          </w:p>
          <w:p w14:paraId="664C1C0C" w14:textId="75B731E3" w:rsidR="008F6A81"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Waste treatment and environmental management</w:t>
            </w:r>
          </w:p>
        </w:tc>
      </w:tr>
      <w:tr w:rsidR="008F6A81" w:rsidRPr="004908D1" w14:paraId="264C6103" w14:textId="77777777" w:rsidTr="005F7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91C57D" w14:textId="77777777" w:rsidR="008F6A81" w:rsidRPr="004908D1" w:rsidRDefault="008F6A81" w:rsidP="008F6A81">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3089" w:type="dxa"/>
            <w:vAlign w:val="center"/>
            <w:hideMark/>
          </w:tcPr>
          <w:p w14:paraId="7E520846" w14:textId="77777777" w:rsidR="008F6A81"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Equipment Specification and Sizing</w:t>
            </w:r>
          </w:p>
        </w:tc>
        <w:tc>
          <w:tcPr>
            <w:tcW w:w="5527" w:type="dxa"/>
            <w:vAlign w:val="center"/>
            <w:hideMark/>
          </w:tcPr>
          <w:p w14:paraId="789D8137"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Major equipment: reactors, tanks, heat exchangers</w:t>
            </w:r>
          </w:p>
          <w:p w14:paraId="5287FB99" w14:textId="77777777" w:rsidR="005F7005"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Material compatibility and corrosion issues</w:t>
            </w:r>
          </w:p>
          <w:p w14:paraId="2C146AA7" w14:textId="4D73120B" w:rsidR="008F6A81" w:rsidRPr="004908D1" w:rsidRDefault="008F6A81" w:rsidP="008F6A8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Piping, valves, and basic instrumentation overview</w:t>
            </w:r>
          </w:p>
        </w:tc>
      </w:tr>
      <w:tr w:rsidR="008F6A81" w:rsidRPr="004908D1" w14:paraId="5D023573" w14:textId="77777777" w:rsidTr="005F700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32697C" w14:textId="77777777" w:rsidR="008F6A81" w:rsidRPr="004908D1" w:rsidRDefault="008F6A81" w:rsidP="008F6A81">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3089" w:type="dxa"/>
            <w:vAlign w:val="center"/>
            <w:hideMark/>
          </w:tcPr>
          <w:p w14:paraId="38059922" w14:textId="77777777" w:rsidR="008F6A81"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Economic Evaluation and Project Feasibility</w:t>
            </w:r>
          </w:p>
        </w:tc>
        <w:tc>
          <w:tcPr>
            <w:tcW w:w="5527" w:type="dxa"/>
            <w:vAlign w:val="center"/>
            <w:hideMark/>
          </w:tcPr>
          <w:p w14:paraId="3E4EACAC" w14:textId="77777777" w:rsidR="005F7005"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Capital and operating cost estimation (heuristics, Lang factors)</w:t>
            </w:r>
          </w:p>
          <w:p w14:paraId="07B9984E" w14:textId="77777777" w:rsidR="005F7005"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Depreciation, taxes, and financing considerations</w:t>
            </w:r>
          </w:p>
          <w:p w14:paraId="0DE420AC" w14:textId="77777777" w:rsidR="005F7005"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Break-even analysis, NPV, ROI, and sensitivity analysis</w:t>
            </w:r>
          </w:p>
          <w:p w14:paraId="49D07415" w14:textId="76148FF8" w:rsidR="008F6A81" w:rsidRPr="004908D1" w:rsidRDefault="008F6A81" w:rsidP="008F6A8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Multi-criteria decision making for project selection</w:t>
            </w:r>
          </w:p>
        </w:tc>
      </w:tr>
    </w:tbl>
    <w:p w14:paraId="615EC19B" w14:textId="77777777" w:rsidR="00E104B6" w:rsidRPr="004908D1" w:rsidRDefault="00E104B6" w:rsidP="00E104B6">
      <w:pPr>
        <w:rPr>
          <w:rFonts w:asciiTheme="majorHAnsi" w:hAnsiTheme="majorHAnsi" w:cstheme="majorBidi"/>
          <w:lang w:val="en-US"/>
        </w:rPr>
      </w:pPr>
    </w:p>
    <w:p w14:paraId="38B30B37" w14:textId="77777777" w:rsidR="003C549A" w:rsidRPr="004908D1" w:rsidRDefault="003C549A" w:rsidP="00E104B6">
      <w:pPr>
        <w:rPr>
          <w:rFonts w:asciiTheme="majorHAnsi" w:hAnsiTheme="majorHAnsi" w:cstheme="majorBidi"/>
          <w:b/>
          <w:bCs/>
          <w:lang w:val="en-US"/>
        </w:rPr>
      </w:pPr>
    </w:p>
    <w:p w14:paraId="78409282" w14:textId="77777777" w:rsidR="003C549A" w:rsidRPr="004908D1" w:rsidRDefault="003C549A" w:rsidP="00E104B6">
      <w:pPr>
        <w:rPr>
          <w:rFonts w:asciiTheme="majorHAnsi" w:hAnsiTheme="majorHAnsi" w:cstheme="majorBidi"/>
          <w:b/>
          <w:bCs/>
          <w:lang w:val="en-US"/>
        </w:rPr>
      </w:pPr>
    </w:p>
    <w:p w14:paraId="48CEAAFE" w14:textId="77777777" w:rsidR="003C549A" w:rsidRPr="004908D1" w:rsidRDefault="003C549A" w:rsidP="00E104B6">
      <w:pPr>
        <w:rPr>
          <w:rFonts w:asciiTheme="majorHAnsi" w:hAnsiTheme="majorHAnsi" w:cstheme="majorBidi"/>
          <w:b/>
          <w:bCs/>
          <w:lang w:val="en-US"/>
        </w:rPr>
      </w:pPr>
    </w:p>
    <w:p w14:paraId="1E1D5134" w14:textId="77777777" w:rsidR="003C549A" w:rsidRPr="004908D1" w:rsidRDefault="003C549A" w:rsidP="00E104B6">
      <w:pPr>
        <w:rPr>
          <w:rFonts w:asciiTheme="majorHAnsi" w:hAnsiTheme="majorHAnsi" w:cstheme="majorBidi"/>
          <w:b/>
          <w:bCs/>
          <w:lang w:val="en-US"/>
        </w:rPr>
      </w:pPr>
    </w:p>
    <w:p w14:paraId="0B364D8D" w14:textId="3B82A5BF" w:rsidR="00E104B6" w:rsidRPr="004908D1" w:rsidRDefault="00E104B6" w:rsidP="00E104B6">
      <w:pPr>
        <w:rPr>
          <w:rFonts w:asciiTheme="majorHAnsi" w:hAnsiTheme="majorHAnsi" w:cstheme="majorBidi"/>
          <w:b/>
          <w:bCs/>
          <w:lang w:val="en-US"/>
        </w:rPr>
      </w:pPr>
      <w:r w:rsidRPr="004908D1">
        <w:rPr>
          <w:rFonts w:asciiTheme="majorHAnsi" w:hAnsiTheme="majorHAnsi" w:cstheme="majorBidi"/>
          <w:b/>
          <w:bCs/>
          <w:lang w:val="en-US"/>
        </w:rPr>
        <w:lastRenderedPageBreak/>
        <w:t>II- Tutorial Sessions</w:t>
      </w:r>
    </w:p>
    <w:p w14:paraId="50FCC161" w14:textId="77777777" w:rsidR="003C549A" w:rsidRPr="004908D1" w:rsidRDefault="003C549A" w:rsidP="003C549A">
      <w:pPr>
        <w:jc w:val="both"/>
        <w:rPr>
          <w:rFonts w:asciiTheme="majorHAnsi" w:hAnsiTheme="majorHAnsi" w:cstheme="majorBidi"/>
          <w:b/>
          <w:bCs/>
          <w:lang w:val="en-US"/>
        </w:rPr>
      </w:pPr>
      <w:r w:rsidRPr="004908D1">
        <w:rPr>
          <w:rFonts w:asciiTheme="majorHAnsi" w:hAnsiTheme="majorHAnsi" w:cstheme="majorBidi"/>
          <w:b/>
          <w:bCs/>
          <w:lang w:val="en-US"/>
        </w:rPr>
        <w:t>Reverse Bioprocess Engineering Project</w:t>
      </w:r>
    </w:p>
    <w:p w14:paraId="35D0437D" w14:textId="39CDC4C2" w:rsidR="003C549A" w:rsidRPr="004908D1" w:rsidRDefault="003C549A" w:rsidP="003C549A">
      <w:pPr>
        <w:jc w:val="both"/>
        <w:rPr>
          <w:rFonts w:asciiTheme="majorHAnsi" w:hAnsiTheme="majorHAnsi" w:cstheme="majorBidi"/>
          <w:b/>
          <w:bCs/>
          <w:lang w:val="en-US"/>
        </w:rPr>
      </w:pPr>
      <w:r w:rsidRPr="004908D1">
        <w:rPr>
          <w:rFonts w:asciiTheme="majorHAnsi" w:hAnsiTheme="majorHAnsi" w:cstheme="majorBidi"/>
          <w:b/>
          <w:bCs/>
          <w:lang w:val="en-US"/>
        </w:rPr>
        <w:t>Project Objective</w:t>
      </w:r>
    </w:p>
    <w:p w14:paraId="239AF115" w14:textId="749827F9" w:rsidR="003C549A" w:rsidRPr="004908D1" w:rsidRDefault="003C549A" w:rsidP="003C549A">
      <w:pPr>
        <w:spacing w:line="360" w:lineRule="auto"/>
        <w:jc w:val="both"/>
        <w:rPr>
          <w:rFonts w:asciiTheme="majorHAnsi" w:hAnsiTheme="majorHAnsi" w:cstheme="majorBidi"/>
          <w:lang w:val="en-US"/>
        </w:rPr>
      </w:pPr>
      <w:r w:rsidRPr="004908D1">
        <w:rPr>
          <w:rFonts w:asciiTheme="majorHAnsi" w:hAnsiTheme="majorHAnsi" w:cstheme="majorBidi"/>
          <w:lang w:val="en-US"/>
        </w:rPr>
        <w:t>In this project, students will reverse-engineer an existing industrial bioprocess based on a known final product (e.g., an enzyme, a therapeutic protein, a microbial bio-product). Their mission is to reconstruct the likely upstream, reactor, and downstream process steps, design the utility and equipment needs, estimate costs, and assess environmental and safety aspects. This project simulates real industrial work, where engineers must understand and optimize existing processes to innovate or scale them.</w:t>
      </w:r>
    </w:p>
    <w:p w14:paraId="721B65CA" w14:textId="797080E3" w:rsidR="003C549A" w:rsidRPr="004908D1" w:rsidRDefault="003C549A" w:rsidP="003C549A">
      <w:pPr>
        <w:jc w:val="both"/>
        <w:rPr>
          <w:rFonts w:asciiTheme="majorHAnsi" w:hAnsiTheme="majorHAnsi" w:cstheme="majorBidi"/>
          <w:b/>
          <w:bCs/>
          <w:lang w:val="en-US"/>
        </w:rPr>
      </w:pPr>
      <w:r w:rsidRPr="004908D1">
        <w:rPr>
          <w:rFonts w:asciiTheme="majorHAnsi" w:hAnsiTheme="majorHAnsi" w:cstheme="majorBidi"/>
          <w:b/>
          <w:bCs/>
          <w:lang w:val="en-US"/>
        </w:rPr>
        <w:t>Expected Learning Outcomes</w:t>
      </w:r>
    </w:p>
    <w:p w14:paraId="201CDA44" w14:textId="77777777" w:rsidR="003C549A" w:rsidRPr="004908D1" w:rsidRDefault="003C549A" w:rsidP="003C549A">
      <w:pPr>
        <w:jc w:val="both"/>
        <w:rPr>
          <w:rFonts w:asciiTheme="majorHAnsi" w:hAnsiTheme="majorHAnsi" w:cstheme="majorBidi"/>
          <w:lang w:val="en-US"/>
        </w:rPr>
      </w:pPr>
      <w:r w:rsidRPr="004908D1">
        <w:rPr>
          <w:rFonts w:asciiTheme="majorHAnsi" w:hAnsiTheme="majorHAnsi" w:cstheme="majorBidi"/>
          <w:lang w:val="en-US"/>
        </w:rPr>
        <w:t>By completing this project, you will be able to:</w:t>
      </w:r>
    </w:p>
    <w:p w14:paraId="0DEE1B21" w14:textId="77777777" w:rsidR="003C549A" w:rsidRPr="004908D1" w:rsidRDefault="003C549A">
      <w:pPr>
        <w:numPr>
          <w:ilvl w:val="0"/>
          <w:numId w:val="65"/>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an industrial bioproduct and propose a plausible bioprocess flow.</w:t>
      </w:r>
    </w:p>
    <w:p w14:paraId="02936BDA" w14:textId="77777777" w:rsidR="003C549A" w:rsidRPr="004908D1" w:rsidRDefault="003C549A">
      <w:pPr>
        <w:numPr>
          <w:ilvl w:val="0"/>
          <w:numId w:val="65"/>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the key upstream, reaction, and downstream units with basic sizing.</w:t>
      </w:r>
    </w:p>
    <w:p w14:paraId="6C9D39C6" w14:textId="77777777" w:rsidR="003C549A" w:rsidRPr="004908D1" w:rsidRDefault="003C549A">
      <w:pPr>
        <w:numPr>
          <w:ilvl w:val="0"/>
          <w:numId w:val="65"/>
        </w:numPr>
        <w:spacing w:after="0" w:line="360" w:lineRule="auto"/>
        <w:jc w:val="both"/>
        <w:rPr>
          <w:rFonts w:asciiTheme="majorHAnsi" w:hAnsiTheme="majorHAnsi" w:cstheme="majorBidi"/>
          <w:lang w:val="en-US"/>
        </w:rPr>
      </w:pPr>
      <w:r w:rsidRPr="004908D1">
        <w:rPr>
          <w:rFonts w:asciiTheme="majorHAnsi" w:hAnsiTheme="majorHAnsi" w:cstheme="majorBidi"/>
          <w:lang w:val="en-US"/>
        </w:rPr>
        <w:t>Estimate utility needs and select appropriate industrial equipment.</w:t>
      </w:r>
    </w:p>
    <w:p w14:paraId="66BE47E2" w14:textId="77777777" w:rsidR="003C549A" w:rsidRPr="004908D1" w:rsidRDefault="003C549A">
      <w:pPr>
        <w:numPr>
          <w:ilvl w:val="0"/>
          <w:numId w:val="65"/>
        </w:numPr>
        <w:spacing w:after="0" w:line="360" w:lineRule="auto"/>
        <w:jc w:val="both"/>
        <w:rPr>
          <w:rFonts w:asciiTheme="majorHAnsi" w:hAnsiTheme="majorHAnsi" w:cstheme="majorBidi"/>
          <w:lang w:val="en-US"/>
        </w:rPr>
      </w:pPr>
      <w:r w:rsidRPr="004908D1">
        <w:rPr>
          <w:rFonts w:asciiTheme="majorHAnsi" w:hAnsiTheme="majorHAnsi" w:cstheme="majorBidi"/>
          <w:lang w:val="en-US"/>
        </w:rPr>
        <w:t>Conduct a preliminary economic and feasibility evaluation.</w:t>
      </w:r>
    </w:p>
    <w:p w14:paraId="2CD889B0" w14:textId="77777777" w:rsidR="003C549A" w:rsidRPr="004908D1" w:rsidRDefault="003C549A">
      <w:pPr>
        <w:numPr>
          <w:ilvl w:val="0"/>
          <w:numId w:val="65"/>
        </w:numPr>
        <w:spacing w:after="0" w:line="360" w:lineRule="auto"/>
        <w:jc w:val="both"/>
        <w:rPr>
          <w:rFonts w:asciiTheme="majorHAnsi" w:hAnsiTheme="majorHAnsi" w:cstheme="majorBidi"/>
          <w:lang w:val="en-US"/>
        </w:rPr>
      </w:pPr>
      <w:r w:rsidRPr="004908D1">
        <w:rPr>
          <w:rFonts w:asciiTheme="majorHAnsi" w:hAnsiTheme="majorHAnsi" w:cstheme="majorBidi"/>
          <w:lang w:val="en-US"/>
        </w:rPr>
        <w:t>Assess environmental and safety implications of bioprocess operations.</w:t>
      </w:r>
    </w:p>
    <w:p w14:paraId="0A26DD96" w14:textId="77777777" w:rsidR="003C549A" w:rsidRPr="004908D1" w:rsidRDefault="003C549A">
      <w:pPr>
        <w:numPr>
          <w:ilvl w:val="0"/>
          <w:numId w:val="65"/>
        </w:numPr>
        <w:jc w:val="both"/>
        <w:rPr>
          <w:rFonts w:asciiTheme="majorHAnsi" w:hAnsiTheme="majorHAnsi" w:cstheme="majorBidi"/>
          <w:lang w:val="en-US"/>
        </w:rPr>
      </w:pPr>
      <w:r w:rsidRPr="004908D1">
        <w:rPr>
          <w:rFonts w:asciiTheme="majorHAnsi" w:hAnsiTheme="majorHAnsi" w:cstheme="majorBidi"/>
          <w:lang w:val="en-US"/>
        </w:rPr>
        <w:t>Communicate your engineering decisions clearly in a professional report and presentation.</w:t>
      </w:r>
    </w:p>
    <w:p w14:paraId="0C0570AD" w14:textId="77777777" w:rsidR="003C549A" w:rsidRPr="004908D1" w:rsidRDefault="003C549A" w:rsidP="003C549A">
      <w:pPr>
        <w:jc w:val="both"/>
        <w:rPr>
          <w:rFonts w:asciiTheme="majorHAnsi" w:hAnsiTheme="majorHAnsi" w:cstheme="majorBidi"/>
          <w:b/>
          <w:bCs/>
          <w:lang w:val="en-US"/>
        </w:rPr>
      </w:pPr>
    </w:p>
    <w:p w14:paraId="22945399" w14:textId="4639C3A8" w:rsidR="003C549A" w:rsidRPr="004908D1" w:rsidRDefault="003C549A" w:rsidP="003C549A">
      <w:pPr>
        <w:jc w:val="both"/>
        <w:rPr>
          <w:rFonts w:asciiTheme="majorHAnsi" w:hAnsiTheme="majorHAnsi" w:cstheme="majorBidi"/>
          <w:b/>
          <w:bCs/>
          <w:lang w:val="en-US"/>
        </w:rPr>
      </w:pPr>
      <w:r w:rsidRPr="004908D1">
        <w:rPr>
          <w:rFonts w:asciiTheme="majorHAnsi" w:hAnsiTheme="majorHAnsi" w:cstheme="majorBidi"/>
          <w:b/>
          <w:bCs/>
          <w:lang w:val="en-US"/>
        </w:rPr>
        <w:t>Project content:</w:t>
      </w:r>
    </w:p>
    <w:tbl>
      <w:tblPr>
        <w:tblStyle w:val="PlainTable2"/>
        <w:tblW w:w="0" w:type="auto"/>
        <w:tblLook w:val="04A0" w:firstRow="1" w:lastRow="0" w:firstColumn="1" w:lastColumn="0" w:noHBand="0" w:noVBand="1"/>
      </w:tblPr>
      <w:tblGrid>
        <w:gridCol w:w="3015"/>
        <w:gridCol w:w="2655"/>
        <w:gridCol w:w="3968"/>
      </w:tblGrid>
      <w:tr w:rsidR="003C549A" w:rsidRPr="004908D1" w14:paraId="06977478" w14:textId="77777777" w:rsidTr="007057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73B9A177" w14:textId="77777777" w:rsidR="003C549A" w:rsidRPr="004908D1" w:rsidRDefault="003C549A" w:rsidP="003C549A">
            <w:pPr>
              <w:spacing w:line="276" w:lineRule="auto"/>
              <w:rPr>
                <w:rFonts w:asciiTheme="majorHAnsi" w:hAnsiTheme="majorHAnsi" w:cstheme="majorBidi"/>
                <w:lang w:val="en-US"/>
              </w:rPr>
            </w:pPr>
            <w:r w:rsidRPr="004908D1">
              <w:rPr>
                <w:rFonts w:asciiTheme="majorHAnsi" w:hAnsiTheme="majorHAnsi" w:cstheme="majorBidi"/>
                <w:lang w:val="en-US"/>
              </w:rPr>
              <w:t>Step</w:t>
            </w:r>
          </w:p>
        </w:tc>
        <w:tc>
          <w:tcPr>
            <w:tcW w:w="2655" w:type="dxa"/>
            <w:shd w:val="clear" w:color="auto" w:fill="C2D69B" w:themeFill="accent3" w:themeFillTint="99"/>
            <w:vAlign w:val="center"/>
            <w:hideMark/>
          </w:tcPr>
          <w:p w14:paraId="33743609" w14:textId="77777777" w:rsidR="003C549A" w:rsidRPr="004908D1" w:rsidRDefault="003C549A" w:rsidP="003C549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Tutorial Content Integrated</w:t>
            </w:r>
          </w:p>
        </w:tc>
        <w:tc>
          <w:tcPr>
            <w:tcW w:w="3968" w:type="dxa"/>
            <w:shd w:val="clear" w:color="auto" w:fill="C2D69B" w:themeFill="accent3" w:themeFillTint="99"/>
            <w:vAlign w:val="center"/>
            <w:hideMark/>
          </w:tcPr>
          <w:p w14:paraId="0C49CF04" w14:textId="77777777" w:rsidR="003C549A" w:rsidRPr="004908D1" w:rsidRDefault="003C549A" w:rsidP="003C549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Student Task</w:t>
            </w:r>
          </w:p>
        </w:tc>
      </w:tr>
      <w:tr w:rsidR="003C549A" w:rsidRPr="004908D1" w14:paraId="451BCA8C" w14:textId="77777777" w:rsidTr="003C5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5BD2EB"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1. Select a known industrial product (enzyme or microbial product)</w:t>
            </w:r>
          </w:p>
        </w:tc>
        <w:tc>
          <w:tcPr>
            <w:tcW w:w="2655" w:type="dxa"/>
            <w:vAlign w:val="center"/>
            <w:hideMark/>
          </w:tcPr>
          <w:p w14:paraId="0CB76B79"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PFD and product types</w:t>
            </w:r>
          </w:p>
        </w:tc>
        <w:tc>
          <w:tcPr>
            <w:tcW w:w="3968" w:type="dxa"/>
            <w:vAlign w:val="center"/>
            <w:hideMark/>
          </w:tcPr>
          <w:p w14:paraId="73A2BC39"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Choose </w:t>
            </w:r>
            <w:proofErr w:type="gramStart"/>
            <w:r w:rsidRPr="004908D1">
              <w:rPr>
                <w:rFonts w:asciiTheme="majorHAnsi" w:hAnsiTheme="majorHAnsi" w:cstheme="majorBidi"/>
                <w:lang w:val="en-US"/>
              </w:rPr>
              <w:t>a product</w:t>
            </w:r>
            <w:proofErr w:type="gramEnd"/>
            <w:r w:rsidRPr="004908D1">
              <w:rPr>
                <w:rFonts w:asciiTheme="majorHAnsi" w:hAnsiTheme="majorHAnsi" w:cstheme="majorBidi"/>
                <w:lang w:val="en-US"/>
              </w:rPr>
              <w:t xml:space="preserve"> like lactase, amylase, penicillin, recombinant insulin, etc.</w:t>
            </w:r>
          </w:p>
        </w:tc>
      </w:tr>
      <w:tr w:rsidR="003C549A" w:rsidRPr="004908D1" w14:paraId="2A145285" w14:textId="77777777" w:rsidTr="003C549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6362FCE"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2. Sketch initial block diagrams</w:t>
            </w:r>
          </w:p>
        </w:tc>
        <w:tc>
          <w:tcPr>
            <w:tcW w:w="2655" w:type="dxa"/>
            <w:vAlign w:val="center"/>
            <w:hideMark/>
          </w:tcPr>
          <w:p w14:paraId="77D4CE98"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PFD interpretation practice</w:t>
            </w:r>
          </w:p>
        </w:tc>
        <w:tc>
          <w:tcPr>
            <w:tcW w:w="3968" w:type="dxa"/>
            <w:vAlign w:val="center"/>
            <w:hideMark/>
          </w:tcPr>
          <w:p w14:paraId="3A06987A"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Draft a high-level block diagram: upstream, reactor, downstream, formulation.</w:t>
            </w:r>
          </w:p>
        </w:tc>
      </w:tr>
      <w:tr w:rsidR="003C549A" w:rsidRPr="004908D1" w14:paraId="38C29989" w14:textId="77777777" w:rsidTr="003C5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8AE75C1"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3. Define process specifications and operating constraints</w:t>
            </w:r>
          </w:p>
        </w:tc>
        <w:tc>
          <w:tcPr>
            <w:tcW w:w="2655" w:type="dxa"/>
            <w:vAlign w:val="center"/>
            <w:hideMark/>
          </w:tcPr>
          <w:p w14:paraId="07E86B39"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Process specification exercises</w:t>
            </w:r>
          </w:p>
        </w:tc>
        <w:tc>
          <w:tcPr>
            <w:tcW w:w="3968" w:type="dxa"/>
            <w:vAlign w:val="center"/>
            <w:hideMark/>
          </w:tcPr>
          <w:p w14:paraId="7A6611B7"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Define raw material specs, performance targets (yield, purity, titer), regulatory constraints.</w:t>
            </w:r>
          </w:p>
        </w:tc>
      </w:tr>
      <w:tr w:rsidR="003C549A" w:rsidRPr="004908D1" w14:paraId="2E73D109" w14:textId="77777777" w:rsidTr="003C549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88E095"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4. Propose upstream and bioreactor strategy</w:t>
            </w:r>
          </w:p>
        </w:tc>
        <w:tc>
          <w:tcPr>
            <w:tcW w:w="2655" w:type="dxa"/>
            <w:vAlign w:val="center"/>
            <w:hideMark/>
          </w:tcPr>
          <w:p w14:paraId="4A1C765D"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Bioreactor sizing exercise (batch vs fed-batch)</w:t>
            </w:r>
          </w:p>
        </w:tc>
        <w:tc>
          <w:tcPr>
            <w:tcW w:w="3968" w:type="dxa"/>
            <w:vAlign w:val="center"/>
            <w:hideMark/>
          </w:tcPr>
          <w:p w14:paraId="40F5BD81"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Choose reactor type (batch, fed-batch, continuous) and size it roughly based on expected productivity.</w:t>
            </w:r>
          </w:p>
        </w:tc>
      </w:tr>
      <w:tr w:rsidR="003C549A" w:rsidRPr="004908D1" w14:paraId="0B45F4E4" w14:textId="77777777" w:rsidTr="003C5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271193"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5. Propose downstream purification sequence</w:t>
            </w:r>
          </w:p>
        </w:tc>
        <w:tc>
          <w:tcPr>
            <w:tcW w:w="2655" w:type="dxa"/>
            <w:vAlign w:val="center"/>
            <w:hideMark/>
          </w:tcPr>
          <w:p w14:paraId="71D9FCEE"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Downstream sequence selection case study</w:t>
            </w:r>
          </w:p>
        </w:tc>
        <w:tc>
          <w:tcPr>
            <w:tcW w:w="3968" w:type="dxa"/>
            <w:vAlign w:val="center"/>
            <w:hideMark/>
          </w:tcPr>
          <w:p w14:paraId="52C93012"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Choose logical sequence: filtration → precipitation → chromatography, etc.</w:t>
            </w:r>
          </w:p>
        </w:tc>
      </w:tr>
      <w:tr w:rsidR="003C549A" w:rsidRPr="004908D1" w14:paraId="3ACE3FFE" w14:textId="77777777" w:rsidTr="003C549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D073D8"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6. Estimate utility needs</w:t>
            </w:r>
          </w:p>
        </w:tc>
        <w:tc>
          <w:tcPr>
            <w:tcW w:w="2655" w:type="dxa"/>
            <w:vAlign w:val="center"/>
            <w:hideMark/>
          </w:tcPr>
          <w:p w14:paraId="78F8F4F7"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Utility and media tank sizing exercise</w:t>
            </w:r>
          </w:p>
        </w:tc>
        <w:tc>
          <w:tcPr>
            <w:tcW w:w="3968" w:type="dxa"/>
            <w:vAlign w:val="center"/>
            <w:hideMark/>
          </w:tcPr>
          <w:p w14:paraId="01DA9D39"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Rough </w:t>
            </w:r>
            <w:proofErr w:type="gramStart"/>
            <w:r w:rsidRPr="004908D1">
              <w:rPr>
                <w:rFonts w:asciiTheme="majorHAnsi" w:hAnsiTheme="majorHAnsi" w:cstheme="majorBidi"/>
                <w:lang w:val="en-US"/>
              </w:rPr>
              <w:t>sizing of</w:t>
            </w:r>
            <w:proofErr w:type="gramEnd"/>
            <w:r w:rsidRPr="004908D1">
              <w:rPr>
                <w:rFonts w:asciiTheme="majorHAnsi" w:hAnsiTheme="majorHAnsi" w:cstheme="majorBidi"/>
                <w:lang w:val="en-US"/>
              </w:rPr>
              <w:t xml:space="preserve"> tanks for media, sterilization requirements, cooling</w:t>
            </w:r>
            <w:proofErr w:type="gramStart"/>
            <w:r w:rsidRPr="004908D1">
              <w:rPr>
                <w:rFonts w:asciiTheme="majorHAnsi" w:hAnsiTheme="majorHAnsi" w:cstheme="majorBidi"/>
                <w:lang w:val="en-US"/>
              </w:rPr>
              <w:t>, aeration</w:t>
            </w:r>
            <w:proofErr w:type="gramEnd"/>
            <w:r w:rsidRPr="004908D1">
              <w:rPr>
                <w:rFonts w:asciiTheme="majorHAnsi" w:hAnsiTheme="majorHAnsi" w:cstheme="majorBidi"/>
                <w:lang w:val="en-US"/>
              </w:rPr>
              <w:t xml:space="preserve"> needs.</w:t>
            </w:r>
          </w:p>
        </w:tc>
      </w:tr>
      <w:tr w:rsidR="003C549A" w:rsidRPr="004908D1" w14:paraId="48E08E27" w14:textId="77777777" w:rsidTr="003C5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79B42B"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lastRenderedPageBreak/>
              <w:t>7. Identify main equipment and materials</w:t>
            </w:r>
          </w:p>
        </w:tc>
        <w:tc>
          <w:tcPr>
            <w:tcW w:w="2655" w:type="dxa"/>
            <w:vAlign w:val="center"/>
            <w:hideMark/>
          </w:tcPr>
          <w:p w14:paraId="79018546"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Equipment datasheets and vendor specifications</w:t>
            </w:r>
          </w:p>
        </w:tc>
        <w:tc>
          <w:tcPr>
            <w:tcW w:w="3968" w:type="dxa"/>
            <w:vAlign w:val="center"/>
            <w:hideMark/>
          </w:tcPr>
          <w:p w14:paraId="4A62BC59"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Specify key equipment: fermenters, centrifuges, dryers, chromatography columns.</w:t>
            </w:r>
          </w:p>
        </w:tc>
      </w:tr>
      <w:tr w:rsidR="003C549A" w:rsidRPr="004908D1" w14:paraId="63D94B2D" w14:textId="77777777" w:rsidTr="003C549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BA569E"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8. Evaluate process economics</w:t>
            </w:r>
          </w:p>
        </w:tc>
        <w:tc>
          <w:tcPr>
            <w:tcW w:w="2655" w:type="dxa"/>
            <w:vAlign w:val="center"/>
            <w:hideMark/>
          </w:tcPr>
          <w:p w14:paraId="2C99CD2E"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Economic feasibility exercises</w:t>
            </w:r>
          </w:p>
        </w:tc>
        <w:tc>
          <w:tcPr>
            <w:tcW w:w="3968" w:type="dxa"/>
            <w:vAlign w:val="center"/>
            <w:hideMark/>
          </w:tcPr>
          <w:p w14:paraId="23613920"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Apply Lang factors, heuristics to estimate CAPEX, OPEX, and basic ROI.</w:t>
            </w:r>
          </w:p>
        </w:tc>
      </w:tr>
      <w:tr w:rsidR="003C549A" w:rsidRPr="004908D1" w14:paraId="02616B94" w14:textId="77777777" w:rsidTr="003C5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25F349"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9. Assess environmental and safety aspects</w:t>
            </w:r>
          </w:p>
        </w:tc>
        <w:tc>
          <w:tcPr>
            <w:tcW w:w="2655" w:type="dxa"/>
            <w:vAlign w:val="center"/>
            <w:hideMark/>
          </w:tcPr>
          <w:p w14:paraId="24F30D9D"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Environmental assessment and safety scoring</w:t>
            </w:r>
          </w:p>
        </w:tc>
        <w:tc>
          <w:tcPr>
            <w:tcW w:w="3968" w:type="dxa"/>
            <w:vAlign w:val="center"/>
            <w:hideMark/>
          </w:tcPr>
          <w:p w14:paraId="1B5E0E90"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Estimate waste generation, emissions, and potential safety risks (biohazards, chemicals).</w:t>
            </w:r>
          </w:p>
        </w:tc>
      </w:tr>
      <w:tr w:rsidR="003C549A" w:rsidRPr="004908D1" w14:paraId="13DB6ACF" w14:textId="77777777" w:rsidTr="003C549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68C842"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10. Final critique and process feasibility review</w:t>
            </w:r>
          </w:p>
        </w:tc>
        <w:tc>
          <w:tcPr>
            <w:tcW w:w="2655" w:type="dxa"/>
            <w:vAlign w:val="center"/>
            <w:hideMark/>
          </w:tcPr>
          <w:p w14:paraId="44D76E5C"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Process feasibility critique sessions</w:t>
            </w:r>
          </w:p>
        </w:tc>
        <w:tc>
          <w:tcPr>
            <w:tcW w:w="3968" w:type="dxa"/>
            <w:vAlign w:val="center"/>
            <w:hideMark/>
          </w:tcPr>
          <w:p w14:paraId="17B19CDC"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Prepare a final written and oral project defending choices, costs, and improvements.</w:t>
            </w:r>
          </w:p>
        </w:tc>
      </w:tr>
    </w:tbl>
    <w:p w14:paraId="35C19EEF" w14:textId="77777777" w:rsidR="003C549A" w:rsidRPr="004908D1" w:rsidRDefault="003C549A" w:rsidP="00E104B6">
      <w:pPr>
        <w:jc w:val="both"/>
        <w:rPr>
          <w:rFonts w:asciiTheme="majorHAnsi" w:hAnsiTheme="majorHAnsi" w:cstheme="majorBidi"/>
          <w:lang w:val="en-US"/>
        </w:rPr>
      </w:pPr>
    </w:p>
    <w:p w14:paraId="4BC4BF44" w14:textId="77777777" w:rsidR="00E104B6" w:rsidRPr="004908D1" w:rsidRDefault="00E104B6" w:rsidP="00E104B6">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55EA8106" w14:textId="77777777" w:rsidR="00E104B6" w:rsidRPr="004908D1" w:rsidRDefault="00E104B6">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3747"/>
        <w:gridCol w:w="940"/>
        <w:gridCol w:w="4820"/>
      </w:tblGrid>
      <w:tr w:rsidR="003C549A" w:rsidRPr="004908D1" w14:paraId="5161B382"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4C33DBB9" w14:textId="77777777" w:rsidR="003C549A" w:rsidRPr="004908D1" w:rsidRDefault="003C549A" w:rsidP="003C549A">
            <w:pPr>
              <w:spacing w:line="276" w:lineRule="auto"/>
              <w:rPr>
                <w:rFonts w:asciiTheme="majorHAnsi" w:hAnsiTheme="majorHAnsi" w:cstheme="majorBidi"/>
                <w:lang w:val="en-US"/>
              </w:rPr>
            </w:pPr>
            <w:r w:rsidRPr="004908D1">
              <w:rPr>
                <w:rFonts w:asciiTheme="majorHAnsi" w:hAnsiTheme="majorHAnsi" w:cstheme="majorBidi"/>
                <w:lang w:val="en-US"/>
              </w:rPr>
              <w:t>Category</w:t>
            </w:r>
          </w:p>
        </w:tc>
        <w:tc>
          <w:tcPr>
            <w:tcW w:w="0" w:type="auto"/>
            <w:shd w:val="clear" w:color="auto" w:fill="C2D69B" w:themeFill="accent3" w:themeFillTint="99"/>
            <w:vAlign w:val="center"/>
            <w:hideMark/>
          </w:tcPr>
          <w:p w14:paraId="7C811E85" w14:textId="77777777" w:rsidR="003C549A" w:rsidRPr="004908D1" w:rsidRDefault="003C549A" w:rsidP="003C549A">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0" w:type="auto"/>
            <w:shd w:val="clear" w:color="auto" w:fill="C2D69B" w:themeFill="accent3" w:themeFillTint="99"/>
            <w:vAlign w:val="center"/>
            <w:hideMark/>
          </w:tcPr>
          <w:p w14:paraId="007CDE1D" w14:textId="77777777" w:rsidR="003C549A" w:rsidRPr="004908D1" w:rsidRDefault="003C549A" w:rsidP="003C549A">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Criteria</w:t>
            </w:r>
          </w:p>
        </w:tc>
      </w:tr>
      <w:tr w:rsidR="003C549A" w:rsidRPr="004908D1" w14:paraId="563BF4CC" w14:textId="77777777" w:rsidTr="003C5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306C2E"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Process Flow Diagram &amp; Design Logic</w:t>
            </w:r>
          </w:p>
        </w:tc>
        <w:tc>
          <w:tcPr>
            <w:tcW w:w="0" w:type="auto"/>
            <w:vAlign w:val="center"/>
            <w:hideMark/>
          </w:tcPr>
          <w:p w14:paraId="58B2D981" w14:textId="77777777" w:rsidR="003C549A" w:rsidRPr="004908D1" w:rsidRDefault="003C549A" w:rsidP="003C54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604F1DED"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Clarity, completeness, logical flow</w:t>
            </w:r>
          </w:p>
        </w:tc>
      </w:tr>
      <w:tr w:rsidR="003C549A" w:rsidRPr="004908D1" w14:paraId="41620BFA" w14:textId="77777777" w:rsidTr="003C549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52B1EEF"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Design Calculations and Sizing</w:t>
            </w:r>
          </w:p>
        </w:tc>
        <w:tc>
          <w:tcPr>
            <w:tcW w:w="0" w:type="auto"/>
            <w:vAlign w:val="center"/>
            <w:hideMark/>
          </w:tcPr>
          <w:p w14:paraId="724E9515" w14:textId="77777777" w:rsidR="003C549A" w:rsidRPr="004908D1" w:rsidRDefault="003C549A" w:rsidP="003C54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4BBA33CD"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Correctness, justified assumptions</w:t>
            </w:r>
          </w:p>
        </w:tc>
      </w:tr>
      <w:tr w:rsidR="003C549A" w:rsidRPr="004908D1" w14:paraId="2FC46955" w14:textId="77777777" w:rsidTr="003C5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723AC1"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Economic and Feasibility Evaluation</w:t>
            </w:r>
          </w:p>
        </w:tc>
        <w:tc>
          <w:tcPr>
            <w:tcW w:w="0" w:type="auto"/>
            <w:vAlign w:val="center"/>
            <w:hideMark/>
          </w:tcPr>
          <w:p w14:paraId="5E44DC26" w14:textId="77777777" w:rsidR="003C549A" w:rsidRPr="004908D1" w:rsidRDefault="003C549A" w:rsidP="003C54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12BE7613"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Soundness of cost estimates, ROI analysis</w:t>
            </w:r>
          </w:p>
        </w:tc>
      </w:tr>
      <w:tr w:rsidR="003C549A" w:rsidRPr="004908D1" w14:paraId="5E5067B9" w14:textId="77777777" w:rsidTr="003C549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D099EB9"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Environmental and Safety Analysis</w:t>
            </w:r>
          </w:p>
        </w:tc>
        <w:tc>
          <w:tcPr>
            <w:tcW w:w="0" w:type="auto"/>
            <w:vAlign w:val="center"/>
            <w:hideMark/>
          </w:tcPr>
          <w:p w14:paraId="151AE591" w14:textId="77777777" w:rsidR="003C549A" w:rsidRPr="004908D1" w:rsidRDefault="003C549A" w:rsidP="003C54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43E5B4A8" w14:textId="77777777" w:rsidR="003C549A" w:rsidRPr="004908D1" w:rsidRDefault="003C549A" w:rsidP="003C54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Identification of key risks, mitigation suggestions</w:t>
            </w:r>
          </w:p>
        </w:tc>
      </w:tr>
      <w:tr w:rsidR="003C549A" w:rsidRPr="004908D1" w14:paraId="17F7F243" w14:textId="77777777" w:rsidTr="003C54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A8041D" w14:textId="77777777" w:rsidR="003C549A" w:rsidRPr="004908D1" w:rsidRDefault="003C549A" w:rsidP="003C549A">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Oral Presentation</w:t>
            </w:r>
          </w:p>
        </w:tc>
        <w:tc>
          <w:tcPr>
            <w:tcW w:w="0" w:type="auto"/>
            <w:vAlign w:val="center"/>
            <w:hideMark/>
          </w:tcPr>
          <w:p w14:paraId="41B2B98E" w14:textId="77777777" w:rsidR="003C549A" w:rsidRPr="004908D1" w:rsidRDefault="003C549A" w:rsidP="003C54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00856172" w14:textId="77777777" w:rsidR="003C549A" w:rsidRPr="004908D1" w:rsidRDefault="003C549A" w:rsidP="003C54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Clarity, teamwork, technical communication</w:t>
            </w:r>
          </w:p>
        </w:tc>
      </w:tr>
    </w:tbl>
    <w:p w14:paraId="3DF2BE0E" w14:textId="77777777" w:rsidR="00E104B6" w:rsidRPr="004908D1" w:rsidRDefault="00E104B6">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2471F687" w14:textId="77777777" w:rsidR="00E104B6" w:rsidRPr="004908D1" w:rsidRDefault="00E104B6" w:rsidP="00E104B6">
      <w:pPr>
        <w:rPr>
          <w:rFonts w:asciiTheme="majorHAnsi" w:hAnsiTheme="majorHAnsi" w:cstheme="majorBidi"/>
          <w:b/>
          <w:bCs/>
          <w:lang w:val="en-US"/>
        </w:rPr>
      </w:pPr>
    </w:p>
    <w:p w14:paraId="430B71E8" w14:textId="77777777" w:rsidR="00E104B6" w:rsidRPr="004908D1" w:rsidRDefault="00E104B6" w:rsidP="00E104B6">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2D0AD945" w14:textId="77777777" w:rsidR="00CC1D36" w:rsidRPr="004908D1" w:rsidRDefault="00CC1D3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Asenjo, J. A. (1994). </w:t>
      </w:r>
      <w:r w:rsidRPr="004908D1">
        <w:rPr>
          <w:rFonts w:asciiTheme="majorHAnsi" w:hAnsiTheme="majorHAnsi" w:cstheme="majorBidi"/>
          <w:b/>
          <w:bCs/>
          <w:i/>
          <w:iCs/>
          <w:lang w:val="en-US"/>
        </w:rPr>
        <w:t>Bioreactor system design</w:t>
      </w:r>
      <w:r w:rsidRPr="004908D1">
        <w:rPr>
          <w:rFonts w:asciiTheme="majorHAnsi" w:hAnsiTheme="majorHAnsi" w:cstheme="majorBidi"/>
          <w:lang w:val="en-US"/>
        </w:rPr>
        <w:t>. CRC Press.</w:t>
      </w:r>
    </w:p>
    <w:p w14:paraId="143DF49A" w14:textId="77777777" w:rsidR="00CC1D36" w:rsidRPr="004908D1" w:rsidRDefault="00CC1D3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Babel, W., Endo, I., </w:t>
      </w:r>
      <w:proofErr w:type="spellStart"/>
      <w:r w:rsidRPr="004908D1">
        <w:rPr>
          <w:rFonts w:asciiTheme="majorHAnsi" w:hAnsiTheme="majorHAnsi" w:cstheme="majorBidi"/>
          <w:lang w:val="en-US"/>
        </w:rPr>
        <w:t>Enfors</w:t>
      </w:r>
      <w:proofErr w:type="spellEnd"/>
      <w:r w:rsidRPr="004908D1">
        <w:rPr>
          <w:rFonts w:asciiTheme="majorHAnsi" w:hAnsiTheme="majorHAnsi" w:cstheme="majorBidi"/>
          <w:lang w:val="en-US"/>
        </w:rPr>
        <w:t xml:space="preserve">, S. O., Fiechter, A., Hoare, M., Hu, W. S., ... &amp; Zhong, J. J. (2007). </w:t>
      </w:r>
      <w:r w:rsidRPr="004908D1">
        <w:rPr>
          <w:rFonts w:asciiTheme="majorHAnsi" w:hAnsiTheme="majorHAnsi" w:cstheme="majorBidi"/>
          <w:b/>
          <w:bCs/>
          <w:i/>
          <w:iCs/>
          <w:lang w:val="en-US"/>
        </w:rPr>
        <w:t>Advances in biochemical engineering/biotechnology</w:t>
      </w:r>
      <w:r w:rsidRPr="004908D1">
        <w:rPr>
          <w:rFonts w:asciiTheme="majorHAnsi" w:hAnsiTheme="majorHAnsi" w:cstheme="majorBidi"/>
          <w:lang w:val="en-US"/>
        </w:rPr>
        <w:t>. Cell, 107.</w:t>
      </w:r>
    </w:p>
    <w:p w14:paraId="27DD64D4" w14:textId="77777777" w:rsidR="00CC1D36" w:rsidRPr="004908D1" w:rsidRDefault="00CC1D3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Beg, S., Al Robaian, M., Rahman, M., Imam, S. S., </w:t>
      </w:r>
      <w:proofErr w:type="spellStart"/>
      <w:r w:rsidRPr="004908D1">
        <w:rPr>
          <w:rFonts w:asciiTheme="majorHAnsi" w:hAnsiTheme="majorHAnsi" w:cstheme="majorBidi"/>
          <w:lang w:val="en-US"/>
        </w:rPr>
        <w:t>Alruwaili</w:t>
      </w:r>
      <w:proofErr w:type="spellEnd"/>
      <w:r w:rsidRPr="004908D1">
        <w:rPr>
          <w:rFonts w:asciiTheme="majorHAnsi" w:hAnsiTheme="majorHAnsi" w:cstheme="majorBidi"/>
          <w:lang w:val="en-US"/>
        </w:rPr>
        <w:t xml:space="preserve">, N., &amp; Panda, S. K. (Eds.). (2020). </w:t>
      </w:r>
      <w:r w:rsidRPr="004908D1">
        <w:rPr>
          <w:rFonts w:asciiTheme="majorHAnsi" w:hAnsiTheme="majorHAnsi" w:cstheme="majorBidi"/>
          <w:b/>
          <w:bCs/>
          <w:i/>
          <w:iCs/>
          <w:lang w:val="en-US"/>
        </w:rPr>
        <w:t>Pharmaceutical drug product development and process optimization: effective use of quality by design</w:t>
      </w:r>
      <w:r w:rsidRPr="004908D1">
        <w:rPr>
          <w:rFonts w:asciiTheme="majorHAnsi" w:hAnsiTheme="majorHAnsi" w:cstheme="majorBidi"/>
          <w:lang w:val="en-US"/>
        </w:rPr>
        <w:t>. CRC Press.</w:t>
      </w:r>
    </w:p>
    <w:p w14:paraId="7371EB49" w14:textId="77777777" w:rsidR="00CC1D36" w:rsidRPr="004908D1" w:rsidRDefault="00CC1D3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Helmus, F. P. (2008). </w:t>
      </w:r>
      <w:r w:rsidRPr="004908D1">
        <w:rPr>
          <w:rFonts w:asciiTheme="majorHAnsi" w:hAnsiTheme="majorHAnsi" w:cstheme="majorBidi"/>
          <w:b/>
          <w:bCs/>
          <w:i/>
          <w:iCs/>
          <w:lang w:val="en-US"/>
        </w:rPr>
        <w:t>Process plant design: project management from inquiry to acceptance</w:t>
      </w:r>
      <w:r w:rsidRPr="004908D1">
        <w:rPr>
          <w:rFonts w:asciiTheme="majorHAnsi" w:hAnsiTheme="majorHAnsi" w:cstheme="majorBidi"/>
          <w:lang w:val="en-US"/>
        </w:rPr>
        <w:t>. John Wiley &amp; Sons.</w:t>
      </w:r>
    </w:p>
    <w:p w14:paraId="745C3A4A" w14:textId="77777777" w:rsidR="00CC1D36" w:rsidRPr="004908D1" w:rsidRDefault="00CC1D3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Huitt, W. M. B. (2016). </w:t>
      </w:r>
      <w:r w:rsidRPr="004908D1">
        <w:rPr>
          <w:rFonts w:asciiTheme="majorHAnsi" w:hAnsiTheme="majorHAnsi" w:cstheme="majorBidi"/>
          <w:b/>
          <w:bCs/>
          <w:i/>
          <w:iCs/>
          <w:lang w:val="en-US"/>
        </w:rPr>
        <w:t>Bioprocessing Piping and Equipment Design: A Companion Guide for the ASME BPE Standard</w:t>
      </w:r>
      <w:r w:rsidRPr="004908D1">
        <w:rPr>
          <w:rFonts w:asciiTheme="majorHAnsi" w:hAnsiTheme="majorHAnsi" w:cstheme="majorBidi"/>
          <w:lang w:val="en-US"/>
        </w:rPr>
        <w:t>. John Wiley &amp; Sons.</w:t>
      </w:r>
    </w:p>
    <w:p w14:paraId="113522F2" w14:textId="77777777" w:rsidR="00CC1D36" w:rsidRPr="004908D1" w:rsidRDefault="00CC1D3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Liu, S. (2020). </w:t>
      </w:r>
      <w:r w:rsidRPr="004908D1">
        <w:rPr>
          <w:rFonts w:asciiTheme="majorHAnsi" w:hAnsiTheme="majorHAnsi" w:cstheme="majorBidi"/>
          <w:b/>
          <w:bCs/>
          <w:i/>
          <w:iCs/>
          <w:lang w:val="en-US"/>
        </w:rPr>
        <w:t>Bioprocess engineering: kinetics, sustainability, and reactor design</w:t>
      </w:r>
      <w:r w:rsidRPr="004908D1">
        <w:rPr>
          <w:rFonts w:asciiTheme="majorHAnsi" w:hAnsiTheme="majorHAnsi" w:cstheme="majorBidi"/>
          <w:lang w:val="en-US"/>
        </w:rPr>
        <w:t>. Elsevier.</w:t>
      </w:r>
    </w:p>
    <w:p w14:paraId="3E8A4D58" w14:textId="77777777" w:rsidR="00CC1D36" w:rsidRPr="004908D1" w:rsidRDefault="00CC1D3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Moran, S. (2016). </w:t>
      </w:r>
      <w:r w:rsidRPr="004908D1">
        <w:rPr>
          <w:rFonts w:asciiTheme="majorHAnsi" w:hAnsiTheme="majorHAnsi" w:cstheme="majorBidi"/>
          <w:b/>
          <w:bCs/>
          <w:i/>
          <w:iCs/>
          <w:lang w:val="en-US"/>
        </w:rPr>
        <w:t>Process plant layout</w:t>
      </w:r>
      <w:r w:rsidRPr="004908D1">
        <w:rPr>
          <w:rFonts w:asciiTheme="majorHAnsi" w:hAnsiTheme="majorHAnsi" w:cstheme="majorBidi"/>
          <w:lang w:val="en-US"/>
        </w:rPr>
        <w:t>. Butterworth-Heinemann.</w:t>
      </w:r>
    </w:p>
    <w:p w14:paraId="5AC601FB" w14:textId="77777777" w:rsidR="00CC1D36" w:rsidRPr="004908D1" w:rsidRDefault="00CC1D3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Moran, S. (2019). </w:t>
      </w:r>
      <w:r w:rsidRPr="004908D1">
        <w:rPr>
          <w:rFonts w:asciiTheme="majorHAnsi" w:hAnsiTheme="majorHAnsi" w:cstheme="majorBidi"/>
          <w:b/>
          <w:bCs/>
          <w:i/>
          <w:iCs/>
          <w:lang w:val="en-US"/>
        </w:rPr>
        <w:t>An applied guide to process and plant design</w:t>
      </w:r>
      <w:r w:rsidRPr="004908D1">
        <w:rPr>
          <w:rFonts w:asciiTheme="majorHAnsi" w:hAnsiTheme="majorHAnsi" w:cstheme="majorBidi"/>
          <w:lang w:val="en-US"/>
        </w:rPr>
        <w:t>. Elsevier.</w:t>
      </w:r>
    </w:p>
    <w:p w14:paraId="7946F24A" w14:textId="77777777" w:rsidR="00CC1D36" w:rsidRPr="004908D1" w:rsidRDefault="00CC1D3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Petrides, D. (2000). </w:t>
      </w:r>
      <w:r w:rsidRPr="004908D1">
        <w:rPr>
          <w:rFonts w:asciiTheme="majorHAnsi" w:hAnsiTheme="majorHAnsi" w:cstheme="majorBidi"/>
          <w:b/>
          <w:bCs/>
          <w:i/>
          <w:iCs/>
          <w:lang w:val="en-US"/>
        </w:rPr>
        <w:t>Bioprocess design and economics</w:t>
      </w:r>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Bioseparations</w:t>
      </w:r>
      <w:proofErr w:type="spellEnd"/>
      <w:r w:rsidRPr="004908D1">
        <w:rPr>
          <w:rFonts w:asciiTheme="majorHAnsi" w:hAnsiTheme="majorHAnsi" w:cstheme="majorBidi"/>
          <w:lang w:val="en-US"/>
        </w:rPr>
        <w:t xml:space="preserve"> Science and Engineering, 1-83.</w:t>
      </w:r>
    </w:p>
    <w:p w14:paraId="31CA079B" w14:textId="77777777" w:rsidR="00CC1D36" w:rsidRPr="004908D1" w:rsidRDefault="00CC1D3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Tarafdar, A., </w:t>
      </w:r>
      <w:proofErr w:type="spellStart"/>
      <w:r w:rsidRPr="004908D1">
        <w:rPr>
          <w:rFonts w:asciiTheme="majorHAnsi" w:hAnsiTheme="majorHAnsi" w:cstheme="majorBidi"/>
          <w:lang w:val="en-US"/>
        </w:rPr>
        <w:t>Sirohi</w:t>
      </w:r>
      <w:proofErr w:type="spellEnd"/>
      <w:r w:rsidRPr="004908D1">
        <w:rPr>
          <w:rFonts w:asciiTheme="majorHAnsi" w:hAnsiTheme="majorHAnsi" w:cstheme="majorBidi"/>
          <w:lang w:val="en-US"/>
        </w:rPr>
        <w:t xml:space="preserve">, R., Gaur, V. K., Kumar, S., Sharma, P., Varjani, S., ... &amp; Sim, S. J. (2021). </w:t>
      </w:r>
      <w:r w:rsidRPr="004908D1">
        <w:rPr>
          <w:rFonts w:asciiTheme="majorHAnsi" w:hAnsiTheme="majorHAnsi" w:cstheme="majorBidi"/>
          <w:b/>
          <w:bCs/>
          <w:i/>
          <w:iCs/>
          <w:lang w:val="en-US"/>
        </w:rPr>
        <w:t>Engineering interventions in enzyme production: Lab to industrial scale</w:t>
      </w:r>
      <w:r w:rsidRPr="004908D1">
        <w:rPr>
          <w:rFonts w:asciiTheme="majorHAnsi" w:hAnsiTheme="majorHAnsi" w:cstheme="majorBidi"/>
          <w:lang w:val="en-US"/>
        </w:rPr>
        <w:t>. Bioresource technology, 124771.</w:t>
      </w:r>
    </w:p>
    <w:p w14:paraId="5897514E" w14:textId="064F15AF" w:rsidR="00CC1D36" w:rsidRPr="004908D1" w:rsidRDefault="00CC1D3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Towler, G., &amp; Sinnott, R. (2021). C</w:t>
      </w:r>
      <w:r w:rsidRPr="004908D1">
        <w:rPr>
          <w:rFonts w:asciiTheme="majorHAnsi" w:hAnsiTheme="majorHAnsi" w:cstheme="majorBidi"/>
          <w:b/>
          <w:bCs/>
          <w:i/>
          <w:iCs/>
          <w:lang w:val="en-US"/>
        </w:rPr>
        <w:t>hemical engineering design: principles, practice and economics of plant and process design.</w:t>
      </w:r>
      <w:r w:rsidRPr="004908D1">
        <w:rPr>
          <w:rFonts w:asciiTheme="majorHAnsi" w:hAnsiTheme="majorHAnsi" w:cstheme="majorBidi"/>
          <w:lang w:val="en-US"/>
        </w:rPr>
        <w:t xml:space="preserve"> Butterworth-Heinemann.</w:t>
      </w:r>
    </w:p>
    <w:p w14:paraId="79ECFACF" w14:textId="1669E34D" w:rsidR="008E3053" w:rsidRPr="004908D1" w:rsidRDefault="008E3053" w:rsidP="00705710">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B02C7A" w:rsidRPr="004908D1">
        <w:rPr>
          <w:rFonts w:asciiTheme="majorHAnsi" w:hAnsiTheme="majorHAnsi" w:cstheme="majorBidi"/>
          <w:b/>
          <w:bCs/>
          <w:sz w:val="24"/>
          <w:szCs w:val="24"/>
          <w:lang w:val="en-US"/>
        </w:rPr>
        <w:t>Bioprocess Control</w:t>
      </w:r>
    </w:p>
    <w:p w14:paraId="135ED070" w14:textId="77777777" w:rsidR="008E3053" w:rsidRPr="004908D1" w:rsidRDefault="008E3053" w:rsidP="008E3053">
      <w:pPr>
        <w:pStyle w:val="Default"/>
        <w:ind w:left="567" w:hanging="567"/>
        <w:jc w:val="both"/>
        <w:rPr>
          <w:rFonts w:asciiTheme="majorHAnsi" w:hAnsiTheme="majorHAnsi" w:cstheme="majorBidi"/>
          <w:b/>
          <w:bCs/>
          <w:lang w:val="en-US"/>
        </w:rPr>
      </w:pPr>
    </w:p>
    <w:p w14:paraId="376F0845" w14:textId="77777777" w:rsidR="008E3053" w:rsidRPr="004908D1" w:rsidRDefault="008E3053" w:rsidP="008E3053">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5</w:t>
      </w:r>
    </w:p>
    <w:p w14:paraId="399CFFA8" w14:textId="77777777" w:rsidR="008E3053" w:rsidRPr="004908D1" w:rsidRDefault="008E3053" w:rsidP="008E3053">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57089989" w14:textId="77777777" w:rsidR="008E3053" w:rsidRPr="004908D1" w:rsidRDefault="008E3053" w:rsidP="008E3053">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7FF6FDDF" w14:textId="77777777" w:rsidR="008E3053" w:rsidRPr="004908D1" w:rsidRDefault="008E3053" w:rsidP="008E3053">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417663CD" w14:textId="77777777" w:rsidR="008E3053" w:rsidRPr="004908D1" w:rsidRDefault="008E3053" w:rsidP="008E3053">
      <w:pPr>
        <w:spacing w:after="0" w:line="360" w:lineRule="auto"/>
        <w:jc w:val="both"/>
        <w:rPr>
          <w:rFonts w:asciiTheme="majorHAnsi" w:hAnsiTheme="majorHAnsi" w:cstheme="majorBidi"/>
          <w:lang w:val="en-US"/>
        </w:rPr>
      </w:pPr>
    </w:p>
    <w:p w14:paraId="75DF78D3" w14:textId="77777777" w:rsidR="008E3053" w:rsidRPr="004908D1" w:rsidRDefault="008E3053" w:rsidP="008E3053">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0D92B00B" w14:textId="7C8CCC09" w:rsidR="00B02C7A" w:rsidRDefault="00B02C7A" w:rsidP="00B02C7A">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This course introduces the principles of process control applied to biological systems. It equips students with </w:t>
      </w:r>
      <w:proofErr w:type="gramStart"/>
      <w:r w:rsidRPr="004908D1">
        <w:rPr>
          <w:rFonts w:asciiTheme="majorHAnsi" w:hAnsiTheme="majorHAnsi" w:cstheme="majorBidi"/>
          <w:lang w:val="en-US"/>
        </w:rPr>
        <w:t>the analytical</w:t>
      </w:r>
      <w:proofErr w:type="gramEnd"/>
      <w:r w:rsidRPr="004908D1">
        <w:rPr>
          <w:rFonts w:asciiTheme="majorHAnsi" w:hAnsiTheme="majorHAnsi" w:cstheme="majorBidi"/>
          <w:lang w:val="en-US"/>
        </w:rPr>
        <w:t xml:space="preserve"> and computational tools to model, monitor, and control microbial and enzymatic bioprocesses to achieve productivity, stability, and safety targets. It emphasizes the control of nonlinear and time-dependent processes common in bioreactors.</w:t>
      </w:r>
    </w:p>
    <w:p w14:paraId="7AA71409"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724D6878" w14:textId="77777777" w:rsidR="00B02C7A" w:rsidRPr="004908D1" w:rsidRDefault="00B02C7A" w:rsidP="00B02C7A">
      <w:pPr>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1EADAD05" w14:textId="03BCD857" w:rsidR="00B02C7A" w:rsidRPr="004908D1" w:rsidRDefault="00B02C7A">
      <w:pPr>
        <w:numPr>
          <w:ilvl w:val="0"/>
          <w:numId w:val="33"/>
        </w:numPr>
        <w:spacing w:after="0" w:line="360" w:lineRule="auto"/>
        <w:rPr>
          <w:rFonts w:asciiTheme="majorHAnsi" w:hAnsiTheme="majorHAnsi" w:cstheme="majorBidi"/>
          <w:lang w:val="en-US"/>
        </w:rPr>
      </w:pPr>
      <w:r w:rsidRPr="004908D1">
        <w:rPr>
          <w:rFonts w:asciiTheme="majorHAnsi" w:hAnsiTheme="majorHAnsi" w:cstheme="majorBidi"/>
          <w:lang w:val="en-US"/>
        </w:rPr>
        <w:t>Explain the fundamentals of feedback, feedforward, and advanced process control in bioprocesses.</w:t>
      </w:r>
    </w:p>
    <w:p w14:paraId="07D3622D" w14:textId="7EC441F7" w:rsidR="00B02C7A" w:rsidRPr="004908D1" w:rsidRDefault="00B02C7A">
      <w:pPr>
        <w:numPr>
          <w:ilvl w:val="0"/>
          <w:numId w:val="33"/>
        </w:numPr>
        <w:spacing w:after="0" w:line="360" w:lineRule="auto"/>
        <w:rPr>
          <w:rFonts w:asciiTheme="majorHAnsi" w:hAnsiTheme="majorHAnsi" w:cstheme="majorBidi"/>
          <w:lang w:val="en-US"/>
        </w:rPr>
      </w:pPr>
      <w:r w:rsidRPr="004908D1">
        <w:rPr>
          <w:rFonts w:asciiTheme="majorHAnsi" w:hAnsiTheme="majorHAnsi" w:cstheme="majorBidi"/>
          <w:lang w:val="en-US"/>
        </w:rPr>
        <w:t xml:space="preserve">Model the dynamic behavior of </w:t>
      </w:r>
      <w:proofErr w:type="gramStart"/>
      <w:r w:rsidRPr="004908D1">
        <w:rPr>
          <w:rFonts w:asciiTheme="majorHAnsi" w:hAnsiTheme="majorHAnsi" w:cstheme="majorBidi"/>
          <w:lang w:val="en-US"/>
        </w:rPr>
        <w:t>fermentations</w:t>
      </w:r>
      <w:proofErr w:type="gramEnd"/>
      <w:r w:rsidRPr="004908D1">
        <w:rPr>
          <w:rFonts w:asciiTheme="majorHAnsi" w:hAnsiTheme="majorHAnsi" w:cstheme="majorBidi"/>
          <w:lang w:val="en-US"/>
        </w:rPr>
        <w:t xml:space="preserve"> and enzyme production systems.</w:t>
      </w:r>
    </w:p>
    <w:p w14:paraId="536A0527" w14:textId="4A23A20E" w:rsidR="00B02C7A" w:rsidRPr="004908D1" w:rsidRDefault="00B02C7A">
      <w:pPr>
        <w:numPr>
          <w:ilvl w:val="0"/>
          <w:numId w:val="33"/>
        </w:numPr>
        <w:spacing w:after="0" w:line="360" w:lineRule="auto"/>
        <w:rPr>
          <w:rFonts w:asciiTheme="majorHAnsi" w:hAnsiTheme="majorHAnsi" w:cstheme="majorBidi"/>
          <w:lang w:val="en-US"/>
        </w:rPr>
      </w:pPr>
      <w:r w:rsidRPr="004908D1">
        <w:rPr>
          <w:rFonts w:asciiTheme="majorHAnsi" w:hAnsiTheme="majorHAnsi" w:cstheme="majorBidi"/>
          <w:lang w:val="en-US"/>
        </w:rPr>
        <w:t>Design and tune PID controllers for bioreactor operation.</w:t>
      </w:r>
    </w:p>
    <w:p w14:paraId="25549AD6" w14:textId="540CE0B5" w:rsidR="00B02C7A" w:rsidRPr="004908D1" w:rsidRDefault="00B02C7A">
      <w:pPr>
        <w:numPr>
          <w:ilvl w:val="0"/>
          <w:numId w:val="33"/>
        </w:numPr>
        <w:spacing w:after="0" w:line="360" w:lineRule="auto"/>
        <w:rPr>
          <w:rFonts w:asciiTheme="majorHAnsi" w:hAnsiTheme="majorHAnsi" w:cstheme="majorBidi"/>
          <w:lang w:val="en-US"/>
        </w:rPr>
      </w:pPr>
      <w:r w:rsidRPr="004908D1">
        <w:rPr>
          <w:rFonts w:asciiTheme="majorHAnsi" w:hAnsiTheme="majorHAnsi" w:cstheme="majorBidi"/>
          <w:lang w:val="en-US"/>
        </w:rPr>
        <w:t>Apply control strategies to critical parameters (pH, DO, temperature, substrate feed).</w:t>
      </w:r>
    </w:p>
    <w:p w14:paraId="39C4CC46" w14:textId="0D154FA2" w:rsidR="00B02C7A" w:rsidRPr="004908D1" w:rsidRDefault="00B02C7A">
      <w:pPr>
        <w:numPr>
          <w:ilvl w:val="0"/>
          <w:numId w:val="33"/>
        </w:numPr>
        <w:spacing w:after="0" w:line="360" w:lineRule="auto"/>
        <w:rPr>
          <w:rFonts w:asciiTheme="majorHAnsi" w:hAnsiTheme="majorHAnsi" w:cstheme="majorBidi"/>
          <w:lang w:val="en-US"/>
        </w:rPr>
      </w:pPr>
      <w:r w:rsidRPr="004908D1">
        <w:rPr>
          <w:rFonts w:asciiTheme="majorHAnsi" w:hAnsiTheme="majorHAnsi" w:cstheme="majorBidi"/>
          <w:lang w:val="en-US"/>
        </w:rPr>
        <w:t>Use software tools for dynamic simulation and controller implementation.</w:t>
      </w:r>
    </w:p>
    <w:p w14:paraId="4DDD6CAD" w14:textId="059C9F18" w:rsidR="00B02C7A" w:rsidRPr="004908D1" w:rsidRDefault="00B02C7A">
      <w:pPr>
        <w:numPr>
          <w:ilvl w:val="0"/>
          <w:numId w:val="33"/>
        </w:numPr>
        <w:rPr>
          <w:rFonts w:asciiTheme="majorHAnsi" w:hAnsiTheme="majorHAnsi" w:cstheme="majorBidi"/>
          <w:lang w:val="en-US"/>
        </w:rPr>
      </w:pPr>
      <w:r w:rsidRPr="004908D1">
        <w:rPr>
          <w:rFonts w:asciiTheme="majorHAnsi" w:hAnsiTheme="majorHAnsi" w:cstheme="majorBidi"/>
          <w:lang w:val="en-US"/>
        </w:rPr>
        <w:t>Critically evaluate control system performance using response curves and metrics.</w:t>
      </w:r>
    </w:p>
    <w:p w14:paraId="5559D501" w14:textId="77777777" w:rsidR="00B02C7A" w:rsidRPr="004908D1" w:rsidRDefault="00B02C7A" w:rsidP="008E3053">
      <w:pPr>
        <w:rPr>
          <w:rFonts w:asciiTheme="majorHAnsi" w:hAnsiTheme="majorHAnsi" w:cstheme="majorBidi"/>
          <w:lang w:val="en-US"/>
        </w:rPr>
      </w:pPr>
    </w:p>
    <w:p w14:paraId="7F43B0D7" w14:textId="77777777" w:rsidR="00B02C7A" w:rsidRPr="004908D1" w:rsidRDefault="00B02C7A" w:rsidP="008E3053">
      <w:pPr>
        <w:rPr>
          <w:rFonts w:asciiTheme="majorHAnsi" w:hAnsiTheme="majorHAnsi" w:cstheme="majorBidi"/>
          <w:lang w:val="en-US"/>
        </w:rPr>
      </w:pPr>
    </w:p>
    <w:p w14:paraId="1CC2DAE5" w14:textId="77777777" w:rsidR="008E3053" w:rsidRPr="004908D1" w:rsidRDefault="008E3053" w:rsidP="008E3053">
      <w:pPr>
        <w:jc w:val="both"/>
        <w:rPr>
          <w:rFonts w:asciiTheme="majorHAnsi" w:hAnsiTheme="majorHAnsi" w:cstheme="majorBidi"/>
          <w:b/>
          <w:bCs/>
          <w:lang w:val="en-US"/>
        </w:rPr>
      </w:pPr>
    </w:p>
    <w:p w14:paraId="7A545323" w14:textId="77777777" w:rsidR="008E3053" w:rsidRPr="004908D1" w:rsidRDefault="008E3053" w:rsidP="008E3053">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57618989" w14:textId="1B909AAC" w:rsidR="00CD144D" w:rsidRPr="004908D1" w:rsidRDefault="00CD144D">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Mathematics </w:t>
      </w:r>
    </w:p>
    <w:p w14:paraId="53E63AB0" w14:textId="77777777" w:rsidR="00CD144D" w:rsidRPr="004908D1" w:rsidRDefault="00CD144D">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Mass &amp; Energy Balances</w:t>
      </w:r>
    </w:p>
    <w:p w14:paraId="12907954" w14:textId="33D93E5A" w:rsidR="00CD144D" w:rsidRPr="004908D1" w:rsidRDefault="00CD144D">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Bioreactor Technology / Bioprocess Fundamentals</w:t>
      </w:r>
    </w:p>
    <w:p w14:paraId="0716163F" w14:textId="77777777" w:rsidR="008E3053" w:rsidRPr="004908D1" w:rsidRDefault="008E3053" w:rsidP="008E3053">
      <w:pPr>
        <w:rPr>
          <w:rFonts w:asciiTheme="majorHAnsi" w:hAnsiTheme="majorHAnsi" w:cstheme="majorBidi"/>
          <w:lang w:val="en-US"/>
        </w:rPr>
      </w:pPr>
    </w:p>
    <w:p w14:paraId="7560183F" w14:textId="77777777" w:rsidR="008E3053" w:rsidRPr="004908D1" w:rsidRDefault="008E3053" w:rsidP="008E3053">
      <w:pPr>
        <w:rPr>
          <w:rFonts w:asciiTheme="majorHAnsi" w:hAnsiTheme="majorHAnsi" w:cstheme="majorBidi"/>
          <w:lang w:val="en-US"/>
        </w:rPr>
      </w:pPr>
    </w:p>
    <w:p w14:paraId="028F0CEC" w14:textId="77777777" w:rsidR="008E3053" w:rsidRPr="004908D1" w:rsidRDefault="008E3053" w:rsidP="008E3053">
      <w:pPr>
        <w:rPr>
          <w:rFonts w:asciiTheme="majorHAnsi" w:hAnsiTheme="majorHAnsi" w:cstheme="majorBidi"/>
          <w:lang w:val="en-US"/>
        </w:rPr>
      </w:pPr>
    </w:p>
    <w:p w14:paraId="44EF59BB" w14:textId="77777777" w:rsidR="008E3053" w:rsidRPr="004908D1" w:rsidRDefault="008E3053" w:rsidP="008E3053">
      <w:pPr>
        <w:rPr>
          <w:rFonts w:asciiTheme="majorHAnsi" w:hAnsiTheme="majorHAnsi" w:cstheme="majorBidi"/>
          <w:lang w:val="en-US"/>
        </w:rPr>
      </w:pPr>
    </w:p>
    <w:p w14:paraId="2D5223EB" w14:textId="77777777" w:rsidR="008E3053" w:rsidRPr="004908D1" w:rsidRDefault="008E3053" w:rsidP="008E3053">
      <w:pPr>
        <w:rPr>
          <w:rFonts w:asciiTheme="majorHAnsi" w:hAnsiTheme="majorHAnsi" w:cstheme="majorBidi"/>
          <w:lang w:val="en-US"/>
        </w:rPr>
      </w:pPr>
    </w:p>
    <w:p w14:paraId="240CD693" w14:textId="77777777" w:rsidR="00107246" w:rsidRPr="004908D1" w:rsidRDefault="00107246" w:rsidP="008E3053">
      <w:pPr>
        <w:rPr>
          <w:rFonts w:asciiTheme="majorHAnsi" w:hAnsiTheme="majorHAnsi" w:cstheme="majorBidi"/>
          <w:lang w:val="en-US"/>
        </w:rPr>
      </w:pPr>
    </w:p>
    <w:p w14:paraId="6093F2B8" w14:textId="77777777" w:rsidR="008E3053" w:rsidRPr="004908D1" w:rsidRDefault="008E3053" w:rsidP="008E3053">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26D37063" w14:textId="77777777" w:rsidR="008E3053" w:rsidRPr="004908D1" w:rsidRDefault="008E3053" w:rsidP="008E3053">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I- Lectures</w:t>
      </w:r>
    </w:p>
    <w:tbl>
      <w:tblPr>
        <w:tblStyle w:val="PlainTable2"/>
        <w:tblW w:w="0" w:type="auto"/>
        <w:tblLook w:val="04A0" w:firstRow="1" w:lastRow="0" w:firstColumn="1" w:lastColumn="0" w:noHBand="0" w:noVBand="1"/>
      </w:tblPr>
      <w:tblGrid>
        <w:gridCol w:w="1022"/>
        <w:gridCol w:w="3373"/>
        <w:gridCol w:w="5243"/>
      </w:tblGrid>
      <w:tr w:rsidR="00945B1D" w:rsidRPr="004908D1" w14:paraId="12617CB7"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E8E59EC" w14:textId="77777777" w:rsidR="00945B1D" w:rsidRPr="004908D1" w:rsidRDefault="00945B1D" w:rsidP="00705710">
            <w:pPr>
              <w:spacing w:line="276" w:lineRule="auto"/>
              <w:jc w:val="center"/>
              <w:rPr>
                <w:rFonts w:asciiTheme="majorHAnsi" w:hAnsiTheme="majorHAnsi" w:cstheme="majorBidi"/>
                <w:lang w:val="en-US"/>
              </w:rPr>
            </w:pPr>
            <w:r w:rsidRPr="004908D1">
              <w:rPr>
                <w:rFonts w:asciiTheme="majorHAnsi" w:hAnsiTheme="majorHAnsi" w:cstheme="majorBidi"/>
                <w:lang w:val="en-US"/>
              </w:rPr>
              <w:t>Chapter</w:t>
            </w:r>
          </w:p>
        </w:tc>
        <w:tc>
          <w:tcPr>
            <w:tcW w:w="3373" w:type="dxa"/>
            <w:shd w:val="clear" w:color="auto" w:fill="C2D69B" w:themeFill="accent3" w:themeFillTint="99"/>
            <w:vAlign w:val="center"/>
            <w:hideMark/>
          </w:tcPr>
          <w:p w14:paraId="561C6AB4" w14:textId="77777777" w:rsidR="00945B1D" w:rsidRPr="004908D1" w:rsidRDefault="00945B1D" w:rsidP="00945B1D">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5243" w:type="dxa"/>
            <w:shd w:val="clear" w:color="auto" w:fill="C2D69B" w:themeFill="accent3" w:themeFillTint="99"/>
            <w:vAlign w:val="center"/>
            <w:hideMark/>
          </w:tcPr>
          <w:p w14:paraId="1B366F88" w14:textId="77777777" w:rsidR="00945B1D" w:rsidRPr="004908D1" w:rsidRDefault="00945B1D" w:rsidP="00945B1D">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Main Topics</w:t>
            </w:r>
          </w:p>
        </w:tc>
      </w:tr>
      <w:tr w:rsidR="00945B1D" w:rsidRPr="004908D1" w14:paraId="228FECCA" w14:textId="77777777" w:rsidTr="007057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FA36D2" w14:textId="77777777" w:rsidR="00945B1D" w:rsidRPr="004908D1" w:rsidRDefault="00945B1D" w:rsidP="00705710">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3373" w:type="dxa"/>
            <w:vAlign w:val="center"/>
            <w:hideMark/>
          </w:tcPr>
          <w:p w14:paraId="5A15F4EC"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Bioprocess Control</w:t>
            </w:r>
          </w:p>
        </w:tc>
        <w:tc>
          <w:tcPr>
            <w:tcW w:w="5243" w:type="dxa"/>
            <w:vAlign w:val="center"/>
            <w:hideMark/>
          </w:tcPr>
          <w:p w14:paraId="04CB5576"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Objectives and challenges in controlling biological systems</w:t>
            </w:r>
          </w:p>
          <w:p w14:paraId="03BD0359"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Controlled variables and disturbances</w:t>
            </w:r>
          </w:p>
          <w:p w14:paraId="3A0CEC58" w14:textId="1CD3C86F"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Open-loop vs closed-loop control</w:t>
            </w:r>
          </w:p>
          <w:p w14:paraId="1761EB63" w14:textId="190398E3"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Overview of hardware: sensors, actuators, controllers</w:t>
            </w:r>
          </w:p>
        </w:tc>
      </w:tr>
      <w:tr w:rsidR="00945B1D" w:rsidRPr="004908D1" w14:paraId="1D67555B" w14:textId="77777777" w:rsidTr="0070571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7BC13A" w14:textId="77777777" w:rsidR="00945B1D" w:rsidRPr="004908D1" w:rsidRDefault="00945B1D" w:rsidP="00705710">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3373" w:type="dxa"/>
            <w:vAlign w:val="center"/>
            <w:hideMark/>
          </w:tcPr>
          <w:p w14:paraId="54B07841"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Mathematical Modeling of Bioprocesses</w:t>
            </w:r>
          </w:p>
        </w:tc>
        <w:tc>
          <w:tcPr>
            <w:tcW w:w="5243" w:type="dxa"/>
            <w:vAlign w:val="center"/>
            <w:hideMark/>
          </w:tcPr>
          <w:p w14:paraId="09E5C7BE"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First principles and empirical modeling</w:t>
            </w:r>
          </w:p>
          <w:p w14:paraId="7A5B3F5D"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Dynamic mass balances and linearization</w:t>
            </w:r>
          </w:p>
          <w:p w14:paraId="62FEECB1"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Transfer functions and block diagrams</w:t>
            </w:r>
          </w:p>
          <w:p w14:paraId="11023992" w14:textId="199ACEDE"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Example: modeling microbial growth and oxygen transfer</w:t>
            </w:r>
          </w:p>
        </w:tc>
      </w:tr>
      <w:tr w:rsidR="00945B1D" w:rsidRPr="004908D1" w14:paraId="1A005BC4" w14:textId="77777777" w:rsidTr="007057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424A32" w14:textId="77777777" w:rsidR="00945B1D" w:rsidRPr="004908D1" w:rsidRDefault="00945B1D" w:rsidP="00705710">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3373" w:type="dxa"/>
            <w:vAlign w:val="center"/>
            <w:hideMark/>
          </w:tcPr>
          <w:p w14:paraId="2A25143E"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System Dynamics and Time Response Analysis</w:t>
            </w:r>
          </w:p>
        </w:tc>
        <w:tc>
          <w:tcPr>
            <w:tcW w:w="5243" w:type="dxa"/>
            <w:vAlign w:val="center"/>
            <w:hideMark/>
          </w:tcPr>
          <w:p w14:paraId="582AC763"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t>
            </w:r>
            <w:proofErr w:type="gramStart"/>
            <w:r w:rsidRPr="004908D1">
              <w:rPr>
                <w:rFonts w:asciiTheme="majorHAnsi" w:hAnsiTheme="majorHAnsi" w:cstheme="majorBidi"/>
                <w:lang w:val="en-US"/>
              </w:rPr>
              <w:t>First-order</w:t>
            </w:r>
            <w:proofErr w:type="gramEnd"/>
            <w:r w:rsidRPr="004908D1">
              <w:rPr>
                <w:rFonts w:asciiTheme="majorHAnsi" w:hAnsiTheme="majorHAnsi" w:cstheme="majorBidi"/>
                <w:lang w:val="en-US"/>
              </w:rPr>
              <w:t xml:space="preserve"> and second-order system responses</w:t>
            </w:r>
          </w:p>
          <w:p w14:paraId="5BA0B55F"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Step, impulse, and sinusoidal responses</w:t>
            </w:r>
          </w:p>
          <w:p w14:paraId="1DE44843"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Time constants, lag, and dead-time</w:t>
            </w:r>
          </w:p>
          <w:p w14:paraId="6B864B37" w14:textId="3F5AEA88"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Example: temperature response in fermentation tank</w:t>
            </w:r>
          </w:p>
        </w:tc>
      </w:tr>
      <w:tr w:rsidR="00945B1D" w:rsidRPr="004908D1" w14:paraId="298D84B4" w14:textId="77777777" w:rsidTr="0070571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CD3F81" w14:textId="77777777" w:rsidR="00945B1D" w:rsidRPr="004908D1" w:rsidRDefault="00945B1D" w:rsidP="00705710">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3373" w:type="dxa"/>
            <w:vAlign w:val="center"/>
            <w:hideMark/>
          </w:tcPr>
          <w:p w14:paraId="4F09EE69"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Feedback Control and PID Tuning</w:t>
            </w:r>
          </w:p>
        </w:tc>
        <w:tc>
          <w:tcPr>
            <w:tcW w:w="5243" w:type="dxa"/>
            <w:vAlign w:val="center"/>
            <w:hideMark/>
          </w:tcPr>
          <w:p w14:paraId="0EAFF445"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PID control fundamentals</w:t>
            </w:r>
          </w:p>
          <w:p w14:paraId="5A0A535F"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Controller tuning methods (Ziegler–Nichols, Cohen–Coon)</w:t>
            </w:r>
          </w:p>
          <w:p w14:paraId="3B858A1B"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Stability and robustness concepts</w:t>
            </w:r>
          </w:p>
          <w:p w14:paraId="4B0C14F9" w14:textId="592D5793"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Lab case: dissolved oxygen (DO) control in bioreactor</w:t>
            </w:r>
          </w:p>
        </w:tc>
      </w:tr>
      <w:tr w:rsidR="00945B1D" w:rsidRPr="004908D1" w14:paraId="41877A26" w14:textId="77777777" w:rsidTr="007057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28A49D" w14:textId="77777777" w:rsidR="00945B1D" w:rsidRPr="004908D1" w:rsidRDefault="00945B1D" w:rsidP="00705710">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3373" w:type="dxa"/>
            <w:vAlign w:val="center"/>
            <w:hideMark/>
          </w:tcPr>
          <w:p w14:paraId="733FEFDA"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Control of Key Bioprocess Variables</w:t>
            </w:r>
          </w:p>
        </w:tc>
        <w:tc>
          <w:tcPr>
            <w:tcW w:w="5243" w:type="dxa"/>
            <w:vAlign w:val="center"/>
            <w:hideMark/>
          </w:tcPr>
          <w:p w14:paraId="37816554"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pH control using acid/base addition</w:t>
            </w:r>
          </w:p>
          <w:p w14:paraId="2E475295"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Dissolved oxygen control via aeration/agitation</w:t>
            </w:r>
          </w:p>
          <w:p w14:paraId="570366E0"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Temperature control in fermenters</w:t>
            </w:r>
          </w:p>
          <w:p w14:paraId="76E16FB5" w14:textId="0137DC19"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Substrate feed and anti-foam control</w:t>
            </w:r>
          </w:p>
        </w:tc>
      </w:tr>
      <w:tr w:rsidR="00945B1D" w:rsidRPr="004908D1" w14:paraId="6FE6CF57" w14:textId="77777777" w:rsidTr="0070571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65E657" w14:textId="77777777" w:rsidR="00945B1D" w:rsidRPr="004908D1" w:rsidRDefault="00945B1D" w:rsidP="00705710">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3373" w:type="dxa"/>
            <w:vAlign w:val="center"/>
            <w:hideMark/>
          </w:tcPr>
          <w:p w14:paraId="3142459D"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Advanced Control Strategies</w:t>
            </w:r>
          </w:p>
        </w:tc>
        <w:tc>
          <w:tcPr>
            <w:tcW w:w="5243" w:type="dxa"/>
            <w:vAlign w:val="center"/>
            <w:hideMark/>
          </w:tcPr>
          <w:p w14:paraId="4C82537A"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Cascade and feedforward control</w:t>
            </w:r>
          </w:p>
          <w:p w14:paraId="4E52B5AC"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Ratio control and adaptive control</w:t>
            </w:r>
          </w:p>
          <w:p w14:paraId="50667CD0"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Model Predictive Control (MPC) applications</w:t>
            </w:r>
          </w:p>
          <w:p w14:paraId="56755FBE" w14:textId="5610750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Case study: integrated </w:t>
            </w:r>
            <w:proofErr w:type="gramStart"/>
            <w:r w:rsidRPr="004908D1">
              <w:rPr>
                <w:rFonts w:asciiTheme="majorHAnsi" w:hAnsiTheme="majorHAnsi" w:cstheme="majorBidi"/>
                <w:lang w:val="en-US"/>
              </w:rPr>
              <w:t>fed</w:t>
            </w:r>
            <w:proofErr w:type="gramEnd"/>
            <w:r w:rsidRPr="004908D1">
              <w:rPr>
                <w:rFonts w:asciiTheme="majorHAnsi" w:hAnsiTheme="majorHAnsi" w:cstheme="majorBidi"/>
                <w:lang w:val="en-US"/>
              </w:rPr>
              <w:t>-batch control</w:t>
            </w:r>
          </w:p>
        </w:tc>
      </w:tr>
      <w:tr w:rsidR="00945B1D" w:rsidRPr="004908D1" w14:paraId="6B920BE9" w14:textId="77777777" w:rsidTr="007057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AD3C36" w14:textId="77777777" w:rsidR="00945B1D" w:rsidRPr="004908D1" w:rsidRDefault="00945B1D" w:rsidP="00705710">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3373" w:type="dxa"/>
            <w:vAlign w:val="center"/>
            <w:hideMark/>
          </w:tcPr>
          <w:p w14:paraId="04EBA3FC"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Automation and Control Implementation</w:t>
            </w:r>
          </w:p>
        </w:tc>
        <w:tc>
          <w:tcPr>
            <w:tcW w:w="5243" w:type="dxa"/>
            <w:vAlign w:val="center"/>
            <w:hideMark/>
          </w:tcPr>
          <w:p w14:paraId="4F575F8C"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SCADA and PLC systems overview</w:t>
            </w:r>
          </w:p>
          <w:p w14:paraId="2C77BF3D"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Alarms, safety interlocks, and data logging</w:t>
            </w:r>
          </w:p>
          <w:p w14:paraId="08EB6CFF"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Human-Machine Interface (HMI) for bioprocesses</w:t>
            </w:r>
          </w:p>
          <w:p w14:paraId="5EFEAF25" w14:textId="08F061FA"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Integration with digital twins and cloud monitoring</w:t>
            </w:r>
          </w:p>
        </w:tc>
      </w:tr>
      <w:tr w:rsidR="00945B1D" w:rsidRPr="004908D1" w14:paraId="63016427" w14:textId="77777777" w:rsidTr="0070571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CDFD1F1" w14:textId="77777777" w:rsidR="00945B1D" w:rsidRPr="004908D1" w:rsidRDefault="00945B1D" w:rsidP="00705710">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3373" w:type="dxa"/>
            <w:vAlign w:val="center"/>
            <w:hideMark/>
          </w:tcPr>
          <w:p w14:paraId="118604C3"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Performance Evaluation and Optimization</w:t>
            </w:r>
          </w:p>
        </w:tc>
        <w:tc>
          <w:tcPr>
            <w:tcW w:w="5243" w:type="dxa"/>
            <w:vAlign w:val="center"/>
            <w:hideMark/>
          </w:tcPr>
          <w:p w14:paraId="6C87333C"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Control performance criteria (IAE, ISE, settling time)</w:t>
            </w:r>
          </w:p>
          <w:p w14:paraId="465327CA"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Process optimization under constraints</w:t>
            </w:r>
          </w:p>
          <w:p w14:paraId="1362EA69"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Sustainability and energy efficiency metrics</w:t>
            </w:r>
          </w:p>
          <w:p w14:paraId="5D716A21" w14:textId="7F2A4340"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KPI dashboards for bioprocess monitoring</w:t>
            </w:r>
          </w:p>
        </w:tc>
      </w:tr>
    </w:tbl>
    <w:p w14:paraId="125E2109" w14:textId="77777777" w:rsidR="008E3053" w:rsidRPr="004908D1" w:rsidRDefault="008E3053" w:rsidP="008E3053">
      <w:pPr>
        <w:rPr>
          <w:rFonts w:asciiTheme="majorHAnsi" w:hAnsiTheme="majorHAnsi" w:cstheme="majorBidi"/>
          <w:lang w:val="en-US"/>
        </w:rPr>
      </w:pPr>
    </w:p>
    <w:p w14:paraId="5E853287" w14:textId="77777777" w:rsidR="00945B1D" w:rsidRPr="004908D1" w:rsidRDefault="00945B1D" w:rsidP="008E3053">
      <w:pPr>
        <w:rPr>
          <w:rFonts w:asciiTheme="majorHAnsi" w:hAnsiTheme="majorHAnsi" w:cstheme="majorBidi"/>
          <w:lang w:val="en-US"/>
        </w:rPr>
      </w:pPr>
    </w:p>
    <w:p w14:paraId="394D39EA" w14:textId="77777777" w:rsidR="00945B1D" w:rsidRPr="004908D1" w:rsidRDefault="00945B1D" w:rsidP="008E3053">
      <w:pPr>
        <w:rPr>
          <w:rFonts w:asciiTheme="majorHAnsi" w:hAnsiTheme="majorHAnsi" w:cstheme="majorBidi"/>
          <w:lang w:val="en-US"/>
        </w:rPr>
      </w:pPr>
    </w:p>
    <w:p w14:paraId="402619C8" w14:textId="77777777" w:rsidR="008E3053" w:rsidRPr="004908D1" w:rsidRDefault="008E3053" w:rsidP="008E3053">
      <w:pPr>
        <w:rPr>
          <w:rFonts w:asciiTheme="majorHAnsi" w:hAnsiTheme="majorHAnsi" w:cstheme="majorBidi"/>
          <w:b/>
          <w:bCs/>
          <w:lang w:val="en-US"/>
        </w:rPr>
      </w:pPr>
      <w:r w:rsidRPr="004908D1">
        <w:rPr>
          <w:rFonts w:asciiTheme="majorHAnsi" w:hAnsiTheme="majorHAnsi" w:cstheme="majorBidi"/>
          <w:b/>
          <w:bCs/>
          <w:lang w:val="en-US"/>
        </w:rPr>
        <w:lastRenderedPageBreak/>
        <w:t>II- Tutorial Sessions</w:t>
      </w:r>
    </w:p>
    <w:tbl>
      <w:tblPr>
        <w:tblStyle w:val="PlainTable2"/>
        <w:tblW w:w="0" w:type="auto"/>
        <w:tblLook w:val="04A0" w:firstRow="1" w:lastRow="0" w:firstColumn="1" w:lastColumn="0" w:noHBand="0" w:noVBand="1"/>
      </w:tblPr>
      <w:tblGrid>
        <w:gridCol w:w="792"/>
        <w:gridCol w:w="2250"/>
        <w:gridCol w:w="4188"/>
        <w:gridCol w:w="2408"/>
      </w:tblGrid>
      <w:tr w:rsidR="00945B1D" w:rsidRPr="004908D1" w14:paraId="2AA70F3C"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5E0C4D78"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Week</w:t>
            </w:r>
          </w:p>
        </w:tc>
        <w:tc>
          <w:tcPr>
            <w:tcW w:w="0" w:type="auto"/>
            <w:shd w:val="clear" w:color="auto" w:fill="C2D69B" w:themeFill="accent3" w:themeFillTint="99"/>
            <w:vAlign w:val="center"/>
            <w:hideMark/>
          </w:tcPr>
          <w:p w14:paraId="1904D5A1" w14:textId="77777777" w:rsidR="00945B1D" w:rsidRPr="004908D1" w:rsidRDefault="00945B1D" w:rsidP="00945B1D">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Theme</w:t>
            </w:r>
          </w:p>
        </w:tc>
        <w:tc>
          <w:tcPr>
            <w:tcW w:w="4188" w:type="dxa"/>
            <w:shd w:val="clear" w:color="auto" w:fill="C2D69B" w:themeFill="accent3" w:themeFillTint="99"/>
            <w:vAlign w:val="center"/>
            <w:hideMark/>
          </w:tcPr>
          <w:p w14:paraId="69843D94" w14:textId="77777777" w:rsidR="00945B1D" w:rsidRPr="004908D1" w:rsidRDefault="00945B1D" w:rsidP="00945B1D">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 &amp; Activity</w:t>
            </w:r>
          </w:p>
        </w:tc>
        <w:tc>
          <w:tcPr>
            <w:tcW w:w="2408" w:type="dxa"/>
            <w:shd w:val="clear" w:color="auto" w:fill="C2D69B" w:themeFill="accent3" w:themeFillTint="99"/>
            <w:vAlign w:val="center"/>
            <w:hideMark/>
          </w:tcPr>
          <w:p w14:paraId="113B4A88" w14:textId="77777777" w:rsidR="00945B1D" w:rsidRPr="004908D1" w:rsidRDefault="00945B1D" w:rsidP="00945B1D">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Deliverable</w:t>
            </w:r>
          </w:p>
        </w:tc>
      </w:tr>
      <w:tr w:rsidR="00945B1D" w:rsidRPr="004908D1" w14:paraId="10AB6CD4" w14:textId="77777777" w:rsidTr="00945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60043BE"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3333ACC9"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What Happens Without Control?</w:t>
            </w:r>
          </w:p>
        </w:tc>
        <w:tc>
          <w:tcPr>
            <w:tcW w:w="4188" w:type="dxa"/>
            <w:vAlign w:val="center"/>
            <w:hideMark/>
          </w:tcPr>
          <w:p w14:paraId="60786FE9"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Analyze </w:t>
            </w:r>
            <w:proofErr w:type="gramStart"/>
            <w:r w:rsidRPr="004908D1">
              <w:rPr>
                <w:rFonts w:asciiTheme="majorHAnsi" w:hAnsiTheme="majorHAnsi" w:cstheme="majorBidi"/>
                <w:lang w:val="en-US"/>
              </w:rPr>
              <w:t>an uncontrolled</w:t>
            </w:r>
            <w:proofErr w:type="gramEnd"/>
            <w:r w:rsidRPr="004908D1">
              <w:rPr>
                <w:rFonts w:asciiTheme="majorHAnsi" w:hAnsiTheme="majorHAnsi" w:cstheme="majorBidi"/>
                <w:lang w:val="en-US"/>
              </w:rPr>
              <w:t xml:space="preserve"> fermentation (e.g., pH </w:t>
            </w:r>
            <w:proofErr w:type="gramStart"/>
            <w:r w:rsidRPr="004908D1">
              <w:rPr>
                <w:rFonts w:asciiTheme="majorHAnsi" w:hAnsiTheme="majorHAnsi" w:cstheme="majorBidi"/>
                <w:lang w:val="en-US"/>
              </w:rPr>
              <w:t>drop</w:t>
            </w:r>
            <w:proofErr w:type="gramEnd"/>
            <w:r w:rsidRPr="004908D1">
              <w:rPr>
                <w:rFonts w:asciiTheme="majorHAnsi" w:hAnsiTheme="majorHAnsi" w:cstheme="majorBidi"/>
                <w:lang w:val="en-US"/>
              </w:rPr>
              <w:t>, oxygen depletion). Discuss what variables would need to be controlled.</w:t>
            </w:r>
          </w:p>
        </w:tc>
        <w:tc>
          <w:tcPr>
            <w:tcW w:w="2408" w:type="dxa"/>
            <w:vAlign w:val="center"/>
            <w:hideMark/>
          </w:tcPr>
          <w:p w14:paraId="076A3622"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group discussion summary</w:t>
            </w:r>
          </w:p>
        </w:tc>
      </w:tr>
      <w:tr w:rsidR="00945B1D" w:rsidRPr="004908D1" w14:paraId="3FD71287" w14:textId="77777777" w:rsidTr="00945B1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7AB684"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4DB8B3F4"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Building a Mathematical Model</w:t>
            </w:r>
          </w:p>
        </w:tc>
        <w:tc>
          <w:tcPr>
            <w:tcW w:w="4188" w:type="dxa"/>
            <w:vAlign w:val="center"/>
            <w:hideMark/>
          </w:tcPr>
          <w:p w14:paraId="41DC74DA"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Given a microbial growth case, develop a simple mass balance model. Derive a transfer function.</w:t>
            </w:r>
          </w:p>
        </w:tc>
        <w:tc>
          <w:tcPr>
            <w:tcW w:w="2408" w:type="dxa"/>
            <w:vAlign w:val="center"/>
            <w:hideMark/>
          </w:tcPr>
          <w:p w14:paraId="417BA789"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Hand-in exercise: transfer function derivation</w:t>
            </w:r>
          </w:p>
        </w:tc>
      </w:tr>
      <w:tr w:rsidR="00945B1D" w:rsidRPr="004908D1" w14:paraId="6A4BD708" w14:textId="77777777" w:rsidTr="00945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EEA421"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361B4CB9"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Time Response Interpretation</w:t>
            </w:r>
          </w:p>
        </w:tc>
        <w:tc>
          <w:tcPr>
            <w:tcW w:w="4188" w:type="dxa"/>
            <w:vAlign w:val="center"/>
            <w:hideMark/>
          </w:tcPr>
          <w:p w14:paraId="505B1AAA"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Given a fermentation cooling system data set, plot and interpret first- and second-order system behavior (time constants, lag).</w:t>
            </w:r>
          </w:p>
        </w:tc>
        <w:tc>
          <w:tcPr>
            <w:tcW w:w="2408" w:type="dxa"/>
            <w:vAlign w:val="center"/>
            <w:hideMark/>
          </w:tcPr>
          <w:p w14:paraId="521AD435"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Graphs + response analysis</w:t>
            </w:r>
          </w:p>
        </w:tc>
      </w:tr>
      <w:tr w:rsidR="00945B1D" w:rsidRPr="004908D1" w14:paraId="348E6C33" w14:textId="77777777" w:rsidTr="00945B1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854FAE"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674EB720"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PID Controller Tuning</w:t>
            </w:r>
          </w:p>
        </w:tc>
        <w:tc>
          <w:tcPr>
            <w:tcW w:w="4188" w:type="dxa"/>
            <w:vAlign w:val="center"/>
            <w:hideMark/>
          </w:tcPr>
          <w:p w14:paraId="51D43CA3"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Simulate step response of a DO control system with different PID settings. Apply Ziegler–Nichols rules.</w:t>
            </w:r>
          </w:p>
        </w:tc>
        <w:tc>
          <w:tcPr>
            <w:tcW w:w="2408" w:type="dxa"/>
            <w:vAlign w:val="center"/>
            <w:hideMark/>
          </w:tcPr>
          <w:p w14:paraId="56271646"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Tuning parameters table + control quality discussion</w:t>
            </w:r>
          </w:p>
        </w:tc>
      </w:tr>
      <w:tr w:rsidR="00945B1D" w:rsidRPr="004908D1" w14:paraId="0FE74B00" w14:textId="77777777" w:rsidTr="00945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6D9A22A"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762F0397"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Controlling pH in Fermenters</w:t>
            </w:r>
          </w:p>
        </w:tc>
        <w:tc>
          <w:tcPr>
            <w:tcW w:w="4188" w:type="dxa"/>
            <w:vAlign w:val="center"/>
            <w:hideMark/>
          </w:tcPr>
          <w:p w14:paraId="04A9AC00"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Solve a case: Acid/base addition for pH stabilization during fermentation (model system provided). Identify control challenges.</w:t>
            </w:r>
          </w:p>
        </w:tc>
        <w:tc>
          <w:tcPr>
            <w:tcW w:w="2408" w:type="dxa"/>
            <w:vAlign w:val="center"/>
            <w:hideMark/>
          </w:tcPr>
          <w:p w14:paraId="7C381E17"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Short report: control strategy and tuning hints</w:t>
            </w:r>
          </w:p>
        </w:tc>
      </w:tr>
      <w:tr w:rsidR="00945B1D" w:rsidRPr="004908D1" w14:paraId="58B85610" w14:textId="77777777" w:rsidTr="00945B1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34EF2E"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04C889B0"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Advanced Control Strategy Simulation</w:t>
            </w:r>
          </w:p>
        </w:tc>
        <w:tc>
          <w:tcPr>
            <w:tcW w:w="4188" w:type="dxa"/>
            <w:vAlign w:val="center"/>
            <w:hideMark/>
          </w:tcPr>
          <w:p w14:paraId="1C56CD7A"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Simulate cascade control for temperature in bioreactor (primary loop: temperature, secondary loop: cooling water valve).</w:t>
            </w:r>
          </w:p>
        </w:tc>
        <w:tc>
          <w:tcPr>
            <w:tcW w:w="2408" w:type="dxa"/>
            <w:vAlign w:val="center"/>
            <w:hideMark/>
          </w:tcPr>
          <w:p w14:paraId="49157F10"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Cascade diagram + system analysis</w:t>
            </w:r>
          </w:p>
        </w:tc>
      </w:tr>
      <w:tr w:rsidR="00945B1D" w:rsidRPr="004908D1" w14:paraId="59E80554" w14:textId="77777777" w:rsidTr="00945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CA8811"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1ED2CF5E"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Midterm Design Challenge: Control Strategy Proposal</w:t>
            </w:r>
          </w:p>
        </w:tc>
        <w:tc>
          <w:tcPr>
            <w:tcW w:w="4188" w:type="dxa"/>
            <w:vAlign w:val="center"/>
            <w:hideMark/>
          </w:tcPr>
          <w:p w14:paraId="1869FECD"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Students propose a full control strategy for </w:t>
            </w:r>
            <w:proofErr w:type="gramStart"/>
            <w:r w:rsidRPr="004908D1">
              <w:rPr>
                <w:rFonts w:asciiTheme="majorHAnsi" w:hAnsiTheme="majorHAnsi" w:cstheme="majorBidi"/>
                <w:lang w:val="en-US"/>
              </w:rPr>
              <w:t>a fed</w:t>
            </w:r>
            <w:proofErr w:type="gramEnd"/>
            <w:r w:rsidRPr="004908D1">
              <w:rPr>
                <w:rFonts w:asciiTheme="majorHAnsi" w:hAnsiTheme="majorHAnsi" w:cstheme="majorBidi"/>
                <w:lang w:val="en-US"/>
              </w:rPr>
              <w:t>-batch fermentation (DO, pH, substrate feed). Present their control diagram (with PID blocks and loops).</w:t>
            </w:r>
          </w:p>
        </w:tc>
        <w:tc>
          <w:tcPr>
            <w:tcW w:w="2408" w:type="dxa"/>
            <w:vAlign w:val="center"/>
            <w:hideMark/>
          </w:tcPr>
          <w:p w14:paraId="3560B40C"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Group oral </w:t>
            </w:r>
            <w:proofErr w:type="gramStart"/>
            <w:r w:rsidRPr="004908D1">
              <w:rPr>
                <w:rFonts w:asciiTheme="majorHAnsi" w:hAnsiTheme="majorHAnsi" w:cstheme="majorBidi"/>
                <w:lang w:val="en-US"/>
              </w:rPr>
              <w:t>mini-presentation</w:t>
            </w:r>
            <w:proofErr w:type="gramEnd"/>
            <w:r w:rsidRPr="004908D1">
              <w:rPr>
                <w:rFonts w:asciiTheme="majorHAnsi" w:hAnsiTheme="majorHAnsi" w:cstheme="majorBidi"/>
                <w:lang w:val="en-US"/>
              </w:rPr>
              <w:t xml:space="preserve"> (5 min)</w:t>
            </w:r>
          </w:p>
        </w:tc>
      </w:tr>
      <w:tr w:rsidR="00945B1D" w:rsidRPr="004908D1" w14:paraId="005DDD4E" w14:textId="77777777" w:rsidTr="00945B1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21409B"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57B85306"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Automation Systems Analysis</w:t>
            </w:r>
          </w:p>
        </w:tc>
        <w:tc>
          <w:tcPr>
            <w:tcW w:w="4188" w:type="dxa"/>
            <w:vAlign w:val="center"/>
            <w:hideMark/>
          </w:tcPr>
          <w:p w14:paraId="5555E96A"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Case study: Compare SCADA vs PLC system setup for a small biotech plant. Suggest appropriate alarms, interlocks, and HMI screens.</w:t>
            </w:r>
          </w:p>
        </w:tc>
        <w:tc>
          <w:tcPr>
            <w:tcW w:w="2408" w:type="dxa"/>
            <w:vAlign w:val="center"/>
            <w:hideMark/>
          </w:tcPr>
          <w:p w14:paraId="5BE87859"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Table comparison + short justification</w:t>
            </w:r>
          </w:p>
        </w:tc>
      </w:tr>
      <w:tr w:rsidR="00945B1D" w:rsidRPr="004908D1" w14:paraId="428BB45D" w14:textId="77777777" w:rsidTr="00945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BFFAD30"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9</w:t>
            </w:r>
          </w:p>
        </w:tc>
        <w:tc>
          <w:tcPr>
            <w:tcW w:w="0" w:type="auto"/>
            <w:vAlign w:val="center"/>
            <w:hideMark/>
          </w:tcPr>
          <w:p w14:paraId="0AA3D898"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Control Performance Analysis</w:t>
            </w:r>
          </w:p>
        </w:tc>
        <w:tc>
          <w:tcPr>
            <w:tcW w:w="4188" w:type="dxa"/>
            <w:vAlign w:val="center"/>
            <w:hideMark/>
          </w:tcPr>
          <w:p w14:paraId="4AB8EC07"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Analyze control logs (data provided: DO, pH, temperature over time). Calculate IAE, ISE. Discuss </w:t>
            </w:r>
            <w:proofErr w:type="gramStart"/>
            <w:r w:rsidRPr="004908D1">
              <w:rPr>
                <w:rFonts w:asciiTheme="majorHAnsi" w:hAnsiTheme="majorHAnsi" w:cstheme="majorBidi"/>
                <w:lang w:val="en-US"/>
              </w:rPr>
              <w:t>control</w:t>
            </w:r>
            <w:proofErr w:type="gramEnd"/>
            <w:r w:rsidRPr="004908D1">
              <w:rPr>
                <w:rFonts w:asciiTheme="majorHAnsi" w:hAnsiTheme="majorHAnsi" w:cstheme="majorBidi"/>
                <w:lang w:val="en-US"/>
              </w:rPr>
              <w:t xml:space="preserve"> performance and possible improvements.</w:t>
            </w:r>
          </w:p>
        </w:tc>
        <w:tc>
          <w:tcPr>
            <w:tcW w:w="2408" w:type="dxa"/>
            <w:vAlign w:val="center"/>
            <w:hideMark/>
          </w:tcPr>
          <w:p w14:paraId="334393D9"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Calculation sheets + recommendations</w:t>
            </w:r>
          </w:p>
        </w:tc>
      </w:tr>
      <w:tr w:rsidR="00945B1D" w:rsidRPr="004908D1" w14:paraId="508DE5DA" w14:textId="77777777" w:rsidTr="00945B1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932709"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1C4D302E"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Process Optimization Under Constraints</w:t>
            </w:r>
          </w:p>
        </w:tc>
        <w:tc>
          <w:tcPr>
            <w:tcW w:w="4188" w:type="dxa"/>
            <w:vAlign w:val="center"/>
            <w:hideMark/>
          </w:tcPr>
          <w:p w14:paraId="583E191F"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Given a fed-batch production scenario, optimize substrate feed profile while keeping DO above a threshold. Consider energy usage.</w:t>
            </w:r>
          </w:p>
        </w:tc>
        <w:tc>
          <w:tcPr>
            <w:tcW w:w="2408" w:type="dxa"/>
            <w:vAlign w:val="center"/>
            <w:hideMark/>
          </w:tcPr>
          <w:p w14:paraId="61568DE1"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Optimization strategy + short justification</w:t>
            </w:r>
          </w:p>
        </w:tc>
      </w:tr>
      <w:tr w:rsidR="00945B1D" w:rsidRPr="004908D1" w14:paraId="35AABBDB" w14:textId="77777777" w:rsidTr="00945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B7B25C"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11</w:t>
            </w:r>
          </w:p>
        </w:tc>
        <w:tc>
          <w:tcPr>
            <w:tcW w:w="0" w:type="auto"/>
            <w:vAlign w:val="center"/>
            <w:hideMark/>
          </w:tcPr>
          <w:p w14:paraId="18426F48"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Digital Twins and Cloud Monitoring</w:t>
            </w:r>
          </w:p>
        </w:tc>
        <w:tc>
          <w:tcPr>
            <w:tcW w:w="4188" w:type="dxa"/>
            <w:vAlign w:val="center"/>
            <w:hideMark/>
          </w:tcPr>
          <w:p w14:paraId="47B3DA5F"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Brainstorm session: How could a digital twin improve monitoring and control in bioprocesses? What data would you monitor in real time?</w:t>
            </w:r>
          </w:p>
        </w:tc>
        <w:tc>
          <w:tcPr>
            <w:tcW w:w="2408" w:type="dxa"/>
            <w:vAlign w:val="center"/>
            <w:hideMark/>
          </w:tcPr>
          <w:p w14:paraId="59CD57B6" w14:textId="77777777" w:rsidR="00945B1D" w:rsidRPr="004908D1" w:rsidRDefault="00945B1D" w:rsidP="00945B1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Group brainstorming map</w:t>
            </w:r>
          </w:p>
        </w:tc>
      </w:tr>
      <w:tr w:rsidR="00945B1D" w:rsidRPr="004908D1" w14:paraId="08516277" w14:textId="77777777" w:rsidTr="00945B1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1F5991F" w14:textId="77777777" w:rsidR="00945B1D" w:rsidRPr="004908D1" w:rsidRDefault="00945B1D" w:rsidP="00945B1D">
            <w:pPr>
              <w:spacing w:line="276" w:lineRule="auto"/>
              <w:jc w:val="center"/>
              <w:rPr>
                <w:rFonts w:asciiTheme="majorHAnsi" w:hAnsiTheme="majorHAnsi" w:cstheme="majorBidi"/>
                <w:lang w:val="en-US"/>
              </w:rPr>
            </w:pPr>
            <w:r w:rsidRPr="004908D1">
              <w:rPr>
                <w:rFonts w:asciiTheme="majorHAnsi" w:hAnsiTheme="majorHAnsi" w:cstheme="majorBidi"/>
                <w:lang w:val="en-US"/>
              </w:rPr>
              <w:t>12</w:t>
            </w:r>
          </w:p>
        </w:tc>
        <w:tc>
          <w:tcPr>
            <w:tcW w:w="0" w:type="auto"/>
            <w:vAlign w:val="center"/>
            <w:hideMark/>
          </w:tcPr>
          <w:p w14:paraId="76002EEC"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Capstone Roundtable: Lessons from Control</w:t>
            </w:r>
          </w:p>
        </w:tc>
        <w:tc>
          <w:tcPr>
            <w:tcW w:w="4188" w:type="dxa"/>
            <w:vAlign w:val="center"/>
            <w:hideMark/>
          </w:tcPr>
          <w:p w14:paraId="00150CE6"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Teams present their reflections: key difficulties in bioprocess control, best control practices, future technologies (AI, predictive control).</w:t>
            </w:r>
          </w:p>
        </w:tc>
        <w:tc>
          <w:tcPr>
            <w:tcW w:w="2408" w:type="dxa"/>
            <w:vAlign w:val="center"/>
            <w:hideMark/>
          </w:tcPr>
          <w:p w14:paraId="429C7C17" w14:textId="77777777" w:rsidR="00945B1D" w:rsidRPr="004908D1" w:rsidRDefault="00945B1D" w:rsidP="00945B1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team reflection presentation</w:t>
            </w:r>
          </w:p>
        </w:tc>
      </w:tr>
    </w:tbl>
    <w:p w14:paraId="4683F653" w14:textId="77777777" w:rsidR="008E3053" w:rsidRPr="004908D1" w:rsidRDefault="008E3053" w:rsidP="008E3053">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4F8D9EC6" w14:textId="77777777" w:rsidR="008E3053" w:rsidRPr="004908D1" w:rsidRDefault="008E3053">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Continuous Assessment</w:t>
      </w:r>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405"/>
        <w:gridCol w:w="940"/>
        <w:gridCol w:w="6293"/>
      </w:tblGrid>
      <w:tr w:rsidR="00C01FB7" w:rsidRPr="004908D1" w14:paraId="080EC3AF" w14:textId="77777777" w:rsidTr="0070571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5B15CEE0" w14:textId="77777777" w:rsidR="00C01FB7" w:rsidRPr="004908D1" w:rsidRDefault="00C01FB7" w:rsidP="00C01FB7">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0" w:type="auto"/>
            <w:shd w:val="clear" w:color="auto" w:fill="C2D69B" w:themeFill="accent3" w:themeFillTint="99"/>
            <w:vAlign w:val="center"/>
            <w:hideMark/>
          </w:tcPr>
          <w:p w14:paraId="6EAE45A2" w14:textId="77777777" w:rsidR="00C01FB7" w:rsidRPr="004908D1" w:rsidRDefault="00C01FB7" w:rsidP="00C01F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0" w:type="auto"/>
            <w:shd w:val="clear" w:color="auto" w:fill="C2D69B" w:themeFill="accent3" w:themeFillTint="99"/>
            <w:vAlign w:val="center"/>
            <w:hideMark/>
          </w:tcPr>
          <w:p w14:paraId="2EB24506" w14:textId="77777777" w:rsidR="00C01FB7" w:rsidRPr="004908D1" w:rsidRDefault="00C01FB7" w:rsidP="00C01FB7">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C01FB7" w:rsidRPr="004908D1" w14:paraId="29D03740" w14:textId="77777777" w:rsidTr="00C01F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75D582" w14:textId="77777777" w:rsidR="00C01FB7" w:rsidRPr="004908D1" w:rsidRDefault="00C01FB7" w:rsidP="00C01FB7">
            <w:pPr>
              <w:spacing w:line="276" w:lineRule="auto"/>
              <w:rPr>
                <w:rFonts w:asciiTheme="majorHAnsi" w:hAnsiTheme="majorHAnsi" w:cstheme="majorBidi"/>
                <w:lang w:val="en-US"/>
              </w:rPr>
            </w:pPr>
            <w:r w:rsidRPr="004908D1">
              <w:rPr>
                <w:rFonts w:asciiTheme="majorHAnsi" w:hAnsiTheme="majorHAnsi" w:cstheme="majorBidi"/>
                <w:lang w:val="en-US"/>
              </w:rPr>
              <w:t>Participation and Engagement</w:t>
            </w:r>
          </w:p>
        </w:tc>
        <w:tc>
          <w:tcPr>
            <w:tcW w:w="0" w:type="auto"/>
            <w:vAlign w:val="center"/>
            <w:hideMark/>
          </w:tcPr>
          <w:p w14:paraId="788CBA42" w14:textId="77777777" w:rsidR="00C01FB7" w:rsidRPr="004908D1" w:rsidRDefault="00C01FB7" w:rsidP="00C01F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49D2749B" w14:textId="77777777" w:rsidR="00C01FB7" w:rsidRPr="004908D1" w:rsidRDefault="00C01FB7" w:rsidP="00C01FB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Active involvement in tutorial discussions, modeling exercises, simulations, and brainstorming sessions. Students are expected to contribute thoughtfully, not just attend.</w:t>
            </w:r>
          </w:p>
        </w:tc>
      </w:tr>
      <w:tr w:rsidR="00C01FB7" w:rsidRPr="004908D1" w14:paraId="621F574B" w14:textId="77777777" w:rsidTr="00C01FB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3E45D08" w14:textId="77777777" w:rsidR="00C01FB7" w:rsidRPr="004908D1" w:rsidRDefault="00C01FB7" w:rsidP="00C01FB7">
            <w:pPr>
              <w:spacing w:line="276" w:lineRule="auto"/>
              <w:rPr>
                <w:rFonts w:asciiTheme="majorHAnsi" w:hAnsiTheme="majorHAnsi" w:cstheme="majorBidi"/>
                <w:lang w:val="en-US"/>
              </w:rPr>
            </w:pPr>
            <w:r w:rsidRPr="004908D1">
              <w:rPr>
                <w:rFonts w:asciiTheme="majorHAnsi" w:hAnsiTheme="majorHAnsi" w:cstheme="majorBidi"/>
                <w:lang w:val="en-US"/>
              </w:rPr>
              <w:t>Tutorial Assignments</w:t>
            </w:r>
          </w:p>
        </w:tc>
        <w:tc>
          <w:tcPr>
            <w:tcW w:w="0" w:type="auto"/>
            <w:vAlign w:val="center"/>
            <w:hideMark/>
          </w:tcPr>
          <w:p w14:paraId="5AD1BA05" w14:textId="76E7D5A9" w:rsidR="00C01FB7" w:rsidRPr="004908D1" w:rsidRDefault="00C01FB7" w:rsidP="00C01F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3ADA41E9" w14:textId="77777777" w:rsidR="00C01FB7" w:rsidRPr="004908D1" w:rsidRDefault="00C01FB7" w:rsidP="00C01FB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Submission of weekly exercises (modeling, tuning tables, cascade diagrams, SCADA/PLC comparisons, performance metrics). Best 8 out of 10 exercises considered.</w:t>
            </w:r>
          </w:p>
        </w:tc>
      </w:tr>
      <w:tr w:rsidR="00C01FB7" w:rsidRPr="004908D1" w14:paraId="64395EBF" w14:textId="77777777" w:rsidTr="00C01F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64B54E" w14:textId="77777777" w:rsidR="00C01FB7" w:rsidRPr="004908D1" w:rsidRDefault="00C01FB7" w:rsidP="00C01FB7">
            <w:pPr>
              <w:spacing w:line="276" w:lineRule="auto"/>
              <w:rPr>
                <w:rFonts w:asciiTheme="majorHAnsi" w:hAnsiTheme="majorHAnsi" w:cstheme="majorBidi"/>
                <w:lang w:val="en-US"/>
              </w:rPr>
            </w:pPr>
            <w:r w:rsidRPr="004908D1">
              <w:rPr>
                <w:rFonts w:asciiTheme="majorHAnsi" w:hAnsiTheme="majorHAnsi" w:cstheme="majorBidi"/>
                <w:lang w:val="en-US"/>
              </w:rPr>
              <w:t>Midterm Control Strategy Design (Week 7)</w:t>
            </w:r>
          </w:p>
        </w:tc>
        <w:tc>
          <w:tcPr>
            <w:tcW w:w="0" w:type="auto"/>
            <w:vAlign w:val="center"/>
            <w:hideMark/>
          </w:tcPr>
          <w:p w14:paraId="1D8C621B" w14:textId="03CCDA97" w:rsidR="00C01FB7" w:rsidRPr="004908D1" w:rsidRDefault="00C01FB7" w:rsidP="00C01F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2D9C6772" w14:textId="77777777" w:rsidR="00C01FB7" w:rsidRPr="004908D1" w:rsidRDefault="00C01FB7" w:rsidP="00C01FB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Mini-project: design a control strategy for a fed-batch process (PFD with control loops). </w:t>
            </w:r>
            <w:proofErr w:type="gramStart"/>
            <w:r w:rsidRPr="004908D1">
              <w:rPr>
                <w:rFonts w:asciiTheme="majorHAnsi" w:hAnsiTheme="majorHAnsi" w:cstheme="majorBidi"/>
                <w:lang w:val="en-US"/>
              </w:rPr>
              <w:t>Evaluated on</w:t>
            </w:r>
            <w:proofErr w:type="gramEnd"/>
            <w:r w:rsidRPr="004908D1">
              <w:rPr>
                <w:rFonts w:asciiTheme="majorHAnsi" w:hAnsiTheme="majorHAnsi" w:cstheme="majorBidi"/>
                <w:lang w:val="en-US"/>
              </w:rPr>
              <w:t xml:space="preserve"> technical clarity, feasibility, and creativity. Group work, short oral presentation (5 min).</w:t>
            </w:r>
          </w:p>
        </w:tc>
      </w:tr>
      <w:tr w:rsidR="00C01FB7" w:rsidRPr="004908D1" w14:paraId="14C99EE8" w14:textId="77777777" w:rsidTr="00C01FB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F4B988" w14:textId="77777777" w:rsidR="00C01FB7" w:rsidRPr="004908D1" w:rsidRDefault="00C01FB7" w:rsidP="00C01FB7">
            <w:pPr>
              <w:spacing w:line="276" w:lineRule="auto"/>
              <w:rPr>
                <w:rFonts w:asciiTheme="majorHAnsi" w:hAnsiTheme="majorHAnsi" w:cstheme="majorBidi"/>
                <w:lang w:val="en-US"/>
              </w:rPr>
            </w:pPr>
            <w:r w:rsidRPr="004908D1">
              <w:rPr>
                <w:rFonts w:asciiTheme="majorHAnsi" w:hAnsiTheme="majorHAnsi" w:cstheme="majorBidi"/>
                <w:lang w:val="en-US"/>
              </w:rPr>
              <w:t>Final Reflection Presentation (Week 12)</w:t>
            </w:r>
          </w:p>
        </w:tc>
        <w:tc>
          <w:tcPr>
            <w:tcW w:w="0" w:type="auto"/>
            <w:vAlign w:val="center"/>
            <w:hideMark/>
          </w:tcPr>
          <w:p w14:paraId="527E3859" w14:textId="11F1566B" w:rsidR="00C01FB7" w:rsidRPr="004908D1" w:rsidRDefault="00C01FB7" w:rsidP="00C01F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4F449309" w14:textId="77777777" w:rsidR="00C01FB7" w:rsidRPr="004908D1" w:rsidRDefault="00C01FB7" w:rsidP="00C01FB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Capstone oral presentation: reflection on major control challenges, lessons learned, and vision for future technologies (AI, predictive control, digital twins). Group work, </w:t>
            </w:r>
            <w:proofErr w:type="gramStart"/>
            <w:r w:rsidRPr="004908D1">
              <w:rPr>
                <w:rFonts w:asciiTheme="majorHAnsi" w:hAnsiTheme="majorHAnsi" w:cstheme="majorBidi"/>
                <w:lang w:val="en-US"/>
              </w:rPr>
              <w:t>peer-evaluated</w:t>
            </w:r>
            <w:proofErr w:type="gramEnd"/>
            <w:r w:rsidRPr="004908D1">
              <w:rPr>
                <w:rFonts w:asciiTheme="majorHAnsi" w:hAnsiTheme="majorHAnsi" w:cstheme="majorBidi"/>
                <w:lang w:val="en-US"/>
              </w:rPr>
              <w:t>.</w:t>
            </w:r>
          </w:p>
        </w:tc>
      </w:tr>
    </w:tbl>
    <w:p w14:paraId="3530EEA3" w14:textId="77777777" w:rsidR="008E3053" w:rsidRPr="004908D1" w:rsidRDefault="008E3053">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Final Exam</w:t>
      </w:r>
      <w:r w:rsidRPr="004908D1">
        <w:rPr>
          <w:rFonts w:asciiTheme="majorHAnsi" w:hAnsiTheme="majorHAnsi" w:cstheme="majorBidi"/>
          <w:lang w:val="en-US"/>
        </w:rPr>
        <w:t>: 60%</w:t>
      </w:r>
    </w:p>
    <w:p w14:paraId="313FA5AD" w14:textId="77777777" w:rsidR="008E3053" w:rsidRPr="004908D1" w:rsidRDefault="008E3053" w:rsidP="008E3053">
      <w:pPr>
        <w:rPr>
          <w:rFonts w:asciiTheme="majorHAnsi" w:hAnsiTheme="majorHAnsi" w:cstheme="majorBidi"/>
          <w:b/>
          <w:bCs/>
          <w:lang w:val="en-US"/>
        </w:rPr>
      </w:pPr>
    </w:p>
    <w:p w14:paraId="71C3BC1B" w14:textId="77777777" w:rsidR="008E3053" w:rsidRPr="004908D1" w:rsidRDefault="008E3053" w:rsidP="008E3053">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3A5FE6D1" w14:textId="4DF87DE5" w:rsidR="00830D7A" w:rsidRPr="004908D1" w:rsidRDefault="00830D7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do Carmo Nicoletti, M. (2009). </w:t>
      </w:r>
      <w:r w:rsidRPr="004908D1">
        <w:rPr>
          <w:rFonts w:asciiTheme="majorHAnsi" w:hAnsiTheme="majorHAnsi" w:cstheme="majorBidi"/>
          <w:b/>
          <w:bCs/>
          <w:i/>
          <w:iCs/>
          <w:lang w:val="en-US"/>
        </w:rPr>
        <w:t>Computational intelligence techniques for bioprocess modelling, supervision and control</w:t>
      </w:r>
      <w:r w:rsidRPr="004908D1">
        <w:rPr>
          <w:rFonts w:asciiTheme="majorHAnsi" w:hAnsiTheme="majorHAnsi" w:cstheme="majorBidi"/>
          <w:lang w:val="en-US"/>
        </w:rPr>
        <w:t>.</w:t>
      </w:r>
    </w:p>
    <w:p w14:paraId="06323E67" w14:textId="780135DC" w:rsidR="00830D7A" w:rsidRPr="004908D1" w:rsidRDefault="00633F95">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McMillan, G. K., Stuart, C., Fazeem, R., Sample, Z., &amp; Schieffer, T. (2021). </w:t>
      </w:r>
      <w:r w:rsidRPr="004908D1">
        <w:rPr>
          <w:rFonts w:asciiTheme="majorHAnsi" w:hAnsiTheme="majorHAnsi" w:cstheme="majorBidi"/>
          <w:b/>
          <w:bCs/>
          <w:i/>
          <w:iCs/>
          <w:lang w:val="en-US"/>
        </w:rPr>
        <w:t>New Directions in Bioprocess Modeling and Control: Maximizing Process Analytical Technology Benefits</w:t>
      </w:r>
      <w:r w:rsidRPr="004908D1">
        <w:rPr>
          <w:rFonts w:asciiTheme="majorHAnsi" w:hAnsiTheme="majorHAnsi" w:cstheme="majorBidi"/>
          <w:lang w:val="en-US"/>
        </w:rPr>
        <w:t>. ISA.</w:t>
      </w:r>
    </w:p>
    <w:p w14:paraId="4046E28E" w14:textId="3DC95A28" w:rsidR="00633F95" w:rsidRPr="004908D1" w:rsidRDefault="000B604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Rathore, A. S., Mishra, S., Nikita, S., &amp; Priyanka, P. (2021). </w:t>
      </w:r>
      <w:r w:rsidRPr="004908D1">
        <w:rPr>
          <w:rFonts w:asciiTheme="majorHAnsi" w:hAnsiTheme="majorHAnsi" w:cstheme="majorBidi"/>
          <w:b/>
          <w:bCs/>
          <w:i/>
          <w:iCs/>
          <w:lang w:val="en-US"/>
        </w:rPr>
        <w:t>Bioprocess control: current progress and future perspectives</w:t>
      </w:r>
      <w:r w:rsidRPr="004908D1">
        <w:rPr>
          <w:rFonts w:asciiTheme="majorHAnsi" w:hAnsiTheme="majorHAnsi" w:cstheme="majorBidi"/>
          <w:lang w:val="en-US"/>
        </w:rPr>
        <w:t>. </w:t>
      </w:r>
      <w:r w:rsidRPr="004908D1">
        <w:rPr>
          <w:rFonts w:asciiTheme="majorHAnsi" w:hAnsiTheme="majorHAnsi" w:cstheme="majorBidi"/>
          <w:i/>
          <w:iCs/>
          <w:lang w:val="en-US"/>
        </w:rPr>
        <w:t>Life</w:t>
      </w:r>
      <w:r w:rsidRPr="004908D1">
        <w:rPr>
          <w:rFonts w:asciiTheme="majorHAnsi" w:hAnsiTheme="majorHAnsi" w:cstheme="majorBidi"/>
          <w:lang w:val="en-US"/>
        </w:rPr>
        <w:t>, </w:t>
      </w:r>
      <w:r w:rsidRPr="004908D1">
        <w:rPr>
          <w:rFonts w:asciiTheme="majorHAnsi" w:hAnsiTheme="majorHAnsi" w:cstheme="majorBidi"/>
          <w:i/>
          <w:iCs/>
          <w:lang w:val="en-US"/>
        </w:rPr>
        <w:t>11</w:t>
      </w:r>
      <w:r w:rsidRPr="004908D1">
        <w:rPr>
          <w:rFonts w:asciiTheme="majorHAnsi" w:hAnsiTheme="majorHAnsi" w:cstheme="majorBidi"/>
          <w:lang w:val="en-US"/>
        </w:rPr>
        <w:t>(6), 557.</w:t>
      </w:r>
    </w:p>
    <w:p w14:paraId="3C6663BC" w14:textId="0715D958" w:rsidR="000B604A" w:rsidRPr="004908D1" w:rsidRDefault="000B604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Alford, J. S. (2006). </w:t>
      </w:r>
      <w:r w:rsidRPr="004908D1">
        <w:rPr>
          <w:rFonts w:asciiTheme="majorHAnsi" w:hAnsiTheme="majorHAnsi" w:cstheme="majorBidi"/>
          <w:b/>
          <w:bCs/>
          <w:i/>
          <w:iCs/>
          <w:lang w:val="en-US"/>
        </w:rPr>
        <w:t>Bioprocess control: Advances and challenges. Computers &amp; Chemical Engineering</w:t>
      </w:r>
      <w:r w:rsidRPr="004908D1">
        <w:rPr>
          <w:rFonts w:asciiTheme="majorHAnsi" w:hAnsiTheme="majorHAnsi" w:cstheme="majorBidi"/>
          <w:lang w:val="en-US"/>
        </w:rPr>
        <w:t>, </w:t>
      </w:r>
      <w:r w:rsidRPr="004908D1">
        <w:rPr>
          <w:rFonts w:asciiTheme="majorHAnsi" w:hAnsiTheme="majorHAnsi" w:cstheme="majorBidi"/>
          <w:i/>
          <w:iCs/>
          <w:lang w:val="en-US"/>
        </w:rPr>
        <w:t>30</w:t>
      </w:r>
      <w:r w:rsidRPr="004908D1">
        <w:rPr>
          <w:rFonts w:asciiTheme="majorHAnsi" w:hAnsiTheme="majorHAnsi" w:cstheme="majorBidi"/>
          <w:lang w:val="en-US"/>
        </w:rPr>
        <w:t>(10-12), 1464-1475.</w:t>
      </w:r>
    </w:p>
    <w:p w14:paraId="64E8054C" w14:textId="526E5394" w:rsidR="000B604A" w:rsidRPr="004908D1" w:rsidRDefault="000B604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Baeza, J. A. (2017). </w:t>
      </w:r>
      <w:r w:rsidRPr="004908D1">
        <w:rPr>
          <w:rFonts w:asciiTheme="majorHAnsi" w:hAnsiTheme="majorHAnsi" w:cstheme="majorBidi"/>
          <w:b/>
          <w:bCs/>
          <w:i/>
          <w:iCs/>
          <w:lang w:val="en-US"/>
        </w:rPr>
        <w:t>Principles of bioprocess control. In Current developments in biotechnology and bioengineering</w:t>
      </w:r>
      <w:r w:rsidRPr="004908D1">
        <w:rPr>
          <w:rFonts w:asciiTheme="majorHAnsi" w:hAnsiTheme="majorHAnsi" w:cstheme="majorBidi"/>
          <w:lang w:val="en-US"/>
        </w:rPr>
        <w:t> (pp. 527-561). Elsevier.</w:t>
      </w:r>
    </w:p>
    <w:p w14:paraId="0E31C18F" w14:textId="28EFE9F1" w:rsidR="000B604A" w:rsidRPr="004908D1" w:rsidRDefault="000B604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Wang, Y., Chu, J., Zhuang, Y., Wang, Y., Xia, J., &amp; Zhang, S. (2009). </w:t>
      </w:r>
      <w:r w:rsidRPr="004908D1">
        <w:rPr>
          <w:rFonts w:asciiTheme="majorHAnsi" w:hAnsiTheme="majorHAnsi" w:cstheme="majorBidi"/>
          <w:b/>
          <w:bCs/>
          <w:i/>
          <w:iCs/>
          <w:lang w:val="en-US"/>
        </w:rPr>
        <w:t>Industrial bioprocess control and optimization in the context of systems biotechnology</w:t>
      </w:r>
      <w:r w:rsidRPr="004908D1">
        <w:rPr>
          <w:rFonts w:asciiTheme="majorHAnsi" w:hAnsiTheme="majorHAnsi" w:cstheme="majorBidi"/>
          <w:lang w:val="en-US"/>
        </w:rPr>
        <w:t>. </w:t>
      </w:r>
      <w:r w:rsidRPr="004908D1">
        <w:rPr>
          <w:rFonts w:asciiTheme="majorHAnsi" w:hAnsiTheme="majorHAnsi" w:cstheme="majorBidi"/>
          <w:i/>
          <w:iCs/>
          <w:lang w:val="en-US"/>
        </w:rPr>
        <w:t>Biotechnology advances</w:t>
      </w:r>
      <w:r w:rsidRPr="004908D1">
        <w:rPr>
          <w:rFonts w:asciiTheme="majorHAnsi" w:hAnsiTheme="majorHAnsi" w:cstheme="majorBidi"/>
          <w:lang w:val="en-US"/>
        </w:rPr>
        <w:t>, </w:t>
      </w:r>
      <w:r w:rsidRPr="004908D1">
        <w:rPr>
          <w:rFonts w:asciiTheme="majorHAnsi" w:hAnsiTheme="majorHAnsi" w:cstheme="majorBidi"/>
          <w:i/>
          <w:iCs/>
          <w:lang w:val="en-US"/>
        </w:rPr>
        <w:t>27</w:t>
      </w:r>
      <w:r w:rsidRPr="004908D1">
        <w:rPr>
          <w:rFonts w:asciiTheme="majorHAnsi" w:hAnsiTheme="majorHAnsi" w:cstheme="majorBidi"/>
          <w:lang w:val="en-US"/>
        </w:rPr>
        <w:t>(6), 989-995.</w:t>
      </w:r>
    </w:p>
    <w:p w14:paraId="70215478" w14:textId="77777777" w:rsidR="00CC1D36" w:rsidRPr="004908D1" w:rsidRDefault="00CC1D36" w:rsidP="00020B60">
      <w:pPr>
        <w:rPr>
          <w:rFonts w:ascii="Segoe UI Emoji" w:hAnsi="Segoe UI Emoji" w:cs="Segoe UI Emoji"/>
          <w:b/>
          <w:bCs/>
          <w:lang w:val="en-US"/>
        </w:rPr>
      </w:pPr>
    </w:p>
    <w:p w14:paraId="179D472C" w14:textId="77777777" w:rsidR="00F608CC" w:rsidRPr="004908D1" w:rsidRDefault="00F608CC">
      <w:pPr>
        <w:rPr>
          <w:rFonts w:asciiTheme="majorHAnsi" w:hAnsiTheme="majorHAnsi" w:cstheme="majorBidi"/>
          <w:lang w:val="en-US"/>
        </w:rPr>
      </w:pPr>
    </w:p>
    <w:p w14:paraId="734F2ED1" w14:textId="77777777" w:rsidR="00F608CC" w:rsidRPr="004908D1" w:rsidRDefault="00F608CC">
      <w:pPr>
        <w:rPr>
          <w:rFonts w:asciiTheme="majorHAnsi" w:hAnsiTheme="majorHAnsi" w:cstheme="majorBidi"/>
          <w:lang w:val="en-US"/>
        </w:rPr>
      </w:pPr>
      <w:r w:rsidRPr="004908D1">
        <w:rPr>
          <w:rFonts w:asciiTheme="majorHAnsi" w:hAnsiTheme="majorHAnsi" w:cstheme="majorBidi"/>
          <w:lang w:val="en-US"/>
        </w:rPr>
        <w:br w:type="page"/>
      </w:r>
    </w:p>
    <w:p w14:paraId="1AE5EBB7" w14:textId="5A3E54CB" w:rsidR="004E424B" w:rsidRPr="004908D1" w:rsidRDefault="004E424B" w:rsidP="00705710">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FA6593" w:rsidRPr="004908D1">
        <w:rPr>
          <w:rFonts w:asciiTheme="majorHAnsi" w:hAnsiTheme="majorHAnsi" w:cstheme="majorBidi"/>
          <w:b/>
          <w:bCs/>
          <w:sz w:val="24"/>
          <w:szCs w:val="24"/>
          <w:lang w:val="en-US"/>
        </w:rPr>
        <w:t>Workshop of Enzyme Engineering</w:t>
      </w:r>
    </w:p>
    <w:p w14:paraId="01907F1D" w14:textId="77777777" w:rsidR="004E424B" w:rsidRPr="004908D1" w:rsidRDefault="004E424B" w:rsidP="004E424B">
      <w:pPr>
        <w:pStyle w:val="Default"/>
        <w:ind w:left="567" w:hanging="567"/>
        <w:jc w:val="both"/>
        <w:rPr>
          <w:rFonts w:asciiTheme="majorHAnsi" w:hAnsiTheme="majorHAnsi" w:cstheme="majorBidi"/>
          <w:b/>
          <w:bCs/>
          <w:lang w:val="en-US"/>
        </w:rPr>
      </w:pPr>
    </w:p>
    <w:p w14:paraId="1F691CCE" w14:textId="77777777" w:rsidR="004E424B" w:rsidRPr="004908D1" w:rsidRDefault="004E424B" w:rsidP="004E424B">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5</w:t>
      </w:r>
    </w:p>
    <w:p w14:paraId="1E82D731" w14:textId="77777777" w:rsidR="004E424B" w:rsidRPr="004908D1" w:rsidRDefault="004E424B" w:rsidP="004E424B">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1C86354D" w14:textId="492AE8B1" w:rsidR="004E424B" w:rsidRPr="004908D1" w:rsidRDefault="004E424B" w:rsidP="004E424B">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xml:space="preserve">: </w:t>
      </w:r>
      <w:r w:rsidR="00DC34D9" w:rsidRPr="004908D1">
        <w:rPr>
          <w:rFonts w:asciiTheme="majorHAnsi" w:hAnsiTheme="majorHAnsi" w:cstheme="majorBidi"/>
          <w:lang w:val="en-US"/>
        </w:rPr>
        <w:t>6</w:t>
      </w:r>
    </w:p>
    <w:p w14:paraId="63B79988" w14:textId="006406BB" w:rsidR="004E424B" w:rsidRPr="004908D1" w:rsidRDefault="004E424B" w:rsidP="004E424B">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xml:space="preserve">: </w:t>
      </w:r>
      <w:r w:rsidR="00FA6593" w:rsidRPr="004908D1">
        <w:rPr>
          <w:rFonts w:asciiTheme="majorHAnsi" w:hAnsiTheme="majorHAnsi" w:cstheme="majorBidi"/>
          <w:lang w:val="en-US"/>
        </w:rPr>
        <w:t>3</w:t>
      </w:r>
    </w:p>
    <w:p w14:paraId="1589F4B3" w14:textId="77777777" w:rsidR="004E424B" w:rsidRPr="004908D1" w:rsidRDefault="004E424B" w:rsidP="004E424B">
      <w:pPr>
        <w:spacing w:after="0" w:line="360" w:lineRule="auto"/>
        <w:jc w:val="both"/>
        <w:rPr>
          <w:rFonts w:asciiTheme="majorHAnsi" w:hAnsiTheme="majorHAnsi" w:cstheme="majorBidi"/>
          <w:lang w:val="en-US"/>
        </w:rPr>
      </w:pPr>
    </w:p>
    <w:p w14:paraId="687D439A" w14:textId="77777777" w:rsidR="004E424B" w:rsidRPr="004908D1" w:rsidRDefault="004E424B" w:rsidP="004E424B">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2A15ABB7" w14:textId="77777777" w:rsidR="00FA6593" w:rsidRDefault="00FA6593" w:rsidP="00FA6593">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This hands-on workshop guides students through the </w:t>
      </w:r>
      <w:proofErr w:type="gramStart"/>
      <w:r w:rsidRPr="004908D1">
        <w:rPr>
          <w:rFonts w:asciiTheme="majorHAnsi" w:hAnsiTheme="majorHAnsi" w:cstheme="majorBidi"/>
          <w:lang w:val="en-US"/>
        </w:rPr>
        <w:t>complete in</w:t>
      </w:r>
      <w:proofErr w:type="gramEnd"/>
      <w:r w:rsidRPr="004908D1">
        <w:rPr>
          <w:rFonts w:asciiTheme="majorHAnsi" w:hAnsiTheme="majorHAnsi" w:cstheme="majorBidi"/>
          <w:lang w:val="en-US"/>
        </w:rPr>
        <w:t xml:space="preserve"> silico enzyme engineering pipeline — from sequence retrieval to rational design, structure prediction, docking, and process prototyping. Working in teams, students tackle real-world industrial enzyme problems using state-of-the-art bioinformatics and modeling tools. The course emphasizes design thinking, collaborative learning, tool fluency, and innovation.</w:t>
      </w:r>
    </w:p>
    <w:p w14:paraId="7406CAA8" w14:textId="77777777" w:rsidR="003100CE" w:rsidRPr="00116A92" w:rsidRDefault="003100CE" w:rsidP="003100CE">
      <w:pPr>
        <w:spacing w:line="360" w:lineRule="auto"/>
        <w:jc w:val="both"/>
        <w:rPr>
          <w:rFonts w:asciiTheme="majorHAnsi" w:hAnsiTheme="majorHAnsi" w:cstheme="majorBidi"/>
          <w:b/>
          <w:bCs/>
          <w:lang w:val="en-US"/>
        </w:rPr>
      </w:pPr>
      <w:r w:rsidRPr="00116A92">
        <w:rPr>
          <w:rFonts w:asciiTheme="majorHAnsi" w:hAnsiTheme="majorHAnsi" w:cstheme="majorBidi"/>
          <w:b/>
          <w:bCs/>
          <w:lang w:val="en-US"/>
        </w:rPr>
        <w:t>Learning Outcomes:</w:t>
      </w:r>
    </w:p>
    <w:p w14:paraId="4D60B43E" w14:textId="77777777" w:rsidR="00FA6593" w:rsidRPr="004908D1" w:rsidRDefault="00FA6593" w:rsidP="00FA6593">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11EF98ED" w14:textId="77777777" w:rsidR="00FA6593" w:rsidRPr="004908D1" w:rsidRDefault="00FA6593">
      <w:pPr>
        <w:numPr>
          <w:ilvl w:val="0"/>
          <w:numId w:val="66"/>
        </w:numPr>
        <w:spacing w:after="0" w:line="360" w:lineRule="auto"/>
        <w:jc w:val="both"/>
        <w:rPr>
          <w:rFonts w:asciiTheme="majorHAnsi" w:hAnsiTheme="majorHAnsi" w:cstheme="majorBidi"/>
          <w:lang w:val="en-US"/>
        </w:rPr>
      </w:pPr>
      <w:r w:rsidRPr="004908D1">
        <w:rPr>
          <w:rFonts w:asciiTheme="majorHAnsi" w:hAnsiTheme="majorHAnsi" w:cstheme="majorBidi"/>
          <w:lang w:val="en-US"/>
        </w:rPr>
        <w:t>Retrieve, analyze, and interpret protein sequences using bioinformatics databases and tools.</w:t>
      </w:r>
    </w:p>
    <w:p w14:paraId="2FCA6CE1" w14:textId="77777777" w:rsidR="00FA6593" w:rsidRPr="004908D1" w:rsidRDefault="00FA6593">
      <w:pPr>
        <w:numPr>
          <w:ilvl w:val="0"/>
          <w:numId w:val="66"/>
        </w:numPr>
        <w:spacing w:after="0" w:line="360" w:lineRule="auto"/>
        <w:jc w:val="both"/>
        <w:rPr>
          <w:rFonts w:asciiTheme="majorHAnsi" w:hAnsiTheme="majorHAnsi" w:cstheme="majorBidi"/>
          <w:lang w:val="en-US"/>
        </w:rPr>
      </w:pPr>
      <w:r w:rsidRPr="004908D1">
        <w:rPr>
          <w:rFonts w:asciiTheme="majorHAnsi" w:hAnsiTheme="majorHAnsi" w:cstheme="majorBidi"/>
          <w:lang w:val="en-US"/>
        </w:rPr>
        <w:t>Predict and evaluate enzyme structures using homology modeling and visualization platforms.</w:t>
      </w:r>
    </w:p>
    <w:p w14:paraId="03BFB0BC" w14:textId="77777777" w:rsidR="00FA6593" w:rsidRPr="004908D1" w:rsidRDefault="00FA6593">
      <w:pPr>
        <w:numPr>
          <w:ilvl w:val="0"/>
          <w:numId w:val="66"/>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site-directed mutations using rational design tools for improved enzyme function.</w:t>
      </w:r>
    </w:p>
    <w:p w14:paraId="6BEBCA3A" w14:textId="77777777" w:rsidR="00FA6593" w:rsidRPr="004908D1" w:rsidRDefault="00FA6593">
      <w:pPr>
        <w:numPr>
          <w:ilvl w:val="0"/>
          <w:numId w:val="66"/>
        </w:numPr>
        <w:spacing w:after="0" w:line="360" w:lineRule="auto"/>
        <w:jc w:val="both"/>
        <w:rPr>
          <w:rFonts w:asciiTheme="majorHAnsi" w:hAnsiTheme="majorHAnsi" w:cstheme="majorBidi"/>
          <w:lang w:val="en-US"/>
        </w:rPr>
      </w:pPr>
      <w:r w:rsidRPr="004908D1">
        <w:rPr>
          <w:rFonts w:asciiTheme="majorHAnsi" w:hAnsiTheme="majorHAnsi" w:cstheme="majorBidi"/>
          <w:lang w:val="en-US"/>
        </w:rPr>
        <w:t>Simulate substrate docking and assess binding interactions for wild-type and mutant enzymes.</w:t>
      </w:r>
    </w:p>
    <w:p w14:paraId="4FB9FA2C" w14:textId="77777777" w:rsidR="00FA6593" w:rsidRPr="004908D1" w:rsidRDefault="00FA6593">
      <w:pPr>
        <w:numPr>
          <w:ilvl w:val="0"/>
          <w:numId w:val="66"/>
        </w:numPr>
        <w:spacing w:after="0" w:line="360" w:lineRule="auto"/>
        <w:jc w:val="both"/>
        <w:rPr>
          <w:rFonts w:asciiTheme="majorHAnsi" w:hAnsiTheme="majorHAnsi" w:cstheme="majorBidi"/>
          <w:lang w:val="en-US"/>
        </w:rPr>
      </w:pPr>
      <w:r w:rsidRPr="004908D1">
        <w:rPr>
          <w:rFonts w:asciiTheme="majorHAnsi" w:hAnsiTheme="majorHAnsi" w:cstheme="majorBidi"/>
          <w:lang w:val="en-US"/>
        </w:rPr>
        <w:t>Evaluate thermodynamic stability and structural impact of mutations.</w:t>
      </w:r>
    </w:p>
    <w:p w14:paraId="2CBF416D" w14:textId="77777777" w:rsidR="00FA6593" w:rsidRPr="004908D1" w:rsidRDefault="00FA6593">
      <w:pPr>
        <w:numPr>
          <w:ilvl w:val="0"/>
          <w:numId w:val="66"/>
        </w:numPr>
        <w:spacing w:line="360" w:lineRule="auto"/>
        <w:jc w:val="both"/>
        <w:rPr>
          <w:rFonts w:asciiTheme="majorHAnsi" w:hAnsiTheme="majorHAnsi" w:cstheme="majorBidi"/>
          <w:lang w:val="en-US"/>
        </w:rPr>
      </w:pPr>
      <w:r w:rsidRPr="004908D1">
        <w:rPr>
          <w:rFonts w:asciiTheme="majorHAnsi" w:hAnsiTheme="majorHAnsi" w:cstheme="majorBidi"/>
          <w:lang w:val="en-US"/>
        </w:rPr>
        <w:t>Propose an industrial application prototype and communicate their enzyme design results in professional formats.</w:t>
      </w:r>
    </w:p>
    <w:p w14:paraId="2382E4C4" w14:textId="77777777" w:rsidR="00FA6593" w:rsidRPr="004908D1" w:rsidRDefault="00FA6593" w:rsidP="00FA6593">
      <w:pPr>
        <w:spacing w:line="360" w:lineRule="auto"/>
        <w:jc w:val="both"/>
        <w:rPr>
          <w:rFonts w:asciiTheme="majorHAnsi" w:hAnsiTheme="majorHAnsi" w:cstheme="majorBidi"/>
          <w:lang w:val="en-US"/>
        </w:rPr>
      </w:pPr>
    </w:p>
    <w:p w14:paraId="7EDE794B" w14:textId="77777777" w:rsidR="00FA6593" w:rsidRPr="004908D1" w:rsidRDefault="00FA6593" w:rsidP="004E424B">
      <w:pPr>
        <w:spacing w:line="360" w:lineRule="auto"/>
        <w:jc w:val="both"/>
        <w:rPr>
          <w:rFonts w:asciiTheme="majorHAnsi" w:hAnsiTheme="majorHAnsi" w:cstheme="majorBidi"/>
          <w:lang w:val="en-US"/>
        </w:rPr>
      </w:pPr>
    </w:p>
    <w:p w14:paraId="5E6440ED" w14:textId="77777777" w:rsidR="004E424B" w:rsidRPr="004908D1" w:rsidRDefault="004E424B" w:rsidP="004E424B">
      <w:pPr>
        <w:rPr>
          <w:rFonts w:asciiTheme="majorHAnsi" w:hAnsiTheme="majorHAnsi" w:cstheme="majorBidi"/>
          <w:lang w:val="en-US"/>
        </w:rPr>
      </w:pPr>
    </w:p>
    <w:p w14:paraId="471BA5CE" w14:textId="77777777" w:rsidR="004E424B" w:rsidRPr="004908D1" w:rsidRDefault="004E424B" w:rsidP="004E424B">
      <w:pPr>
        <w:rPr>
          <w:rFonts w:asciiTheme="majorHAnsi" w:hAnsiTheme="majorHAnsi" w:cstheme="majorBidi"/>
          <w:lang w:val="en-US"/>
        </w:rPr>
      </w:pPr>
    </w:p>
    <w:p w14:paraId="0AB4A449" w14:textId="77777777" w:rsidR="004E424B" w:rsidRPr="004908D1" w:rsidRDefault="004E424B" w:rsidP="004E424B">
      <w:pPr>
        <w:jc w:val="both"/>
        <w:rPr>
          <w:rFonts w:asciiTheme="majorHAnsi" w:hAnsiTheme="majorHAnsi" w:cstheme="majorBidi"/>
          <w:b/>
          <w:bCs/>
          <w:lang w:val="en-US"/>
        </w:rPr>
      </w:pPr>
    </w:p>
    <w:p w14:paraId="4F0F2CD5" w14:textId="77777777" w:rsidR="004E424B" w:rsidRPr="004908D1" w:rsidRDefault="004E424B" w:rsidP="004E424B">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72A3A42F" w14:textId="77777777" w:rsidR="00974805" w:rsidRPr="004908D1" w:rsidRDefault="00974805">
      <w:pPr>
        <w:numPr>
          <w:ilvl w:val="0"/>
          <w:numId w:val="26"/>
        </w:numPr>
        <w:spacing w:after="0" w:line="360" w:lineRule="auto"/>
        <w:jc w:val="both"/>
        <w:rPr>
          <w:rFonts w:asciiTheme="majorHAnsi" w:hAnsiTheme="majorHAnsi" w:cstheme="majorBidi"/>
          <w:lang w:val="en-US"/>
        </w:rPr>
      </w:pPr>
      <w:bookmarkStart w:id="8" w:name="_Hlk196845191"/>
      <w:r w:rsidRPr="004908D1">
        <w:rPr>
          <w:rFonts w:asciiTheme="majorHAnsi" w:hAnsiTheme="majorHAnsi" w:cstheme="majorBidi"/>
          <w:lang w:val="en-US"/>
        </w:rPr>
        <w:t>Molecular Biology</w:t>
      </w:r>
    </w:p>
    <w:p w14:paraId="0ADE935E" w14:textId="77777777" w:rsidR="00974805" w:rsidRPr="004908D1" w:rsidRDefault="00974805">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Bioinformatics</w:t>
      </w:r>
    </w:p>
    <w:p w14:paraId="17C82D08" w14:textId="77777777" w:rsidR="00974805" w:rsidRPr="004908D1" w:rsidRDefault="00974805">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Biochemistry / Enzymology</w:t>
      </w:r>
    </w:p>
    <w:p w14:paraId="586A10A9" w14:textId="0386D0FB" w:rsidR="00974805" w:rsidRPr="004908D1" w:rsidRDefault="00974805">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Enzyme engineering</w:t>
      </w:r>
    </w:p>
    <w:p w14:paraId="3676294F" w14:textId="28A42512" w:rsidR="00974805" w:rsidRPr="004908D1" w:rsidRDefault="00974805">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Recommended (not mandatory): Bioprocess Basics</w:t>
      </w:r>
    </w:p>
    <w:bookmarkEnd w:id="8"/>
    <w:p w14:paraId="665F1F2B" w14:textId="77777777" w:rsidR="004E424B" w:rsidRPr="004908D1" w:rsidRDefault="004E424B" w:rsidP="004E424B">
      <w:pPr>
        <w:rPr>
          <w:rFonts w:asciiTheme="majorHAnsi" w:hAnsiTheme="majorHAnsi" w:cstheme="majorBidi"/>
          <w:lang w:val="en-US"/>
        </w:rPr>
      </w:pPr>
    </w:p>
    <w:p w14:paraId="0CD7D43F" w14:textId="77777777" w:rsidR="004E424B" w:rsidRPr="004908D1" w:rsidRDefault="004E424B" w:rsidP="004E424B">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57269569" w14:textId="77777777" w:rsidR="00FA6593" w:rsidRPr="004908D1" w:rsidRDefault="00FA6593" w:rsidP="00FA6593">
      <w:pPr>
        <w:rPr>
          <w:rFonts w:asciiTheme="majorHAnsi" w:hAnsiTheme="majorHAnsi" w:cstheme="majorBidi"/>
          <w:b/>
          <w:bCs/>
          <w:lang w:val="en-US"/>
        </w:rPr>
      </w:pPr>
      <w:r w:rsidRPr="004908D1">
        <w:rPr>
          <w:rFonts w:asciiTheme="majorHAnsi" w:hAnsiTheme="majorHAnsi" w:cstheme="majorBidi"/>
          <w:b/>
          <w:bCs/>
          <w:lang w:val="en-US"/>
        </w:rPr>
        <w:t>Project-Based Real-World Problem Options</w:t>
      </w:r>
    </w:p>
    <w:p w14:paraId="0E4D9C8A" w14:textId="77777777" w:rsidR="005F6704" w:rsidRPr="004908D1" w:rsidRDefault="005F6704" w:rsidP="00761982">
      <w:pPr>
        <w:spacing w:line="360" w:lineRule="auto"/>
        <w:jc w:val="both"/>
        <w:rPr>
          <w:rFonts w:asciiTheme="majorHAnsi" w:hAnsiTheme="majorHAnsi" w:cstheme="majorBidi"/>
          <w:lang w:val="en-US"/>
        </w:rPr>
      </w:pPr>
      <w:r w:rsidRPr="004908D1">
        <w:rPr>
          <w:rFonts w:asciiTheme="majorHAnsi" w:hAnsiTheme="majorHAnsi" w:cstheme="majorBidi"/>
          <w:lang w:val="en-US"/>
        </w:rPr>
        <w:t>In this project-based workshop, students will take on the role of enzyme design engineers tasked with developing computational solutions to real-world industrial challenges. Working in teams, students will select or propose an enzyme-related problem and apply a full in silico pipeline to redesign and evaluate their enzyme variant — from sequence analysis and structure modeling to rational mutation, docking, and functional assessment.</w:t>
      </w:r>
    </w:p>
    <w:p w14:paraId="527B1E51" w14:textId="77777777" w:rsidR="005F6704" w:rsidRPr="004908D1" w:rsidRDefault="005F6704" w:rsidP="00761982">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The project culminates in </w:t>
      </w:r>
      <w:proofErr w:type="gramStart"/>
      <w:r w:rsidRPr="004908D1">
        <w:rPr>
          <w:rFonts w:asciiTheme="majorHAnsi" w:hAnsiTheme="majorHAnsi" w:cstheme="majorBidi"/>
          <w:lang w:val="en-US"/>
        </w:rPr>
        <w:t>a technical report</w:t>
      </w:r>
      <w:proofErr w:type="gramEnd"/>
      <w:r w:rsidRPr="004908D1">
        <w:rPr>
          <w:rFonts w:asciiTheme="majorHAnsi" w:hAnsiTheme="majorHAnsi" w:cstheme="majorBidi"/>
          <w:lang w:val="en-US"/>
        </w:rPr>
        <w:t xml:space="preserve">, </w:t>
      </w:r>
      <w:proofErr w:type="gramStart"/>
      <w:r w:rsidRPr="004908D1">
        <w:rPr>
          <w:rFonts w:asciiTheme="majorHAnsi" w:hAnsiTheme="majorHAnsi" w:cstheme="majorBidi"/>
          <w:lang w:val="en-US"/>
        </w:rPr>
        <w:t>poster</w:t>
      </w:r>
      <w:proofErr w:type="gramEnd"/>
      <w:r w:rsidRPr="004908D1">
        <w:rPr>
          <w:rFonts w:asciiTheme="majorHAnsi" w:hAnsiTheme="majorHAnsi" w:cstheme="majorBidi"/>
          <w:lang w:val="en-US"/>
        </w:rPr>
        <w:t>, and oral defense, with emphasis on both scientific rigor and industrial feasibility.</w:t>
      </w:r>
    </w:p>
    <w:p w14:paraId="5846EE81" w14:textId="4A1EA762" w:rsidR="005F6704" w:rsidRPr="004908D1" w:rsidRDefault="005F6704" w:rsidP="00761982">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t>Project Options</w:t>
      </w:r>
    </w:p>
    <w:p w14:paraId="3438A5FA" w14:textId="77777777" w:rsidR="005F6704" w:rsidRPr="004908D1" w:rsidRDefault="005F6704" w:rsidP="00761982">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Students may choose from a list of authentic challenges sourced from current industrial and biotechnological </w:t>
      </w:r>
      <w:proofErr w:type="gramStart"/>
      <w:r w:rsidRPr="004908D1">
        <w:rPr>
          <w:rFonts w:asciiTheme="majorHAnsi" w:hAnsiTheme="majorHAnsi" w:cstheme="majorBidi"/>
          <w:lang w:val="en-US"/>
        </w:rPr>
        <w:t>needs, or</w:t>
      </w:r>
      <w:proofErr w:type="gramEnd"/>
      <w:r w:rsidRPr="004908D1">
        <w:rPr>
          <w:rFonts w:asciiTheme="majorHAnsi" w:hAnsiTheme="majorHAnsi" w:cstheme="majorBidi"/>
          <w:lang w:val="en-US"/>
        </w:rPr>
        <w:t xml:space="preserve"> propose their own enzyme design problem under instructor supervision.</w:t>
      </w:r>
    </w:p>
    <w:p w14:paraId="7C443CDC" w14:textId="77777777" w:rsidR="005F6704" w:rsidRPr="004908D1" w:rsidRDefault="005F6704" w:rsidP="005F6704">
      <w:pPr>
        <w:jc w:val="both"/>
        <w:rPr>
          <w:rFonts w:asciiTheme="majorHAnsi" w:hAnsiTheme="majorHAnsi" w:cstheme="majorBidi"/>
          <w:lang w:val="en-US"/>
        </w:rPr>
      </w:pPr>
      <w:r w:rsidRPr="004908D1">
        <w:rPr>
          <w:rFonts w:asciiTheme="majorHAnsi" w:hAnsiTheme="majorHAnsi" w:cstheme="majorBidi"/>
          <w:lang w:val="en-US"/>
        </w:rPr>
        <w:t>Available options include:</w:t>
      </w:r>
    </w:p>
    <w:p w14:paraId="60DFCA57" w14:textId="77777777" w:rsidR="005F6704" w:rsidRPr="004908D1" w:rsidRDefault="005F6704" w:rsidP="003100CE">
      <w:pPr>
        <w:numPr>
          <w:ilvl w:val="0"/>
          <w:numId w:val="67"/>
        </w:numPr>
        <w:spacing w:after="0" w:line="360" w:lineRule="auto"/>
        <w:jc w:val="both"/>
        <w:rPr>
          <w:rFonts w:asciiTheme="majorHAnsi" w:hAnsiTheme="majorHAnsi" w:cstheme="majorBidi"/>
          <w:lang w:val="en-US"/>
        </w:rPr>
      </w:pPr>
      <w:r w:rsidRPr="004908D1">
        <w:rPr>
          <w:rFonts w:asciiTheme="majorHAnsi" w:hAnsiTheme="majorHAnsi" w:cstheme="majorBidi"/>
          <w:lang w:val="en-US"/>
        </w:rPr>
        <w:t>Improve thermal stability of phytase for enhanced durability in animal feed processing.</w:t>
      </w:r>
    </w:p>
    <w:p w14:paraId="046266B7" w14:textId="77777777" w:rsidR="005F6704" w:rsidRPr="004908D1" w:rsidRDefault="005F6704" w:rsidP="003100CE">
      <w:pPr>
        <w:numPr>
          <w:ilvl w:val="0"/>
          <w:numId w:val="67"/>
        </w:numPr>
        <w:spacing w:after="0" w:line="360" w:lineRule="auto"/>
        <w:jc w:val="both"/>
        <w:rPr>
          <w:rFonts w:asciiTheme="majorHAnsi" w:hAnsiTheme="majorHAnsi" w:cstheme="majorBidi"/>
          <w:lang w:val="en-US"/>
        </w:rPr>
      </w:pPr>
      <w:r w:rsidRPr="004908D1">
        <w:rPr>
          <w:rFonts w:asciiTheme="majorHAnsi" w:hAnsiTheme="majorHAnsi" w:cstheme="majorBidi"/>
          <w:lang w:val="en-US"/>
        </w:rPr>
        <w:t>Modify substrate specificity of amylase to optimize high-maltose syrup production.</w:t>
      </w:r>
    </w:p>
    <w:p w14:paraId="4E0B3EAA" w14:textId="77777777" w:rsidR="005F6704" w:rsidRPr="004908D1" w:rsidRDefault="005F6704" w:rsidP="003100CE">
      <w:pPr>
        <w:numPr>
          <w:ilvl w:val="0"/>
          <w:numId w:val="67"/>
        </w:numPr>
        <w:spacing w:after="0" w:line="360" w:lineRule="auto"/>
        <w:jc w:val="both"/>
        <w:rPr>
          <w:rFonts w:asciiTheme="majorHAnsi" w:hAnsiTheme="majorHAnsi" w:cstheme="majorBidi"/>
          <w:lang w:val="en-US"/>
        </w:rPr>
      </w:pPr>
      <w:r w:rsidRPr="004908D1">
        <w:rPr>
          <w:rFonts w:asciiTheme="majorHAnsi" w:hAnsiTheme="majorHAnsi" w:cstheme="majorBidi"/>
          <w:lang w:val="en-US"/>
        </w:rPr>
        <w:t>Enhance pH tolerance of cellulase for effective textile wastewater biotreatment.</w:t>
      </w:r>
    </w:p>
    <w:p w14:paraId="206FE4D7" w14:textId="77777777" w:rsidR="005F6704" w:rsidRPr="004908D1" w:rsidRDefault="005F6704" w:rsidP="003100CE">
      <w:pPr>
        <w:numPr>
          <w:ilvl w:val="0"/>
          <w:numId w:val="67"/>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an oxidant-resistant protease for performance in harsh detergent formulations.</w:t>
      </w:r>
    </w:p>
    <w:p w14:paraId="7FAAC0DA" w14:textId="77777777" w:rsidR="005F6704" w:rsidRPr="004908D1" w:rsidRDefault="005F6704" w:rsidP="003100CE">
      <w:pPr>
        <w:numPr>
          <w:ilvl w:val="0"/>
          <w:numId w:val="67"/>
        </w:numPr>
        <w:spacing w:after="0" w:line="360" w:lineRule="auto"/>
        <w:jc w:val="both"/>
        <w:rPr>
          <w:rFonts w:asciiTheme="majorHAnsi" w:hAnsiTheme="majorHAnsi" w:cstheme="majorBidi"/>
          <w:lang w:val="en-US"/>
        </w:rPr>
      </w:pPr>
      <w:r w:rsidRPr="004908D1">
        <w:rPr>
          <w:rFonts w:asciiTheme="majorHAnsi" w:hAnsiTheme="majorHAnsi" w:cstheme="majorBidi"/>
          <w:lang w:val="en-US"/>
        </w:rPr>
        <w:t>Reduce acrylamide formation in processed foods through enzyme variant engineering.</w:t>
      </w:r>
    </w:p>
    <w:p w14:paraId="54B5669A" w14:textId="77777777" w:rsidR="005F6704" w:rsidRPr="004908D1" w:rsidRDefault="005F6704" w:rsidP="003100CE">
      <w:pPr>
        <w:numPr>
          <w:ilvl w:val="0"/>
          <w:numId w:val="67"/>
        </w:numPr>
        <w:spacing w:after="0" w:line="360" w:lineRule="auto"/>
        <w:jc w:val="both"/>
        <w:rPr>
          <w:rFonts w:asciiTheme="majorHAnsi" w:hAnsiTheme="majorHAnsi" w:cstheme="majorBidi"/>
          <w:lang w:val="en-US"/>
        </w:rPr>
      </w:pPr>
      <w:r w:rsidRPr="004908D1">
        <w:rPr>
          <w:rFonts w:asciiTheme="majorHAnsi" w:hAnsiTheme="majorHAnsi" w:cstheme="majorBidi"/>
          <w:lang w:val="en-US"/>
        </w:rPr>
        <w:t>Engineer laccase for efficient degradation of textile dyes in bioremediation systems.</w:t>
      </w:r>
    </w:p>
    <w:p w14:paraId="4E2E0214" w14:textId="77777777" w:rsidR="005F6704" w:rsidRPr="004908D1" w:rsidRDefault="005F6704" w:rsidP="003100CE">
      <w:pPr>
        <w:numPr>
          <w:ilvl w:val="0"/>
          <w:numId w:val="67"/>
        </w:numPr>
        <w:spacing w:after="0" w:line="360" w:lineRule="auto"/>
        <w:jc w:val="both"/>
        <w:rPr>
          <w:rFonts w:asciiTheme="majorHAnsi" w:hAnsiTheme="majorHAnsi" w:cstheme="majorBidi"/>
          <w:lang w:val="en-US"/>
        </w:rPr>
      </w:pPr>
      <w:r w:rsidRPr="004908D1">
        <w:rPr>
          <w:rFonts w:asciiTheme="majorHAnsi" w:hAnsiTheme="majorHAnsi" w:cstheme="majorBidi"/>
          <w:lang w:val="en-US"/>
        </w:rPr>
        <w:t>Optimize lipase for biodiesel production from low-cost, waste-based oil sources.</w:t>
      </w:r>
    </w:p>
    <w:p w14:paraId="561294D4" w14:textId="77777777" w:rsidR="005F6704" w:rsidRPr="004908D1" w:rsidRDefault="005F6704" w:rsidP="003100CE">
      <w:pPr>
        <w:numPr>
          <w:ilvl w:val="0"/>
          <w:numId w:val="67"/>
        </w:numPr>
        <w:spacing w:after="0" w:line="360" w:lineRule="auto"/>
        <w:jc w:val="both"/>
        <w:rPr>
          <w:rFonts w:asciiTheme="majorHAnsi" w:hAnsiTheme="majorHAnsi" w:cstheme="majorBidi"/>
          <w:lang w:val="en-US"/>
        </w:rPr>
      </w:pPr>
      <w:r w:rsidRPr="004908D1">
        <w:rPr>
          <w:rFonts w:asciiTheme="majorHAnsi" w:hAnsiTheme="majorHAnsi" w:cstheme="majorBidi"/>
          <w:lang w:val="en-US"/>
        </w:rPr>
        <w:t>Improve enantioselectivity of esterase for pharmaceutical synthesis of chiral compounds.</w:t>
      </w:r>
    </w:p>
    <w:p w14:paraId="21E46182" w14:textId="77777777" w:rsidR="005F6704" w:rsidRPr="004908D1" w:rsidRDefault="005F6704">
      <w:pPr>
        <w:numPr>
          <w:ilvl w:val="0"/>
          <w:numId w:val="67"/>
        </w:numPr>
        <w:jc w:val="both"/>
        <w:rPr>
          <w:rFonts w:asciiTheme="majorHAnsi" w:hAnsiTheme="majorHAnsi" w:cstheme="majorBidi"/>
          <w:lang w:val="en-US"/>
        </w:rPr>
      </w:pPr>
      <w:r w:rsidRPr="004908D1">
        <w:rPr>
          <w:rFonts w:asciiTheme="majorHAnsi" w:hAnsiTheme="majorHAnsi" w:cstheme="majorBidi"/>
          <w:lang w:val="en-US"/>
        </w:rPr>
        <w:t>Adapt fungal oxidase to facilitate lignin valorization in the paper and pulp industry.</w:t>
      </w:r>
    </w:p>
    <w:p w14:paraId="4A713449" w14:textId="1585AE17" w:rsidR="00761982" w:rsidRPr="004908D1" w:rsidRDefault="005F6704" w:rsidP="003100CE">
      <w:pPr>
        <w:spacing w:line="360" w:lineRule="auto"/>
        <w:jc w:val="both"/>
        <w:rPr>
          <w:rFonts w:asciiTheme="majorHAnsi" w:hAnsiTheme="majorHAnsi" w:cstheme="majorBidi"/>
          <w:lang w:val="en-US"/>
        </w:rPr>
      </w:pPr>
      <w:r w:rsidRPr="004908D1">
        <w:rPr>
          <w:rFonts w:asciiTheme="majorHAnsi" w:hAnsiTheme="majorHAnsi" w:cstheme="majorBidi"/>
          <w:lang w:val="en-US"/>
        </w:rPr>
        <w:t>Students are encouraged to approach these problems with creativity, analytical depth, and tool integration, and to evaluate the feasibility of their design in real industrial settings (e.g., cost, process integration, regulatory constraints).</w:t>
      </w:r>
    </w:p>
    <w:tbl>
      <w:tblPr>
        <w:tblStyle w:val="PlainTable2"/>
        <w:tblW w:w="0" w:type="auto"/>
        <w:tblLook w:val="04A0" w:firstRow="1" w:lastRow="0" w:firstColumn="1" w:lastColumn="0" w:noHBand="0" w:noVBand="1"/>
      </w:tblPr>
      <w:tblGrid>
        <w:gridCol w:w="792"/>
        <w:gridCol w:w="2044"/>
        <w:gridCol w:w="2828"/>
        <w:gridCol w:w="1765"/>
        <w:gridCol w:w="2209"/>
      </w:tblGrid>
      <w:tr w:rsidR="005F6704" w:rsidRPr="004908D1" w14:paraId="6400942C" w14:textId="77777777" w:rsidTr="007057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5F36A696"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Week</w:t>
            </w:r>
          </w:p>
        </w:tc>
        <w:tc>
          <w:tcPr>
            <w:tcW w:w="0" w:type="auto"/>
            <w:shd w:val="clear" w:color="auto" w:fill="C2D69B" w:themeFill="accent3" w:themeFillTint="99"/>
            <w:vAlign w:val="center"/>
            <w:hideMark/>
          </w:tcPr>
          <w:p w14:paraId="4EA1B404" w14:textId="77777777" w:rsidR="005F6704" w:rsidRPr="004908D1" w:rsidRDefault="005F6704" w:rsidP="005F670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Focus</w:t>
            </w:r>
          </w:p>
        </w:tc>
        <w:tc>
          <w:tcPr>
            <w:tcW w:w="0" w:type="auto"/>
            <w:shd w:val="clear" w:color="auto" w:fill="C2D69B" w:themeFill="accent3" w:themeFillTint="99"/>
            <w:vAlign w:val="center"/>
            <w:hideMark/>
          </w:tcPr>
          <w:p w14:paraId="2C83CA08" w14:textId="77777777" w:rsidR="005F6704" w:rsidRPr="004908D1" w:rsidRDefault="005F6704" w:rsidP="005F670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Learning Objectives</w:t>
            </w:r>
          </w:p>
        </w:tc>
        <w:tc>
          <w:tcPr>
            <w:tcW w:w="0" w:type="auto"/>
            <w:shd w:val="clear" w:color="auto" w:fill="C2D69B" w:themeFill="accent3" w:themeFillTint="99"/>
            <w:vAlign w:val="center"/>
            <w:hideMark/>
          </w:tcPr>
          <w:p w14:paraId="56EA60CF" w14:textId="77777777" w:rsidR="005F6704" w:rsidRPr="004908D1" w:rsidRDefault="005F6704" w:rsidP="005F670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Tools &amp; Platforms</w:t>
            </w:r>
          </w:p>
        </w:tc>
        <w:tc>
          <w:tcPr>
            <w:tcW w:w="0" w:type="auto"/>
            <w:shd w:val="clear" w:color="auto" w:fill="C2D69B" w:themeFill="accent3" w:themeFillTint="99"/>
            <w:vAlign w:val="center"/>
            <w:hideMark/>
          </w:tcPr>
          <w:p w14:paraId="7890BF1C" w14:textId="77777777" w:rsidR="005F6704" w:rsidRPr="004908D1" w:rsidRDefault="005F6704" w:rsidP="005F6704">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Deliverables / Activities</w:t>
            </w:r>
          </w:p>
        </w:tc>
      </w:tr>
      <w:tr w:rsidR="005F6704" w:rsidRPr="004908D1" w14:paraId="1B39DF22" w14:textId="77777777" w:rsidTr="005F6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4157B2"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36CDF6DF"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Project Launch &amp; Team Formation</w:t>
            </w:r>
          </w:p>
        </w:tc>
        <w:tc>
          <w:tcPr>
            <w:tcW w:w="0" w:type="auto"/>
            <w:vAlign w:val="center"/>
            <w:hideMark/>
          </w:tcPr>
          <w:p w14:paraId="16848D20"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Understand project goals and structure- Form teams and choose or define enzyme problem- Plan project timeline and communication strategy</w:t>
            </w:r>
          </w:p>
        </w:tc>
        <w:tc>
          <w:tcPr>
            <w:tcW w:w="0" w:type="auto"/>
            <w:vAlign w:val="center"/>
            <w:hideMark/>
          </w:tcPr>
          <w:p w14:paraId="7626BC5E"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Miro / Trello / Google Docs</w:t>
            </w:r>
          </w:p>
        </w:tc>
        <w:tc>
          <w:tcPr>
            <w:tcW w:w="0" w:type="auto"/>
            <w:vAlign w:val="center"/>
            <w:hideMark/>
          </w:tcPr>
          <w:p w14:paraId="471567BF"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Team formation, project topic selection, timeline draft</w:t>
            </w:r>
          </w:p>
        </w:tc>
      </w:tr>
      <w:tr w:rsidR="005F6704" w:rsidRPr="004908D1" w14:paraId="7688678E" w14:textId="77777777" w:rsidTr="005F670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31DF8A"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12596FDA"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Protein Sequence Retrieval &amp; Analysis</w:t>
            </w:r>
          </w:p>
        </w:tc>
        <w:tc>
          <w:tcPr>
            <w:tcW w:w="0" w:type="auto"/>
            <w:vAlign w:val="center"/>
            <w:hideMark/>
          </w:tcPr>
          <w:p w14:paraId="0C24B2F3"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Retrieve enzyme sequences from databases- Identify conserved domains </w:t>
            </w:r>
            <w:r w:rsidRPr="004908D1">
              <w:rPr>
                <w:rFonts w:asciiTheme="majorHAnsi" w:hAnsiTheme="majorHAnsi" w:cstheme="majorBidi"/>
                <w:lang w:val="en-US"/>
              </w:rPr>
              <w:lastRenderedPageBreak/>
              <w:t>and functional regions- Align multiple sequences to define mutation targets</w:t>
            </w:r>
          </w:p>
        </w:tc>
        <w:tc>
          <w:tcPr>
            <w:tcW w:w="0" w:type="auto"/>
            <w:vAlign w:val="center"/>
            <w:hideMark/>
          </w:tcPr>
          <w:p w14:paraId="76F1C2F4"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lastRenderedPageBreak/>
              <w:t>UniProt</w:t>
            </w:r>
            <w:proofErr w:type="spellEnd"/>
            <w:r w:rsidRPr="004908D1">
              <w:rPr>
                <w:rFonts w:asciiTheme="majorHAnsi" w:hAnsiTheme="majorHAnsi" w:cstheme="majorBidi"/>
                <w:lang w:val="en-US"/>
              </w:rPr>
              <w:t xml:space="preserve">, BLAST, </w:t>
            </w:r>
            <w:proofErr w:type="spellStart"/>
            <w:r w:rsidRPr="004908D1">
              <w:rPr>
                <w:rFonts w:asciiTheme="majorHAnsi" w:hAnsiTheme="majorHAnsi" w:cstheme="majorBidi"/>
                <w:lang w:val="en-US"/>
              </w:rPr>
              <w:t>InterPro</w:t>
            </w:r>
            <w:proofErr w:type="spellEnd"/>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Clustal</w:t>
            </w:r>
            <w:proofErr w:type="spellEnd"/>
            <w:r w:rsidRPr="004908D1">
              <w:rPr>
                <w:rFonts w:asciiTheme="majorHAnsi" w:hAnsiTheme="majorHAnsi" w:cstheme="majorBidi"/>
                <w:lang w:val="en-US"/>
              </w:rPr>
              <w:t xml:space="preserve"> Omega</w:t>
            </w:r>
          </w:p>
        </w:tc>
        <w:tc>
          <w:tcPr>
            <w:tcW w:w="0" w:type="auto"/>
            <w:vAlign w:val="center"/>
            <w:hideMark/>
          </w:tcPr>
          <w:p w14:paraId="33D11110"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Sequence alignment + identification of engineering sites</w:t>
            </w:r>
          </w:p>
        </w:tc>
      </w:tr>
      <w:tr w:rsidR="005F6704" w:rsidRPr="004908D1" w14:paraId="79EEF8C9" w14:textId="77777777" w:rsidTr="005F6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F99D22"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280E0695"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Structure Prediction &amp; Homology Modeling</w:t>
            </w:r>
          </w:p>
        </w:tc>
        <w:tc>
          <w:tcPr>
            <w:tcW w:w="0" w:type="auto"/>
            <w:vAlign w:val="center"/>
            <w:hideMark/>
          </w:tcPr>
          <w:p w14:paraId="3D1F44D1"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Predict enzyme 3D structure from sequence- Evaluate structure quality and homology- Understand structural uncertainty</w:t>
            </w:r>
          </w:p>
        </w:tc>
        <w:tc>
          <w:tcPr>
            <w:tcW w:w="0" w:type="auto"/>
            <w:vAlign w:val="center"/>
            <w:hideMark/>
          </w:tcPr>
          <w:p w14:paraId="739FD2B9"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AlphaFold, SWISS-MODEL, </w:t>
            </w:r>
            <w:proofErr w:type="spellStart"/>
            <w:r w:rsidRPr="004908D1">
              <w:rPr>
                <w:rFonts w:asciiTheme="majorHAnsi" w:hAnsiTheme="majorHAnsi" w:cstheme="majorBidi"/>
                <w:lang w:val="en-US"/>
              </w:rPr>
              <w:t>MolProbity</w:t>
            </w:r>
            <w:proofErr w:type="spellEnd"/>
          </w:p>
        </w:tc>
        <w:tc>
          <w:tcPr>
            <w:tcW w:w="0" w:type="auto"/>
            <w:vAlign w:val="center"/>
            <w:hideMark/>
          </w:tcPr>
          <w:p w14:paraId="55640A60"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Modeled structure (WT), quality assessment (Ramachandran, QMEAN)</w:t>
            </w:r>
          </w:p>
        </w:tc>
      </w:tr>
      <w:tr w:rsidR="005F6704" w:rsidRPr="004908D1" w14:paraId="0FA83C7B" w14:textId="77777777" w:rsidTr="005F670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CB3725"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120F77A9"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Structure Visualization &amp; Active Site Mapping</w:t>
            </w:r>
          </w:p>
        </w:tc>
        <w:tc>
          <w:tcPr>
            <w:tcW w:w="0" w:type="auto"/>
            <w:vAlign w:val="center"/>
            <w:hideMark/>
          </w:tcPr>
          <w:p w14:paraId="766E537A"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Visualize 3D structure in detail- Identify active site, substrate channel, and key residues- Map catalytic triads and conserved motifs</w:t>
            </w:r>
          </w:p>
        </w:tc>
        <w:tc>
          <w:tcPr>
            <w:tcW w:w="0" w:type="auto"/>
            <w:vAlign w:val="center"/>
            <w:hideMark/>
          </w:tcPr>
          <w:p w14:paraId="01855B4C"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t>PyMOL</w:t>
            </w:r>
            <w:proofErr w:type="spellEnd"/>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ChimeraX</w:t>
            </w:r>
            <w:proofErr w:type="spellEnd"/>
          </w:p>
        </w:tc>
        <w:tc>
          <w:tcPr>
            <w:tcW w:w="0" w:type="auto"/>
            <w:vAlign w:val="center"/>
            <w:hideMark/>
          </w:tcPr>
          <w:p w14:paraId="740C1C57"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Active site image + annotation of catalytic residues</w:t>
            </w:r>
          </w:p>
        </w:tc>
      </w:tr>
      <w:tr w:rsidR="005F6704" w:rsidRPr="004908D1" w14:paraId="1F3E86CD" w14:textId="77777777" w:rsidTr="005F6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424F7E6"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59471BC1"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Rational Design of Mutations</w:t>
            </w:r>
          </w:p>
        </w:tc>
        <w:tc>
          <w:tcPr>
            <w:tcW w:w="0" w:type="auto"/>
            <w:vAlign w:val="center"/>
            <w:hideMark/>
          </w:tcPr>
          <w:p w14:paraId="180095DB"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Identify residues for engineering- Use AI-assisted platforms to propose mutations for improved traits (e.g., stability, activity)</w:t>
            </w:r>
          </w:p>
        </w:tc>
        <w:tc>
          <w:tcPr>
            <w:tcW w:w="0" w:type="auto"/>
            <w:vAlign w:val="center"/>
            <w:hideMark/>
          </w:tcPr>
          <w:p w14:paraId="6981A4C2"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t>FireProt</w:t>
            </w:r>
            <w:proofErr w:type="spellEnd"/>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HotSpot</w:t>
            </w:r>
            <w:proofErr w:type="spellEnd"/>
            <w:r w:rsidRPr="004908D1">
              <w:rPr>
                <w:rFonts w:asciiTheme="majorHAnsi" w:hAnsiTheme="majorHAnsi" w:cstheme="majorBidi"/>
                <w:lang w:val="en-US"/>
              </w:rPr>
              <w:t xml:space="preserve"> Wizard, MAESTRO</w:t>
            </w:r>
          </w:p>
        </w:tc>
        <w:tc>
          <w:tcPr>
            <w:tcW w:w="0" w:type="auto"/>
            <w:vAlign w:val="center"/>
            <w:hideMark/>
          </w:tcPr>
          <w:p w14:paraId="2D9A9B24"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Table of suggested mutations + justification</w:t>
            </w:r>
          </w:p>
        </w:tc>
      </w:tr>
      <w:tr w:rsidR="005F6704" w:rsidRPr="004908D1" w14:paraId="5EA18585" w14:textId="77777777" w:rsidTr="005F670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C62E54"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19EC2DC6"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Molecular Docking (WT vs Mutants)</w:t>
            </w:r>
          </w:p>
        </w:tc>
        <w:tc>
          <w:tcPr>
            <w:tcW w:w="0" w:type="auto"/>
            <w:vAlign w:val="center"/>
            <w:hideMark/>
          </w:tcPr>
          <w:p w14:paraId="14A4D5EE"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Compare substrate binding between wild-type and mutant enzymes- Visualize interaction geometry- Assess docking scores and binding affinities</w:t>
            </w:r>
          </w:p>
        </w:tc>
        <w:tc>
          <w:tcPr>
            <w:tcW w:w="0" w:type="auto"/>
            <w:vAlign w:val="center"/>
            <w:hideMark/>
          </w:tcPr>
          <w:p w14:paraId="12AFCC80"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t>AutoDock</w:t>
            </w:r>
            <w:proofErr w:type="spellEnd"/>
            <w:r w:rsidRPr="004908D1">
              <w:rPr>
                <w:rFonts w:asciiTheme="majorHAnsi" w:hAnsiTheme="majorHAnsi" w:cstheme="majorBidi"/>
                <w:lang w:val="en-US"/>
              </w:rPr>
              <w:t xml:space="preserve"> Vina, </w:t>
            </w:r>
            <w:proofErr w:type="spellStart"/>
            <w:r w:rsidRPr="004908D1">
              <w:rPr>
                <w:rFonts w:asciiTheme="majorHAnsi" w:hAnsiTheme="majorHAnsi" w:cstheme="majorBidi"/>
                <w:lang w:val="en-US"/>
              </w:rPr>
              <w:t>PyRx</w:t>
            </w:r>
            <w:proofErr w:type="spellEnd"/>
            <w:r w:rsidRPr="004908D1">
              <w:rPr>
                <w:rFonts w:asciiTheme="majorHAnsi" w:hAnsiTheme="majorHAnsi" w:cstheme="majorBidi"/>
                <w:lang w:val="en-US"/>
              </w:rPr>
              <w:t>, UCSF Chimera</w:t>
            </w:r>
          </w:p>
        </w:tc>
        <w:tc>
          <w:tcPr>
            <w:tcW w:w="0" w:type="auto"/>
            <w:vAlign w:val="center"/>
            <w:hideMark/>
          </w:tcPr>
          <w:p w14:paraId="7D451773"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Docking results table + 3D interaction snapshots</w:t>
            </w:r>
          </w:p>
        </w:tc>
      </w:tr>
      <w:tr w:rsidR="005F6704" w:rsidRPr="004908D1" w14:paraId="3A35B8BB" w14:textId="77777777" w:rsidTr="005F6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8C2B23"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1D5FC62B"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Energy Minimization and Validation</w:t>
            </w:r>
          </w:p>
        </w:tc>
        <w:tc>
          <w:tcPr>
            <w:tcW w:w="0" w:type="auto"/>
            <w:vAlign w:val="center"/>
            <w:hideMark/>
          </w:tcPr>
          <w:p w14:paraId="7E421B30"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Refine structure geometry- Minimize steric clashes and optimize bond angles- Reassess structural quality post-mutation</w:t>
            </w:r>
          </w:p>
        </w:tc>
        <w:tc>
          <w:tcPr>
            <w:tcW w:w="0" w:type="auto"/>
            <w:vAlign w:val="center"/>
            <w:hideMark/>
          </w:tcPr>
          <w:p w14:paraId="4919E9C9"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Swiss-</w:t>
            </w:r>
            <w:proofErr w:type="spellStart"/>
            <w:r w:rsidRPr="004908D1">
              <w:rPr>
                <w:rFonts w:asciiTheme="majorHAnsi" w:hAnsiTheme="majorHAnsi" w:cstheme="majorBidi"/>
                <w:lang w:val="en-US"/>
              </w:rPr>
              <w:t>PDBViewer</w:t>
            </w:r>
            <w:proofErr w:type="spellEnd"/>
            <w:r w:rsidRPr="004908D1">
              <w:rPr>
                <w:rFonts w:asciiTheme="majorHAnsi" w:hAnsiTheme="majorHAnsi" w:cstheme="majorBidi"/>
                <w:lang w:val="en-US"/>
              </w:rPr>
              <w:t xml:space="preserve">, GROMACS (optional), </w:t>
            </w:r>
            <w:proofErr w:type="spellStart"/>
            <w:r w:rsidRPr="004908D1">
              <w:rPr>
                <w:rFonts w:asciiTheme="majorHAnsi" w:hAnsiTheme="majorHAnsi" w:cstheme="majorBidi"/>
                <w:lang w:val="en-US"/>
              </w:rPr>
              <w:t>ModRefiner</w:t>
            </w:r>
            <w:proofErr w:type="spellEnd"/>
          </w:p>
        </w:tc>
        <w:tc>
          <w:tcPr>
            <w:tcW w:w="0" w:type="auto"/>
            <w:vAlign w:val="center"/>
            <w:hideMark/>
          </w:tcPr>
          <w:p w14:paraId="022AACD9"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Energy-minimized model + quality report</w:t>
            </w:r>
          </w:p>
        </w:tc>
      </w:tr>
      <w:tr w:rsidR="005F6704" w:rsidRPr="004908D1" w14:paraId="6F47635A" w14:textId="77777777" w:rsidTr="005F670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FCA4BE"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2C48F074"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Thermodynamic &amp; Flexibility Analysis</w:t>
            </w:r>
          </w:p>
        </w:tc>
        <w:tc>
          <w:tcPr>
            <w:tcW w:w="0" w:type="auto"/>
            <w:vAlign w:val="center"/>
            <w:hideMark/>
          </w:tcPr>
          <w:p w14:paraId="053D6D68"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Predict mutation impact on stability (ΔΔG)- Analyze structural flexibility (B-factors)- Interpret data </w:t>
            </w:r>
            <w:proofErr w:type="gramStart"/>
            <w:r w:rsidRPr="004908D1">
              <w:rPr>
                <w:rFonts w:asciiTheme="majorHAnsi" w:hAnsiTheme="majorHAnsi" w:cstheme="majorBidi"/>
                <w:lang w:val="en-US"/>
              </w:rPr>
              <w:t>in light of</w:t>
            </w:r>
            <w:proofErr w:type="gramEnd"/>
            <w:r w:rsidRPr="004908D1">
              <w:rPr>
                <w:rFonts w:asciiTheme="majorHAnsi" w:hAnsiTheme="majorHAnsi" w:cstheme="majorBidi"/>
                <w:lang w:val="en-US"/>
              </w:rPr>
              <w:t xml:space="preserve"> engineering goals</w:t>
            </w:r>
          </w:p>
        </w:tc>
        <w:tc>
          <w:tcPr>
            <w:tcW w:w="0" w:type="auto"/>
            <w:vAlign w:val="center"/>
            <w:hideMark/>
          </w:tcPr>
          <w:p w14:paraId="209AEB67"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proofErr w:type="spellStart"/>
            <w:r w:rsidRPr="004908D1">
              <w:rPr>
                <w:rFonts w:asciiTheme="majorHAnsi" w:hAnsiTheme="majorHAnsi" w:cstheme="majorBidi"/>
                <w:lang w:val="en-US"/>
              </w:rPr>
              <w:t>FoldX</w:t>
            </w:r>
            <w:proofErr w:type="spellEnd"/>
            <w:r w:rsidRPr="004908D1">
              <w:rPr>
                <w:rFonts w:asciiTheme="majorHAnsi" w:hAnsiTheme="majorHAnsi" w:cstheme="majorBidi"/>
                <w:lang w:val="en-US"/>
              </w:rPr>
              <w:t xml:space="preserve">, DUET, </w:t>
            </w:r>
            <w:proofErr w:type="spellStart"/>
            <w:r w:rsidRPr="004908D1">
              <w:rPr>
                <w:rFonts w:asciiTheme="majorHAnsi" w:hAnsiTheme="majorHAnsi" w:cstheme="majorBidi"/>
                <w:lang w:val="en-US"/>
              </w:rPr>
              <w:t>DynaMut</w:t>
            </w:r>
            <w:proofErr w:type="spellEnd"/>
          </w:p>
        </w:tc>
        <w:tc>
          <w:tcPr>
            <w:tcW w:w="0" w:type="auto"/>
            <w:vAlign w:val="center"/>
            <w:hideMark/>
          </w:tcPr>
          <w:p w14:paraId="72457FDE"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ΔΔG report + mutation impact analysis</w:t>
            </w:r>
          </w:p>
        </w:tc>
      </w:tr>
      <w:tr w:rsidR="005F6704" w:rsidRPr="004908D1" w14:paraId="30995D8B" w14:textId="77777777" w:rsidTr="005F6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BB6FB4"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9</w:t>
            </w:r>
          </w:p>
        </w:tc>
        <w:tc>
          <w:tcPr>
            <w:tcW w:w="0" w:type="auto"/>
            <w:vAlign w:val="center"/>
            <w:hideMark/>
          </w:tcPr>
          <w:p w14:paraId="51B9178B"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Literature Comparison &amp; Industrial Benchmarking</w:t>
            </w:r>
          </w:p>
        </w:tc>
        <w:tc>
          <w:tcPr>
            <w:tcW w:w="0" w:type="auto"/>
            <w:vAlign w:val="center"/>
            <w:hideMark/>
          </w:tcPr>
          <w:p w14:paraId="44C91074"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Compare mutant design to known enzyme variants- Benchmark design against industrial performance criteria- Identify commercial relevance and gaps</w:t>
            </w:r>
          </w:p>
        </w:tc>
        <w:tc>
          <w:tcPr>
            <w:tcW w:w="0" w:type="auto"/>
            <w:vAlign w:val="center"/>
            <w:hideMark/>
          </w:tcPr>
          <w:p w14:paraId="70890DA0"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PubMed, BRENDA, Patents, Google Scholar</w:t>
            </w:r>
          </w:p>
        </w:tc>
        <w:tc>
          <w:tcPr>
            <w:tcW w:w="0" w:type="auto"/>
            <w:vAlign w:val="center"/>
            <w:hideMark/>
          </w:tcPr>
          <w:p w14:paraId="54DCAB02"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Benchmark summary + industrial feasibility matrix</w:t>
            </w:r>
          </w:p>
        </w:tc>
      </w:tr>
      <w:tr w:rsidR="005F6704" w:rsidRPr="004908D1" w14:paraId="7D95D4D4" w14:textId="77777777" w:rsidTr="005F670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A673F8"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3ABB95BC"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Hypothetical Application Prototype</w:t>
            </w:r>
          </w:p>
        </w:tc>
        <w:tc>
          <w:tcPr>
            <w:tcW w:w="0" w:type="auto"/>
            <w:vAlign w:val="center"/>
            <w:hideMark/>
          </w:tcPr>
          <w:p w14:paraId="496C2051"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Translate enzyme design into a process prototype- Define reaction conditions, integration, and benefits- </w:t>
            </w:r>
            <w:r w:rsidRPr="004908D1">
              <w:rPr>
                <w:rFonts w:asciiTheme="majorHAnsi" w:hAnsiTheme="majorHAnsi" w:cstheme="majorBidi"/>
                <w:lang w:val="en-US"/>
              </w:rPr>
              <w:lastRenderedPageBreak/>
              <w:t>Identify potential bottlenecks or scale-up challenges</w:t>
            </w:r>
          </w:p>
        </w:tc>
        <w:tc>
          <w:tcPr>
            <w:tcW w:w="0" w:type="auto"/>
            <w:vAlign w:val="center"/>
            <w:hideMark/>
          </w:tcPr>
          <w:p w14:paraId="5420A728"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lastRenderedPageBreak/>
              <w:t>N/A (team research and design)</w:t>
            </w:r>
          </w:p>
        </w:tc>
        <w:tc>
          <w:tcPr>
            <w:tcW w:w="0" w:type="auto"/>
            <w:vAlign w:val="center"/>
            <w:hideMark/>
          </w:tcPr>
          <w:p w14:paraId="03B97A4F"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Process diagram + written application concept</w:t>
            </w:r>
          </w:p>
        </w:tc>
      </w:tr>
      <w:tr w:rsidR="005F6704" w:rsidRPr="004908D1" w14:paraId="5715D9B4" w14:textId="77777777" w:rsidTr="005F6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12C8B1"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11</w:t>
            </w:r>
          </w:p>
        </w:tc>
        <w:tc>
          <w:tcPr>
            <w:tcW w:w="0" w:type="auto"/>
            <w:vAlign w:val="center"/>
            <w:hideMark/>
          </w:tcPr>
          <w:p w14:paraId="03AA1BED"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Report &amp; Poster Preparation</w:t>
            </w:r>
          </w:p>
        </w:tc>
        <w:tc>
          <w:tcPr>
            <w:tcW w:w="0" w:type="auto"/>
            <w:vAlign w:val="center"/>
            <w:hideMark/>
          </w:tcPr>
          <w:p w14:paraId="2FFDFCAF"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Synthesize technical, structural, and functional results- Create clear visual communication materials- Prepare business- and science-oriented messaging</w:t>
            </w:r>
          </w:p>
        </w:tc>
        <w:tc>
          <w:tcPr>
            <w:tcW w:w="0" w:type="auto"/>
            <w:vAlign w:val="center"/>
            <w:hideMark/>
          </w:tcPr>
          <w:p w14:paraId="3DD39825"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Canva, Google Slides, Word/LaTeX</w:t>
            </w:r>
          </w:p>
        </w:tc>
        <w:tc>
          <w:tcPr>
            <w:tcW w:w="0" w:type="auto"/>
            <w:vAlign w:val="center"/>
            <w:hideMark/>
          </w:tcPr>
          <w:p w14:paraId="7980A3B9" w14:textId="77777777" w:rsidR="005F6704" w:rsidRPr="004908D1" w:rsidRDefault="005F6704" w:rsidP="005F670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Poster draft + report draft with figures and references</w:t>
            </w:r>
          </w:p>
        </w:tc>
      </w:tr>
      <w:tr w:rsidR="005F6704" w:rsidRPr="004908D1" w14:paraId="6BE3041A" w14:textId="77777777" w:rsidTr="005F670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4DC500" w14:textId="77777777" w:rsidR="005F6704" w:rsidRPr="004908D1" w:rsidRDefault="005F6704" w:rsidP="005F6704">
            <w:pPr>
              <w:spacing w:line="276" w:lineRule="auto"/>
              <w:jc w:val="center"/>
              <w:rPr>
                <w:rFonts w:asciiTheme="majorHAnsi" w:hAnsiTheme="majorHAnsi" w:cstheme="majorBidi"/>
                <w:lang w:val="en-US"/>
              </w:rPr>
            </w:pPr>
            <w:r w:rsidRPr="004908D1">
              <w:rPr>
                <w:rFonts w:asciiTheme="majorHAnsi" w:hAnsiTheme="majorHAnsi" w:cstheme="majorBidi"/>
                <w:lang w:val="en-US"/>
              </w:rPr>
              <w:t>12</w:t>
            </w:r>
          </w:p>
        </w:tc>
        <w:tc>
          <w:tcPr>
            <w:tcW w:w="0" w:type="auto"/>
            <w:vAlign w:val="center"/>
            <w:hideMark/>
          </w:tcPr>
          <w:p w14:paraId="4E8B7F72"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Presentation &amp; Peer Review</w:t>
            </w:r>
          </w:p>
        </w:tc>
        <w:tc>
          <w:tcPr>
            <w:tcW w:w="0" w:type="auto"/>
            <w:vAlign w:val="center"/>
            <w:hideMark/>
          </w:tcPr>
          <w:p w14:paraId="58A5085D"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Present project results to peers and instructors- Defend design decisions- Reflect on process and learning</w:t>
            </w:r>
          </w:p>
        </w:tc>
        <w:tc>
          <w:tcPr>
            <w:tcW w:w="0" w:type="auto"/>
            <w:vAlign w:val="center"/>
            <w:hideMark/>
          </w:tcPr>
          <w:p w14:paraId="4E3EAA5B"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N/A</w:t>
            </w:r>
          </w:p>
        </w:tc>
        <w:tc>
          <w:tcPr>
            <w:tcW w:w="0" w:type="auto"/>
            <w:vAlign w:val="center"/>
            <w:hideMark/>
          </w:tcPr>
          <w:p w14:paraId="551A4557" w14:textId="77777777" w:rsidR="005F6704" w:rsidRPr="004908D1" w:rsidRDefault="005F6704" w:rsidP="005F670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poster + oral presentation + peer feedback</w:t>
            </w:r>
          </w:p>
        </w:tc>
      </w:tr>
    </w:tbl>
    <w:p w14:paraId="1A9FDCC4" w14:textId="77777777" w:rsidR="004E424B" w:rsidRPr="004908D1" w:rsidRDefault="004E424B" w:rsidP="004E424B">
      <w:pPr>
        <w:rPr>
          <w:rFonts w:asciiTheme="majorHAnsi" w:hAnsiTheme="majorHAnsi" w:cstheme="majorBidi"/>
          <w:lang w:val="en-US"/>
        </w:rPr>
      </w:pPr>
    </w:p>
    <w:p w14:paraId="00C9A064" w14:textId="77777777" w:rsidR="004E424B" w:rsidRPr="004908D1" w:rsidRDefault="004E424B" w:rsidP="004E424B">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tbl>
      <w:tblPr>
        <w:tblStyle w:val="PlainTable21"/>
        <w:tblW w:w="5000" w:type="pct"/>
        <w:tblLook w:val="04A0" w:firstRow="1" w:lastRow="0" w:firstColumn="1" w:lastColumn="0" w:noHBand="0" w:noVBand="1"/>
      </w:tblPr>
      <w:tblGrid>
        <w:gridCol w:w="2973"/>
        <w:gridCol w:w="5667"/>
        <w:gridCol w:w="998"/>
      </w:tblGrid>
      <w:tr w:rsidR="00B36340" w:rsidRPr="004908D1" w14:paraId="540415E7"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58B69206" w14:textId="77777777" w:rsidR="00B36340" w:rsidRPr="004908D1" w:rsidRDefault="00B36340" w:rsidP="00C83BF7">
            <w:pPr>
              <w:spacing w:line="276" w:lineRule="auto"/>
              <w:rPr>
                <w:rFonts w:ascii="Cambria" w:hAnsi="Cambria" w:cs="Times New Roman"/>
                <w:lang w:val="en-US"/>
              </w:rPr>
            </w:pPr>
            <w:r w:rsidRPr="004908D1">
              <w:rPr>
                <w:rFonts w:asciiTheme="majorHAnsi" w:hAnsiTheme="majorHAnsi" w:cstheme="majorBidi"/>
                <w:lang w:val="en-US"/>
              </w:rPr>
              <w:t>Component</w:t>
            </w:r>
          </w:p>
        </w:tc>
        <w:tc>
          <w:tcPr>
            <w:tcW w:w="2940" w:type="pct"/>
            <w:shd w:val="clear" w:color="auto" w:fill="C2D69B"/>
            <w:vAlign w:val="center"/>
            <w:hideMark/>
          </w:tcPr>
          <w:p w14:paraId="6F0CE13E" w14:textId="77777777" w:rsidR="00B36340" w:rsidRPr="004908D1" w:rsidRDefault="00B36340"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5C2A0B65" w14:textId="77777777" w:rsidR="00B36340" w:rsidRPr="004908D1" w:rsidRDefault="00B36340"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B36340" w:rsidRPr="004908D1" w14:paraId="50C9ACA1"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3BC9348E" w14:textId="77777777" w:rsidR="00B36340" w:rsidRPr="004908D1" w:rsidRDefault="00B36340"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30F20C2B" w14:textId="77777777" w:rsidR="00B36340" w:rsidRPr="004908D1" w:rsidRDefault="00B36340"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EC27E0" w:rsidRPr="004908D1" w14:paraId="3A708C7F" w14:textId="77777777" w:rsidTr="00B07347">
        <w:tc>
          <w:tcPr>
            <w:cnfStyle w:val="001000000000" w:firstRow="0" w:lastRow="0" w:firstColumn="1" w:lastColumn="0" w:oddVBand="0" w:evenVBand="0" w:oddHBand="0" w:evenHBand="0" w:firstRowFirstColumn="0" w:firstRowLastColumn="0" w:lastRowFirstColumn="0" w:lastRowLastColumn="0"/>
            <w:tcW w:w="1542" w:type="pct"/>
            <w:vAlign w:val="center"/>
          </w:tcPr>
          <w:p w14:paraId="63F0829D" w14:textId="2D5DFB40" w:rsidR="00EC27E0" w:rsidRPr="004908D1" w:rsidRDefault="00EC27E0" w:rsidP="00EC27E0">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Weekly Technical Milestones</w:t>
            </w:r>
          </w:p>
        </w:tc>
        <w:tc>
          <w:tcPr>
            <w:tcW w:w="2940" w:type="pct"/>
            <w:vAlign w:val="center"/>
          </w:tcPr>
          <w:p w14:paraId="2AC7CF0F" w14:textId="77777777" w:rsidR="00EC27E0" w:rsidRPr="004908D1" w:rsidRDefault="00EC27E0" w:rsidP="00EC27E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Evaluation of completed tasks each week: sequence analysis, modeling, docking, energy calculations, etc.</w:t>
            </w:r>
          </w:p>
          <w:p w14:paraId="7E1CF6A1" w14:textId="77777777" w:rsidR="00EC27E0" w:rsidRPr="004908D1" w:rsidRDefault="00EC27E0" w:rsidP="00EC27E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Assessed based on completeness, scientific logic, and use of tools.</w:t>
            </w:r>
          </w:p>
          <w:p w14:paraId="1CCFB0FB" w14:textId="6D1C9F6C" w:rsidR="00EC27E0" w:rsidRPr="004908D1" w:rsidRDefault="00EC27E0" w:rsidP="00EC27E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Instructor feedback provided at each checkpoint.</w:t>
            </w:r>
          </w:p>
        </w:tc>
        <w:tc>
          <w:tcPr>
            <w:tcW w:w="518" w:type="pct"/>
            <w:vAlign w:val="center"/>
          </w:tcPr>
          <w:p w14:paraId="66C54EE5" w14:textId="3922E8C2" w:rsidR="00EC27E0" w:rsidRPr="004908D1" w:rsidRDefault="00EC27E0" w:rsidP="00EC27E0">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EC27E0" w:rsidRPr="004908D1" w14:paraId="753895AF" w14:textId="77777777" w:rsidTr="00C35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0ACAADCB" w14:textId="462F20C0" w:rsidR="00EC27E0" w:rsidRPr="004908D1" w:rsidRDefault="00EC27E0" w:rsidP="00EC27E0">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Mutation Design &amp; Rationale Dossier (Week 5)</w:t>
            </w:r>
          </w:p>
        </w:tc>
        <w:tc>
          <w:tcPr>
            <w:tcW w:w="2940" w:type="pct"/>
            <w:vAlign w:val="center"/>
          </w:tcPr>
          <w:p w14:paraId="1C7A0D6E" w14:textId="5BB7B3B0" w:rsidR="00EC27E0" w:rsidRPr="004908D1" w:rsidRDefault="00EC27E0" w:rsidP="00EC27E0">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xml:space="preserve">Submission of designed mutations with justification based on structure, function, and industrial </w:t>
            </w:r>
            <w:proofErr w:type="spellStart"/>
            <w:proofErr w:type="gramStart"/>
            <w:r w:rsidRPr="004908D1">
              <w:rPr>
                <w:rFonts w:asciiTheme="majorHAnsi" w:hAnsiTheme="majorHAnsi" w:cstheme="majorBidi"/>
                <w:lang w:val="en-US"/>
              </w:rPr>
              <w:t>need.Clarity</w:t>
            </w:r>
            <w:proofErr w:type="spellEnd"/>
            <w:proofErr w:type="gramEnd"/>
            <w:r w:rsidRPr="004908D1">
              <w:rPr>
                <w:rFonts w:asciiTheme="majorHAnsi" w:hAnsiTheme="majorHAnsi" w:cstheme="majorBidi"/>
                <w:lang w:val="en-US"/>
              </w:rPr>
              <w:t xml:space="preserve"> of reasoning, structural relevance, and creativity assessed.</w:t>
            </w:r>
          </w:p>
        </w:tc>
        <w:tc>
          <w:tcPr>
            <w:tcW w:w="518" w:type="pct"/>
            <w:vAlign w:val="center"/>
          </w:tcPr>
          <w:p w14:paraId="1161EFC8" w14:textId="650DB81E" w:rsidR="00EC27E0" w:rsidRPr="004908D1" w:rsidRDefault="00EC27E0" w:rsidP="00EC27E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EC27E0" w:rsidRPr="004908D1" w14:paraId="6D3E6B69" w14:textId="77777777" w:rsidTr="004931A5">
        <w:tc>
          <w:tcPr>
            <w:cnfStyle w:val="001000000000" w:firstRow="0" w:lastRow="0" w:firstColumn="1" w:lastColumn="0" w:oddVBand="0" w:evenVBand="0" w:oddHBand="0" w:evenHBand="0" w:firstRowFirstColumn="0" w:firstRowLastColumn="0" w:lastRowFirstColumn="0" w:lastRowLastColumn="0"/>
            <w:tcW w:w="1542" w:type="pct"/>
            <w:vAlign w:val="center"/>
          </w:tcPr>
          <w:p w14:paraId="16D34619" w14:textId="1FB84164" w:rsidR="00EC27E0" w:rsidRPr="004908D1" w:rsidRDefault="00EC27E0" w:rsidP="00EC27E0">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Docking &amp; Energetic Evaluation Report (Week 8)</w:t>
            </w:r>
          </w:p>
        </w:tc>
        <w:tc>
          <w:tcPr>
            <w:tcW w:w="2940" w:type="pct"/>
            <w:vAlign w:val="center"/>
          </w:tcPr>
          <w:p w14:paraId="4234F9BC" w14:textId="40AB0123" w:rsidR="00EC27E0" w:rsidRPr="004908D1" w:rsidRDefault="00EC27E0" w:rsidP="00EC27E0">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Short technical report on docking results (WT vs mutant) and stability predictions (ΔΔG, B-factors</w:t>
            </w:r>
            <w:proofErr w:type="gramStart"/>
            <w:r w:rsidRPr="004908D1">
              <w:rPr>
                <w:rFonts w:asciiTheme="majorHAnsi" w:hAnsiTheme="majorHAnsi" w:cstheme="majorBidi"/>
                <w:lang w:val="en-US"/>
              </w:rPr>
              <w:t>).Assessed</w:t>
            </w:r>
            <w:proofErr w:type="gramEnd"/>
            <w:r w:rsidRPr="004908D1">
              <w:rPr>
                <w:rFonts w:asciiTheme="majorHAnsi" w:hAnsiTheme="majorHAnsi" w:cstheme="majorBidi"/>
                <w:lang w:val="en-US"/>
              </w:rPr>
              <w:t xml:space="preserve"> for accuracy, interpretation, and graphical clarity.</w:t>
            </w:r>
          </w:p>
        </w:tc>
        <w:tc>
          <w:tcPr>
            <w:tcW w:w="518" w:type="pct"/>
            <w:vAlign w:val="center"/>
          </w:tcPr>
          <w:p w14:paraId="055D742C" w14:textId="49D953A7" w:rsidR="00EC27E0" w:rsidRPr="004908D1" w:rsidRDefault="00EC27E0" w:rsidP="00EC27E0">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10%</w:t>
            </w:r>
          </w:p>
        </w:tc>
      </w:tr>
      <w:tr w:rsidR="00EC27E0" w:rsidRPr="004908D1" w14:paraId="42F85A1C" w14:textId="77777777" w:rsidTr="00C26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0EAB9A87" w14:textId="7EB9AB12" w:rsidR="00EC27E0" w:rsidRPr="004908D1" w:rsidRDefault="00EC27E0" w:rsidP="00EC27E0">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Application Prototype Brief (Week 10)</w:t>
            </w:r>
          </w:p>
        </w:tc>
        <w:tc>
          <w:tcPr>
            <w:tcW w:w="2940" w:type="pct"/>
            <w:vAlign w:val="center"/>
          </w:tcPr>
          <w:p w14:paraId="6853D86D" w14:textId="316951E0" w:rsidR="00EC27E0" w:rsidRPr="004908D1" w:rsidRDefault="00EC27E0" w:rsidP="00EC27E0">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1–</w:t>
            </w:r>
            <w:proofErr w:type="gramStart"/>
            <w:r w:rsidRPr="004908D1">
              <w:rPr>
                <w:rFonts w:asciiTheme="majorHAnsi" w:hAnsiTheme="majorHAnsi" w:cstheme="majorBidi"/>
                <w:lang w:val="en-US"/>
              </w:rPr>
              <w:t>2 page</w:t>
            </w:r>
            <w:proofErr w:type="gramEnd"/>
            <w:r w:rsidRPr="004908D1">
              <w:rPr>
                <w:rFonts w:asciiTheme="majorHAnsi" w:hAnsiTheme="majorHAnsi" w:cstheme="majorBidi"/>
                <w:lang w:val="en-US"/>
              </w:rPr>
              <w:t xml:space="preserve"> concept note describing how the designed enzyme will be integrated into an industrial or biotechnological </w:t>
            </w:r>
            <w:proofErr w:type="spellStart"/>
            <w:proofErr w:type="gramStart"/>
            <w:r w:rsidRPr="004908D1">
              <w:rPr>
                <w:rFonts w:asciiTheme="majorHAnsi" w:hAnsiTheme="majorHAnsi" w:cstheme="majorBidi"/>
                <w:lang w:val="en-US"/>
              </w:rPr>
              <w:t>process.Should</w:t>
            </w:r>
            <w:proofErr w:type="spellEnd"/>
            <w:proofErr w:type="gramEnd"/>
            <w:r w:rsidRPr="004908D1">
              <w:rPr>
                <w:rFonts w:asciiTheme="majorHAnsi" w:hAnsiTheme="majorHAnsi" w:cstheme="majorBidi"/>
                <w:lang w:val="en-US"/>
              </w:rPr>
              <w:t xml:space="preserve"> include conditions, expected outcomes, and industrial relevance.</w:t>
            </w:r>
          </w:p>
        </w:tc>
        <w:tc>
          <w:tcPr>
            <w:tcW w:w="518" w:type="pct"/>
            <w:vAlign w:val="center"/>
          </w:tcPr>
          <w:p w14:paraId="73A2ADF4" w14:textId="2254EC35" w:rsidR="00EC27E0" w:rsidRPr="004908D1" w:rsidRDefault="00EC27E0" w:rsidP="00EC27E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10%</w:t>
            </w:r>
          </w:p>
        </w:tc>
      </w:tr>
      <w:tr w:rsidR="00EC27E0" w:rsidRPr="004908D1" w14:paraId="4E6CAC21" w14:textId="77777777" w:rsidTr="00C83BF7">
        <w:trPr>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4CA5B060" w14:textId="77777777" w:rsidR="00EC27E0" w:rsidRPr="004908D1" w:rsidRDefault="00EC27E0" w:rsidP="00EC27E0">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0B6C224D" w14:textId="77777777" w:rsidR="00EC27E0" w:rsidRPr="004908D1" w:rsidRDefault="00EC27E0" w:rsidP="00EC27E0">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EC27E0" w:rsidRPr="004908D1" w14:paraId="6D336A6D" w14:textId="77777777" w:rsidTr="00D97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3A1444C2" w14:textId="0A47E23C" w:rsidR="00EC27E0" w:rsidRPr="004908D1" w:rsidRDefault="00EC27E0" w:rsidP="00EC27E0">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Final Technical Report</w:t>
            </w:r>
          </w:p>
        </w:tc>
        <w:tc>
          <w:tcPr>
            <w:tcW w:w="2940" w:type="pct"/>
            <w:vAlign w:val="center"/>
          </w:tcPr>
          <w:p w14:paraId="369E86FE" w14:textId="0128EC50" w:rsidR="00EC27E0" w:rsidRPr="004908D1" w:rsidRDefault="00EC27E0" w:rsidP="00EC27E0">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xml:space="preserve">Comprehensive team report (max 25 pages) including methods, visuals, results, interpretation, benchmarking, and </w:t>
            </w:r>
            <w:proofErr w:type="spellStart"/>
            <w:proofErr w:type="gramStart"/>
            <w:r w:rsidRPr="004908D1">
              <w:rPr>
                <w:rFonts w:asciiTheme="majorHAnsi" w:hAnsiTheme="majorHAnsi" w:cstheme="majorBidi"/>
                <w:lang w:val="en-US"/>
              </w:rPr>
              <w:t>conclusion.Assessed</w:t>
            </w:r>
            <w:proofErr w:type="spellEnd"/>
            <w:proofErr w:type="gramEnd"/>
            <w:r w:rsidRPr="004908D1">
              <w:rPr>
                <w:rFonts w:asciiTheme="majorHAnsi" w:hAnsiTheme="majorHAnsi" w:cstheme="majorBidi"/>
                <w:lang w:val="en-US"/>
              </w:rPr>
              <w:t xml:space="preserve"> for scientific quality, structure, clarity, and use of references.</w:t>
            </w:r>
          </w:p>
        </w:tc>
        <w:tc>
          <w:tcPr>
            <w:tcW w:w="518" w:type="pct"/>
            <w:vAlign w:val="center"/>
          </w:tcPr>
          <w:p w14:paraId="7AAD80CE" w14:textId="41FADE84" w:rsidR="00EC27E0" w:rsidRPr="004908D1" w:rsidRDefault="00EC27E0" w:rsidP="00EC27E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EC27E0" w:rsidRPr="004908D1" w14:paraId="29D4860B" w14:textId="77777777" w:rsidTr="00E95B8D">
        <w:tc>
          <w:tcPr>
            <w:cnfStyle w:val="001000000000" w:firstRow="0" w:lastRow="0" w:firstColumn="1" w:lastColumn="0" w:oddVBand="0" w:evenVBand="0" w:oddHBand="0" w:evenHBand="0" w:firstRowFirstColumn="0" w:firstRowLastColumn="0" w:lastRowFirstColumn="0" w:lastRowLastColumn="0"/>
            <w:tcW w:w="1542" w:type="pct"/>
            <w:vAlign w:val="center"/>
          </w:tcPr>
          <w:p w14:paraId="6886C0B8" w14:textId="26067E2E" w:rsidR="00EC27E0" w:rsidRPr="004908D1" w:rsidRDefault="00EC27E0" w:rsidP="00EC27E0">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Oral Presentation</w:t>
            </w:r>
          </w:p>
        </w:tc>
        <w:tc>
          <w:tcPr>
            <w:tcW w:w="2940" w:type="pct"/>
            <w:vAlign w:val="center"/>
          </w:tcPr>
          <w:p w14:paraId="149C4D0E" w14:textId="78669B83" w:rsidR="00EC27E0" w:rsidRPr="004908D1" w:rsidRDefault="00EC27E0" w:rsidP="00EC27E0">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xml:space="preserve">10-minute presentation followed by </w:t>
            </w:r>
            <w:proofErr w:type="spellStart"/>
            <w:r w:rsidRPr="004908D1">
              <w:rPr>
                <w:rFonts w:asciiTheme="majorHAnsi" w:hAnsiTheme="majorHAnsi" w:cstheme="majorBidi"/>
                <w:lang w:val="en-US"/>
              </w:rPr>
              <w:t>Q&amp;</w:t>
            </w:r>
            <w:proofErr w:type="gramStart"/>
            <w:r w:rsidRPr="004908D1">
              <w:rPr>
                <w:rFonts w:asciiTheme="majorHAnsi" w:hAnsiTheme="majorHAnsi" w:cstheme="majorBidi"/>
                <w:lang w:val="en-US"/>
              </w:rPr>
              <w:t>A.Assessed</w:t>
            </w:r>
            <w:proofErr w:type="spellEnd"/>
            <w:proofErr w:type="gramEnd"/>
            <w:r w:rsidRPr="004908D1">
              <w:rPr>
                <w:rFonts w:asciiTheme="majorHAnsi" w:hAnsiTheme="majorHAnsi" w:cstheme="majorBidi"/>
                <w:lang w:val="en-US"/>
              </w:rPr>
              <w:t xml:space="preserve"> for communication, teamwork, critical thinking, and ability to justify decisions.</w:t>
            </w:r>
          </w:p>
        </w:tc>
        <w:tc>
          <w:tcPr>
            <w:tcW w:w="518" w:type="pct"/>
            <w:vAlign w:val="center"/>
          </w:tcPr>
          <w:p w14:paraId="4B44CF60" w14:textId="31B9CAF4" w:rsidR="00EC27E0" w:rsidRPr="004908D1" w:rsidRDefault="00EC27E0" w:rsidP="00EC27E0">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bl>
    <w:p w14:paraId="521AC636" w14:textId="5B39E573" w:rsidR="004E424B" w:rsidRPr="004908D1" w:rsidRDefault="004E424B" w:rsidP="00B36340">
      <w:pPr>
        <w:jc w:val="both"/>
        <w:rPr>
          <w:rFonts w:asciiTheme="majorHAnsi" w:hAnsiTheme="majorHAnsi" w:cstheme="majorBidi"/>
          <w:b/>
          <w:bCs/>
          <w:lang w:val="en-US"/>
        </w:rPr>
      </w:pPr>
    </w:p>
    <w:p w14:paraId="2864EE2A" w14:textId="77777777" w:rsidR="00B36340" w:rsidRPr="004908D1" w:rsidRDefault="00B36340" w:rsidP="00B36340">
      <w:pPr>
        <w:jc w:val="both"/>
        <w:rPr>
          <w:rFonts w:asciiTheme="majorHAnsi" w:hAnsiTheme="majorHAnsi" w:cstheme="majorBidi"/>
          <w:lang w:val="en-US"/>
        </w:rPr>
      </w:pPr>
    </w:p>
    <w:p w14:paraId="5D979DA8" w14:textId="77777777" w:rsidR="004E424B" w:rsidRPr="004908D1" w:rsidRDefault="004E424B" w:rsidP="004E424B">
      <w:pPr>
        <w:rPr>
          <w:rFonts w:asciiTheme="majorHAnsi" w:hAnsiTheme="majorHAnsi" w:cstheme="majorBidi"/>
          <w:b/>
          <w:bCs/>
          <w:lang w:val="en-US"/>
        </w:rPr>
      </w:pPr>
      <w:r w:rsidRPr="004908D1">
        <w:rPr>
          <w:rFonts w:asciiTheme="majorHAnsi" w:hAnsiTheme="majorHAnsi" w:cstheme="majorBidi"/>
          <w:b/>
          <w:bCs/>
          <w:lang w:val="en-US"/>
        </w:rPr>
        <w:lastRenderedPageBreak/>
        <w:t xml:space="preserve">e) References (Books, handouts and websites, etc.) </w:t>
      </w:r>
    </w:p>
    <w:p w14:paraId="17E63754" w14:textId="77777777" w:rsidR="0087047A" w:rsidRPr="004908D1" w:rsidRDefault="0087047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Alcalde, M. (Ed.). (2017). </w:t>
      </w:r>
      <w:r w:rsidRPr="004908D1">
        <w:rPr>
          <w:rFonts w:asciiTheme="majorHAnsi" w:hAnsiTheme="majorHAnsi" w:cstheme="majorBidi"/>
          <w:b/>
          <w:bCs/>
          <w:i/>
          <w:iCs/>
          <w:lang w:val="en-US"/>
        </w:rPr>
        <w:t>Directed enzyme evolution: Advances and applications</w:t>
      </w:r>
      <w:r w:rsidRPr="004908D1">
        <w:rPr>
          <w:rFonts w:asciiTheme="majorHAnsi" w:hAnsiTheme="majorHAnsi" w:cstheme="majorBidi"/>
          <w:lang w:val="en-US"/>
        </w:rPr>
        <w:t>. Springer.</w:t>
      </w:r>
    </w:p>
    <w:p w14:paraId="75E54596" w14:textId="77777777" w:rsidR="0087047A" w:rsidRPr="004908D1" w:rsidRDefault="0087047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Arnold, F. H., &amp; Georgiou, G. (Eds.). (2008). </w:t>
      </w:r>
      <w:r w:rsidRPr="004908D1">
        <w:rPr>
          <w:rFonts w:asciiTheme="majorHAnsi" w:hAnsiTheme="majorHAnsi" w:cstheme="majorBidi"/>
          <w:b/>
          <w:bCs/>
          <w:i/>
          <w:iCs/>
          <w:lang w:val="en-US"/>
        </w:rPr>
        <w:t>Directed enzyme evolution: screening and selection methods</w:t>
      </w:r>
      <w:r w:rsidRPr="004908D1">
        <w:rPr>
          <w:rFonts w:asciiTheme="majorHAnsi" w:hAnsiTheme="majorHAnsi" w:cstheme="majorBidi"/>
          <w:b/>
          <w:bCs/>
          <w:lang w:val="en-US"/>
        </w:rPr>
        <w:t> </w:t>
      </w:r>
      <w:r w:rsidRPr="004908D1">
        <w:rPr>
          <w:rFonts w:asciiTheme="majorHAnsi" w:hAnsiTheme="majorHAnsi" w:cstheme="majorBidi"/>
          <w:lang w:val="en-US"/>
        </w:rPr>
        <w:t>(Vol. 230). Springer Science &amp; Business Media.</w:t>
      </w:r>
    </w:p>
    <w:p w14:paraId="77AB94E8" w14:textId="77777777" w:rsidR="0087047A" w:rsidRPr="004908D1" w:rsidRDefault="0087047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Currin, A., &amp; Swainston, N. (2022). </w:t>
      </w:r>
      <w:r w:rsidRPr="004908D1">
        <w:rPr>
          <w:rFonts w:asciiTheme="majorHAnsi" w:hAnsiTheme="majorHAnsi" w:cstheme="majorBidi"/>
          <w:b/>
          <w:bCs/>
          <w:i/>
          <w:iCs/>
          <w:lang w:val="en-US"/>
        </w:rPr>
        <w:t>Directed Evolution</w:t>
      </w:r>
      <w:r w:rsidRPr="004908D1">
        <w:rPr>
          <w:rFonts w:asciiTheme="majorHAnsi" w:hAnsiTheme="majorHAnsi" w:cstheme="majorBidi"/>
          <w:lang w:val="en-US"/>
        </w:rPr>
        <w:t>.</w:t>
      </w:r>
    </w:p>
    <w:p w14:paraId="0C7C8D95" w14:textId="77777777" w:rsidR="0087047A" w:rsidRPr="004908D1" w:rsidRDefault="0087047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Reetz, M. T. (2016). </w:t>
      </w:r>
      <w:r w:rsidRPr="004908D1">
        <w:rPr>
          <w:rFonts w:asciiTheme="majorHAnsi" w:hAnsiTheme="majorHAnsi" w:cstheme="majorBidi"/>
          <w:b/>
          <w:bCs/>
          <w:i/>
          <w:iCs/>
          <w:lang w:val="en-US"/>
        </w:rPr>
        <w:t>Directed evolution of selective enzymes: catalysts for organic chemistry and biotechnology</w:t>
      </w:r>
      <w:r w:rsidRPr="004908D1">
        <w:rPr>
          <w:rFonts w:asciiTheme="majorHAnsi" w:hAnsiTheme="majorHAnsi" w:cstheme="majorBidi"/>
          <w:lang w:val="en-US"/>
        </w:rPr>
        <w:t>. John Wiley &amp; Sons.</w:t>
      </w:r>
    </w:p>
    <w:p w14:paraId="21504600" w14:textId="77777777" w:rsidR="0087047A" w:rsidRPr="004908D1" w:rsidRDefault="0087047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Reetz, M. T., Sun, Z., &amp; Qu, G. (2023).</w:t>
      </w:r>
      <w:r w:rsidRPr="004908D1">
        <w:rPr>
          <w:rFonts w:asciiTheme="majorHAnsi" w:hAnsiTheme="majorHAnsi" w:cstheme="majorBidi"/>
          <w:b/>
          <w:bCs/>
          <w:lang w:val="en-US"/>
        </w:rPr>
        <w:t> </w:t>
      </w:r>
      <w:r w:rsidRPr="004908D1">
        <w:rPr>
          <w:rFonts w:asciiTheme="majorHAnsi" w:hAnsiTheme="majorHAnsi" w:cstheme="majorBidi"/>
          <w:b/>
          <w:bCs/>
          <w:i/>
          <w:iCs/>
          <w:lang w:val="en-US"/>
        </w:rPr>
        <w:t>Enzyme engineering: selective catalysts for applications in biotechnology, organic chemistry, and life science</w:t>
      </w:r>
      <w:r w:rsidRPr="004908D1">
        <w:rPr>
          <w:rFonts w:asciiTheme="majorHAnsi" w:hAnsiTheme="majorHAnsi" w:cstheme="majorBidi"/>
          <w:lang w:val="en-US"/>
        </w:rPr>
        <w:t>. John Wiley &amp; Sons.</w:t>
      </w:r>
    </w:p>
    <w:p w14:paraId="1F9A42AC" w14:textId="77777777" w:rsidR="0087047A" w:rsidRPr="004908D1" w:rsidRDefault="0087047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Samuelson, J. C. (Ed.). (2013). </w:t>
      </w:r>
      <w:r w:rsidRPr="004908D1">
        <w:rPr>
          <w:rFonts w:asciiTheme="majorHAnsi" w:hAnsiTheme="majorHAnsi" w:cstheme="majorBidi"/>
          <w:b/>
          <w:bCs/>
          <w:i/>
          <w:iCs/>
          <w:lang w:val="en-US"/>
        </w:rPr>
        <w:t>Enzyme engineering: methods and protocols</w:t>
      </w:r>
      <w:r w:rsidRPr="004908D1">
        <w:rPr>
          <w:rFonts w:asciiTheme="majorHAnsi" w:hAnsiTheme="majorHAnsi" w:cstheme="majorBidi"/>
          <w:lang w:val="en-US"/>
        </w:rPr>
        <w:t> (p. 21). New York: Humana Press.</w:t>
      </w:r>
    </w:p>
    <w:p w14:paraId="7BFC7DB3" w14:textId="77777777" w:rsidR="0087047A" w:rsidRPr="004908D1" w:rsidRDefault="0087047A">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Yoo, Y. J., Feng, Y., Kim, Y. H., &amp; </w:t>
      </w:r>
      <w:proofErr w:type="spellStart"/>
      <w:r w:rsidRPr="004908D1">
        <w:rPr>
          <w:rFonts w:asciiTheme="majorHAnsi" w:hAnsiTheme="majorHAnsi" w:cstheme="majorBidi"/>
          <w:lang w:val="en-US"/>
        </w:rPr>
        <w:t>Yagonia</w:t>
      </w:r>
      <w:proofErr w:type="spellEnd"/>
      <w:r w:rsidRPr="004908D1">
        <w:rPr>
          <w:rFonts w:asciiTheme="majorHAnsi" w:hAnsiTheme="majorHAnsi" w:cstheme="majorBidi"/>
          <w:lang w:val="en-US"/>
        </w:rPr>
        <w:t>, C. F. J. (2017, January). </w:t>
      </w:r>
      <w:r w:rsidRPr="004908D1">
        <w:rPr>
          <w:rFonts w:asciiTheme="majorHAnsi" w:hAnsiTheme="majorHAnsi" w:cstheme="majorBidi"/>
          <w:b/>
          <w:bCs/>
          <w:i/>
          <w:iCs/>
          <w:lang w:val="en-US"/>
        </w:rPr>
        <w:t>Fundamentals of enzyme engineering</w:t>
      </w:r>
      <w:r w:rsidRPr="004908D1">
        <w:rPr>
          <w:rFonts w:asciiTheme="majorHAnsi" w:hAnsiTheme="majorHAnsi" w:cstheme="majorBidi"/>
          <w:lang w:val="en-US"/>
        </w:rPr>
        <w:t>.</w:t>
      </w:r>
    </w:p>
    <w:p w14:paraId="11E1A0E5" w14:textId="7A50B4DE" w:rsidR="003100CE" w:rsidRDefault="003100CE" w:rsidP="0087047A">
      <w:pPr>
        <w:pStyle w:val="ListParagraph"/>
        <w:ind w:left="426"/>
        <w:jc w:val="both"/>
        <w:rPr>
          <w:rFonts w:asciiTheme="majorHAnsi" w:hAnsiTheme="majorHAnsi" w:cstheme="majorBidi"/>
          <w:lang w:val="en-US"/>
        </w:rPr>
      </w:pPr>
    </w:p>
    <w:p w14:paraId="05379273" w14:textId="77777777" w:rsidR="003100CE" w:rsidRDefault="003100CE">
      <w:pPr>
        <w:rPr>
          <w:rFonts w:asciiTheme="majorHAnsi" w:hAnsiTheme="majorHAnsi" w:cstheme="majorBidi"/>
          <w:lang w:val="en-US"/>
        </w:rPr>
      </w:pPr>
      <w:r>
        <w:rPr>
          <w:rFonts w:asciiTheme="majorHAnsi" w:hAnsiTheme="majorHAnsi" w:cstheme="majorBidi"/>
          <w:lang w:val="en-US"/>
        </w:rPr>
        <w:br w:type="page"/>
      </w:r>
    </w:p>
    <w:p w14:paraId="2402017A" w14:textId="55101724" w:rsidR="00353C45" w:rsidRPr="004908D1" w:rsidRDefault="00353C45" w:rsidP="00761982">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Capstone Bioprocess Design Project</w:t>
      </w:r>
    </w:p>
    <w:p w14:paraId="7BFF5C64" w14:textId="77777777" w:rsidR="00353C45" w:rsidRPr="004908D1" w:rsidRDefault="00353C45" w:rsidP="00353C45">
      <w:pPr>
        <w:pStyle w:val="Default"/>
        <w:ind w:left="567" w:hanging="567"/>
        <w:jc w:val="both"/>
        <w:rPr>
          <w:rFonts w:asciiTheme="majorHAnsi" w:hAnsiTheme="majorHAnsi" w:cstheme="majorBidi"/>
          <w:b/>
          <w:bCs/>
          <w:lang w:val="en-US"/>
        </w:rPr>
      </w:pPr>
    </w:p>
    <w:p w14:paraId="0E885594" w14:textId="77777777" w:rsidR="00353C45" w:rsidRPr="004908D1" w:rsidRDefault="00353C45" w:rsidP="00353C45">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5</w:t>
      </w:r>
    </w:p>
    <w:p w14:paraId="1F47BBF3" w14:textId="77777777" w:rsidR="00353C45" w:rsidRPr="004908D1" w:rsidRDefault="00353C45" w:rsidP="00353C45">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1E022110" w14:textId="7A48568A" w:rsidR="00353C45" w:rsidRPr="004908D1" w:rsidRDefault="00353C45" w:rsidP="00353C45">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4</w:t>
      </w:r>
    </w:p>
    <w:p w14:paraId="52BB16BD" w14:textId="090F0107" w:rsidR="00353C45" w:rsidRPr="004908D1" w:rsidRDefault="00353C45" w:rsidP="00353C45">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2</w:t>
      </w:r>
    </w:p>
    <w:p w14:paraId="6E6425C7" w14:textId="77777777" w:rsidR="00353C45" w:rsidRPr="004908D1" w:rsidRDefault="00353C45" w:rsidP="00353C45">
      <w:pPr>
        <w:spacing w:after="0" w:line="360" w:lineRule="auto"/>
        <w:jc w:val="both"/>
        <w:rPr>
          <w:rFonts w:asciiTheme="majorHAnsi" w:hAnsiTheme="majorHAnsi" w:cstheme="majorBidi"/>
          <w:lang w:val="en-US"/>
        </w:rPr>
      </w:pPr>
    </w:p>
    <w:p w14:paraId="130A2A53" w14:textId="77777777" w:rsidR="00353C45" w:rsidRPr="004908D1" w:rsidRDefault="00353C45" w:rsidP="00353C45">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78A09CC3" w14:textId="77777777" w:rsidR="00353C45" w:rsidRDefault="00353C45" w:rsidP="00353C45">
      <w:pPr>
        <w:spacing w:line="360" w:lineRule="auto"/>
        <w:jc w:val="both"/>
        <w:rPr>
          <w:rFonts w:asciiTheme="majorHAnsi" w:hAnsiTheme="majorHAnsi" w:cstheme="majorBidi"/>
          <w:lang w:val="en-US"/>
        </w:rPr>
      </w:pPr>
      <w:r w:rsidRPr="004908D1">
        <w:rPr>
          <w:rFonts w:asciiTheme="majorHAnsi" w:hAnsiTheme="majorHAnsi" w:cstheme="majorBidi"/>
          <w:lang w:val="en-US"/>
        </w:rPr>
        <w:t>This project-based workshop challenges students to solve a real-world bioprocess design problem, working in teams to develop an industrially relevant, technically feasible, and economically viable process. Students are expected to apply scientific reasoning, critical analysis, and process engineering tools to make informed design decisions.</w:t>
      </w:r>
    </w:p>
    <w:p w14:paraId="2A094566" w14:textId="37770ACC" w:rsidR="00061DDF" w:rsidRPr="00061DDF" w:rsidRDefault="00061DDF" w:rsidP="00353C45">
      <w:pPr>
        <w:spacing w:line="360" w:lineRule="auto"/>
        <w:jc w:val="both"/>
        <w:rPr>
          <w:rFonts w:asciiTheme="majorHAnsi" w:hAnsiTheme="majorHAnsi" w:cstheme="majorBidi"/>
          <w:b/>
          <w:bCs/>
          <w:lang w:val="en-US"/>
        </w:rPr>
      </w:pPr>
      <w:r w:rsidRPr="00061DDF">
        <w:rPr>
          <w:rFonts w:asciiTheme="majorHAnsi" w:hAnsiTheme="majorHAnsi" w:cstheme="majorBidi"/>
          <w:b/>
          <w:bCs/>
          <w:lang w:val="en-US"/>
        </w:rPr>
        <w:t>Learning Outcomes:</w:t>
      </w:r>
    </w:p>
    <w:p w14:paraId="7C0F2746" w14:textId="77777777" w:rsidR="00353C45" w:rsidRPr="004908D1" w:rsidRDefault="00353C45" w:rsidP="00353C45">
      <w:pPr>
        <w:spacing w:line="360" w:lineRule="auto"/>
        <w:jc w:val="both"/>
        <w:rPr>
          <w:rFonts w:asciiTheme="majorHAnsi" w:hAnsiTheme="majorHAnsi" w:cstheme="majorBidi"/>
          <w:lang w:val="en-US"/>
        </w:rPr>
      </w:pPr>
      <w:proofErr w:type="gramStart"/>
      <w:r w:rsidRPr="004908D1">
        <w:rPr>
          <w:rFonts w:asciiTheme="majorHAnsi" w:hAnsiTheme="majorHAnsi" w:cstheme="majorBidi"/>
          <w:lang w:val="en-US"/>
        </w:rPr>
        <w:t>By</w:t>
      </w:r>
      <w:proofErr w:type="gramEnd"/>
      <w:r w:rsidRPr="004908D1">
        <w:rPr>
          <w:rFonts w:asciiTheme="majorHAnsi" w:hAnsiTheme="majorHAnsi" w:cstheme="majorBidi"/>
          <w:lang w:val="en-US"/>
        </w:rPr>
        <w:t xml:space="preserve"> the end of the workshop, students will be able to:</w:t>
      </w:r>
    </w:p>
    <w:p w14:paraId="6C6297D8" w14:textId="77777777" w:rsidR="00353C45" w:rsidRPr="004908D1" w:rsidRDefault="00353C45">
      <w:pPr>
        <w:numPr>
          <w:ilvl w:val="0"/>
          <w:numId w:val="34"/>
        </w:numPr>
        <w:spacing w:after="0" w:line="360" w:lineRule="auto"/>
        <w:jc w:val="both"/>
        <w:rPr>
          <w:rFonts w:asciiTheme="majorHAnsi" w:hAnsiTheme="majorHAnsi" w:cstheme="majorBidi"/>
          <w:lang w:val="en-US"/>
        </w:rPr>
      </w:pPr>
      <w:r w:rsidRPr="004908D1">
        <w:rPr>
          <w:rFonts w:asciiTheme="majorHAnsi" w:hAnsiTheme="majorHAnsi" w:cstheme="majorBidi"/>
          <w:lang w:val="en-US"/>
        </w:rPr>
        <w:t>Translate a bioprocess-related problem into a viable process design challenge</w:t>
      </w:r>
    </w:p>
    <w:p w14:paraId="1D683D92" w14:textId="77777777" w:rsidR="00353C45" w:rsidRPr="004908D1" w:rsidRDefault="00353C45">
      <w:pPr>
        <w:numPr>
          <w:ilvl w:val="0"/>
          <w:numId w:val="34"/>
        </w:numPr>
        <w:spacing w:after="0" w:line="360" w:lineRule="auto"/>
        <w:jc w:val="both"/>
        <w:rPr>
          <w:rFonts w:asciiTheme="majorHAnsi" w:hAnsiTheme="majorHAnsi" w:cstheme="majorBidi"/>
          <w:lang w:val="en-US"/>
        </w:rPr>
      </w:pPr>
      <w:r w:rsidRPr="004908D1">
        <w:rPr>
          <w:rFonts w:asciiTheme="majorHAnsi" w:hAnsiTheme="majorHAnsi" w:cstheme="majorBidi"/>
          <w:lang w:val="en-US"/>
        </w:rPr>
        <w:t>Use iterative decision-making to address upstream, transformation, and downstream constraints</w:t>
      </w:r>
    </w:p>
    <w:p w14:paraId="430EC682" w14:textId="77777777" w:rsidR="00353C45" w:rsidRPr="004908D1" w:rsidRDefault="00353C45">
      <w:pPr>
        <w:numPr>
          <w:ilvl w:val="0"/>
          <w:numId w:val="34"/>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Integrate equipment, control strategies, utilities, and safety into a unified process</w:t>
      </w:r>
    </w:p>
    <w:p w14:paraId="28E2331C" w14:textId="77777777" w:rsidR="00353C45" w:rsidRPr="004908D1" w:rsidRDefault="00353C45">
      <w:pPr>
        <w:numPr>
          <w:ilvl w:val="0"/>
          <w:numId w:val="34"/>
        </w:numPr>
        <w:spacing w:after="0" w:line="360" w:lineRule="auto"/>
        <w:jc w:val="both"/>
        <w:rPr>
          <w:rFonts w:asciiTheme="majorHAnsi" w:hAnsiTheme="majorHAnsi" w:cstheme="majorBidi"/>
          <w:lang w:val="en-US"/>
        </w:rPr>
      </w:pPr>
      <w:r w:rsidRPr="004908D1">
        <w:rPr>
          <w:rFonts w:asciiTheme="majorHAnsi" w:hAnsiTheme="majorHAnsi" w:cstheme="majorBidi"/>
          <w:lang w:val="en-US"/>
        </w:rPr>
        <w:t>Evaluate technical, economic, and sustainability performance</w:t>
      </w:r>
    </w:p>
    <w:p w14:paraId="08CF7066" w14:textId="77777777" w:rsidR="00353C45" w:rsidRPr="004908D1" w:rsidRDefault="00353C45">
      <w:pPr>
        <w:numPr>
          <w:ilvl w:val="0"/>
          <w:numId w:val="34"/>
        </w:numPr>
        <w:spacing w:line="360" w:lineRule="auto"/>
        <w:jc w:val="both"/>
        <w:rPr>
          <w:rFonts w:asciiTheme="majorHAnsi" w:hAnsiTheme="majorHAnsi" w:cstheme="majorBidi"/>
          <w:lang w:val="en-US"/>
        </w:rPr>
      </w:pPr>
      <w:r w:rsidRPr="004908D1">
        <w:rPr>
          <w:rFonts w:asciiTheme="majorHAnsi" w:hAnsiTheme="majorHAnsi" w:cstheme="majorBidi"/>
          <w:lang w:val="en-US"/>
        </w:rPr>
        <w:t>Defend a bioprocess design through a detailed report and oral presentation</w:t>
      </w:r>
    </w:p>
    <w:p w14:paraId="25FB0C2E" w14:textId="77777777" w:rsidR="00353C45" w:rsidRPr="004908D1" w:rsidRDefault="00353C45" w:rsidP="00353C45">
      <w:pPr>
        <w:spacing w:line="360" w:lineRule="auto"/>
        <w:jc w:val="both"/>
        <w:rPr>
          <w:rFonts w:asciiTheme="majorHAnsi" w:hAnsiTheme="majorHAnsi" w:cstheme="majorBidi"/>
          <w:lang w:val="en-US"/>
        </w:rPr>
      </w:pPr>
    </w:p>
    <w:p w14:paraId="0BC202EF" w14:textId="77777777" w:rsidR="00353C45" w:rsidRPr="004908D1" w:rsidRDefault="00353C45" w:rsidP="00353C45">
      <w:pPr>
        <w:spacing w:line="360" w:lineRule="auto"/>
        <w:jc w:val="both"/>
        <w:rPr>
          <w:rFonts w:asciiTheme="majorHAnsi" w:hAnsiTheme="majorHAnsi" w:cstheme="majorBidi"/>
          <w:lang w:val="en-US"/>
        </w:rPr>
      </w:pPr>
    </w:p>
    <w:p w14:paraId="76835D08" w14:textId="77777777" w:rsidR="00353C45" w:rsidRPr="004908D1" w:rsidRDefault="00353C45" w:rsidP="00353C45">
      <w:pPr>
        <w:rPr>
          <w:rFonts w:asciiTheme="majorHAnsi" w:hAnsiTheme="majorHAnsi" w:cstheme="majorBidi"/>
          <w:lang w:val="en-US"/>
        </w:rPr>
      </w:pPr>
    </w:p>
    <w:p w14:paraId="73C43082" w14:textId="77777777" w:rsidR="00353C45" w:rsidRPr="004908D1" w:rsidRDefault="00353C45" w:rsidP="00353C45">
      <w:pPr>
        <w:jc w:val="both"/>
        <w:rPr>
          <w:rFonts w:asciiTheme="majorHAnsi" w:hAnsiTheme="majorHAnsi" w:cstheme="majorBidi"/>
          <w:b/>
          <w:bCs/>
          <w:lang w:val="en-US"/>
        </w:rPr>
      </w:pPr>
    </w:p>
    <w:p w14:paraId="4885CE48" w14:textId="77777777" w:rsidR="00353C45" w:rsidRPr="004908D1" w:rsidRDefault="00353C45" w:rsidP="00353C45">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1BC7F284" w14:textId="77777777" w:rsidR="00DC1BA6" w:rsidRPr="004908D1" w:rsidRDefault="00DC1BA6">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Biochemistry and Enzymology</w:t>
      </w:r>
    </w:p>
    <w:p w14:paraId="44237B03" w14:textId="77777777" w:rsidR="00DC1BA6" w:rsidRPr="004908D1" w:rsidRDefault="00DC1BA6">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Bioreactor Technology</w:t>
      </w:r>
    </w:p>
    <w:p w14:paraId="2032FB2F" w14:textId="77777777" w:rsidR="00DC1BA6" w:rsidRPr="004908D1" w:rsidRDefault="00DC1BA6">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Downstream Processing</w:t>
      </w:r>
    </w:p>
    <w:p w14:paraId="5EDAEC6D" w14:textId="77777777" w:rsidR="00DC1BA6" w:rsidRPr="004908D1" w:rsidRDefault="00DC1BA6">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Heat and Mass Transfer</w:t>
      </w:r>
    </w:p>
    <w:p w14:paraId="0FACEDD6" w14:textId="77777777" w:rsidR="00DC1BA6" w:rsidRPr="004908D1" w:rsidRDefault="00DC1BA6">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Basic Process Modeling and Mass Balances</w:t>
      </w:r>
    </w:p>
    <w:p w14:paraId="129AEFB8" w14:textId="77777777" w:rsidR="00353C45" w:rsidRPr="004908D1" w:rsidRDefault="00353C45" w:rsidP="00353C45">
      <w:pPr>
        <w:rPr>
          <w:rFonts w:asciiTheme="majorHAnsi" w:hAnsiTheme="majorHAnsi" w:cstheme="majorBidi"/>
          <w:lang w:val="en-US"/>
        </w:rPr>
      </w:pPr>
    </w:p>
    <w:p w14:paraId="5CEB2CA6" w14:textId="77777777" w:rsidR="00353C45" w:rsidRPr="004908D1" w:rsidRDefault="00353C45" w:rsidP="00353C45">
      <w:pPr>
        <w:rPr>
          <w:rFonts w:asciiTheme="majorHAnsi" w:hAnsiTheme="majorHAnsi" w:cstheme="majorBidi"/>
          <w:lang w:val="en-US"/>
        </w:rPr>
      </w:pPr>
    </w:p>
    <w:p w14:paraId="451CCF18" w14:textId="77777777" w:rsidR="00353C45" w:rsidRPr="004908D1" w:rsidRDefault="00353C45" w:rsidP="00353C45">
      <w:pPr>
        <w:rPr>
          <w:rFonts w:asciiTheme="majorHAnsi" w:hAnsiTheme="majorHAnsi" w:cstheme="majorBidi"/>
          <w:lang w:val="en-US"/>
        </w:rPr>
      </w:pPr>
    </w:p>
    <w:p w14:paraId="7D41B00B" w14:textId="77777777" w:rsidR="00353C45" w:rsidRPr="004908D1" w:rsidRDefault="00353C45" w:rsidP="00353C45">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p w14:paraId="60679207" w14:textId="77777777" w:rsidR="00EB5E91" w:rsidRPr="004908D1" w:rsidRDefault="00EB5E91" w:rsidP="00EB5E91">
      <w:pPr>
        <w:spacing w:line="360" w:lineRule="auto"/>
        <w:jc w:val="both"/>
        <w:rPr>
          <w:rFonts w:asciiTheme="majorHAnsi" w:hAnsiTheme="majorHAnsi" w:cstheme="majorBidi"/>
          <w:lang w:val="en-US"/>
        </w:rPr>
      </w:pPr>
      <w:r w:rsidRPr="004908D1">
        <w:rPr>
          <w:rFonts w:asciiTheme="majorHAnsi" w:hAnsiTheme="majorHAnsi" w:cstheme="majorBidi"/>
          <w:lang w:val="en-US"/>
        </w:rPr>
        <w:t>This workshop is built around a project-based learning approach, where students step into the role of junior bioprocess engineers tasked with solving authentic industrial challenges. Rather than learning concepts in isolation, students apply their scientific and technical background to develop a complete, realistic bioprocess — from raw material selection to final product delivery.</w:t>
      </w:r>
    </w:p>
    <w:p w14:paraId="0059F2EF" w14:textId="77777777" w:rsidR="00EB5E91" w:rsidRPr="004908D1" w:rsidRDefault="00EB5E91" w:rsidP="00EB5E91">
      <w:pPr>
        <w:spacing w:line="360" w:lineRule="auto"/>
        <w:jc w:val="both"/>
        <w:rPr>
          <w:rFonts w:asciiTheme="majorHAnsi" w:hAnsiTheme="majorHAnsi" w:cstheme="majorBidi"/>
          <w:lang w:val="en-US"/>
        </w:rPr>
      </w:pPr>
      <w:r w:rsidRPr="004908D1">
        <w:rPr>
          <w:rFonts w:asciiTheme="majorHAnsi" w:hAnsiTheme="majorHAnsi" w:cstheme="majorBidi"/>
          <w:lang w:val="en-US"/>
        </w:rPr>
        <w:t>The course is designed to mirror how process design is done in professional settings: through team collaboration, iterative decision-making, and integration of multiple engineering dimensions — upstream processing, reactor design, downstream purification, utility planning, safety, economic evaluation, and environmental impact.</w:t>
      </w:r>
    </w:p>
    <w:tbl>
      <w:tblPr>
        <w:tblStyle w:val="PlainTable2"/>
        <w:tblW w:w="0" w:type="auto"/>
        <w:tblLook w:val="04A0" w:firstRow="1" w:lastRow="0" w:firstColumn="1" w:lastColumn="0" w:noHBand="0" w:noVBand="1"/>
      </w:tblPr>
      <w:tblGrid>
        <w:gridCol w:w="792"/>
        <w:gridCol w:w="5762"/>
        <w:gridCol w:w="3084"/>
      </w:tblGrid>
      <w:tr w:rsidR="00353C45" w:rsidRPr="004908D1" w14:paraId="6EB49654" w14:textId="77777777" w:rsidTr="00761982">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2050075E" w14:textId="77777777" w:rsidR="00353C45" w:rsidRPr="004908D1" w:rsidRDefault="00353C45" w:rsidP="00353C45">
            <w:pPr>
              <w:jc w:val="center"/>
              <w:rPr>
                <w:rFonts w:asciiTheme="majorHAnsi" w:hAnsiTheme="majorHAnsi" w:cstheme="majorBidi"/>
                <w:b w:val="0"/>
                <w:bCs w:val="0"/>
                <w:lang w:val="en-US"/>
              </w:rPr>
            </w:pPr>
            <w:r w:rsidRPr="004908D1">
              <w:rPr>
                <w:rFonts w:asciiTheme="majorHAnsi" w:hAnsiTheme="majorHAnsi" w:cstheme="majorBidi"/>
                <w:lang w:val="en-US"/>
              </w:rPr>
              <w:t>Week</w:t>
            </w:r>
          </w:p>
        </w:tc>
        <w:tc>
          <w:tcPr>
            <w:tcW w:w="0" w:type="auto"/>
            <w:shd w:val="clear" w:color="auto" w:fill="C2D69B" w:themeFill="accent3" w:themeFillTint="99"/>
            <w:vAlign w:val="center"/>
            <w:hideMark/>
          </w:tcPr>
          <w:p w14:paraId="39375B98" w14:textId="77777777" w:rsidR="00353C45" w:rsidRPr="004908D1" w:rsidRDefault="00353C45" w:rsidP="00353C45">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Focus</w:t>
            </w:r>
          </w:p>
        </w:tc>
        <w:tc>
          <w:tcPr>
            <w:tcW w:w="0" w:type="auto"/>
            <w:shd w:val="clear" w:color="auto" w:fill="C2D69B" w:themeFill="accent3" w:themeFillTint="99"/>
            <w:vAlign w:val="center"/>
            <w:hideMark/>
          </w:tcPr>
          <w:p w14:paraId="1BC1A3C6" w14:textId="77777777" w:rsidR="00353C45" w:rsidRPr="004908D1" w:rsidRDefault="00353C45" w:rsidP="00353C45">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Project Output (Milestone)</w:t>
            </w:r>
          </w:p>
        </w:tc>
      </w:tr>
      <w:tr w:rsidR="00353C45" w:rsidRPr="004908D1" w14:paraId="52EC8420" w14:textId="77777777" w:rsidTr="00353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F80596"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65FB02B6"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Project Challenge Release &amp; Team Formation</w:t>
            </w:r>
            <w:r w:rsidRPr="004908D1">
              <w:rPr>
                <w:rFonts w:asciiTheme="majorHAnsi" w:hAnsiTheme="majorHAnsi" w:cstheme="majorBidi"/>
                <w:lang w:val="en-US"/>
              </w:rPr>
              <w:br/>
              <w:t xml:space="preserve">Students choose from several design problems (e.g., enzyme production from waste biomass, microbial pigment fermentation, </w:t>
            </w:r>
            <w:proofErr w:type="spellStart"/>
            <w:r w:rsidRPr="004908D1">
              <w:rPr>
                <w:rFonts w:asciiTheme="majorHAnsi" w:hAnsiTheme="majorHAnsi" w:cstheme="majorBidi"/>
                <w:lang w:val="en-US"/>
              </w:rPr>
              <w:t>biostimulant</w:t>
            </w:r>
            <w:proofErr w:type="spellEnd"/>
            <w:r w:rsidRPr="004908D1">
              <w:rPr>
                <w:rFonts w:asciiTheme="majorHAnsi" w:hAnsiTheme="majorHAnsi" w:cstheme="majorBidi"/>
                <w:lang w:val="en-US"/>
              </w:rPr>
              <w:t xml:space="preserve"> production).</w:t>
            </w:r>
          </w:p>
        </w:tc>
        <w:tc>
          <w:tcPr>
            <w:tcW w:w="0" w:type="auto"/>
            <w:vAlign w:val="center"/>
            <w:hideMark/>
          </w:tcPr>
          <w:p w14:paraId="69A3FB4C"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Project Brief: Product + Problem Statement + Team Contract</w:t>
            </w:r>
          </w:p>
        </w:tc>
      </w:tr>
      <w:tr w:rsidR="00353C45" w:rsidRPr="004908D1" w14:paraId="3164F630" w14:textId="77777777" w:rsidTr="00353C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695A095"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453E4F9E"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Problem Analysis &amp; Functional Process Mapping</w:t>
            </w:r>
            <w:r w:rsidRPr="004908D1">
              <w:rPr>
                <w:rFonts w:asciiTheme="majorHAnsi" w:hAnsiTheme="majorHAnsi" w:cstheme="majorBidi"/>
                <w:lang w:val="en-US"/>
              </w:rPr>
              <w:br/>
              <w:t>Teams define key process functions, bottlenecks, and constraints.</w:t>
            </w:r>
          </w:p>
        </w:tc>
        <w:tc>
          <w:tcPr>
            <w:tcW w:w="0" w:type="auto"/>
            <w:vAlign w:val="center"/>
            <w:hideMark/>
          </w:tcPr>
          <w:p w14:paraId="028131ED"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Functional Map (inputs/outputs), Initial Concept Diagram</w:t>
            </w:r>
          </w:p>
        </w:tc>
      </w:tr>
      <w:tr w:rsidR="00353C45" w:rsidRPr="004908D1" w14:paraId="0253A54D" w14:textId="77777777" w:rsidTr="00353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4565E9"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4663574A"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Literature-Based Benchmarking &amp; Preliminary Block Flow</w:t>
            </w:r>
            <w:r w:rsidRPr="004908D1">
              <w:rPr>
                <w:rFonts w:asciiTheme="majorHAnsi" w:hAnsiTheme="majorHAnsi" w:cstheme="majorBidi"/>
                <w:lang w:val="en-US"/>
              </w:rPr>
              <w:br/>
              <w:t>Teams benchmark similar processes, assess known vs. unknowns.</w:t>
            </w:r>
          </w:p>
        </w:tc>
        <w:tc>
          <w:tcPr>
            <w:tcW w:w="0" w:type="auto"/>
            <w:vAlign w:val="center"/>
            <w:hideMark/>
          </w:tcPr>
          <w:p w14:paraId="6C187BD6"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Justified Block Flow Diagram</w:t>
            </w:r>
          </w:p>
        </w:tc>
      </w:tr>
      <w:tr w:rsidR="00353C45" w:rsidRPr="004908D1" w14:paraId="7CCADBCF" w14:textId="77777777" w:rsidTr="00353C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DF92575"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3A1ED2F9"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Upstream Design Decisions</w:t>
            </w:r>
            <w:r w:rsidRPr="004908D1">
              <w:rPr>
                <w:rFonts w:asciiTheme="majorHAnsi" w:hAnsiTheme="majorHAnsi" w:cstheme="majorBidi"/>
                <w:lang w:val="en-US"/>
              </w:rPr>
              <w:br/>
              <w:t>Students decide on raw materials, pre-treatment, inoculum/media, and feeding strategy.</w:t>
            </w:r>
          </w:p>
        </w:tc>
        <w:tc>
          <w:tcPr>
            <w:tcW w:w="0" w:type="auto"/>
            <w:vAlign w:val="center"/>
            <w:hideMark/>
          </w:tcPr>
          <w:p w14:paraId="4B90604A"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Upstream Specification Sheet</w:t>
            </w:r>
          </w:p>
        </w:tc>
      </w:tr>
      <w:tr w:rsidR="00353C45" w:rsidRPr="004908D1" w14:paraId="190C7B21" w14:textId="77777777" w:rsidTr="00353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D5F87BE"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24E73B19"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Bioreactor &amp; Kinetics Decisions</w:t>
            </w:r>
            <w:r w:rsidRPr="004908D1">
              <w:rPr>
                <w:rFonts w:asciiTheme="majorHAnsi" w:hAnsiTheme="majorHAnsi" w:cstheme="majorBidi"/>
                <w:lang w:val="en-US"/>
              </w:rPr>
              <w:br/>
              <w:t>Teams choose reactor type, operation mode, and key biological parameters.</w:t>
            </w:r>
          </w:p>
        </w:tc>
        <w:tc>
          <w:tcPr>
            <w:tcW w:w="0" w:type="auto"/>
            <w:vAlign w:val="center"/>
            <w:hideMark/>
          </w:tcPr>
          <w:p w14:paraId="55D2F4F7"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Bioreactor Design Draft + Kinetics Table</w:t>
            </w:r>
          </w:p>
        </w:tc>
      </w:tr>
      <w:tr w:rsidR="00353C45" w:rsidRPr="004908D1" w14:paraId="0CE37B2A" w14:textId="77777777" w:rsidTr="00353C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DC5AD6"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36957FE9"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Downstream Processing Strategy</w:t>
            </w:r>
            <w:r w:rsidRPr="004908D1">
              <w:rPr>
                <w:rFonts w:asciiTheme="majorHAnsi" w:hAnsiTheme="majorHAnsi" w:cstheme="majorBidi"/>
                <w:lang w:val="en-US"/>
              </w:rPr>
              <w:br/>
              <w:t>Iteration based on simulated yields and product specs.</w:t>
            </w:r>
          </w:p>
        </w:tc>
        <w:tc>
          <w:tcPr>
            <w:tcW w:w="0" w:type="auto"/>
            <w:vAlign w:val="center"/>
            <w:hideMark/>
          </w:tcPr>
          <w:p w14:paraId="2058E204"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Downstream Flow Plan</w:t>
            </w:r>
          </w:p>
        </w:tc>
      </w:tr>
      <w:tr w:rsidR="00353C45" w:rsidRPr="004908D1" w14:paraId="46C83EA2" w14:textId="77777777" w:rsidTr="00353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DF8A738"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1733C239"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Mass &amp; Energy Balances + Process Simulation</w:t>
            </w:r>
            <w:r w:rsidRPr="004908D1">
              <w:rPr>
                <w:rFonts w:asciiTheme="majorHAnsi" w:hAnsiTheme="majorHAnsi" w:cstheme="majorBidi"/>
                <w:lang w:val="en-US"/>
              </w:rPr>
              <w:br/>
              <w:t>Modeling using Excel or software. Decision-making based on limiting steps.</w:t>
            </w:r>
          </w:p>
        </w:tc>
        <w:tc>
          <w:tcPr>
            <w:tcW w:w="0" w:type="auto"/>
            <w:vAlign w:val="center"/>
            <w:hideMark/>
          </w:tcPr>
          <w:p w14:paraId="37AEC4FF"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Simulated Material Balance (Excel or simulator)</w:t>
            </w:r>
          </w:p>
        </w:tc>
      </w:tr>
      <w:tr w:rsidR="00353C45" w:rsidRPr="004908D1" w14:paraId="349FAD85" w14:textId="77777777" w:rsidTr="00353C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179815"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23321F31"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Control, Instrumentation, and Safety Integration</w:t>
            </w:r>
            <w:r w:rsidRPr="004908D1">
              <w:rPr>
                <w:rFonts w:asciiTheme="majorHAnsi" w:hAnsiTheme="majorHAnsi" w:cstheme="majorBidi"/>
                <w:lang w:val="en-US"/>
              </w:rPr>
              <w:br/>
              <w:t>Students define control loops, setpoints, and conduct HAZOP-lite.</w:t>
            </w:r>
          </w:p>
        </w:tc>
        <w:tc>
          <w:tcPr>
            <w:tcW w:w="0" w:type="auto"/>
            <w:vAlign w:val="center"/>
            <w:hideMark/>
          </w:tcPr>
          <w:p w14:paraId="54E3722B"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P&amp;ID Draft + Control Table + Safety Sheet</w:t>
            </w:r>
          </w:p>
        </w:tc>
      </w:tr>
      <w:tr w:rsidR="00353C45" w:rsidRPr="004908D1" w14:paraId="13E3A0CB" w14:textId="77777777" w:rsidTr="00353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D08F3F"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9</w:t>
            </w:r>
          </w:p>
        </w:tc>
        <w:tc>
          <w:tcPr>
            <w:tcW w:w="0" w:type="auto"/>
            <w:vAlign w:val="center"/>
            <w:hideMark/>
          </w:tcPr>
          <w:p w14:paraId="18144C1D"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Utility and Environmental Integration</w:t>
            </w:r>
            <w:r w:rsidRPr="004908D1">
              <w:rPr>
                <w:rFonts w:asciiTheme="majorHAnsi" w:hAnsiTheme="majorHAnsi" w:cstheme="majorBidi"/>
                <w:lang w:val="en-US"/>
              </w:rPr>
              <w:br/>
              <w:t>Students calculate utility needs, propose waste treatment options.</w:t>
            </w:r>
          </w:p>
        </w:tc>
        <w:tc>
          <w:tcPr>
            <w:tcW w:w="0" w:type="auto"/>
            <w:vAlign w:val="center"/>
            <w:hideMark/>
          </w:tcPr>
          <w:p w14:paraId="5DB8C17C"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Utility Table + Environmental Indicator Table</w:t>
            </w:r>
          </w:p>
        </w:tc>
      </w:tr>
      <w:tr w:rsidR="00353C45" w:rsidRPr="004908D1" w14:paraId="598C900C" w14:textId="77777777" w:rsidTr="00353C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E9C510F"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6DDE6099"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Economic Evaluation and Risk Analysis</w:t>
            </w:r>
            <w:r w:rsidRPr="004908D1">
              <w:rPr>
                <w:rFonts w:asciiTheme="majorHAnsi" w:hAnsiTheme="majorHAnsi" w:cstheme="majorBidi"/>
                <w:lang w:val="en-US"/>
              </w:rPr>
              <w:br/>
              <w:t>Students assess CAPEX, OPEX, return, and risks.</w:t>
            </w:r>
          </w:p>
        </w:tc>
        <w:tc>
          <w:tcPr>
            <w:tcW w:w="0" w:type="auto"/>
            <w:vAlign w:val="center"/>
            <w:hideMark/>
          </w:tcPr>
          <w:p w14:paraId="072CB79C"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Economic Summary + Sensitivity Chart</w:t>
            </w:r>
          </w:p>
        </w:tc>
      </w:tr>
      <w:tr w:rsidR="00353C45" w:rsidRPr="004908D1" w14:paraId="20F79AA7" w14:textId="77777777" w:rsidTr="00353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07EF4EE"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11</w:t>
            </w:r>
          </w:p>
        </w:tc>
        <w:tc>
          <w:tcPr>
            <w:tcW w:w="0" w:type="auto"/>
            <w:vAlign w:val="center"/>
            <w:hideMark/>
          </w:tcPr>
          <w:p w14:paraId="2186F666"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Drafting and Peer Review</w:t>
            </w:r>
            <w:r w:rsidRPr="004908D1">
              <w:rPr>
                <w:rFonts w:asciiTheme="majorHAnsi" w:hAnsiTheme="majorHAnsi" w:cstheme="majorBidi"/>
                <w:lang w:val="en-US"/>
              </w:rPr>
              <w:br/>
              <w:t>Draft report and slides reviewed across teams.</w:t>
            </w:r>
          </w:p>
        </w:tc>
        <w:tc>
          <w:tcPr>
            <w:tcW w:w="0" w:type="auto"/>
            <w:vAlign w:val="center"/>
            <w:hideMark/>
          </w:tcPr>
          <w:p w14:paraId="51A779C7" w14:textId="77777777" w:rsidR="00353C45" w:rsidRPr="004908D1" w:rsidRDefault="00353C45" w:rsidP="00353C4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Draft Design Report + Slide Deck</w:t>
            </w:r>
          </w:p>
        </w:tc>
      </w:tr>
      <w:tr w:rsidR="00353C45" w:rsidRPr="004908D1" w14:paraId="15E0EC24" w14:textId="77777777" w:rsidTr="00353C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5F4C23F" w14:textId="77777777" w:rsidR="00353C45" w:rsidRPr="004908D1" w:rsidRDefault="00353C45" w:rsidP="00353C45">
            <w:pPr>
              <w:jc w:val="center"/>
              <w:rPr>
                <w:rFonts w:asciiTheme="majorHAnsi" w:hAnsiTheme="majorHAnsi" w:cstheme="majorBidi"/>
                <w:lang w:val="en-US"/>
              </w:rPr>
            </w:pPr>
            <w:r w:rsidRPr="004908D1">
              <w:rPr>
                <w:rFonts w:asciiTheme="majorHAnsi" w:hAnsiTheme="majorHAnsi" w:cstheme="majorBidi"/>
                <w:lang w:val="en-US"/>
              </w:rPr>
              <w:t>12</w:t>
            </w:r>
          </w:p>
        </w:tc>
        <w:tc>
          <w:tcPr>
            <w:tcW w:w="0" w:type="auto"/>
            <w:vAlign w:val="center"/>
            <w:hideMark/>
          </w:tcPr>
          <w:p w14:paraId="29CCD2F7"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b/>
                <w:bCs/>
                <w:lang w:val="en-US"/>
              </w:rPr>
              <w:t>Final Presentation and Project Defense</w:t>
            </w:r>
          </w:p>
        </w:tc>
        <w:tc>
          <w:tcPr>
            <w:tcW w:w="0" w:type="auto"/>
            <w:vAlign w:val="center"/>
            <w:hideMark/>
          </w:tcPr>
          <w:p w14:paraId="31C60CAC" w14:textId="77777777" w:rsidR="00353C45" w:rsidRPr="004908D1" w:rsidRDefault="00353C45" w:rsidP="00353C4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Written Report + Team Presentation</w:t>
            </w:r>
          </w:p>
        </w:tc>
      </w:tr>
    </w:tbl>
    <w:p w14:paraId="6BE29A06" w14:textId="77777777" w:rsidR="00353C45" w:rsidRPr="004908D1" w:rsidRDefault="00353C45" w:rsidP="00353C45">
      <w:pPr>
        <w:jc w:val="both"/>
        <w:rPr>
          <w:rFonts w:asciiTheme="majorHAnsi" w:hAnsiTheme="majorHAnsi" w:cstheme="majorBidi"/>
          <w:b/>
          <w:bCs/>
          <w:lang w:val="en-US"/>
        </w:rPr>
      </w:pPr>
    </w:p>
    <w:p w14:paraId="0535BAD4" w14:textId="77777777" w:rsidR="00DC1BA6" w:rsidRPr="004908D1" w:rsidRDefault="00DC1BA6" w:rsidP="00353C45">
      <w:pPr>
        <w:jc w:val="both"/>
        <w:rPr>
          <w:rFonts w:asciiTheme="majorHAnsi" w:hAnsiTheme="majorHAnsi" w:cstheme="majorBidi"/>
          <w:b/>
          <w:bCs/>
          <w:lang w:val="en-US"/>
        </w:rPr>
      </w:pPr>
    </w:p>
    <w:p w14:paraId="1F6109B9" w14:textId="77777777" w:rsidR="005A5635" w:rsidRPr="004908D1" w:rsidRDefault="005A5635" w:rsidP="005A5635">
      <w:pPr>
        <w:rPr>
          <w:rFonts w:asciiTheme="majorHAnsi" w:hAnsiTheme="majorHAnsi" w:cstheme="majorBidi"/>
          <w:b/>
          <w:bCs/>
          <w:lang w:val="en-US"/>
        </w:rPr>
      </w:pPr>
      <w:r w:rsidRPr="004908D1">
        <w:rPr>
          <w:rFonts w:asciiTheme="majorHAnsi" w:hAnsiTheme="majorHAnsi" w:cstheme="majorBidi"/>
          <w:b/>
          <w:bCs/>
          <w:lang w:val="en-US"/>
        </w:rPr>
        <w:lastRenderedPageBreak/>
        <w:t>Example Project Prompts</w:t>
      </w:r>
    </w:p>
    <w:p w14:paraId="68BEBAE6" w14:textId="77777777" w:rsidR="005A5635" w:rsidRPr="004908D1" w:rsidRDefault="005A5635">
      <w:pPr>
        <w:numPr>
          <w:ilvl w:val="0"/>
          <w:numId w:val="35"/>
        </w:numPr>
        <w:rPr>
          <w:rFonts w:asciiTheme="majorHAnsi" w:hAnsiTheme="majorHAnsi" w:cstheme="majorBidi"/>
          <w:lang w:val="en-US"/>
        </w:rPr>
      </w:pPr>
      <w:r w:rsidRPr="004908D1">
        <w:rPr>
          <w:rFonts w:asciiTheme="majorHAnsi" w:hAnsiTheme="majorHAnsi" w:cstheme="majorBidi"/>
          <w:lang w:val="en-US"/>
        </w:rPr>
        <w:t>Design a microbial fermentation process to produce organic acids from fruit waste</w:t>
      </w:r>
    </w:p>
    <w:p w14:paraId="7814E856" w14:textId="77777777" w:rsidR="005A5635" w:rsidRPr="004908D1" w:rsidRDefault="005A5635">
      <w:pPr>
        <w:numPr>
          <w:ilvl w:val="0"/>
          <w:numId w:val="35"/>
        </w:numPr>
        <w:rPr>
          <w:rFonts w:asciiTheme="majorHAnsi" w:hAnsiTheme="majorHAnsi" w:cstheme="majorBidi"/>
          <w:lang w:val="en-US"/>
        </w:rPr>
      </w:pPr>
      <w:r w:rsidRPr="004908D1">
        <w:rPr>
          <w:rFonts w:asciiTheme="majorHAnsi" w:hAnsiTheme="majorHAnsi" w:cstheme="majorBidi"/>
          <w:lang w:val="en-US"/>
        </w:rPr>
        <w:t>Develop a complete enzyme production bioprocess using a GRAS fungal strain</w:t>
      </w:r>
    </w:p>
    <w:p w14:paraId="552222D4" w14:textId="77777777" w:rsidR="005A5635" w:rsidRPr="004908D1" w:rsidRDefault="005A5635">
      <w:pPr>
        <w:numPr>
          <w:ilvl w:val="0"/>
          <w:numId w:val="35"/>
        </w:numPr>
        <w:rPr>
          <w:rFonts w:asciiTheme="majorHAnsi" w:hAnsiTheme="majorHAnsi" w:cstheme="majorBidi"/>
          <w:lang w:val="en-US"/>
        </w:rPr>
      </w:pPr>
      <w:r w:rsidRPr="004908D1">
        <w:rPr>
          <w:rFonts w:asciiTheme="majorHAnsi" w:hAnsiTheme="majorHAnsi" w:cstheme="majorBidi"/>
          <w:lang w:val="en-US"/>
        </w:rPr>
        <w:t>Design a downstream process for purifying high-value polysaccharides</w:t>
      </w:r>
    </w:p>
    <w:p w14:paraId="199EF4F6" w14:textId="77777777" w:rsidR="005A5635" w:rsidRPr="004908D1" w:rsidRDefault="005A5635">
      <w:pPr>
        <w:numPr>
          <w:ilvl w:val="0"/>
          <w:numId w:val="35"/>
        </w:numPr>
        <w:rPr>
          <w:rFonts w:asciiTheme="majorHAnsi" w:hAnsiTheme="majorHAnsi" w:cstheme="majorBidi"/>
          <w:lang w:val="en-US"/>
        </w:rPr>
      </w:pPr>
      <w:r w:rsidRPr="004908D1">
        <w:rPr>
          <w:rFonts w:asciiTheme="majorHAnsi" w:hAnsiTheme="majorHAnsi" w:cstheme="majorBidi"/>
          <w:lang w:val="en-US"/>
        </w:rPr>
        <w:t xml:space="preserve">Valorize a solid residue stream into a </w:t>
      </w:r>
      <w:proofErr w:type="spellStart"/>
      <w:r w:rsidRPr="004908D1">
        <w:rPr>
          <w:rFonts w:asciiTheme="majorHAnsi" w:hAnsiTheme="majorHAnsi" w:cstheme="majorBidi"/>
          <w:lang w:val="en-US"/>
        </w:rPr>
        <w:t>biostimulant</w:t>
      </w:r>
      <w:proofErr w:type="spellEnd"/>
      <w:r w:rsidRPr="004908D1">
        <w:rPr>
          <w:rFonts w:asciiTheme="majorHAnsi" w:hAnsiTheme="majorHAnsi" w:cstheme="majorBidi"/>
          <w:lang w:val="en-US"/>
        </w:rPr>
        <w:t xml:space="preserve"> through solid-state fermentation</w:t>
      </w:r>
    </w:p>
    <w:p w14:paraId="229463F0" w14:textId="77777777" w:rsidR="00EB5E91" w:rsidRPr="004908D1" w:rsidRDefault="00EB5E91" w:rsidP="00353C45">
      <w:pPr>
        <w:jc w:val="both"/>
        <w:rPr>
          <w:rFonts w:asciiTheme="majorHAnsi" w:hAnsiTheme="majorHAnsi" w:cstheme="majorBidi"/>
          <w:b/>
          <w:bCs/>
          <w:lang w:val="en-US"/>
        </w:rPr>
      </w:pPr>
    </w:p>
    <w:p w14:paraId="0395A3E7" w14:textId="30BB756B" w:rsidR="00353C45" w:rsidRPr="004908D1" w:rsidRDefault="00353C45" w:rsidP="00353C45">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tbl>
      <w:tblPr>
        <w:tblStyle w:val="PlainTable21"/>
        <w:tblW w:w="5000" w:type="pct"/>
        <w:tblLook w:val="04A0" w:firstRow="1" w:lastRow="0" w:firstColumn="1" w:lastColumn="0" w:noHBand="0" w:noVBand="1"/>
      </w:tblPr>
      <w:tblGrid>
        <w:gridCol w:w="2973"/>
        <w:gridCol w:w="5667"/>
        <w:gridCol w:w="998"/>
      </w:tblGrid>
      <w:tr w:rsidR="003C0293" w:rsidRPr="004908D1" w14:paraId="29BE59DA"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29F0D481" w14:textId="77777777" w:rsidR="003C0293" w:rsidRPr="004908D1" w:rsidRDefault="003C0293" w:rsidP="00C83BF7">
            <w:pPr>
              <w:spacing w:line="276" w:lineRule="auto"/>
              <w:rPr>
                <w:rFonts w:ascii="Cambria" w:hAnsi="Cambria" w:cs="Times New Roman"/>
                <w:lang w:val="en-US"/>
              </w:rPr>
            </w:pPr>
            <w:r w:rsidRPr="004908D1">
              <w:rPr>
                <w:rFonts w:asciiTheme="majorHAnsi" w:hAnsiTheme="majorHAnsi" w:cstheme="majorBidi"/>
                <w:lang w:val="en-US"/>
              </w:rPr>
              <w:t>Component</w:t>
            </w:r>
          </w:p>
        </w:tc>
        <w:tc>
          <w:tcPr>
            <w:tcW w:w="2940" w:type="pct"/>
            <w:shd w:val="clear" w:color="auto" w:fill="C2D69B"/>
            <w:vAlign w:val="center"/>
            <w:hideMark/>
          </w:tcPr>
          <w:p w14:paraId="171523DF" w14:textId="77777777" w:rsidR="003C0293" w:rsidRPr="004908D1" w:rsidRDefault="003C0293"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210DCEAC" w14:textId="77777777" w:rsidR="003C0293" w:rsidRPr="004908D1" w:rsidRDefault="003C0293"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3C0293" w:rsidRPr="004908D1" w14:paraId="7878562B"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0689D0F9" w14:textId="77777777" w:rsidR="003C0293" w:rsidRPr="004908D1" w:rsidRDefault="003C0293"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70228C96" w14:textId="77777777" w:rsidR="003C0293" w:rsidRPr="004908D1" w:rsidRDefault="003C0293"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3C0293" w:rsidRPr="004908D1" w14:paraId="418DB5EB" w14:textId="77777777" w:rsidTr="00C83BF7">
        <w:tc>
          <w:tcPr>
            <w:cnfStyle w:val="001000000000" w:firstRow="0" w:lastRow="0" w:firstColumn="1" w:lastColumn="0" w:oddVBand="0" w:evenVBand="0" w:oddHBand="0" w:evenHBand="0" w:firstRowFirstColumn="0" w:firstRowLastColumn="0" w:lastRowFirstColumn="0" w:lastRowLastColumn="0"/>
            <w:tcW w:w="1542" w:type="pct"/>
            <w:vAlign w:val="center"/>
          </w:tcPr>
          <w:p w14:paraId="3B8E9D3E" w14:textId="42837562" w:rsidR="003C0293" w:rsidRPr="004908D1" w:rsidRDefault="003C0293" w:rsidP="003C0293">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Weekly Milestone Submissions</w:t>
            </w:r>
          </w:p>
        </w:tc>
        <w:tc>
          <w:tcPr>
            <w:tcW w:w="2940" w:type="pct"/>
            <w:vAlign w:val="center"/>
          </w:tcPr>
          <w:p w14:paraId="04953A54" w14:textId="03DA4901" w:rsidR="003C0293" w:rsidRPr="004908D1" w:rsidRDefault="003C0293" w:rsidP="003C02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Assessed based on timely delivery, completeness, and relevance of technical outputs (e.g., block flow diagram, bioreactor design, mass balances). Each week, a team submission is graded with brief feedback.</w:t>
            </w:r>
          </w:p>
        </w:tc>
        <w:tc>
          <w:tcPr>
            <w:tcW w:w="518" w:type="pct"/>
            <w:vAlign w:val="center"/>
          </w:tcPr>
          <w:p w14:paraId="6BEB6BA6" w14:textId="77777777" w:rsidR="003C0293" w:rsidRPr="004908D1" w:rsidRDefault="003C0293" w:rsidP="003C0293">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3C0293" w:rsidRPr="004908D1" w14:paraId="4141568B" w14:textId="77777777" w:rsidTr="00C83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7488C086" w14:textId="7CD4C0D2" w:rsidR="003C0293" w:rsidRPr="004908D1" w:rsidRDefault="003C0293" w:rsidP="003C0293">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Technical Accuracy &amp; Design Justification</w:t>
            </w:r>
          </w:p>
        </w:tc>
        <w:tc>
          <w:tcPr>
            <w:tcW w:w="2940" w:type="pct"/>
            <w:vAlign w:val="center"/>
          </w:tcPr>
          <w:p w14:paraId="3D4ED1CF" w14:textId="66D2CC5B" w:rsidR="003C0293" w:rsidRPr="004908D1" w:rsidRDefault="003C0293" w:rsidP="003C0293">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xml:space="preserve">Ongoing evaluation of the team’s ability to make technically sound and justified design decisions (e.g., reactor type, downstream steps, safety measures). </w:t>
            </w:r>
            <w:proofErr w:type="gramStart"/>
            <w:r w:rsidRPr="004908D1">
              <w:rPr>
                <w:rFonts w:asciiTheme="majorHAnsi" w:hAnsiTheme="majorHAnsi" w:cstheme="majorBidi"/>
                <w:lang w:val="en-US"/>
              </w:rPr>
              <w:t>Instructor</w:t>
            </w:r>
            <w:proofErr w:type="gramEnd"/>
            <w:r w:rsidRPr="004908D1">
              <w:rPr>
                <w:rFonts w:asciiTheme="majorHAnsi" w:hAnsiTheme="majorHAnsi" w:cstheme="majorBidi"/>
                <w:lang w:val="en-US"/>
              </w:rPr>
              <w:t xml:space="preserve"> </w:t>
            </w:r>
            <w:proofErr w:type="gramStart"/>
            <w:r w:rsidRPr="004908D1">
              <w:rPr>
                <w:rFonts w:asciiTheme="majorHAnsi" w:hAnsiTheme="majorHAnsi" w:cstheme="majorBidi"/>
                <w:lang w:val="en-US"/>
              </w:rPr>
              <w:t>monitors</w:t>
            </w:r>
            <w:proofErr w:type="gramEnd"/>
            <w:r w:rsidRPr="004908D1">
              <w:rPr>
                <w:rFonts w:asciiTheme="majorHAnsi" w:hAnsiTheme="majorHAnsi" w:cstheme="majorBidi"/>
                <w:lang w:val="en-US"/>
              </w:rPr>
              <w:t xml:space="preserve"> during feedback sessions and weekly mentoring.</w:t>
            </w:r>
          </w:p>
        </w:tc>
        <w:tc>
          <w:tcPr>
            <w:tcW w:w="518" w:type="pct"/>
            <w:vAlign w:val="center"/>
          </w:tcPr>
          <w:p w14:paraId="13D3D93B" w14:textId="77777777" w:rsidR="003C0293" w:rsidRPr="004908D1" w:rsidRDefault="003C0293" w:rsidP="003C02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3C0293" w:rsidRPr="004908D1" w14:paraId="416148CD" w14:textId="77777777" w:rsidTr="00C83BF7">
        <w:tc>
          <w:tcPr>
            <w:cnfStyle w:val="001000000000" w:firstRow="0" w:lastRow="0" w:firstColumn="1" w:lastColumn="0" w:oddVBand="0" w:evenVBand="0" w:oddHBand="0" w:evenHBand="0" w:firstRowFirstColumn="0" w:firstRowLastColumn="0" w:lastRowFirstColumn="0" w:lastRowLastColumn="0"/>
            <w:tcW w:w="1542" w:type="pct"/>
            <w:vAlign w:val="center"/>
          </w:tcPr>
          <w:p w14:paraId="02A1EF7C" w14:textId="380EDA51" w:rsidR="003C0293" w:rsidRPr="004908D1" w:rsidRDefault="003C0293" w:rsidP="003C0293">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Economic &amp; Environmental Evaluation</w:t>
            </w:r>
          </w:p>
        </w:tc>
        <w:tc>
          <w:tcPr>
            <w:tcW w:w="2940" w:type="pct"/>
            <w:vAlign w:val="center"/>
          </w:tcPr>
          <w:p w14:paraId="196D2B7C" w14:textId="1BA83B91" w:rsidR="003C0293" w:rsidRPr="004908D1" w:rsidRDefault="003C0293" w:rsidP="003C0293">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Evaluation of the team’s economic feasibility analysis (CAPEX, OPEX, ROI, sensitivity) and environmental integration (utilities, waste treatment, indicators). Assessed through a dedicated milestone in Week 10.</w:t>
            </w:r>
          </w:p>
        </w:tc>
        <w:tc>
          <w:tcPr>
            <w:tcW w:w="518" w:type="pct"/>
            <w:vAlign w:val="center"/>
          </w:tcPr>
          <w:p w14:paraId="0C29F9D0" w14:textId="77777777" w:rsidR="003C0293" w:rsidRPr="004908D1" w:rsidRDefault="003C0293" w:rsidP="003C0293">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10%</w:t>
            </w:r>
          </w:p>
        </w:tc>
      </w:tr>
      <w:tr w:rsidR="003C0293" w:rsidRPr="004908D1" w14:paraId="3D9BBF83" w14:textId="77777777" w:rsidTr="00C83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4C32A8B4" w14:textId="643BC5CD" w:rsidR="003C0293" w:rsidRPr="004908D1" w:rsidRDefault="003C0293" w:rsidP="003C0293">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Draft Report &amp; Peer Review (Week 11)</w:t>
            </w:r>
          </w:p>
        </w:tc>
        <w:tc>
          <w:tcPr>
            <w:tcW w:w="2940" w:type="pct"/>
            <w:vAlign w:val="center"/>
          </w:tcPr>
          <w:p w14:paraId="4E7EDF20" w14:textId="657D7CA1" w:rsidR="003C0293" w:rsidRPr="004908D1" w:rsidRDefault="003C0293" w:rsidP="003C0293">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Submission of a structured draft design report and slide deck. Includes participation in cross-team peer feedback and incorporation of suggestions.</w:t>
            </w:r>
          </w:p>
        </w:tc>
        <w:tc>
          <w:tcPr>
            <w:tcW w:w="518" w:type="pct"/>
            <w:vAlign w:val="center"/>
          </w:tcPr>
          <w:p w14:paraId="7442B161" w14:textId="77777777" w:rsidR="003C0293" w:rsidRPr="004908D1" w:rsidRDefault="003C0293" w:rsidP="003C02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10%</w:t>
            </w:r>
          </w:p>
        </w:tc>
      </w:tr>
      <w:tr w:rsidR="003C0293" w:rsidRPr="004908D1" w14:paraId="51F23FA7" w14:textId="77777777" w:rsidTr="00C83BF7">
        <w:trPr>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1B0EE660" w14:textId="77777777" w:rsidR="003C0293" w:rsidRPr="004908D1" w:rsidRDefault="003C0293" w:rsidP="003C0293">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25A8A5ED" w14:textId="77777777" w:rsidR="003C0293" w:rsidRPr="004908D1" w:rsidRDefault="003C0293" w:rsidP="003C0293">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3C0293" w:rsidRPr="004908D1" w14:paraId="12BDB15D" w14:textId="77777777" w:rsidTr="00C83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5580B93E" w14:textId="1B1586DE" w:rsidR="003C0293" w:rsidRPr="004908D1" w:rsidRDefault="003C0293" w:rsidP="003C0293">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Final Design Report</w:t>
            </w:r>
          </w:p>
        </w:tc>
        <w:tc>
          <w:tcPr>
            <w:tcW w:w="2940" w:type="pct"/>
            <w:vAlign w:val="center"/>
          </w:tcPr>
          <w:p w14:paraId="464F559E" w14:textId="6E826072" w:rsidR="003C0293" w:rsidRPr="004908D1" w:rsidRDefault="003C0293" w:rsidP="003C0293">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A polished, technically detailed report including all sections: introduction, process description, design choices, simulations, costing, and sustainability. Assessed for clarity, data use, diagrams, and references.</w:t>
            </w:r>
          </w:p>
        </w:tc>
        <w:tc>
          <w:tcPr>
            <w:tcW w:w="518" w:type="pct"/>
            <w:vAlign w:val="center"/>
          </w:tcPr>
          <w:p w14:paraId="6C945CEC" w14:textId="77777777" w:rsidR="003C0293" w:rsidRPr="004908D1" w:rsidRDefault="003C0293" w:rsidP="003C02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3C0293" w:rsidRPr="004908D1" w14:paraId="04BE1AD0" w14:textId="77777777" w:rsidTr="00C83BF7">
        <w:tc>
          <w:tcPr>
            <w:cnfStyle w:val="001000000000" w:firstRow="0" w:lastRow="0" w:firstColumn="1" w:lastColumn="0" w:oddVBand="0" w:evenVBand="0" w:oddHBand="0" w:evenHBand="0" w:firstRowFirstColumn="0" w:firstRowLastColumn="0" w:lastRowFirstColumn="0" w:lastRowLastColumn="0"/>
            <w:tcW w:w="1542" w:type="pct"/>
            <w:vAlign w:val="center"/>
          </w:tcPr>
          <w:p w14:paraId="1249F85B" w14:textId="5F731C53" w:rsidR="003C0293" w:rsidRPr="004908D1" w:rsidRDefault="003C0293" w:rsidP="003C0293">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Oral Presentation &amp; Project Defense</w:t>
            </w:r>
          </w:p>
        </w:tc>
        <w:tc>
          <w:tcPr>
            <w:tcW w:w="2940" w:type="pct"/>
            <w:vAlign w:val="center"/>
          </w:tcPr>
          <w:p w14:paraId="3AC97E0C" w14:textId="23AFB585" w:rsidR="003C0293" w:rsidRPr="004908D1" w:rsidRDefault="003C0293" w:rsidP="003C0293">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Team presents the full design in a professional format (10–12 minutes + Q&amp;A). Assessed for technical communication, visual quality, and ability to defend choices.</w:t>
            </w:r>
          </w:p>
        </w:tc>
        <w:tc>
          <w:tcPr>
            <w:tcW w:w="518" w:type="pct"/>
            <w:vAlign w:val="center"/>
          </w:tcPr>
          <w:p w14:paraId="5EF554AB" w14:textId="77777777" w:rsidR="003C0293" w:rsidRPr="004908D1" w:rsidRDefault="003C0293" w:rsidP="003C0293">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bl>
    <w:p w14:paraId="1EBD98CE" w14:textId="400C0423" w:rsidR="00353C45" w:rsidRPr="004908D1" w:rsidRDefault="00353C45" w:rsidP="003C0293">
      <w:pPr>
        <w:jc w:val="both"/>
        <w:rPr>
          <w:rFonts w:asciiTheme="majorHAnsi" w:hAnsiTheme="majorHAnsi" w:cstheme="majorBidi"/>
          <w:b/>
          <w:bCs/>
          <w:lang w:val="en-US"/>
        </w:rPr>
      </w:pPr>
    </w:p>
    <w:p w14:paraId="4368E39D" w14:textId="77777777" w:rsidR="003C0293" w:rsidRPr="004908D1" w:rsidRDefault="003C0293" w:rsidP="003C0293">
      <w:pPr>
        <w:jc w:val="both"/>
        <w:rPr>
          <w:rFonts w:asciiTheme="majorHAnsi" w:hAnsiTheme="majorHAnsi" w:cstheme="majorBidi"/>
          <w:lang w:val="en-US"/>
        </w:rPr>
      </w:pPr>
    </w:p>
    <w:p w14:paraId="0E56B798" w14:textId="77777777" w:rsidR="00353C45" w:rsidRPr="004908D1" w:rsidRDefault="00353C45" w:rsidP="00353C45">
      <w:pPr>
        <w:rPr>
          <w:rFonts w:asciiTheme="majorHAnsi" w:hAnsiTheme="majorHAnsi" w:cstheme="majorBidi"/>
          <w:lang w:val="en-US"/>
        </w:rPr>
      </w:pPr>
    </w:p>
    <w:p w14:paraId="2FCE0714" w14:textId="77777777" w:rsidR="00353C45" w:rsidRPr="004908D1" w:rsidRDefault="00353C45" w:rsidP="00353C45">
      <w:pPr>
        <w:rPr>
          <w:rFonts w:asciiTheme="majorHAnsi" w:hAnsiTheme="majorHAnsi" w:cstheme="majorBidi"/>
          <w:lang w:val="en-US"/>
        </w:rPr>
      </w:pPr>
    </w:p>
    <w:p w14:paraId="47917272" w14:textId="77777777" w:rsidR="00EB5E91" w:rsidRPr="004908D1" w:rsidRDefault="00EB5E91" w:rsidP="00353C45">
      <w:pPr>
        <w:rPr>
          <w:rFonts w:asciiTheme="majorHAnsi" w:hAnsiTheme="majorHAnsi" w:cstheme="majorBidi"/>
          <w:lang w:val="en-US"/>
        </w:rPr>
      </w:pPr>
    </w:p>
    <w:p w14:paraId="268CD644" w14:textId="77777777" w:rsidR="00353C45" w:rsidRPr="004908D1" w:rsidRDefault="00353C45" w:rsidP="00353C45">
      <w:pPr>
        <w:rPr>
          <w:rFonts w:asciiTheme="majorHAnsi" w:hAnsiTheme="majorHAnsi" w:cstheme="majorBidi"/>
          <w:b/>
          <w:bCs/>
          <w:lang w:val="en-US"/>
        </w:rPr>
      </w:pPr>
      <w:r w:rsidRPr="004908D1">
        <w:rPr>
          <w:rFonts w:asciiTheme="majorHAnsi" w:hAnsiTheme="majorHAnsi" w:cstheme="majorBidi"/>
          <w:b/>
          <w:bCs/>
          <w:lang w:val="en-US"/>
        </w:rPr>
        <w:lastRenderedPageBreak/>
        <w:t xml:space="preserve">e) References (Books, handouts and websites, etc.) </w:t>
      </w:r>
    </w:p>
    <w:p w14:paraId="4ECF4A93" w14:textId="77777777" w:rsidR="00930166" w:rsidRPr="004908D1" w:rsidRDefault="0093016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Asenjo, J. A. (1994). </w:t>
      </w:r>
      <w:r w:rsidRPr="004908D1">
        <w:rPr>
          <w:rFonts w:asciiTheme="majorHAnsi" w:hAnsiTheme="majorHAnsi" w:cstheme="majorBidi"/>
          <w:b/>
          <w:bCs/>
          <w:i/>
          <w:iCs/>
          <w:lang w:val="en-US"/>
        </w:rPr>
        <w:t>Bioreactor system design</w:t>
      </w:r>
      <w:r w:rsidRPr="004908D1">
        <w:rPr>
          <w:rFonts w:asciiTheme="majorHAnsi" w:hAnsiTheme="majorHAnsi" w:cstheme="majorBidi"/>
          <w:lang w:val="en-US"/>
        </w:rPr>
        <w:t>. CRC Press.</w:t>
      </w:r>
    </w:p>
    <w:p w14:paraId="016CBA41" w14:textId="77777777" w:rsidR="00930166" w:rsidRPr="004908D1" w:rsidRDefault="0093016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Babel, W., Endo, I., </w:t>
      </w:r>
      <w:proofErr w:type="spellStart"/>
      <w:r w:rsidRPr="004908D1">
        <w:rPr>
          <w:rFonts w:asciiTheme="majorHAnsi" w:hAnsiTheme="majorHAnsi" w:cstheme="majorBidi"/>
          <w:lang w:val="en-US"/>
        </w:rPr>
        <w:t>Enfors</w:t>
      </w:r>
      <w:proofErr w:type="spellEnd"/>
      <w:r w:rsidRPr="004908D1">
        <w:rPr>
          <w:rFonts w:asciiTheme="majorHAnsi" w:hAnsiTheme="majorHAnsi" w:cstheme="majorBidi"/>
          <w:lang w:val="en-US"/>
        </w:rPr>
        <w:t xml:space="preserve">, S. O., Fiechter, A., Hoare, M., Hu, W. S., ... &amp; Zhong, J. J. (2007). </w:t>
      </w:r>
      <w:r w:rsidRPr="004908D1">
        <w:rPr>
          <w:rFonts w:asciiTheme="majorHAnsi" w:hAnsiTheme="majorHAnsi" w:cstheme="majorBidi"/>
          <w:b/>
          <w:bCs/>
          <w:i/>
          <w:iCs/>
          <w:lang w:val="en-US"/>
        </w:rPr>
        <w:t>Advances in biochemical engineering/biotechnology</w:t>
      </w:r>
      <w:r w:rsidRPr="004908D1">
        <w:rPr>
          <w:rFonts w:asciiTheme="majorHAnsi" w:hAnsiTheme="majorHAnsi" w:cstheme="majorBidi"/>
          <w:lang w:val="en-US"/>
        </w:rPr>
        <w:t>. Cell, 107.</w:t>
      </w:r>
    </w:p>
    <w:p w14:paraId="433202B7" w14:textId="77777777" w:rsidR="00930166" w:rsidRPr="004908D1" w:rsidRDefault="0093016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Beg, S., Al Robaian, M., Rahman, M., Imam, S. S., </w:t>
      </w:r>
      <w:proofErr w:type="spellStart"/>
      <w:r w:rsidRPr="004908D1">
        <w:rPr>
          <w:rFonts w:asciiTheme="majorHAnsi" w:hAnsiTheme="majorHAnsi" w:cstheme="majorBidi"/>
          <w:lang w:val="en-US"/>
        </w:rPr>
        <w:t>Alruwaili</w:t>
      </w:r>
      <w:proofErr w:type="spellEnd"/>
      <w:r w:rsidRPr="004908D1">
        <w:rPr>
          <w:rFonts w:asciiTheme="majorHAnsi" w:hAnsiTheme="majorHAnsi" w:cstheme="majorBidi"/>
          <w:lang w:val="en-US"/>
        </w:rPr>
        <w:t xml:space="preserve">, N., &amp; Panda, S. K. (Eds.). (2020). </w:t>
      </w:r>
      <w:r w:rsidRPr="004908D1">
        <w:rPr>
          <w:rFonts w:asciiTheme="majorHAnsi" w:hAnsiTheme="majorHAnsi" w:cstheme="majorBidi"/>
          <w:b/>
          <w:bCs/>
          <w:i/>
          <w:iCs/>
          <w:lang w:val="en-US"/>
        </w:rPr>
        <w:t>Pharmaceutical drug product development and process optimization: effective use of quality by design</w:t>
      </w:r>
      <w:r w:rsidRPr="004908D1">
        <w:rPr>
          <w:rFonts w:asciiTheme="majorHAnsi" w:hAnsiTheme="majorHAnsi" w:cstheme="majorBidi"/>
          <w:lang w:val="en-US"/>
        </w:rPr>
        <w:t>. CRC Press.</w:t>
      </w:r>
    </w:p>
    <w:p w14:paraId="709EFBAC" w14:textId="77777777" w:rsidR="00930166" w:rsidRPr="004908D1" w:rsidRDefault="0093016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Helmus, F. P. (2008). </w:t>
      </w:r>
      <w:r w:rsidRPr="004908D1">
        <w:rPr>
          <w:rFonts w:asciiTheme="majorHAnsi" w:hAnsiTheme="majorHAnsi" w:cstheme="majorBidi"/>
          <w:b/>
          <w:bCs/>
          <w:i/>
          <w:iCs/>
          <w:lang w:val="en-US"/>
        </w:rPr>
        <w:t>Process plant design: project management from inquiry to acceptance</w:t>
      </w:r>
      <w:r w:rsidRPr="004908D1">
        <w:rPr>
          <w:rFonts w:asciiTheme="majorHAnsi" w:hAnsiTheme="majorHAnsi" w:cstheme="majorBidi"/>
          <w:lang w:val="en-US"/>
        </w:rPr>
        <w:t>. John Wiley &amp; Sons.</w:t>
      </w:r>
    </w:p>
    <w:p w14:paraId="1E29EEF2" w14:textId="77777777" w:rsidR="00930166" w:rsidRPr="004908D1" w:rsidRDefault="0093016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Huitt, W. M. B. (2016). </w:t>
      </w:r>
      <w:r w:rsidRPr="004908D1">
        <w:rPr>
          <w:rFonts w:asciiTheme="majorHAnsi" w:hAnsiTheme="majorHAnsi" w:cstheme="majorBidi"/>
          <w:b/>
          <w:bCs/>
          <w:i/>
          <w:iCs/>
          <w:lang w:val="en-US"/>
        </w:rPr>
        <w:t>Bioprocessing Piping and Equipment Design: A Companion Guide for the ASME BPE Standard</w:t>
      </w:r>
      <w:r w:rsidRPr="004908D1">
        <w:rPr>
          <w:rFonts w:asciiTheme="majorHAnsi" w:hAnsiTheme="majorHAnsi" w:cstheme="majorBidi"/>
          <w:lang w:val="en-US"/>
        </w:rPr>
        <w:t>. John Wiley &amp; Sons.</w:t>
      </w:r>
    </w:p>
    <w:p w14:paraId="49C07E53" w14:textId="77777777" w:rsidR="00930166" w:rsidRPr="004908D1" w:rsidRDefault="0093016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Liu, S. (2020). </w:t>
      </w:r>
      <w:r w:rsidRPr="004908D1">
        <w:rPr>
          <w:rFonts w:asciiTheme="majorHAnsi" w:hAnsiTheme="majorHAnsi" w:cstheme="majorBidi"/>
          <w:b/>
          <w:bCs/>
          <w:i/>
          <w:iCs/>
          <w:lang w:val="en-US"/>
        </w:rPr>
        <w:t>Bioprocess engineering: kinetics, sustainability, and reactor design</w:t>
      </w:r>
      <w:r w:rsidRPr="004908D1">
        <w:rPr>
          <w:rFonts w:asciiTheme="majorHAnsi" w:hAnsiTheme="majorHAnsi" w:cstheme="majorBidi"/>
          <w:lang w:val="en-US"/>
        </w:rPr>
        <w:t>. Elsevier.</w:t>
      </w:r>
    </w:p>
    <w:p w14:paraId="78BB09C5" w14:textId="77777777" w:rsidR="00930166" w:rsidRPr="004908D1" w:rsidRDefault="0093016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Moran, S. (2016). </w:t>
      </w:r>
      <w:r w:rsidRPr="004908D1">
        <w:rPr>
          <w:rFonts w:asciiTheme="majorHAnsi" w:hAnsiTheme="majorHAnsi" w:cstheme="majorBidi"/>
          <w:b/>
          <w:bCs/>
          <w:i/>
          <w:iCs/>
          <w:lang w:val="en-US"/>
        </w:rPr>
        <w:t>Process plant layout</w:t>
      </w:r>
      <w:r w:rsidRPr="004908D1">
        <w:rPr>
          <w:rFonts w:asciiTheme="majorHAnsi" w:hAnsiTheme="majorHAnsi" w:cstheme="majorBidi"/>
          <w:lang w:val="en-US"/>
        </w:rPr>
        <w:t>. Butterworth-Heinemann.</w:t>
      </w:r>
    </w:p>
    <w:p w14:paraId="3A72BFAE" w14:textId="77777777" w:rsidR="00930166" w:rsidRPr="004908D1" w:rsidRDefault="0093016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Moran, S. (2019). </w:t>
      </w:r>
      <w:r w:rsidRPr="004908D1">
        <w:rPr>
          <w:rFonts w:asciiTheme="majorHAnsi" w:hAnsiTheme="majorHAnsi" w:cstheme="majorBidi"/>
          <w:b/>
          <w:bCs/>
          <w:i/>
          <w:iCs/>
          <w:lang w:val="en-US"/>
        </w:rPr>
        <w:t>An applied guide to process and plant design</w:t>
      </w:r>
      <w:r w:rsidRPr="004908D1">
        <w:rPr>
          <w:rFonts w:asciiTheme="majorHAnsi" w:hAnsiTheme="majorHAnsi" w:cstheme="majorBidi"/>
          <w:lang w:val="en-US"/>
        </w:rPr>
        <w:t>. Elsevier.</w:t>
      </w:r>
    </w:p>
    <w:p w14:paraId="5F304C74" w14:textId="77777777" w:rsidR="00930166" w:rsidRPr="004908D1" w:rsidRDefault="0093016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Petrides, D. (2000). </w:t>
      </w:r>
      <w:r w:rsidRPr="004908D1">
        <w:rPr>
          <w:rFonts w:asciiTheme="majorHAnsi" w:hAnsiTheme="majorHAnsi" w:cstheme="majorBidi"/>
          <w:b/>
          <w:bCs/>
          <w:i/>
          <w:iCs/>
          <w:lang w:val="en-US"/>
        </w:rPr>
        <w:t>Bioprocess design and economics</w:t>
      </w:r>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Bioseparations</w:t>
      </w:r>
      <w:proofErr w:type="spellEnd"/>
      <w:r w:rsidRPr="004908D1">
        <w:rPr>
          <w:rFonts w:asciiTheme="majorHAnsi" w:hAnsiTheme="majorHAnsi" w:cstheme="majorBidi"/>
          <w:lang w:val="en-US"/>
        </w:rPr>
        <w:t xml:space="preserve"> Science and Engineering, 1-83.</w:t>
      </w:r>
    </w:p>
    <w:p w14:paraId="5AF1DA9A" w14:textId="77777777" w:rsidR="00930166" w:rsidRPr="004908D1" w:rsidRDefault="0093016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Tarafdar, A., </w:t>
      </w:r>
      <w:proofErr w:type="spellStart"/>
      <w:r w:rsidRPr="004908D1">
        <w:rPr>
          <w:rFonts w:asciiTheme="majorHAnsi" w:hAnsiTheme="majorHAnsi" w:cstheme="majorBidi"/>
          <w:lang w:val="en-US"/>
        </w:rPr>
        <w:t>Sirohi</w:t>
      </w:r>
      <w:proofErr w:type="spellEnd"/>
      <w:r w:rsidRPr="004908D1">
        <w:rPr>
          <w:rFonts w:asciiTheme="majorHAnsi" w:hAnsiTheme="majorHAnsi" w:cstheme="majorBidi"/>
          <w:lang w:val="en-US"/>
        </w:rPr>
        <w:t xml:space="preserve">, R., Gaur, V. K., Kumar, S., Sharma, P., Varjani, S., ... &amp; Sim, S. J. (2021). </w:t>
      </w:r>
      <w:r w:rsidRPr="004908D1">
        <w:rPr>
          <w:rFonts w:asciiTheme="majorHAnsi" w:hAnsiTheme="majorHAnsi" w:cstheme="majorBidi"/>
          <w:b/>
          <w:bCs/>
          <w:i/>
          <w:iCs/>
          <w:lang w:val="en-US"/>
        </w:rPr>
        <w:t>Engineering interventions in enzyme production: Lab to industrial scale</w:t>
      </w:r>
      <w:r w:rsidRPr="004908D1">
        <w:rPr>
          <w:rFonts w:asciiTheme="majorHAnsi" w:hAnsiTheme="majorHAnsi" w:cstheme="majorBidi"/>
          <w:lang w:val="en-US"/>
        </w:rPr>
        <w:t>. Bioresource technology, 124771.</w:t>
      </w:r>
    </w:p>
    <w:p w14:paraId="66C5D6D3" w14:textId="4A0EFBD3" w:rsidR="00930166" w:rsidRPr="004908D1" w:rsidRDefault="00930166">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Towler, G., &amp; Sinnott, R. (2021). C</w:t>
      </w:r>
      <w:r w:rsidRPr="004908D1">
        <w:rPr>
          <w:rFonts w:asciiTheme="majorHAnsi" w:hAnsiTheme="majorHAnsi" w:cstheme="majorBidi"/>
          <w:b/>
          <w:bCs/>
          <w:i/>
          <w:iCs/>
          <w:lang w:val="en-US"/>
        </w:rPr>
        <w:t>hemical engineering design: principles, practice and economics of plant and process design.</w:t>
      </w:r>
      <w:r w:rsidRPr="004908D1">
        <w:rPr>
          <w:rFonts w:asciiTheme="majorHAnsi" w:hAnsiTheme="majorHAnsi" w:cstheme="majorBidi"/>
          <w:lang w:val="en-US"/>
        </w:rPr>
        <w:t xml:space="preserve"> Butterworth-Heinemann.</w:t>
      </w:r>
    </w:p>
    <w:p w14:paraId="28D10D2F" w14:textId="77777777" w:rsidR="0087047A" w:rsidRPr="004908D1" w:rsidRDefault="0087047A">
      <w:pPr>
        <w:rPr>
          <w:rFonts w:asciiTheme="majorHAnsi" w:hAnsiTheme="majorHAnsi" w:cstheme="majorBidi"/>
          <w:lang w:val="en-US"/>
        </w:rPr>
      </w:pPr>
    </w:p>
    <w:p w14:paraId="349B2CEB" w14:textId="48172197" w:rsidR="0032657E" w:rsidRPr="004908D1" w:rsidRDefault="0032657E">
      <w:pPr>
        <w:rPr>
          <w:rFonts w:asciiTheme="majorHAnsi" w:hAnsiTheme="majorHAnsi" w:cstheme="majorBidi"/>
          <w:lang w:val="en-US"/>
        </w:rPr>
      </w:pPr>
    </w:p>
    <w:p w14:paraId="3A707F56" w14:textId="77777777" w:rsidR="0032657E" w:rsidRPr="004908D1" w:rsidRDefault="0032657E">
      <w:pPr>
        <w:rPr>
          <w:rFonts w:asciiTheme="majorHAnsi" w:hAnsiTheme="majorHAnsi" w:cstheme="majorBidi"/>
          <w:lang w:val="en-US"/>
        </w:rPr>
      </w:pPr>
      <w:r w:rsidRPr="004908D1">
        <w:rPr>
          <w:rFonts w:asciiTheme="majorHAnsi" w:hAnsiTheme="majorHAnsi" w:cstheme="majorBidi"/>
          <w:lang w:val="en-US"/>
        </w:rPr>
        <w:br w:type="page"/>
      </w:r>
    </w:p>
    <w:p w14:paraId="4074ADB6" w14:textId="409630F6" w:rsidR="00930166" w:rsidRPr="004908D1" w:rsidRDefault="00930166" w:rsidP="00761982">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 xml:space="preserve">Course Title: </w:t>
      </w:r>
      <w:r w:rsidR="004367DB" w:rsidRPr="004908D1">
        <w:rPr>
          <w:rFonts w:asciiTheme="majorHAnsi" w:hAnsiTheme="majorHAnsi" w:cstheme="majorBidi"/>
          <w:b/>
          <w:bCs/>
          <w:sz w:val="24"/>
          <w:szCs w:val="24"/>
          <w:lang w:val="en-US"/>
        </w:rPr>
        <w:t>Applied Biostatistics with R</w:t>
      </w:r>
    </w:p>
    <w:p w14:paraId="5738FF79" w14:textId="77777777" w:rsidR="00930166" w:rsidRPr="004908D1" w:rsidRDefault="00930166" w:rsidP="00930166">
      <w:pPr>
        <w:pStyle w:val="Default"/>
        <w:ind w:left="567" w:hanging="567"/>
        <w:jc w:val="both"/>
        <w:rPr>
          <w:rFonts w:asciiTheme="majorHAnsi" w:hAnsiTheme="majorHAnsi" w:cstheme="majorBidi"/>
          <w:b/>
          <w:bCs/>
          <w:lang w:val="en-US"/>
        </w:rPr>
      </w:pPr>
    </w:p>
    <w:p w14:paraId="40ADB56D" w14:textId="77777777" w:rsidR="00930166" w:rsidRPr="004908D1" w:rsidRDefault="00930166" w:rsidP="00930166">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5</w:t>
      </w:r>
    </w:p>
    <w:p w14:paraId="6315E2B9" w14:textId="77777777" w:rsidR="00930166" w:rsidRPr="004908D1" w:rsidRDefault="00930166" w:rsidP="00930166">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59A7C206" w14:textId="1ECD80EC" w:rsidR="00930166" w:rsidRPr="004908D1" w:rsidRDefault="00930166" w:rsidP="00930166">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1</w:t>
      </w:r>
    </w:p>
    <w:p w14:paraId="13CB52D3" w14:textId="0803F299" w:rsidR="00930166" w:rsidRPr="004908D1" w:rsidRDefault="00930166" w:rsidP="00930166">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1</w:t>
      </w:r>
    </w:p>
    <w:p w14:paraId="7A3518AE" w14:textId="77777777" w:rsidR="00930166" w:rsidRPr="004908D1" w:rsidRDefault="00930166" w:rsidP="00930166">
      <w:pPr>
        <w:spacing w:after="0" w:line="360" w:lineRule="auto"/>
        <w:jc w:val="both"/>
        <w:rPr>
          <w:rFonts w:asciiTheme="majorHAnsi" w:hAnsiTheme="majorHAnsi" w:cstheme="majorBidi"/>
          <w:lang w:val="en-US"/>
        </w:rPr>
      </w:pPr>
    </w:p>
    <w:p w14:paraId="6200B59B" w14:textId="77777777" w:rsidR="00930166" w:rsidRPr="004908D1" w:rsidRDefault="00930166" w:rsidP="00930166">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5043F8D0" w14:textId="77777777" w:rsidR="00930166" w:rsidRDefault="00930166" w:rsidP="00930166">
      <w:pPr>
        <w:spacing w:line="360" w:lineRule="auto"/>
        <w:jc w:val="both"/>
        <w:rPr>
          <w:rFonts w:asciiTheme="majorHAnsi" w:hAnsiTheme="majorHAnsi" w:cstheme="majorBidi"/>
          <w:lang w:val="en-US"/>
        </w:rPr>
      </w:pPr>
      <w:r w:rsidRPr="004908D1">
        <w:rPr>
          <w:rFonts w:asciiTheme="majorHAnsi" w:hAnsiTheme="majorHAnsi" w:cstheme="majorBidi"/>
          <w:lang w:val="en-US"/>
        </w:rPr>
        <w:t>This project-based workshop challenges students to solve a real-world bioprocess design problem, working in teams to develop an industrially relevant, technically feasible, and economically viable process. Students are expected to apply scientific reasoning, critical analysis, and process engineering tools to make informed design decisions.</w:t>
      </w:r>
    </w:p>
    <w:p w14:paraId="772E6764" w14:textId="77777777" w:rsidR="00061DDF" w:rsidRPr="00061DDF" w:rsidRDefault="00061DDF" w:rsidP="00061DDF">
      <w:pPr>
        <w:spacing w:line="360" w:lineRule="auto"/>
        <w:jc w:val="both"/>
        <w:rPr>
          <w:rFonts w:asciiTheme="majorHAnsi" w:hAnsiTheme="majorHAnsi" w:cstheme="majorBidi"/>
          <w:b/>
          <w:bCs/>
          <w:lang w:val="en-US"/>
        </w:rPr>
      </w:pPr>
      <w:r w:rsidRPr="00061DDF">
        <w:rPr>
          <w:rFonts w:asciiTheme="majorHAnsi" w:hAnsiTheme="majorHAnsi" w:cstheme="majorBidi"/>
          <w:b/>
          <w:bCs/>
          <w:lang w:val="en-US"/>
        </w:rPr>
        <w:t>Learning Outcomes:</w:t>
      </w:r>
    </w:p>
    <w:p w14:paraId="6DD8E9CC" w14:textId="77777777" w:rsidR="00DC34D9" w:rsidRPr="004908D1" w:rsidRDefault="00DC34D9" w:rsidP="00DC34D9">
      <w:pPr>
        <w:spacing w:line="360" w:lineRule="auto"/>
        <w:jc w:val="both"/>
        <w:rPr>
          <w:rFonts w:asciiTheme="majorHAnsi" w:hAnsiTheme="majorHAnsi" w:cstheme="majorBidi"/>
          <w:lang w:val="en-US"/>
        </w:rPr>
      </w:pPr>
      <w:proofErr w:type="gramStart"/>
      <w:r w:rsidRPr="004908D1">
        <w:rPr>
          <w:rFonts w:asciiTheme="majorHAnsi" w:hAnsiTheme="majorHAnsi" w:cstheme="majorBidi"/>
          <w:lang w:val="en-US"/>
        </w:rPr>
        <w:t>By</w:t>
      </w:r>
      <w:proofErr w:type="gramEnd"/>
      <w:r w:rsidRPr="004908D1">
        <w:rPr>
          <w:rFonts w:asciiTheme="majorHAnsi" w:hAnsiTheme="majorHAnsi" w:cstheme="majorBidi"/>
          <w:lang w:val="en-US"/>
        </w:rPr>
        <w:t xml:space="preserve"> the end of the workshop, students will be able to:</w:t>
      </w:r>
    </w:p>
    <w:p w14:paraId="358E270E" w14:textId="77777777" w:rsidR="00DC34D9" w:rsidRPr="004908D1" w:rsidRDefault="00DC34D9">
      <w:pPr>
        <w:numPr>
          <w:ilvl w:val="0"/>
          <w:numId w:val="71"/>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statistical tools using R/RStudio to explore, analyze, and interpret real bioprocess data.</w:t>
      </w:r>
    </w:p>
    <w:p w14:paraId="297D05F3" w14:textId="77777777" w:rsidR="00DC34D9" w:rsidRPr="004908D1" w:rsidRDefault="00DC34D9">
      <w:pPr>
        <w:numPr>
          <w:ilvl w:val="0"/>
          <w:numId w:val="71"/>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Design and test hypotheses derived from previous experimental work.</w:t>
      </w:r>
    </w:p>
    <w:p w14:paraId="3C5A0828" w14:textId="77777777" w:rsidR="00DC34D9" w:rsidRPr="004908D1" w:rsidRDefault="00DC34D9">
      <w:pPr>
        <w:numPr>
          <w:ilvl w:val="0"/>
          <w:numId w:val="71"/>
        </w:numPr>
        <w:spacing w:after="0" w:line="360" w:lineRule="auto"/>
        <w:jc w:val="both"/>
        <w:rPr>
          <w:rFonts w:asciiTheme="majorHAnsi" w:hAnsiTheme="majorHAnsi" w:cstheme="majorBidi"/>
          <w:lang w:val="en-US"/>
        </w:rPr>
      </w:pPr>
      <w:r w:rsidRPr="004908D1">
        <w:rPr>
          <w:rFonts w:asciiTheme="majorHAnsi" w:hAnsiTheme="majorHAnsi" w:cstheme="majorBidi"/>
          <w:lang w:val="en-US"/>
        </w:rPr>
        <w:t>Visualize complex biological data effectively to communicate key trends and findings.</w:t>
      </w:r>
    </w:p>
    <w:p w14:paraId="64F7A7F1" w14:textId="77777777" w:rsidR="00DC34D9" w:rsidRPr="004908D1" w:rsidRDefault="00DC34D9">
      <w:pPr>
        <w:numPr>
          <w:ilvl w:val="0"/>
          <w:numId w:val="71"/>
        </w:numPr>
        <w:spacing w:after="0" w:line="360" w:lineRule="auto"/>
        <w:jc w:val="both"/>
        <w:rPr>
          <w:rFonts w:asciiTheme="majorHAnsi" w:hAnsiTheme="majorHAnsi" w:cstheme="majorBidi"/>
          <w:lang w:val="en-US"/>
        </w:rPr>
      </w:pPr>
      <w:r w:rsidRPr="004908D1">
        <w:rPr>
          <w:rFonts w:asciiTheme="majorHAnsi" w:hAnsiTheme="majorHAnsi" w:cstheme="majorBidi"/>
          <w:lang w:val="en-US"/>
        </w:rPr>
        <w:t>Perform correlation, regression, and ANOVA analyses to evaluate relationships and differences in bioprocess variables.</w:t>
      </w:r>
    </w:p>
    <w:p w14:paraId="0BF2B859" w14:textId="77777777" w:rsidR="00DC34D9" w:rsidRPr="004908D1" w:rsidRDefault="00DC34D9">
      <w:pPr>
        <w:numPr>
          <w:ilvl w:val="0"/>
          <w:numId w:val="71"/>
        </w:numPr>
        <w:spacing w:after="0" w:line="360" w:lineRule="auto"/>
        <w:jc w:val="both"/>
        <w:rPr>
          <w:rFonts w:asciiTheme="majorHAnsi" w:hAnsiTheme="majorHAnsi" w:cstheme="majorBidi"/>
          <w:lang w:val="en-US"/>
        </w:rPr>
      </w:pPr>
      <w:r w:rsidRPr="004908D1">
        <w:rPr>
          <w:rFonts w:asciiTheme="majorHAnsi" w:hAnsiTheme="majorHAnsi" w:cstheme="majorBidi"/>
          <w:lang w:val="en-US"/>
        </w:rPr>
        <w:t>Develop and refine a statistically sound plan for process optimization or product evaluation.</w:t>
      </w:r>
    </w:p>
    <w:p w14:paraId="7996E21B" w14:textId="77777777" w:rsidR="00DC34D9" w:rsidRPr="004908D1" w:rsidRDefault="00DC34D9">
      <w:pPr>
        <w:numPr>
          <w:ilvl w:val="0"/>
          <w:numId w:val="71"/>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Collaborate </w:t>
      </w:r>
      <w:proofErr w:type="gramStart"/>
      <w:r w:rsidRPr="004908D1">
        <w:rPr>
          <w:rFonts w:asciiTheme="majorHAnsi" w:hAnsiTheme="majorHAnsi" w:cstheme="majorBidi"/>
          <w:lang w:val="en-US"/>
        </w:rPr>
        <w:t>in</w:t>
      </w:r>
      <w:proofErr w:type="gramEnd"/>
      <w:r w:rsidRPr="004908D1">
        <w:rPr>
          <w:rFonts w:asciiTheme="majorHAnsi" w:hAnsiTheme="majorHAnsi" w:cstheme="majorBidi"/>
          <w:lang w:val="en-US"/>
        </w:rPr>
        <w:t xml:space="preserve"> interdisciplinary teams to draft, execute, and present a data-driven solution to a bioprocess challenge.</w:t>
      </w:r>
    </w:p>
    <w:p w14:paraId="2C6D135B" w14:textId="77777777" w:rsidR="00DC34D9" w:rsidRPr="004908D1" w:rsidRDefault="00DC34D9">
      <w:pPr>
        <w:numPr>
          <w:ilvl w:val="0"/>
          <w:numId w:val="71"/>
        </w:numPr>
        <w:spacing w:line="360" w:lineRule="auto"/>
        <w:jc w:val="both"/>
        <w:rPr>
          <w:rFonts w:asciiTheme="majorHAnsi" w:hAnsiTheme="majorHAnsi" w:cstheme="majorBidi"/>
          <w:lang w:val="en-US"/>
        </w:rPr>
      </w:pPr>
      <w:r w:rsidRPr="004908D1">
        <w:rPr>
          <w:rFonts w:asciiTheme="majorHAnsi" w:hAnsiTheme="majorHAnsi" w:cstheme="majorBidi"/>
          <w:lang w:val="en-US"/>
        </w:rPr>
        <w:t>Critically evaluate data quality, statistical assumptions, and the limitations of conclusions drawn from experiments.</w:t>
      </w:r>
    </w:p>
    <w:p w14:paraId="2BA351B6" w14:textId="77777777" w:rsidR="00DC34D9" w:rsidRPr="004908D1" w:rsidRDefault="00DC34D9" w:rsidP="00EA3FCD">
      <w:pPr>
        <w:spacing w:line="360" w:lineRule="auto"/>
        <w:jc w:val="both"/>
        <w:rPr>
          <w:rFonts w:asciiTheme="majorHAnsi" w:hAnsiTheme="majorHAnsi" w:cstheme="majorBidi"/>
          <w:lang w:val="en-US"/>
        </w:rPr>
      </w:pPr>
    </w:p>
    <w:p w14:paraId="254BEF29" w14:textId="77777777" w:rsidR="00DC34D9" w:rsidRPr="004908D1" w:rsidRDefault="00DC34D9" w:rsidP="00EA3FCD">
      <w:pPr>
        <w:spacing w:line="360" w:lineRule="auto"/>
        <w:jc w:val="both"/>
        <w:rPr>
          <w:rFonts w:asciiTheme="majorHAnsi" w:hAnsiTheme="majorHAnsi" w:cstheme="majorBidi"/>
          <w:lang w:val="en-US"/>
        </w:rPr>
      </w:pPr>
    </w:p>
    <w:p w14:paraId="6B36E915" w14:textId="77777777" w:rsidR="00DC34D9" w:rsidRPr="004908D1" w:rsidRDefault="00DC34D9" w:rsidP="00EA3FCD">
      <w:pPr>
        <w:spacing w:line="360" w:lineRule="auto"/>
        <w:jc w:val="both"/>
        <w:rPr>
          <w:rFonts w:asciiTheme="majorHAnsi" w:hAnsiTheme="majorHAnsi" w:cstheme="majorBidi"/>
          <w:lang w:val="en-US"/>
        </w:rPr>
      </w:pPr>
    </w:p>
    <w:p w14:paraId="678F5738" w14:textId="77777777" w:rsidR="00930166" w:rsidRPr="004908D1" w:rsidRDefault="00930166" w:rsidP="00930166">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5CA7BB87" w14:textId="77777777" w:rsidR="00EA3FCD" w:rsidRPr="004908D1" w:rsidRDefault="00EA3FCD">
      <w:pPr>
        <w:numPr>
          <w:ilvl w:val="0"/>
          <w:numId w:val="26"/>
        </w:numPr>
        <w:spacing w:after="0" w:line="360" w:lineRule="auto"/>
        <w:rPr>
          <w:rFonts w:asciiTheme="majorHAnsi" w:hAnsiTheme="majorHAnsi" w:cstheme="majorBidi"/>
          <w:lang w:val="en-US"/>
        </w:rPr>
      </w:pPr>
      <w:r w:rsidRPr="004908D1">
        <w:rPr>
          <w:rFonts w:asciiTheme="majorHAnsi" w:hAnsiTheme="majorHAnsi" w:cstheme="majorBidi"/>
          <w:lang w:val="en-US"/>
        </w:rPr>
        <w:t>Introductory knowledge in statistics and R (or willingness to learn quickly).</w:t>
      </w:r>
    </w:p>
    <w:p w14:paraId="29D221C8" w14:textId="77777777" w:rsidR="00EA3FCD" w:rsidRPr="004908D1" w:rsidRDefault="00EA3FCD">
      <w:pPr>
        <w:numPr>
          <w:ilvl w:val="0"/>
          <w:numId w:val="26"/>
        </w:numPr>
        <w:rPr>
          <w:rFonts w:asciiTheme="majorHAnsi" w:hAnsiTheme="majorHAnsi" w:cstheme="majorBidi"/>
          <w:lang w:val="en-US"/>
        </w:rPr>
      </w:pPr>
      <w:r w:rsidRPr="004908D1">
        <w:rPr>
          <w:rFonts w:asciiTheme="majorHAnsi" w:hAnsiTheme="majorHAnsi" w:cstheme="majorBidi"/>
          <w:lang w:val="en-US"/>
        </w:rPr>
        <w:t>Participation in prior workshops (e.g., microbiology, enzyme purification, valorization).</w:t>
      </w:r>
    </w:p>
    <w:p w14:paraId="40F6958B" w14:textId="77777777" w:rsidR="00DC34D9" w:rsidRPr="004908D1" w:rsidRDefault="00DC34D9" w:rsidP="00EA3FCD">
      <w:pPr>
        <w:spacing w:after="0" w:line="360" w:lineRule="auto"/>
        <w:jc w:val="both"/>
        <w:rPr>
          <w:rFonts w:asciiTheme="majorHAnsi" w:hAnsiTheme="majorHAnsi" w:cstheme="majorBidi"/>
          <w:b/>
          <w:bCs/>
          <w:lang w:val="en-US"/>
        </w:rPr>
      </w:pPr>
    </w:p>
    <w:p w14:paraId="2DDD1264" w14:textId="77777777" w:rsidR="00DC34D9" w:rsidRPr="004908D1" w:rsidRDefault="00DC34D9" w:rsidP="00EA3FCD">
      <w:pPr>
        <w:spacing w:after="0" w:line="360" w:lineRule="auto"/>
        <w:jc w:val="both"/>
        <w:rPr>
          <w:rFonts w:asciiTheme="majorHAnsi" w:hAnsiTheme="majorHAnsi" w:cstheme="majorBidi"/>
          <w:b/>
          <w:bCs/>
          <w:lang w:val="en-US"/>
        </w:rPr>
      </w:pPr>
    </w:p>
    <w:p w14:paraId="3B0817DB" w14:textId="77777777" w:rsidR="00DC34D9" w:rsidRPr="004908D1" w:rsidRDefault="00DC34D9" w:rsidP="00EA3FCD">
      <w:pPr>
        <w:spacing w:after="0" w:line="360" w:lineRule="auto"/>
        <w:jc w:val="both"/>
        <w:rPr>
          <w:rFonts w:asciiTheme="majorHAnsi" w:hAnsiTheme="majorHAnsi" w:cstheme="majorBidi"/>
          <w:b/>
          <w:bCs/>
          <w:lang w:val="en-US"/>
        </w:rPr>
      </w:pPr>
    </w:p>
    <w:p w14:paraId="3DCEE433" w14:textId="77777777" w:rsidR="00DC34D9" w:rsidRPr="004908D1" w:rsidRDefault="00DC34D9" w:rsidP="00EA3FCD">
      <w:pPr>
        <w:spacing w:after="0" w:line="360" w:lineRule="auto"/>
        <w:jc w:val="both"/>
        <w:rPr>
          <w:rFonts w:asciiTheme="majorHAnsi" w:hAnsiTheme="majorHAnsi" w:cstheme="majorBidi"/>
          <w:b/>
          <w:bCs/>
          <w:lang w:val="en-US"/>
        </w:rPr>
      </w:pPr>
    </w:p>
    <w:p w14:paraId="6C86751A" w14:textId="45155B22" w:rsidR="00EA3FCD" w:rsidRPr="004908D1" w:rsidRDefault="00EA3FCD" w:rsidP="00EA3FCD">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792"/>
        <w:gridCol w:w="2455"/>
        <w:gridCol w:w="6391"/>
      </w:tblGrid>
      <w:tr w:rsidR="00BB0A7E" w:rsidRPr="004908D1" w14:paraId="25F275D3" w14:textId="77777777" w:rsidTr="00761982">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12B35945" w14:textId="77777777" w:rsidR="00BB0A7E" w:rsidRPr="004908D1" w:rsidRDefault="00BB0A7E" w:rsidP="00761982">
            <w:pPr>
              <w:spacing w:line="360" w:lineRule="auto"/>
              <w:rPr>
                <w:rFonts w:asciiTheme="majorHAnsi" w:hAnsiTheme="majorHAnsi" w:cstheme="majorBidi"/>
                <w:b w:val="0"/>
                <w:bCs w:val="0"/>
                <w:lang w:val="en-US"/>
              </w:rPr>
            </w:pPr>
            <w:r w:rsidRPr="004908D1">
              <w:rPr>
                <w:rFonts w:asciiTheme="majorHAnsi" w:hAnsiTheme="majorHAnsi" w:cstheme="majorBidi"/>
                <w:lang w:val="en-US"/>
              </w:rPr>
              <w:t>Week</w:t>
            </w:r>
          </w:p>
        </w:tc>
        <w:tc>
          <w:tcPr>
            <w:tcW w:w="0" w:type="auto"/>
            <w:shd w:val="clear" w:color="auto" w:fill="C2D69B" w:themeFill="accent3" w:themeFillTint="99"/>
            <w:vAlign w:val="center"/>
            <w:hideMark/>
          </w:tcPr>
          <w:p w14:paraId="0574610B" w14:textId="77777777" w:rsidR="00BB0A7E" w:rsidRPr="004908D1" w:rsidRDefault="00BB0A7E" w:rsidP="00761982">
            <w:pPr>
              <w:spacing w:line="36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Theme</w:t>
            </w:r>
          </w:p>
        </w:tc>
        <w:tc>
          <w:tcPr>
            <w:tcW w:w="0" w:type="auto"/>
            <w:shd w:val="clear" w:color="auto" w:fill="C2D69B" w:themeFill="accent3" w:themeFillTint="99"/>
            <w:vAlign w:val="center"/>
            <w:hideMark/>
          </w:tcPr>
          <w:p w14:paraId="5CBBA694" w14:textId="77777777" w:rsidR="00BB0A7E" w:rsidRPr="004908D1" w:rsidRDefault="00BB0A7E" w:rsidP="00761982">
            <w:pPr>
              <w:spacing w:line="36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Content &amp; Activities</w:t>
            </w:r>
          </w:p>
        </w:tc>
      </w:tr>
      <w:tr w:rsidR="00BB0A7E" w:rsidRPr="004908D1" w14:paraId="46A74FE9" w14:textId="77777777" w:rsidTr="00EA3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19EF55E"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2A380F8F"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&amp; Setup</w:t>
            </w:r>
          </w:p>
        </w:tc>
        <w:tc>
          <w:tcPr>
            <w:tcW w:w="0" w:type="auto"/>
            <w:vAlign w:val="center"/>
            <w:hideMark/>
          </w:tcPr>
          <w:p w14:paraId="43B9B6D1"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Installing R/RStudio. Overview of statistical thinking in biosystems. Assignment: select past workshop dataset.</w:t>
            </w:r>
          </w:p>
        </w:tc>
      </w:tr>
      <w:tr w:rsidR="00BB0A7E" w:rsidRPr="004908D1" w14:paraId="379A5FF9" w14:textId="77777777" w:rsidTr="00EA3FC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B16B46"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006D16CE"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Dataset Exploration</w:t>
            </w:r>
          </w:p>
        </w:tc>
        <w:tc>
          <w:tcPr>
            <w:tcW w:w="0" w:type="auto"/>
            <w:vAlign w:val="center"/>
            <w:hideMark/>
          </w:tcPr>
          <w:p w14:paraId="74107D0D"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Data import &amp; cleaning (CSV/Excel from previous workshops). Summarizing </w:t>
            </w:r>
            <w:proofErr w:type="gramStart"/>
            <w:r w:rsidRPr="004908D1">
              <w:rPr>
                <w:rFonts w:asciiTheme="majorHAnsi" w:hAnsiTheme="majorHAnsi" w:cstheme="majorBidi"/>
                <w:lang w:val="en-US"/>
              </w:rPr>
              <w:t>variables:</w:t>
            </w:r>
            <w:proofErr w:type="gramEnd"/>
            <w:r w:rsidRPr="004908D1">
              <w:rPr>
                <w:rFonts w:asciiTheme="majorHAnsi" w:hAnsiTheme="majorHAnsi" w:cstheme="majorBidi"/>
                <w:lang w:val="en-US"/>
              </w:rPr>
              <w:t xml:space="preserve"> means, SDs, histograms, boxplots.</w:t>
            </w:r>
          </w:p>
        </w:tc>
      </w:tr>
      <w:tr w:rsidR="00BB0A7E" w:rsidRPr="004908D1" w14:paraId="3197B39E" w14:textId="77777777" w:rsidTr="00EA3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60A967"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6F4F9501"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Exploratory Data Analysis (EDA)</w:t>
            </w:r>
          </w:p>
        </w:tc>
        <w:tc>
          <w:tcPr>
            <w:tcW w:w="0" w:type="auto"/>
            <w:vAlign w:val="center"/>
            <w:hideMark/>
          </w:tcPr>
          <w:p w14:paraId="5B14373B"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Identify patterns and groupings in your data. Concepts of variability and central tendency.</w:t>
            </w:r>
          </w:p>
        </w:tc>
      </w:tr>
      <w:tr w:rsidR="00BB0A7E" w:rsidRPr="004908D1" w14:paraId="68CA9001" w14:textId="77777777" w:rsidTr="00EA3FC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D27E6E"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5D49071E"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Visual Communication</w:t>
            </w:r>
          </w:p>
        </w:tc>
        <w:tc>
          <w:tcPr>
            <w:tcW w:w="0" w:type="auto"/>
            <w:vAlign w:val="center"/>
            <w:hideMark/>
          </w:tcPr>
          <w:p w14:paraId="55A2FCD6"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Custom plots (ggplot2): bar plots, violin plots, scatter plots with trendlines. Assignment: tell a story with visuals.</w:t>
            </w:r>
          </w:p>
        </w:tc>
      </w:tr>
      <w:tr w:rsidR="00BB0A7E" w:rsidRPr="004908D1" w14:paraId="49AF24A2" w14:textId="77777777" w:rsidTr="00EA3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0376A4"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25EB4A38"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Correlation &amp; Linear Regression</w:t>
            </w:r>
          </w:p>
        </w:tc>
        <w:tc>
          <w:tcPr>
            <w:tcW w:w="0" w:type="auto"/>
            <w:vAlign w:val="center"/>
            <w:hideMark/>
          </w:tcPr>
          <w:p w14:paraId="4E8B1B9D"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Evaluate relationships between variables. Application: substrate concentration vs enzyme activity, etc.</w:t>
            </w:r>
          </w:p>
        </w:tc>
      </w:tr>
      <w:tr w:rsidR="00BB0A7E" w:rsidRPr="004908D1" w14:paraId="4E5F5339" w14:textId="77777777" w:rsidTr="00EA3FC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1D4972"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01977827"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ANOVA &amp; Experimental Design</w:t>
            </w:r>
          </w:p>
        </w:tc>
        <w:tc>
          <w:tcPr>
            <w:tcW w:w="0" w:type="auto"/>
            <w:vAlign w:val="center"/>
            <w:hideMark/>
          </w:tcPr>
          <w:p w14:paraId="2AE92C90"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One-way and two-way ANOVA. Tukey post-hoc tests. Application: </w:t>
            </w:r>
            <w:proofErr w:type="gramStart"/>
            <w:r w:rsidRPr="004908D1">
              <w:rPr>
                <w:rFonts w:asciiTheme="majorHAnsi" w:hAnsiTheme="majorHAnsi" w:cstheme="majorBidi"/>
                <w:lang w:val="en-US"/>
              </w:rPr>
              <w:t>compare</w:t>
            </w:r>
            <w:proofErr w:type="gramEnd"/>
            <w:r w:rsidRPr="004908D1">
              <w:rPr>
                <w:rFonts w:asciiTheme="majorHAnsi" w:hAnsiTheme="majorHAnsi" w:cstheme="majorBidi"/>
                <w:lang w:val="en-US"/>
              </w:rPr>
              <w:t xml:space="preserve"> production yields under varying conditions.</w:t>
            </w:r>
          </w:p>
        </w:tc>
      </w:tr>
      <w:tr w:rsidR="00BB0A7E" w:rsidRPr="004908D1" w14:paraId="172D1CE2" w14:textId="77777777" w:rsidTr="00EA3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A089EEA"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77C55A0F"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Hypothesis Testing</w:t>
            </w:r>
          </w:p>
        </w:tc>
        <w:tc>
          <w:tcPr>
            <w:tcW w:w="0" w:type="auto"/>
            <w:vAlign w:val="center"/>
            <w:hideMark/>
          </w:tcPr>
          <w:p w14:paraId="691CF698"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Chi-square, t-tests, Mann-Whitney, Shapiro-Wilk for normality. Student teams test assumptions from previous experiments.</w:t>
            </w:r>
          </w:p>
        </w:tc>
      </w:tr>
      <w:tr w:rsidR="00BB0A7E" w:rsidRPr="004908D1" w14:paraId="461E67CE" w14:textId="77777777" w:rsidTr="00EA3FC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B9C0A6"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8</w:t>
            </w:r>
          </w:p>
        </w:tc>
        <w:tc>
          <w:tcPr>
            <w:tcW w:w="0" w:type="auto"/>
            <w:vAlign w:val="center"/>
            <w:hideMark/>
          </w:tcPr>
          <w:p w14:paraId="49208323"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Project Proposal Workshop</w:t>
            </w:r>
          </w:p>
        </w:tc>
        <w:tc>
          <w:tcPr>
            <w:tcW w:w="0" w:type="auto"/>
            <w:vAlign w:val="center"/>
            <w:hideMark/>
          </w:tcPr>
          <w:p w14:paraId="7F539F97"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Draft research </w:t>
            </w:r>
            <w:proofErr w:type="gramStart"/>
            <w:r w:rsidRPr="004908D1">
              <w:rPr>
                <w:rFonts w:asciiTheme="majorHAnsi" w:hAnsiTheme="majorHAnsi" w:cstheme="majorBidi"/>
                <w:lang w:val="en-US"/>
              </w:rPr>
              <w:t>question</w:t>
            </w:r>
            <w:proofErr w:type="gramEnd"/>
            <w:r w:rsidRPr="004908D1">
              <w:rPr>
                <w:rFonts w:asciiTheme="majorHAnsi" w:hAnsiTheme="majorHAnsi" w:cstheme="majorBidi"/>
                <w:lang w:val="en-US"/>
              </w:rPr>
              <w:t>, hypothesis, and statistical plan using real data from a workshop or capstone prototype.</w:t>
            </w:r>
          </w:p>
        </w:tc>
      </w:tr>
      <w:tr w:rsidR="00BB0A7E" w:rsidRPr="004908D1" w14:paraId="597C6898" w14:textId="77777777" w:rsidTr="00EA3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7811EBC"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9</w:t>
            </w:r>
          </w:p>
        </w:tc>
        <w:tc>
          <w:tcPr>
            <w:tcW w:w="0" w:type="auto"/>
            <w:vAlign w:val="center"/>
            <w:hideMark/>
          </w:tcPr>
          <w:p w14:paraId="4F84BE0E"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Model Building</w:t>
            </w:r>
          </w:p>
        </w:tc>
        <w:tc>
          <w:tcPr>
            <w:tcW w:w="0" w:type="auto"/>
            <w:vAlign w:val="center"/>
            <w:hideMark/>
          </w:tcPr>
          <w:p w14:paraId="327BFBEC"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Multiple regression, simple model diagnostics. Logistic regression if applicable.</w:t>
            </w:r>
          </w:p>
        </w:tc>
      </w:tr>
      <w:tr w:rsidR="00BB0A7E" w:rsidRPr="004908D1" w14:paraId="52FFE8BF" w14:textId="77777777" w:rsidTr="00EA3FC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C58396"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7855C856"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Data Interpretation</w:t>
            </w:r>
          </w:p>
        </w:tc>
        <w:tc>
          <w:tcPr>
            <w:tcW w:w="0" w:type="auto"/>
            <w:vAlign w:val="center"/>
            <w:hideMark/>
          </w:tcPr>
          <w:p w14:paraId="0DF389F3"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How to make sense of p-values, confidence intervals, and R² in the context of biological systems.</w:t>
            </w:r>
          </w:p>
        </w:tc>
      </w:tr>
      <w:tr w:rsidR="00BB0A7E" w:rsidRPr="004908D1" w14:paraId="3A5B62C9" w14:textId="77777777" w:rsidTr="00EA3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90CD71"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11</w:t>
            </w:r>
          </w:p>
        </w:tc>
        <w:tc>
          <w:tcPr>
            <w:tcW w:w="0" w:type="auto"/>
            <w:vAlign w:val="center"/>
            <w:hideMark/>
          </w:tcPr>
          <w:p w14:paraId="54262AA9"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Project Finalization</w:t>
            </w:r>
          </w:p>
        </w:tc>
        <w:tc>
          <w:tcPr>
            <w:tcW w:w="0" w:type="auto"/>
            <w:vAlign w:val="center"/>
            <w:hideMark/>
          </w:tcPr>
          <w:p w14:paraId="573F8197" w14:textId="77777777" w:rsidR="00BB0A7E" w:rsidRPr="004908D1" w:rsidRDefault="00BB0A7E" w:rsidP="00761982">
            <w:pPr>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Teams apply tests and visualizations to their selected problem. Peer-review session for feedback.</w:t>
            </w:r>
          </w:p>
        </w:tc>
      </w:tr>
      <w:tr w:rsidR="00BB0A7E" w:rsidRPr="004908D1" w14:paraId="596C07A1" w14:textId="77777777" w:rsidTr="00EA3FC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E98632" w14:textId="77777777" w:rsidR="00BB0A7E" w:rsidRPr="004908D1" w:rsidRDefault="00BB0A7E" w:rsidP="00761982">
            <w:pPr>
              <w:spacing w:line="360" w:lineRule="auto"/>
              <w:jc w:val="center"/>
              <w:rPr>
                <w:rFonts w:asciiTheme="majorHAnsi" w:hAnsiTheme="majorHAnsi" w:cstheme="majorBidi"/>
                <w:lang w:val="en-US"/>
              </w:rPr>
            </w:pPr>
            <w:r w:rsidRPr="004908D1">
              <w:rPr>
                <w:rFonts w:asciiTheme="majorHAnsi" w:hAnsiTheme="majorHAnsi" w:cstheme="majorBidi"/>
                <w:lang w:val="en-US"/>
              </w:rPr>
              <w:t>12</w:t>
            </w:r>
          </w:p>
        </w:tc>
        <w:tc>
          <w:tcPr>
            <w:tcW w:w="0" w:type="auto"/>
            <w:vAlign w:val="center"/>
            <w:hideMark/>
          </w:tcPr>
          <w:p w14:paraId="3FCE0973"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Presentation &amp; Submission</w:t>
            </w:r>
          </w:p>
        </w:tc>
        <w:tc>
          <w:tcPr>
            <w:tcW w:w="0" w:type="auto"/>
            <w:vAlign w:val="center"/>
            <w:hideMark/>
          </w:tcPr>
          <w:p w14:paraId="5E4D6016" w14:textId="77777777" w:rsidR="00BB0A7E" w:rsidRPr="004908D1" w:rsidRDefault="00BB0A7E" w:rsidP="00761982">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Oral presentations and submission of a statistical report (R Markdown or PDF with annotated scripts + figures).</w:t>
            </w:r>
          </w:p>
        </w:tc>
      </w:tr>
    </w:tbl>
    <w:p w14:paraId="206D8AF3" w14:textId="3D93E3E7" w:rsidR="00BB0A7E" w:rsidRPr="004908D1" w:rsidRDefault="00BB0A7E" w:rsidP="00BB0A7E">
      <w:pPr>
        <w:rPr>
          <w:rFonts w:asciiTheme="majorHAnsi" w:hAnsiTheme="majorHAnsi" w:cstheme="majorBidi"/>
          <w:lang w:val="en-US"/>
        </w:rPr>
      </w:pPr>
    </w:p>
    <w:p w14:paraId="25784F7D" w14:textId="214A61BA" w:rsidR="00BB0A7E" w:rsidRPr="004908D1" w:rsidRDefault="00BB0A7E" w:rsidP="00BB0A7E">
      <w:pPr>
        <w:rPr>
          <w:rFonts w:asciiTheme="majorHAnsi" w:hAnsiTheme="majorHAnsi" w:cstheme="majorBidi"/>
          <w:b/>
          <w:bCs/>
          <w:lang w:val="en-US"/>
        </w:rPr>
      </w:pPr>
      <w:r w:rsidRPr="004908D1">
        <w:rPr>
          <w:rFonts w:asciiTheme="majorHAnsi" w:hAnsiTheme="majorHAnsi" w:cstheme="majorBidi"/>
          <w:b/>
          <w:bCs/>
          <w:lang w:val="en-US"/>
        </w:rPr>
        <w:t xml:space="preserve"> Individual or Team Projects</w:t>
      </w:r>
    </w:p>
    <w:p w14:paraId="138E45A1" w14:textId="77777777" w:rsidR="00BB0A7E" w:rsidRPr="004908D1" w:rsidRDefault="00BB0A7E">
      <w:pPr>
        <w:numPr>
          <w:ilvl w:val="0"/>
          <w:numId w:val="42"/>
        </w:numPr>
        <w:rPr>
          <w:rFonts w:asciiTheme="majorHAnsi" w:hAnsiTheme="majorHAnsi" w:cstheme="majorBidi"/>
          <w:lang w:val="en-US"/>
        </w:rPr>
      </w:pPr>
      <w:r w:rsidRPr="004908D1">
        <w:rPr>
          <w:rFonts w:asciiTheme="majorHAnsi" w:hAnsiTheme="majorHAnsi" w:cstheme="majorBidi"/>
          <w:lang w:val="en-US"/>
        </w:rPr>
        <w:t>Students or teams will choose a dataset from one of the following:</w:t>
      </w:r>
    </w:p>
    <w:p w14:paraId="5411F573" w14:textId="77777777" w:rsidR="00BB0A7E" w:rsidRPr="004908D1" w:rsidRDefault="00BB0A7E">
      <w:pPr>
        <w:numPr>
          <w:ilvl w:val="1"/>
          <w:numId w:val="42"/>
        </w:numPr>
        <w:spacing w:after="0" w:line="360" w:lineRule="auto"/>
        <w:rPr>
          <w:rFonts w:asciiTheme="majorHAnsi" w:hAnsiTheme="majorHAnsi" w:cstheme="majorBidi"/>
          <w:lang w:val="en-US"/>
        </w:rPr>
      </w:pPr>
      <w:r w:rsidRPr="004908D1">
        <w:rPr>
          <w:rFonts w:asciiTheme="majorHAnsi" w:hAnsiTheme="majorHAnsi" w:cstheme="majorBidi"/>
          <w:i/>
          <w:iCs/>
          <w:lang w:val="en-US"/>
        </w:rPr>
        <w:t>Enzyme purification workshop</w:t>
      </w:r>
      <w:r w:rsidRPr="004908D1">
        <w:rPr>
          <w:rFonts w:asciiTheme="majorHAnsi" w:hAnsiTheme="majorHAnsi" w:cstheme="majorBidi"/>
          <w:lang w:val="en-US"/>
        </w:rPr>
        <w:t>: enzyme activity vs temperature, pH, or purification steps.</w:t>
      </w:r>
    </w:p>
    <w:p w14:paraId="50020CF3" w14:textId="77777777" w:rsidR="00BB0A7E" w:rsidRPr="004908D1" w:rsidRDefault="00BB0A7E">
      <w:pPr>
        <w:numPr>
          <w:ilvl w:val="1"/>
          <w:numId w:val="42"/>
        </w:numPr>
        <w:spacing w:after="0" w:line="360" w:lineRule="auto"/>
        <w:rPr>
          <w:rFonts w:asciiTheme="majorHAnsi" w:hAnsiTheme="majorHAnsi" w:cstheme="majorBidi"/>
          <w:lang w:val="en-US"/>
        </w:rPr>
      </w:pPr>
      <w:r w:rsidRPr="004908D1">
        <w:rPr>
          <w:rFonts w:asciiTheme="majorHAnsi" w:hAnsiTheme="majorHAnsi" w:cstheme="majorBidi"/>
          <w:i/>
          <w:iCs/>
          <w:lang w:val="en-US"/>
        </w:rPr>
        <w:t>Genetic engineering</w:t>
      </w:r>
      <w:r w:rsidRPr="004908D1">
        <w:rPr>
          <w:rFonts w:asciiTheme="majorHAnsi" w:hAnsiTheme="majorHAnsi" w:cstheme="majorBidi"/>
          <w:lang w:val="en-US"/>
        </w:rPr>
        <w:t>: transformation efficiency or expression levels under IPTG.</w:t>
      </w:r>
    </w:p>
    <w:p w14:paraId="79B7ADC0" w14:textId="77777777" w:rsidR="00BB0A7E" w:rsidRPr="004908D1" w:rsidRDefault="00BB0A7E">
      <w:pPr>
        <w:numPr>
          <w:ilvl w:val="1"/>
          <w:numId w:val="42"/>
        </w:numPr>
        <w:spacing w:after="0" w:line="360" w:lineRule="auto"/>
        <w:rPr>
          <w:rFonts w:asciiTheme="majorHAnsi" w:hAnsiTheme="majorHAnsi" w:cstheme="majorBidi"/>
          <w:lang w:val="en-US"/>
        </w:rPr>
      </w:pPr>
      <w:proofErr w:type="spellStart"/>
      <w:r w:rsidRPr="004908D1">
        <w:rPr>
          <w:rFonts w:asciiTheme="majorHAnsi" w:hAnsiTheme="majorHAnsi" w:cstheme="majorBidi"/>
          <w:i/>
          <w:iCs/>
          <w:lang w:val="en-US"/>
        </w:rPr>
        <w:t>Agro</w:t>
      </w:r>
      <w:proofErr w:type="spellEnd"/>
      <w:r w:rsidRPr="004908D1">
        <w:rPr>
          <w:rFonts w:asciiTheme="majorHAnsi" w:hAnsiTheme="majorHAnsi" w:cstheme="majorBidi"/>
          <w:i/>
          <w:iCs/>
          <w:lang w:val="en-US"/>
        </w:rPr>
        <w:t>-waste valorization</w:t>
      </w:r>
      <w:r w:rsidRPr="004908D1">
        <w:rPr>
          <w:rFonts w:asciiTheme="majorHAnsi" w:hAnsiTheme="majorHAnsi" w:cstheme="majorBidi"/>
          <w:lang w:val="en-US"/>
        </w:rPr>
        <w:t>: product yield based on pretreatment or fermentation conditions.</w:t>
      </w:r>
    </w:p>
    <w:p w14:paraId="16919909" w14:textId="77777777" w:rsidR="00BB0A7E" w:rsidRPr="004908D1" w:rsidRDefault="00BB0A7E">
      <w:pPr>
        <w:numPr>
          <w:ilvl w:val="1"/>
          <w:numId w:val="42"/>
        </w:numPr>
        <w:spacing w:line="360" w:lineRule="auto"/>
        <w:rPr>
          <w:rFonts w:asciiTheme="majorHAnsi" w:hAnsiTheme="majorHAnsi" w:cstheme="majorBidi"/>
          <w:lang w:val="en-US"/>
        </w:rPr>
      </w:pPr>
      <w:r w:rsidRPr="004908D1">
        <w:rPr>
          <w:rFonts w:asciiTheme="majorHAnsi" w:hAnsiTheme="majorHAnsi" w:cstheme="majorBidi"/>
          <w:i/>
          <w:iCs/>
          <w:lang w:val="en-US"/>
        </w:rPr>
        <w:t>Molecular biology or microbial identification</w:t>
      </w:r>
      <w:r w:rsidRPr="004908D1">
        <w:rPr>
          <w:rFonts w:asciiTheme="majorHAnsi" w:hAnsiTheme="majorHAnsi" w:cstheme="majorBidi"/>
          <w:lang w:val="en-US"/>
        </w:rPr>
        <w:t>: PCR yield, gel intensity, etc.</w:t>
      </w:r>
    </w:p>
    <w:p w14:paraId="369F7686" w14:textId="77777777" w:rsidR="00EA3FCD" w:rsidRPr="004908D1" w:rsidRDefault="00EA3FCD" w:rsidP="00EA3FCD">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tbl>
      <w:tblPr>
        <w:tblStyle w:val="PlainTable21"/>
        <w:tblW w:w="5000" w:type="pct"/>
        <w:tblLook w:val="04A0" w:firstRow="1" w:lastRow="0" w:firstColumn="1" w:lastColumn="0" w:noHBand="0" w:noVBand="1"/>
      </w:tblPr>
      <w:tblGrid>
        <w:gridCol w:w="2973"/>
        <w:gridCol w:w="5667"/>
        <w:gridCol w:w="998"/>
      </w:tblGrid>
      <w:tr w:rsidR="00081D95" w:rsidRPr="004908D1" w14:paraId="22A38EA5"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1394C2A9" w14:textId="77777777" w:rsidR="00081D95" w:rsidRPr="004908D1" w:rsidRDefault="00081D95" w:rsidP="00C83BF7">
            <w:pPr>
              <w:spacing w:line="276" w:lineRule="auto"/>
              <w:rPr>
                <w:rFonts w:ascii="Cambria" w:hAnsi="Cambria" w:cs="Times New Roman"/>
                <w:lang w:val="en-US"/>
              </w:rPr>
            </w:pPr>
            <w:r w:rsidRPr="004908D1">
              <w:rPr>
                <w:rFonts w:asciiTheme="majorHAnsi" w:hAnsiTheme="majorHAnsi" w:cstheme="majorBidi"/>
                <w:lang w:val="en-US"/>
              </w:rPr>
              <w:t>Component</w:t>
            </w:r>
          </w:p>
        </w:tc>
        <w:tc>
          <w:tcPr>
            <w:tcW w:w="2940" w:type="pct"/>
            <w:shd w:val="clear" w:color="auto" w:fill="C2D69B"/>
            <w:vAlign w:val="center"/>
            <w:hideMark/>
          </w:tcPr>
          <w:p w14:paraId="4CFC8AAF" w14:textId="77777777" w:rsidR="00081D95" w:rsidRPr="004908D1" w:rsidRDefault="00081D95"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0F614BBF" w14:textId="77777777" w:rsidR="00081D95" w:rsidRPr="004908D1" w:rsidRDefault="00081D95"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081D95" w:rsidRPr="004908D1" w14:paraId="54A94459"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77A40284" w14:textId="77777777" w:rsidR="00081D95" w:rsidRPr="004908D1" w:rsidRDefault="00081D95"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6A017318" w14:textId="77777777" w:rsidR="00081D95" w:rsidRPr="004908D1" w:rsidRDefault="00081D95"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081D95" w:rsidRPr="004908D1" w14:paraId="7080DA73" w14:textId="77777777" w:rsidTr="00554AEF">
        <w:tc>
          <w:tcPr>
            <w:cnfStyle w:val="001000000000" w:firstRow="0" w:lastRow="0" w:firstColumn="1" w:lastColumn="0" w:oddVBand="0" w:evenVBand="0" w:oddHBand="0" w:evenHBand="0" w:firstRowFirstColumn="0" w:firstRowLastColumn="0" w:lastRowFirstColumn="0" w:lastRowLastColumn="0"/>
            <w:tcW w:w="1542" w:type="pct"/>
            <w:vAlign w:val="center"/>
          </w:tcPr>
          <w:p w14:paraId="7CAFE1FF" w14:textId="6DF93C38" w:rsidR="00081D95" w:rsidRPr="004908D1" w:rsidRDefault="00081D95" w:rsidP="00081D95">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Weekly Technical Assignments (Weeks 2–7)</w:t>
            </w:r>
          </w:p>
        </w:tc>
        <w:tc>
          <w:tcPr>
            <w:tcW w:w="2940" w:type="pct"/>
            <w:vAlign w:val="center"/>
          </w:tcPr>
          <w:p w14:paraId="027DE169" w14:textId="7BEBD1FA" w:rsidR="00081D95" w:rsidRPr="004908D1" w:rsidRDefault="00081D95" w:rsidP="00081D95">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Weekly exercises on data cleaning, EDA (exploratory data analysis), visualization, hypothesis testing, and model building. Students submit R scripts, figures, and short interpretations. Assessed on completion, correctness, and clarity.</w:t>
            </w:r>
          </w:p>
        </w:tc>
        <w:tc>
          <w:tcPr>
            <w:tcW w:w="518" w:type="pct"/>
            <w:vAlign w:val="center"/>
          </w:tcPr>
          <w:p w14:paraId="323D30AB" w14:textId="3F1F6468" w:rsidR="00081D95" w:rsidRPr="004908D1" w:rsidRDefault="00081D95" w:rsidP="00081D9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081D95" w:rsidRPr="004908D1" w14:paraId="1678272F" w14:textId="77777777" w:rsidTr="00D61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1A4965D1" w14:textId="742C9A98" w:rsidR="00081D95" w:rsidRPr="004908D1" w:rsidRDefault="00081D95" w:rsidP="00081D95">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Project Proposal (Week 8)</w:t>
            </w:r>
          </w:p>
        </w:tc>
        <w:tc>
          <w:tcPr>
            <w:tcW w:w="2940" w:type="pct"/>
            <w:vAlign w:val="center"/>
          </w:tcPr>
          <w:p w14:paraId="0CD3B61B" w14:textId="20FFFD0F" w:rsidR="00081D95" w:rsidRPr="004908D1" w:rsidRDefault="00081D95" w:rsidP="00081D95">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xml:space="preserve">Short written proposal outlining selected dataset, research question, hypotheses, variables, and statistical analysis plan. </w:t>
            </w:r>
            <w:proofErr w:type="gramStart"/>
            <w:r w:rsidRPr="004908D1">
              <w:rPr>
                <w:rFonts w:asciiTheme="majorHAnsi" w:hAnsiTheme="majorHAnsi" w:cstheme="majorBidi"/>
                <w:lang w:val="en-US"/>
              </w:rPr>
              <w:t>Assessed for</w:t>
            </w:r>
            <w:proofErr w:type="gramEnd"/>
            <w:r w:rsidRPr="004908D1">
              <w:rPr>
                <w:rFonts w:asciiTheme="majorHAnsi" w:hAnsiTheme="majorHAnsi" w:cstheme="majorBidi"/>
                <w:lang w:val="en-US"/>
              </w:rPr>
              <w:t xml:space="preserve"> scientific logic, clarity of goals, and feasibility.</w:t>
            </w:r>
          </w:p>
        </w:tc>
        <w:tc>
          <w:tcPr>
            <w:tcW w:w="518" w:type="pct"/>
            <w:vAlign w:val="center"/>
          </w:tcPr>
          <w:p w14:paraId="30FDDF9C" w14:textId="4303330F" w:rsidR="00081D95" w:rsidRPr="004908D1" w:rsidRDefault="00081D95" w:rsidP="00081D9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081D95" w:rsidRPr="004908D1" w14:paraId="5BE387AF" w14:textId="77777777" w:rsidTr="00E66B74">
        <w:tc>
          <w:tcPr>
            <w:cnfStyle w:val="001000000000" w:firstRow="0" w:lastRow="0" w:firstColumn="1" w:lastColumn="0" w:oddVBand="0" w:evenVBand="0" w:oddHBand="0" w:evenHBand="0" w:firstRowFirstColumn="0" w:firstRowLastColumn="0" w:lastRowFirstColumn="0" w:lastRowLastColumn="0"/>
            <w:tcW w:w="1542" w:type="pct"/>
            <w:vAlign w:val="center"/>
          </w:tcPr>
          <w:p w14:paraId="1A8402CE" w14:textId="156AFCDE" w:rsidR="00081D95" w:rsidRPr="004908D1" w:rsidRDefault="00081D95" w:rsidP="00081D95">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Project Progress Checkpoint (Week 10)</w:t>
            </w:r>
          </w:p>
        </w:tc>
        <w:tc>
          <w:tcPr>
            <w:tcW w:w="2940" w:type="pct"/>
            <w:vAlign w:val="center"/>
          </w:tcPr>
          <w:p w14:paraId="556C4C50" w14:textId="0263359E" w:rsidR="00081D95" w:rsidRPr="004908D1" w:rsidRDefault="00081D95" w:rsidP="00081D95">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Submission of preliminary figures, statistical tests applied, initial results interpretation. Instructor provides feedback for finalization.</w:t>
            </w:r>
          </w:p>
        </w:tc>
        <w:tc>
          <w:tcPr>
            <w:tcW w:w="518" w:type="pct"/>
            <w:vAlign w:val="center"/>
          </w:tcPr>
          <w:p w14:paraId="36B86ABC" w14:textId="2F7D7F0F" w:rsidR="00081D95" w:rsidRPr="004908D1" w:rsidRDefault="00081D95" w:rsidP="00081D9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081D95" w:rsidRPr="004908D1" w14:paraId="04BF17BE"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3F5F1FF8" w14:textId="77777777" w:rsidR="00081D95" w:rsidRPr="004908D1" w:rsidRDefault="00081D95" w:rsidP="00081D95">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3F5A42BD" w14:textId="77777777" w:rsidR="00081D95" w:rsidRPr="004908D1" w:rsidRDefault="00081D95" w:rsidP="00081D9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081D95" w:rsidRPr="004908D1" w14:paraId="5F1A8181" w14:textId="77777777" w:rsidTr="009C2C6D">
        <w:tc>
          <w:tcPr>
            <w:cnfStyle w:val="001000000000" w:firstRow="0" w:lastRow="0" w:firstColumn="1" w:lastColumn="0" w:oddVBand="0" w:evenVBand="0" w:oddHBand="0" w:evenHBand="0" w:firstRowFirstColumn="0" w:firstRowLastColumn="0" w:lastRowFirstColumn="0" w:lastRowLastColumn="0"/>
            <w:tcW w:w="1542" w:type="pct"/>
            <w:vAlign w:val="center"/>
          </w:tcPr>
          <w:p w14:paraId="31FE87A6" w14:textId="5805212A" w:rsidR="00081D95" w:rsidRPr="004908D1" w:rsidRDefault="00081D95" w:rsidP="00081D95">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Final Statistical Report</w:t>
            </w:r>
          </w:p>
        </w:tc>
        <w:tc>
          <w:tcPr>
            <w:tcW w:w="2940" w:type="pct"/>
            <w:vAlign w:val="center"/>
          </w:tcPr>
          <w:p w14:paraId="0CA6CAEB" w14:textId="340D12AC" w:rsidR="00081D95" w:rsidRPr="004908D1" w:rsidRDefault="00081D95" w:rsidP="00081D95">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Full report containing cleaned data description, EDA, hypothesis tests, models, figures, and biological interpretation. Assessed for technical rigor, structure, clarity, and ability to draw meaningful conclusions.</w:t>
            </w:r>
          </w:p>
        </w:tc>
        <w:tc>
          <w:tcPr>
            <w:tcW w:w="518" w:type="pct"/>
            <w:vAlign w:val="center"/>
          </w:tcPr>
          <w:p w14:paraId="75C34427" w14:textId="43026419" w:rsidR="00081D95" w:rsidRPr="004908D1" w:rsidRDefault="00081D95" w:rsidP="00081D9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081D95" w:rsidRPr="004908D1" w14:paraId="5C59C528" w14:textId="77777777" w:rsidTr="000678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16E71D17" w14:textId="371C8F51" w:rsidR="00081D95" w:rsidRPr="004908D1" w:rsidRDefault="00081D95" w:rsidP="00081D95">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Oral Presentation</w:t>
            </w:r>
          </w:p>
        </w:tc>
        <w:tc>
          <w:tcPr>
            <w:tcW w:w="2940" w:type="pct"/>
            <w:vAlign w:val="center"/>
          </w:tcPr>
          <w:p w14:paraId="3B53AC0F" w14:textId="118E064B" w:rsidR="00081D95" w:rsidRPr="004908D1" w:rsidRDefault="00081D95" w:rsidP="00081D95">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8–</w:t>
            </w:r>
            <w:proofErr w:type="gramStart"/>
            <w:r w:rsidRPr="004908D1">
              <w:rPr>
                <w:rFonts w:asciiTheme="majorHAnsi" w:hAnsiTheme="majorHAnsi" w:cstheme="majorBidi"/>
                <w:lang w:val="en-US"/>
              </w:rPr>
              <w:t>10 minute</w:t>
            </w:r>
            <w:proofErr w:type="gramEnd"/>
            <w:r w:rsidRPr="004908D1">
              <w:rPr>
                <w:rFonts w:asciiTheme="majorHAnsi" w:hAnsiTheme="majorHAnsi" w:cstheme="majorBidi"/>
                <w:lang w:val="en-US"/>
              </w:rPr>
              <w:t xml:space="preserve"> team or individual presentation summarizing project findings, focusing on visuals, statistical reasoning, and biological relevance. Assessed for clarity, visual quality, speaking skills, and ability to answer </w:t>
            </w:r>
            <w:proofErr w:type="spellStart"/>
            <w:r w:rsidRPr="004908D1">
              <w:rPr>
                <w:rFonts w:asciiTheme="majorHAnsi" w:hAnsiTheme="majorHAnsi" w:cstheme="majorBidi"/>
                <w:lang w:val="en-US"/>
              </w:rPr>
              <w:t>qu</w:t>
            </w:r>
            <w:proofErr w:type="spellEnd"/>
          </w:p>
        </w:tc>
        <w:tc>
          <w:tcPr>
            <w:tcW w:w="518" w:type="pct"/>
            <w:vAlign w:val="center"/>
          </w:tcPr>
          <w:p w14:paraId="13FC97D7" w14:textId="649EED0E" w:rsidR="00081D95" w:rsidRPr="004908D1" w:rsidRDefault="00081D95" w:rsidP="00081D9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bl>
    <w:p w14:paraId="23CB20F5" w14:textId="77777777" w:rsidR="00081D95" w:rsidRPr="004908D1" w:rsidRDefault="00081D95" w:rsidP="00081D95">
      <w:pPr>
        <w:jc w:val="both"/>
        <w:rPr>
          <w:rFonts w:asciiTheme="majorHAnsi" w:hAnsiTheme="majorHAnsi" w:cstheme="majorBidi"/>
          <w:b/>
          <w:bCs/>
          <w:lang w:val="en-US"/>
        </w:rPr>
      </w:pPr>
    </w:p>
    <w:p w14:paraId="4E7642EF" w14:textId="77777777" w:rsidR="00EA3FCD" w:rsidRPr="004908D1" w:rsidRDefault="00EA3FCD">
      <w:pPr>
        <w:rPr>
          <w:rFonts w:asciiTheme="majorHAnsi" w:hAnsiTheme="majorHAnsi" w:cstheme="majorBidi"/>
          <w:lang w:val="en-US"/>
        </w:rPr>
      </w:pPr>
    </w:p>
    <w:p w14:paraId="5402B3DF" w14:textId="77777777" w:rsidR="00EA3FCD" w:rsidRPr="004908D1" w:rsidRDefault="00EA3FCD" w:rsidP="00EA3FCD">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3BD03A88" w14:textId="77777777" w:rsidR="00EA3FCD" w:rsidRPr="004908D1" w:rsidRDefault="00EA3F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De Vries, A., &amp; </w:t>
      </w:r>
      <w:proofErr w:type="spellStart"/>
      <w:r w:rsidRPr="004908D1">
        <w:rPr>
          <w:rFonts w:asciiTheme="majorHAnsi" w:hAnsiTheme="majorHAnsi" w:cstheme="majorBidi"/>
          <w:lang w:val="en-US"/>
        </w:rPr>
        <w:t>Meys</w:t>
      </w:r>
      <w:proofErr w:type="spellEnd"/>
      <w:r w:rsidRPr="004908D1">
        <w:rPr>
          <w:rFonts w:asciiTheme="majorHAnsi" w:hAnsiTheme="majorHAnsi" w:cstheme="majorBidi"/>
          <w:lang w:val="en-US"/>
        </w:rPr>
        <w:t xml:space="preserve">, J. (2015). </w:t>
      </w:r>
      <w:r w:rsidRPr="004908D1">
        <w:rPr>
          <w:rFonts w:asciiTheme="majorHAnsi" w:hAnsiTheme="majorHAnsi" w:cstheme="majorBidi"/>
          <w:b/>
          <w:bCs/>
          <w:i/>
          <w:iCs/>
          <w:lang w:val="en-US"/>
        </w:rPr>
        <w:t>R for Dummies</w:t>
      </w:r>
      <w:r w:rsidRPr="004908D1">
        <w:rPr>
          <w:rFonts w:asciiTheme="majorHAnsi" w:hAnsiTheme="majorHAnsi" w:cstheme="majorBidi"/>
          <w:lang w:val="en-US"/>
        </w:rPr>
        <w:t>. John Wiley &amp; Sons.</w:t>
      </w:r>
    </w:p>
    <w:p w14:paraId="3E625809" w14:textId="77777777" w:rsidR="00EA3FCD" w:rsidRPr="004908D1" w:rsidRDefault="00EA3F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Field, A., Miles, J., &amp; Field, Z. (2012). </w:t>
      </w:r>
      <w:r w:rsidRPr="004908D1">
        <w:rPr>
          <w:rFonts w:asciiTheme="majorHAnsi" w:hAnsiTheme="majorHAnsi" w:cstheme="majorBidi"/>
          <w:b/>
          <w:bCs/>
          <w:i/>
          <w:iCs/>
          <w:lang w:val="en-US"/>
        </w:rPr>
        <w:t>Discovering statistics using R</w:t>
      </w:r>
      <w:r w:rsidRPr="004908D1">
        <w:rPr>
          <w:rFonts w:asciiTheme="majorHAnsi" w:hAnsiTheme="majorHAnsi" w:cstheme="majorBidi"/>
          <w:lang w:val="en-US"/>
        </w:rPr>
        <w:t>. Sage publications.</w:t>
      </w:r>
    </w:p>
    <w:p w14:paraId="5DD828EF" w14:textId="77777777" w:rsidR="00EA3FCD" w:rsidRPr="004908D1" w:rsidRDefault="00EA3FCD">
      <w:pPr>
        <w:pStyle w:val="ListParagraph"/>
        <w:numPr>
          <w:ilvl w:val="0"/>
          <w:numId w:val="5"/>
        </w:numPr>
        <w:ind w:left="426"/>
        <w:jc w:val="both"/>
        <w:rPr>
          <w:rFonts w:asciiTheme="majorHAnsi" w:hAnsiTheme="majorHAnsi" w:cstheme="majorBidi"/>
          <w:lang w:val="en-US"/>
        </w:rPr>
      </w:pPr>
      <w:proofErr w:type="spellStart"/>
      <w:r w:rsidRPr="004908D1">
        <w:rPr>
          <w:rFonts w:asciiTheme="majorHAnsi" w:hAnsiTheme="majorHAnsi" w:cstheme="majorBidi"/>
          <w:lang w:val="en-US"/>
        </w:rPr>
        <w:t>Jaype</w:t>
      </w:r>
      <w:proofErr w:type="spellEnd"/>
      <w:r w:rsidRPr="004908D1">
        <w:rPr>
          <w:rFonts w:asciiTheme="majorHAnsi" w:hAnsiTheme="majorHAnsi" w:cstheme="majorBidi"/>
          <w:lang w:val="en-US"/>
        </w:rPr>
        <w:t xml:space="preserve"> Brothers, (2011), </w:t>
      </w:r>
      <w:r w:rsidRPr="004908D1">
        <w:rPr>
          <w:rFonts w:asciiTheme="majorHAnsi" w:hAnsiTheme="majorHAnsi" w:cstheme="majorBidi"/>
          <w:b/>
          <w:bCs/>
          <w:i/>
          <w:iCs/>
          <w:lang w:val="en-US"/>
        </w:rPr>
        <w:t xml:space="preserve">Methods in Biostatistics for Medical Students and Research Workers </w:t>
      </w:r>
      <w:r w:rsidRPr="004908D1">
        <w:rPr>
          <w:rFonts w:asciiTheme="majorHAnsi" w:hAnsiTheme="majorHAnsi" w:cstheme="majorBidi"/>
          <w:lang w:val="en-US"/>
        </w:rPr>
        <w:t xml:space="preserve">(English), 7th Edition </w:t>
      </w:r>
    </w:p>
    <w:p w14:paraId="48A74698" w14:textId="77777777" w:rsidR="00EA3FCD" w:rsidRPr="004908D1" w:rsidRDefault="00EA3F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ML Samuels, JA Witmer (2003) </w:t>
      </w:r>
      <w:r w:rsidRPr="004908D1">
        <w:rPr>
          <w:rFonts w:asciiTheme="majorHAnsi" w:hAnsiTheme="majorHAnsi" w:cstheme="majorBidi"/>
          <w:b/>
          <w:bCs/>
          <w:i/>
          <w:iCs/>
          <w:lang w:val="en-US"/>
        </w:rPr>
        <w:t xml:space="preserve">Statistics for </w:t>
      </w:r>
      <w:proofErr w:type="gramStart"/>
      <w:r w:rsidRPr="004908D1">
        <w:rPr>
          <w:rFonts w:asciiTheme="majorHAnsi" w:hAnsiTheme="majorHAnsi" w:cstheme="majorBidi"/>
          <w:b/>
          <w:bCs/>
          <w:i/>
          <w:iCs/>
          <w:lang w:val="en-US"/>
        </w:rPr>
        <w:t>the Life</w:t>
      </w:r>
      <w:proofErr w:type="gramEnd"/>
      <w:r w:rsidRPr="004908D1">
        <w:rPr>
          <w:rFonts w:asciiTheme="majorHAnsi" w:hAnsiTheme="majorHAnsi" w:cstheme="majorBidi"/>
          <w:b/>
          <w:bCs/>
          <w:i/>
          <w:iCs/>
          <w:lang w:val="en-US"/>
        </w:rPr>
        <w:t xml:space="preserve"> Sciences</w:t>
      </w:r>
      <w:r w:rsidRPr="004908D1">
        <w:rPr>
          <w:rFonts w:asciiTheme="majorHAnsi" w:hAnsiTheme="majorHAnsi" w:cstheme="majorBidi"/>
          <w:lang w:val="en-US"/>
        </w:rPr>
        <w:t>, 3rd edition. Prentice Hall.</w:t>
      </w:r>
    </w:p>
    <w:p w14:paraId="544C1307" w14:textId="77777777" w:rsidR="00EA3FCD" w:rsidRPr="004908D1" w:rsidRDefault="00EA3F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Norman T.J. Bailey, (1995), </w:t>
      </w:r>
      <w:r w:rsidRPr="004908D1">
        <w:rPr>
          <w:rFonts w:asciiTheme="majorHAnsi" w:hAnsiTheme="majorHAnsi" w:cstheme="majorBidi"/>
          <w:b/>
          <w:bCs/>
          <w:i/>
          <w:iCs/>
          <w:lang w:val="en-US"/>
        </w:rPr>
        <w:t>Statistical Methods in Biology</w:t>
      </w:r>
      <w:r w:rsidRPr="004908D1">
        <w:rPr>
          <w:rFonts w:asciiTheme="majorHAnsi" w:hAnsiTheme="majorHAnsi" w:cstheme="majorBidi"/>
          <w:lang w:val="en-US"/>
        </w:rPr>
        <w:t xml:space="preserve">, 3rd Edition, Cambridge University Press. </w:t>
      </w:r>
    </w:p>
    <w:p w14:paraId="0582DD45" w14:textId="77777777" w:rsidR="00EA3FCD" w:rsidRPr="004908D1" w:rsidRDefault="00EA3F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O'Brien, C. M. (2013). </w:t>
      </w:r>
      <w:r w:rsidRPr="004908D1">
        <w:rPr>
          <w:rFonts w:asciiTheme="majorHAnsi" w:hAnsiTheme="majorHAnsi" w:cstheme="majorBidi"/>
          <w:b/>
          <w:bCs/>
          <w:i/>
          <w:iCs/>
          <w:lang w:val="en-US"/>
        </w:rPr>
        <w:t>Biostatistics with R: An Introduction to Statistics Through Biological Data by Babak Shahbaba</w:t>
      </w:r>
      <w:r w:rsidRPr="004908D1">
        <w:rPr>
          <w:rFonts w:asciiTheme="majorHAnsi" w:hAnsiTheme="majorHAnsi" w:cstheme="majorBidi"/>
          <w:lang w:val="en-US"/>
        </w:rPr>
        <w:t>.</w:t>
      </w:r>
    </w:p>
    <w:p w14:paraId="086F5EDC" w14:textId="77777777" w:rsidR="00EA3FCD" w:rsidRPr="004908D1" w:rsidRDefault="00EA3FCD">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P. N. Arora and P. K. Malhan, (2006), </w:t>
      </w:r>
      <w:r w:rsidRPr="004908D1">
        <w:rPr>
          <w:rFonts w:asciiTheme="majorHAnsi" w:hAnsiTheme="majorHAnsi" w:cstheme="majorBidi"/>
          <w:b/>
          <w:bCs/>
          <w:i/>
          <w:iCs/>
          <w:lang w:val="en-US"/>
        </w:rPr>
        <w:t>Biostatistics</w:t>
      </w:r>
      <w:r w:rsidRPr="004908D1">
        <w:rPr>
          <w:rFonts w:asciiTheme="majorHAnsi" w:hAnsiTheme="majorHAnsi" w:cstheme="majorBidi"/>
          <w:lang w:val="en-US"/>
        </w:rPr>
        <w:t>, 2nd Edition, Himalaya Publishing House.</w:t>
      </w:r>
    </w:p>
    <w:p w14:paraId="468324FF" w14:textId="77777777" w:rsidR="00EA3FCD" w:rsidRPr="004908D1" w:rsidRDefault="00EA3FCD" w:rsidP="00EA3FCD">
      <w:pPr>
        <w:spacing w:line="360" w:lineRule="auto"/>
        <w:rPr>
          <w:rFonts w:asciiTheme="minorBidi" w:eastAsia="Times New Roman" w:hAnsiTheme="minorBidi"/>
          <w:lang w:val="en-US" w:eastAsia="fr-FR"/>
        </w:rPr>
      </w:pPr>
      <w:r w:rsidRPr="004908D1">
        <w:rPr>
          <w:rFonts w:asciiTheme="minorBidi" w:eastAsia="Times New Roman" w:hAnsiTheme="minorBidi"/>
          <w:lang w:val="en-US" w:eastAsia="fr-FR"/>
        </w:rPr>
        <w:br w:type="page"/>
      </w:r>
    </w:p>
    <w:p w14:paraId="4915A182" w14:textId="77777777" w:rsidR="00E16CEE" w:rsidRPr="004908D1" w:rsidRDefault="00E16CEE" w:rsidP="00FE1006">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Bioremediation</w:t>
      </w:r>
    </w:p>
    <w:p w14:paraId="5DE1E060" w14:textId="77777777" w:rsidR="00E16CEE" w:rsidRPr="004908D1" w:rsidRDefault="00E16CEE" w:rsidP="00E16CEE">
      <w:pPr>
        <w:pStyle w:val="Default"/>
        <w:ind w:left="567" w:hanging="567"/>
        <w:jc w:val="both"/>
        <w:rPr>
          <w:rFonts w:asciiTheme="majorHAnsi" w:hAnsiTheme="majorHAnsi" w:cstheme="majorBidi"/>
          <w:b/>
          <w:bCs/>
          <w:lang w:val="en-US"/>
        </w:rPr>
      </w:pPr>
    </w:p>
    <w:p w14:paraId="3D69AF26" w14:textId="031090CB" w:rsidR="00E16CEE" w:rsidRPr="004908D1" w:rsidRDefault="00E16CEE" w:rsidP="00E16CEE">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sidR="00274478" w:rsidRPr="004908D1">
        <w:rPr>
          <w:rFonts w:asciiTheme="majorHAnsi" w:hAnsiTheme="majorHAnsi" w:cstheme="majorBidi"/>
          <w:lang w:val="en-US"/>
        </w:rPr>
        <w:t>5</w:t>
      </w:r>
    </w:p>
    <w:p w14:paraId="1A710A57" w14:textId="77777777" w:rsidR="00E16CEE" w:rsidRPr="004908D1" w:rsidRDefault="00E16CEE" w:rsidP="00E16CEE">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7DA674A8" w14:textId="77777777" w:rsidR="00E16CEE" w:rsidRPr="004908D1" w:rsidRDefault="00E16CEE" w:rsidP="00E16CEE">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1</w:t>
      </w:r>
    </w:p>
    <w:p w14:paraId="75D6550D" w14:textId="77777777" w:rsidR="00E16CEE" w:rsidRPr="004908D1" w:rsidRDefault="00E16CEE" w:rsidP="00E16CEE">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1</w:t>
      </w:r>
    </w:p>
    <w:p w14:paraId="3A89D606" w14:textId="77777777" w:rsidR="00E16CEE" w:rsidRPr="004908D1" w:rsidRDefault="00E16CEE" w:rsidP="00E16CEE">
      <w:pPr>
        <w:spacing w:after="0" w:line="360" w:lineRule="auto"/>
        <w:jc w:val="both"/>
        <w:rPr>
          <w:rFonts w:asciiTheme="majorHAnsi" w:hAnsiTheme="majorHAnsi" w:cstheme="majorBidi"/>
          <w:lang w:val="en-US"/>
        </w:rPr>
      </w:pPr>
    </w:p>
    <w:p w14:paraId="54E47939" w14:textId="77777777" w:rsidR="00E16CEE" w:rsidRPr="004908D1" w:rsidRDefault="00E16CEE" w:rsidP="00E16CEE">
      <w:pPr>
        <w:spacing w:after="0" w:line="360" w:lineRule="auto"/>
        <w:jc w:val="both"/>
        <w:rPr>
          <w:rFonts w:asciiTheme="majorHAnsi" w:hAnsiTheme="majorHAnsi" w:cstheme="majorBidi"/>
          <w:lang w:val="en-US"/>
        </w:rPr>
      </w:pPr>
    </w:p>
    <w:p w14:paraId="5C0B5FC4" w14:textId="77777777" w:rsidR="00E16CEE" w:rsidRPr="004908D1" w:rsidRDefault="00E16CEE" w:rsidP="00E16CEE">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3B65B6CC" w14:textId="3EBCE7D4" w:rsidR="00E16CEE" w:rsidRDefault="00E16CEE" w:rsidP="00E16CEE">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introduces students to the principles and applications of bioremediation using biological systems and enzymatic processes. Students will explore key techniques such as phytoremediation, microbial bioremediation, and enzymatic remediation, and will study the main enzyme families involved in environmental detoxification. The course also presents engineering approaches — including genetic engineering, enzyme immobilization, and emerging bioinspired technologies — that enhance the efficiency and sustainability of remediation strategies. Real-world examples and case studies are integrated to prepare students for innovation in green technologies and environmental biotechnology.</w:t>
      </w:r>
    </w:p>
    <w:p w14:paraId="6379B43A" w14:textId="77777777" w:rsidR="00061DDF" w:rsidRPr="00061DDF" w:rsidRDefault="00061DDF" w:rsidP="00061DDF">
      <w:pPr>
        <w:spacing w:line="360" w:lineRule="auto"/>
        <w:jc w:val="both"/>
        <w:rPr>
          <w:rFonts w:asciiTheme="majorHAnsi" w:hAnsiTheme="majorHAnsi" w:cstheme="majorBidi"/>
          <w:b/>
          <w:bCs/>
          <w:lang w:val="en-US"/>
        </w:rPr>
      </w:pPr>
      <w:r w:rsidRPr="00061DDF">
        <w:rPr>
          <w:rFonts w:asciiTheme="majorHAnsi" w:hAnsiTheme="majorHAnsi" w:cstheme="majorBidi"/>
          <w:b/>
          <w:bCs/>
          <w:lang w:val="en-US"/>
        </w:rPr>
        <w:t>Learning Outcomes:</w:t>
      </w:r>
    </w:p>
    <w:p w14:paraId="48228CB8" w14:textId="77777777" w:rsidR="00E16CEE" w:rsidRPr="004908D1" w:rsidRDefault="00E16CEE" w:rsidP="00E16CEE">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this course, students will be able to:</w:t>
      </w:r>
    </w:p>
    <w:p w14:paraId="707D5C29" w14:textId="77777777" w:rsidR="00E16CEE" w:rsidRPr="004908D1" w:rsidRDefault="00E16CEE">
      <w:pPr>
        <w:numPr>
          <w:ilvl w:val="0"/>
          <w:numId w:val="62"/>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Explain the main strategies of bioremediation and their advantages and limitations compared to </w:t>
      </w:r>
      <w:proofErr w:type="spellStart"/>
      <w:r w:rsidRPr="004908D1">
        <w:rPr>
          <w:rFonts w:asciiTheme="majorHAnsi" w:hAnsiTheme="majorHAnsi" w:cstheme="majorBidi"/>
          <w:lang w:val="en-US"/>
        </w:rPr>
        <w:t>physico</w:t>
      </w:r>
      <w:proofErr w:type="spellEnd"/>
      <w:r w:rsidRPr="004908D1">
        <w:rPr>
          <w:rFonts w:asciiTheme="majorHAnsi" w:hAnsiTheme="majorHAnsi" w:cstheme="majorBidi"/>
          <w:lang w:val="en-US"/>
        </w:rPr>
        <w:t>-chemical methods.</w:t>
      </w:r>
    </w:p>
    <w:p w14:paraId="144591A0" w14:textId="77777777" w:rsidR="00E16CEE" w:rsidRPr="004908D1" w:rsidRDefault="00E16CEE">
      <w:pPr>
        <w:numPr>
          <w:ilvl w:val="0"/>
          <w:numId w:val="62"/>
        </w:numPr>
        <w:spacing w:after="0" w:line="360" w:lineRule="auto"/>
        <w:jc w:val="both"/>
        <w:rPr>
          <w:rFonts w:asciiTheme="majorHAnsi" w:hAnsiTheme="majorHAnsi" w:cstheme="majorBidi"/>
          <w:lang w:val="en-US"/>
        </w:rPr>
      </w:pPr>
      <w:r w:rsidRPr="004908D1">
        <w:rPr>
          <w:rFonts w:asciiTheme="majorHAnsi" w:hAnsiTheme="majorHAnsi" w:cstheme="majorBidi"/>
          <w:lang w:val="en-US"/>
        </w:rPr>
        <w:t>Identify and describe key enzymes (e.g., laccases, peroxidases, dehalogenases) used in pollutant degradation and detoxification.</w:t>
      </w:r>
    </w:p>
    <w:p w14:paraId="4BF05CFF" w14:textId="77777777" w:rsidR="00E16CEE" w:rsidRPr="004908D1" w:rsidRDefault="00E16CEE">
      <w:pPr>
        <w:numPr>
          <w:ilvl w:val="0"/>
          <w:numId w:val="62"/>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real-world applications of bioremediation techniques in soil, water, and industrial waste treatment.</w:t>
      </w:r>
    </w:p>
    <w:p w14:paraId="5F2C937A" w14:textId="77777777" w:rsidR="00E16CEE" w:rsidRPr="004908D1" w:rsidRDefault="00E16CEE">
      <w:pPr>
        <w:numPr>
          <w:ilvl w:val="0"/>
          <w:numId w:val="62"/>
        </w:numPr>
        <w:spacing w:after="0" w:line="360" w:lineRule="auto"/>
        <w:jc w:val="both"/>
        <w:rPr>
          <w:rFonts w:asciiTheme="majorHAnsi" w:hAnsiTheme="majorHAnsi" w:cstheme="majorBidi"/>
          <w:lang w:val="en-US"/>
        </w:rPr>
      </w:pPr>
      <w:r w:rsidRPr="004908D1">
        <w:rPr>
          <w:rFonts w:asciiTheme="majorHAnsi" w:hAnsiTheme="majorHAnsi" w:cstheme="majorBidi"/>
          <w:lang w:val="en-US"/>
        </w:rPr>
        <w:t>Understand and discuss engineering approaches to enhance biological remediation, such as genetic modification, enzyme engineering, and immobilization technologies.</w:t>
      </w:r>
    </w:p>
    <w:p w14:paraId="4C229E4A" w14:textId="77777777" w:rsidR="00E16CEE" w:rsidRPr="004908D1" w:rsidRDefault="00E16CEE">
      <w:pPr>
        <w:numPr>
          <w:ilvl w:val="0"/>
          <w:numId w:val="62"/>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Evaluate emerging </w:t>
      </w:r>
      <w:proofErr w:type="gramStart"/>
      <w:r w:rsidRPr="004908D1">
        <w:rPr>
          <w:rFonts w:asciiTheme="majorHAnsi" w:hAnsiTheme="majorHAnsi" w:cstheme="majorBidi"/>
          <w:lang w:val="en-US"/>
        </w:rPr>
        <w:t>bioinspired</w:t>
      </w:r>
      <w:proofErr w:type="gramEnd"/>
      <w:r w:rsidRPr="004908D1">
        <w:rPr>
          <w:rFonts w:asciiTheme="majorHAnsi" w:hAnsiTheme="majorHAnsi" w:cstheme="majorBidi"/>
          <w:lang w:val="en-US"/>
        </w:rPr>
        <w:t xml:space="preserve"> technologies (e.g., nanozymes) in environmental remediation, distinguishing them from traditional bioremediation approaches.</w:t>
      </w:r>
    </w:p>
    <w:p w14:paraId="671F5718" w14:textId="77777777" w:rsidR="00E16CEE" w:rsidRPr="004908D1" w:rsidRDefault="00E16CEE">
      <w:pPr>
        <w:numPr>
          <w:ilvl w:val="0"/>
          <w:numId w:val="62"/>
        </w:numPr>
        <w:spacing w:line="360" w:lineRule="auto"/>
        <w:jc w:val="both"/>
        <w:rPr>
          <w:rFonts w:asciiTheme="majorHAnsi" w:hAnsiTheme="majorHAnsi" w:cstheme="majorBidi"/>
          <w:lang w:val="en-US"/>
        </w:rPr>
      </w:pPr>
      <w:r w:rsidRPr="004908D1">
        <w:rPr>
          <w:rFonts w:asciiTheme="majorHAnsi" w:hAnsiTheme="majorHAnsi" w:cstheme="majorBidi"/>
          <w:lang w:val="en-US"/>
        </w:rPr>
        <w:t>Propose bioremediation strategies adapted to different types of pollutants and environmental contexts.</w:t>
      </w:r>
    </w:p>
    <w:p w14:paraId="385D283C" w14:textId="77777777" w:rsidR="00E16CEE" w:rsidRPr="004908D1" w:rsidRDefault="00E16CEE" w:rsidP="00E16CEE">
      <w:pPr>
        <w:spacing w:line="360" w:lineRule="auto"/>
        <w:jc w:val="both"/>
        <w:rPr>
          <w:rFonts w:asciiTheme="majorHAnsi" w:hAnsiTheme="majorHAnsi" w:cstheme="majorBidi"/>
          <w:lang w:val="en-US"/>
        </w:rPr>
      </w:pPr>
    </w:p>
    <w:p w14:paraId="68DD4A94" w14:textId="77777777" w:rsidR="00E16CEE" w:rsidRPr="004908D1" w:rsidRDefault="00E16CEE" w:rsidP="00E16CEE">
      <w:pPr>
        <w:spacing w:after="0" w:line="360" w:lineRule="auto"/>
        <w:jc w:val="both"/>
        <w:rPr>
          <w:rFonts w:asciiTheme="majorHAnsi" w:hAnsiTheme="majorHAnsi" w:cstheme="majorBidi"/>
          <w:b/>
          <w:bCs/>
          <w:lang w:val="en-US"/>
        </w:rPr>
      </w:pPr>
    </w:p>
    <w:p w14:paraId="0C83063B" w14:textId="77777777" w:rsidR="00E16CEE" w:rsidRPr="004908D1" w:rsidRDefault="00E16CEE" w:rsidP="00E16CEE">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1992BF95" w14:textId="3D8A9E15" w:rsidR="00E16CEE" w:rsidRPr="004908D1" w:rsidRDefault="00E16CEE">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Microbiology</w:t>
      </w:r>
    </w:p>
    <w:p w14:paraId="5841F56A" w14:textId="31275516" w:rsidR="00E16CEE" w:rsidRPr="004908D1" w:rsidRDefault="00E16CEE">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Enzymology</w:t>
      </w:r>
    </w:p>
    <w:p w14:paraId="5E20199B" w14:textId="0454EB9A" w:rsidR="00E16CEE" w:rsidRPr="004908D1" w:rsidRDefault="00E16CEE">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Industrial Ecology</w:t>
      </w:r>
    </w:p>
    <w:p w14:paraId="410DE3C3" w14:textId="77777777" w:rsidR="00E16CEE" w:rsidRPr="004908D1" w:rsidRDefault="00E16CEE" w:rsidP="00E16CEE">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1022"/>
        <w:gridCol w:w="2097"/>
        <w:gridCol w:w="6519"/>
      </w:tblGrid>
      <w:tr w:rsidR="00E16CEE" w:rsidRPr="004908D1" w14:paraId="47A28AF7" w14:textId="77777777" w:rsidTr="00FE100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4CE78362" w14:textId="77777777" w:rsidR="00E16CEE" w:rsidRPr="004908D1" w:rsidRDefault="00E16CEE" w:rsidP="00F43BFC">
            <w:pPr>
              <w:spacing w:line="276" w:lineRule="auto"/>
              <w:rPr>
                <w:rFonts w:asciiTheme="majorHAnsi" w:hAnsiTheme="majorHAnsi" w:cstheme="majorBidi"/>
                <w:lang w:val="en-US"/>
              </w:rPr>
            </w:pPr>
            <w:r w:rsidRPr="004908D1">
              <w:rPr>
                <w:rFonts w:asciiTheme="majorHAnsi" w:hAnsiTheme="majorHAnsi" w:cstheme="majorBidi"/>
                <w:lang w:val="en-US"/>
              </w:rPr>
              <w:t>Chapter</w:t>
            </w:r>
          </w:p>
        </w:tc>
        <w:tc>
          <w:tcPr>
            <w:tcW w:w="2097" w:type="dxa"/>
            <w:shd w:val="clear" w:color="auto" w:fill="C2D69B" w:themeFill="accent3" w:themeFillTint="99"/>
            <w:vAlign w:val="center"/>
            <w:hideMark/>
          </w:tcPr>
          <w:p w14:paraId="68A834BE" w14:textId="77777777" w:rsidR="00E16CEE" w:rsidRPr="004908D1" w:rsidRDefault="00E16CEE" w:rsidP="00F43BF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6519" w:type="dxa"/>
            <w:shd w:val="clear" w:color="auto" w:fill="C2D69B" w:themeFill="accent3" w:themeFillTint="99"/>
            <w:vAlign w:val="center"/>
            <w:hideMark/>
          </w:tcPr>
          <w:p w14:paraId="17FC5DAE" w14:textId="77777777" w:rsidR="00E16CEE" w:rsidRPr="004908D1" w:rsidRDefault="00E16CEE" w:rsidP="00F43BF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Detailed Topics</w:t>
            </w:r>
          </w:p>
        </w:tc>
      </w:tr>
      <w:tr w:rsidR="00E16CEE" w:rsidRPr="004908D1" w14:paraId="30466D24" w14:textId="77777777" w:rsidTr="00F43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1BA0CC2" w14:textId="77777777" w:rsidR="00E16CEE" w:rsidRPr="004908D1" w:rsidRDefault="00E16CEE" w:rsidP="00F43BFC">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2097" w:type="dxa"/>
            <w:vAlign w:val="center"/>
          </w:tcPr>
          <w:p w14:paraId="19883EF4"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Introduction to Bioremediation and Environmental Biotechnology</w:t>
            </w:r>
          </w:p>
        </w:tc>
        <w:tc>
          <w:tcPr>
            <w:tcW w:w="6519" w:type="dxa"/>
            <w:vAlign w:val="center"/>
          </w:tcPr>
          <w:p w14:paraId="1AE3CD44"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Definition and scope of bioremediation: biological systems in pollutant removal.</w:t>
            </w:r>
            <w:r w:rsidRPr="004908D1">
              <w:rPr>
                <w:rFonts w:asciiTheme="majorHAnsi" w:hAnsiTheme="majorHAnsi" w:cstheme="majorBidi"/>
                <w:lang w:val="en-US"/>
              </w:rPr>
              <w:br/>
              <w:t xml:space="preserve">- Comparison with </w:t>
            </w:r>
            <w:proofErr w:type="spellStart"/>
            <w:r w:rsidRPr="004908D1">
              <w:rPr>
                <w:rFonts w:asciiTheme="majorHAnsi" w:hAnsiTheme="majorHAnsi" w:cstheme="majorBidi"/>
                <w:lang w:val="en-US"/>
              </w:rPr>
              <w:t>physico</w:t>
            </w:r>
            <w:proofErr w:type="spellEnd"/>
            <w:r w:rsidRPr="004908D1">
              <w:rPr>
                <w:rFonts w:asciiTheme="majorHAnsi" w:hAnsiTheme="majorHAnsi" w:cstheme="majorBidi"/>
                <w:lang w:val="en-US"/>
              </w:rPr>
              <w:t>-chemical treatments: advantages and limitations.</w:t>
            </w:r>
            <w:r w:rsidRPr="004908D1">
              <w:rPr>
                <w:rFonts w:asciiTheme="majorHAnsi" w:hAnsiTheme="majorHAnsi" w:cstheme="majorBidi"/>
                <w:lang w:val="en-US"/>
              </w:rPr>
              <w:br/>
              <w:t>- Types of contaminants: hydrocarbons, heavy metals, pesticides, plastics, emerging contaminants.</w:t>
            </w:r>
            <w:r w:rsidRPr="004908D1">
              <w:rPr>
                <w:rFonts w:asciiTheme="majorHAnsi" w:hAnsiTheme="majorHAnsi" w:cstheme="majorBidi"/>
                <w:lang w:val="en-US"/>
              </w:rPr>
              <w:br/>
              <w:t>- Main biological players: plants, microorganisms, enzymes.</w:t>
            </w:r>
            <w:r w:rsidRPr="004908D1">
              <w:rPr>
                <w:rFonts w:asciiTheme="majorHAnsi" w:hAnsiTheme="majorHAnsi" w:cstheme="majorBidi"/>
                <w:lang w:val="en-US"/>
              </w:rPr>
              <w:br/>
              <w:t>- Historical evolution and success stories: from oil spill cleanups to wastewater treatment.</w:t>
            </w:r>
            <w:r w:rsidRPr="004908D1">
              <w:rPr>
                <w:rFonts w:asciiTheme="majorHAnsi" w:hAnsiTheme="majorHAnsi" w:cstheme="majorBidi"/>
                <w:lang w:val="en-US"/>
              </w:rPr>
              <w:br/>
              <w:t>- Importance for sustainable development and circular bioeconomy.</w:t>
            </w:r>
          </w:p>
        </w:tc>
      </w:tr>
      <w:tr w:rsidR="00E16CEE" w:rsidRPr="004908D1" w14:paraId="6F81E4F3" w14:textId="77777777" w:rsidTr="00F43BF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D5C3D7" w14:textId="77777777" w:rsidR="00E16CEE" w:rsidRPr="004908D1" w:rsidRDefault="00E16CEE" w:rsidP="00F43BFC">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2097" w:type="dxa"/>
            <w:vAlign w:val="center"/>
            <w:hideMark/>
          </w:tcPr>
          <w:p w14:paraId="5BC6C6B3"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Techniques of Bioremediation</w:t>
            </w:r>
          </w:p>
        </w:tc>
        <w:tc>
          <w:tcPr>
            <w:tcW w:w="6519" w:type="dxa"/>
            <w:vAlign w:val="center"/>
            <w:hideMark/>
          </w:tcPr>
          <w:p w14:paraId="73C1B8AF"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Phytoremediation: mechanisms, examples (e.g., heavy metal uptake by poplars).</w:t>
            </w:r>
          </w:p>
          <w:p w14:paraId="69D714D9"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Microbial Bioremediation: bacterial and fungal degradation (e.g., oil spill cleanup).</w:t>
            </w:r>
          </w:p>
          <w:p w14:paraId="7B47ABA9"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Enzymatic Bioremediation: extracellular enzyme action on pollutants.</w:t>
            </w:r>
          </w:p>
          <w:p w14:paraId="079162A4"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Field Application Examples: soil bioremediation, bioreactors for wastewater.</w:t>
            </w:r>
          </w:p>
        </w:tc>
      </w:tr>
      <w:tr w:rsidR="00E16CEE" w:rsidRPr="004908D1" w14:paraId="34968AF3" w14:textId="77777777" w:rsidTr="00F43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5392108" w14:textId="77777777" w:rsidR="00E16CEE" w:rsidRPr="004908D1" w:rsidRDefault="00E16CEE" w:rsidP="00F43BFC">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2097" w:type="dxa"/>
            <w:vAlign w:val="center"/>
            <w:hideMark/>
          </w:tcPr>
          <w:p w14:paraId="5BB51954"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Enzymes in Bioremediation</w:t>
            </w:r>
          </w:p>
        </w:tc>
        <w:tc>
          <w:tcPr>
            <w:tcW w:w="6519" w:type="dxa"/>
            <w:vAlign w:val="center"/>
            <w:hideMark/>
          </w:tcPr>
          <w:p w14:paraId="4D999B29"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Oxidoreductases:</w:t>
            </w:r>
          </w:p>
          <w:p w14:paraId="18E24019"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Oxygenases</w:t>
            </w:r>
            <w:proofErr w:type="spellEnd"/>
            <w:r w:rsidRPr="004908D1">
              <w:rPr>
                <w:rFonts w:asciiTheme="majorHAnsi" w:hAnsiTheme="majorHAnsi" w:cstheme="majorBidi"/>
                <w:lang w:val="en-US"/>
              </w:rPr>
              <w:t xml:space="preserve"> (monooxygenases, dioxygenases)</w:t>
            </w:r>
          </w:p>
          <w:p w14:paraId="3AC1CE82"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Laccases (e.g., dye </w:t>
            </w:r>
            <w:proofErr w:type="gramStart"/>
            <w:r w:rsidRPr="004908D1">
              <w:rPr>
                <w:rFonts w:asciiTheme="majorHAnsi" w:hAnsiTheme="majorHAnsi" w:cstheme="majorBidi"/>
                <w:lang w:val="en-US"/>
              </w:rPr>
              <w:t>degradation)▪</w:t>
            </w:r>
            <w:proofErr w:type="gramEnd"/>
            <w:r w:rsidRPr="004908D1">
              <w:rPr>
                <w:rFonts w:asciiTheme="majorHAnsi" w:hAnsiTheme="majorHAnsi" w:cstheme="majorBidi"/>
                <w:lang w:val="en-US"/>
              </w:rPr>
              <w:t>️ Peroxidases (e.g., phenol removal)</w:t>
            </w:r>
          </w:p>
          <w:p w14:paraId="381C1962"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Hydrolases:</w:t>
            </w:r>
          </w:p>
          <w:p w14:paraId="29069B5F"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Lipases (hydrocarbon degradation)</w:t>
            </w:r>
          </w:p>
          <w:p w14:paraId="7D834C06"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Cellulases (biomass processing)</w:t>
            </w:r>
          </w:p>
          <w:p w14:paraId="31086B15"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Carboxylesterases (pesticide degradation)</w:t>
            </w:r>
          </w:p>
          <w:p w14:paraId="2B00C37F"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w:t>
            </w:r>
            <w:proofErr w:type="spellStart"/>
            <w:r w:rsidRPr="004908D1">
              <w:rPr>
                <w:rFonts w:asciiTheme="majorHAnsi" w:hAnsiTheme="majorHAnsi" w:cstheme="majorBidi"/>
                <w:lang w:val="en-US"/>
              </w:rPr>
              <w:t>Phosphotriesterases</w:t>
            </w:r>
            <w:proofErr w:type="spellEnd"/>
            <w:r w:rsidRPr="004908D1">
              <w:rPr>
                <w:rFonts w:asciiTheme="majorHAnsi" w:hAnsiTheme="majorHAnsi" w:cstheme="majorBidi"/>
                <w:lang w:val="en-US"/>
              </w:rPr>
              <w:t xml:space="preserve"> (organophosphate breakdown)</w:t>
            </w:r>
          </w:p>
          <w:p w14:paraId="5758A1D2"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Haloalkane Dehalogenases (halogenated compound detoxification)</w:t>
            </w:r>
          </w:p>
          <w:p w14:paraId="7E44E873"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Mini Case Studies: Laccase for textile wastewater, </w:t>
            </w:r>
            <w:proofErr w:type="spellStart"/>
            <w:r w:rsidRPr="004908D1">
              <w:rPr>
                <w:rFonts w:asciiTheme="majorHAnsi" w:hAnsiTheme="majorHAnsi" w:cstheme="majorBidi"/>
                <w:lang w:val="en-US"/>
              </w:rPr>
              <w:t>Phosphotriesterase</w:t>
            </w:r>
            <w:proofErr w:type="spellEnd"/>
            <w:r w:rsidRPr="004908D1">
              <w:rPr>
                <w:rFonts w:asciiTheme="majorHAnsi" w:hAnsiTheme="majorHAnsi" w:cstheme="majorBidi"/>
                <w:lang w:val="en-US"/>
              </w:rPr>
              <w:t xml:space="preserve"> for pesticide removal.</w:t>
            </w:r>
          </w:p>
        </w:tc>
      </w:tr>
      <w:tr w:rsidR="00E16CEE" w:rsidRPr="004908D1" w14:paraId="123547D9" w14:textId="77777777" w:rsidTr="00F43BF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5D59D5" w14:textId="77777777" w:rsidR="00E16CEE" w:rsidRPr="004908D1" w:rsidRDefault="00E16CEE" w:rsidP="00F43BFC">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2097" w:type="dxa"/>
            <w:vAlign w:val="center"/>
            <w:hideMark/>
          </w:tcPr>
          <w:p w14:paraId="2E4BF3C8"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Engineering Approaches for Environmental Solutions</w:t>
            </w:r>
          </w:p>
        </w:tc>
        <w:tc>
          <w:tcPr>
            <w:tcW w:w="6519" w:type="dxa"/>
            <w:vAlign w:val="center"/>
            <w:hideMark/>
          </w:tcPr>
          <w:p w14:paraId="32D40A5C"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Genetic Engineering for Bioremediation: Recombinant bacteria, engineered plants.</w:t>
            </w:r>
          </w:p>
          <w:p w14:paraId="0B9E48F0"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Enzyme Engineering: Stability improvement for harsh environments.</w:t>
            </w:r>
          </w:p>
          <w:p w14:paraId="5260C6AD"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Immobilized Enzyme Technologies: Biocatalyst reuse and enhanced durability.</w:t>
            </w:r>
          </w:p>
          <w:p w14:paraId="65B2AA1F"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Emerging Bioinspired Technologies for Remediation: Design and application of catalytic nanomaterials (nanozymes) for pollutant degradation.</w:t>
            </w:r>
          </w:p>
        </w:tc>
      </w:tr>
    </w:tbl>
    <w:p w14:paraId="2112087B" w14:textId="77777777" w:rsidR="00E16CEE" w:rsidRPr="004908D1" w:rsidRDefault="00E16CEE" w:rsidP="00E16CEE">
      <w:pPr>
        <w:spacing w:line="360" w:lineRule="auto"/>
        <w:jc w:val="both"/>
        <w:rPr>
          <w:rFonts w:asciiTheme="majorHAnsi" w:hAnsiTheme="majorHAnsi" w:cstheme="majorBidi"/>
          <w:lang w:val="en-US"/>
        </w:rPr>
      </w:pPr>
    </w:p>
    <w:p w14:paraId="4BDC1672" w14:textId="77777777" w:rsidR="00E16CEE" w:rsidRPr="004908D1" w:rsidRDefault="00E16CEE" w:rsidP="00E16CEE">
      <w:pPr>
        <w:spacing w:line="360" w:lineRule="auto"/>
        <w:jc w:val="both"/>
        <w:rPr>
          <w:rFonts w:asciiTheme="majorHAnsi" w:hAnsiTheme="majorHAnsi" w:cstheme="majorBidi"/>
          <w:lang w:val="en-US"/>
        </w:rPr>
      </w:pPr>
    </w:p>
    <w:p w14:paraId="5556035B" w14:textId="77777777" w:rsidR="00E16CEE" w:rsidRPr="004908D1" w:rsidRDefault="00E16CEE" w:rsidP="00E16CEE">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p w14:paraId="5FCBA222" w14:textId="77777777" w:rsidR="00E16CEE" w:rsidRPr="004908D1" w:rsidRDefault="00E16CEE">
      <w:pPr>
        <w:numPr>
          <w:ilvl w:val="0"/>
          <w:numId w:val="14"/>
        </w:numPr>
        <w:jc w:val="both"/>
        <w:rPr>
          <w:rFonts w:asciiTheme="majorHAnsi" w:hAnsiTheme="majorHAnsi" w:cstheme="majorBidi"/>
          <w:lang w:val="en-US"/>
        </w:rPr>
      </w:pPr>
      <w:r w:rsidRPr="004908D1">
        <w:rPr>
          <w:rFonts w:asciiTheme="majorHAnsi" w:hAnsiTheme="majorHAnsi" w:cstheme="majorBidi"/>
          <w:b/>
          <w:bCs/>
          <w:lang w:val="en-US"/>
        </w:rPr>
        <w:t xml:space="preserve">Continuous </w:t>
      </w:r>
      <w:proofErr w:type="gramStart"/>
      <w:r w:rsidRPr="004908D1">
        <w:rPr>
          <w:rFonts w:asciiTheme="majorHAnsi" w:hAnsiTheme="majorHAnsi" w:cstheme="majorBidi"/>
          <w:b/>
          <w:bCs/>
          <w:lang w:val="en-US"/>
        </w:rPr>
        <w:t>Assessment </w:t>
      </w:r>
      <w:r w:rsidRPr="004908D1">
        <w:rPr>
          <w:rFonts w:asciiTheme="majorHAnsi" w:hAnsiTheme="majorHAnsi" w:cstheme="majorBidi"/>
          <w:lang w:val="en-US"/>
        </w:rPr>
        <w:t>:</w:t>
      </w:r>
      <w:proofErr w:type="gramEnd"/>
      <w:r w:rsidRPr="004908D1">
        <w:rPr>
          <w:rFonts w:asciiTheme="majorHAnsi" w:hAnsiTheme="majorHAnsi" w:cstheme="majorBidi"/>
          <w:lang w:val="en-US"/>
        </w:rPr>
        <w:t xml:space="preserve"> 40% </w:t>
      </w:r>
    </w:p>
    <w:tbl>
      <w:tblPr>
        <w:tblStyle w:val="PlainTable2"/>
        <w:tblW w:w="0" w:type="auto"/>
        <w:tblLook w:val="04A0" w:firstRow="1" w:lastRow="0" w:firstColumn="1" w:lastColumn="0" w:noHBand="0" w:noVBand="1"/>
      </w:tblPr>
      <w:tblGrid>
        <w:gridCol w:w="2739"/>
        <w:gridCol w:w="940"/>
        <w:gridCol w:w="5959"/>
      </w:tblGrid>
      <w:tr w:rsidR="00E16CEE" w:rsidRPr="004908D1" w14:paraId="29296F95" w14:textId="77777777" w:rsidTr="00FE100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2217D7A8" w14:textId="77777777" w:rsidR="00E16CEE" w:rsidRPr="004908D1" w:rsidRDefault="00E16CEE" w:rsidP="00F43BFC">
            <w:pPr>
              <w:spacing w:line="276" w:lineRule="auto"/>
              <w:rPr>
                <w:rFonts w:asciiTheme="majorHAnsi" w:hAnsiTheme="majorHAnsi" w:cstheme="majorBidi"/>
                <w:lang w:val="en-US"/>
              </w:rPr>
            </w:pPr>
            <w:r w:rsidRPr="004908D1">
              <w:rPr>
                <w:rFonts w:asciiTheme="majorHAnsi" w:hAnsiTheme="majorHAnsi" w:cstheme="majorBidi"/>
                <w:lang w:val="en-US"/>
              </w:rPr>
              <w:t>Component</w:t>
            </w:r>
          </w:p>
        </w:tc>
        <w:tc>
          <w:tcPr>
            <w:tcW w:w="0" w:type="auto"/>
            <w:shd w:val="clear" w:color="auto" w:fill="C2D69B" w:themeFill="accent3" w:themeFillTint="99"/>
            <w:vAlign w:val="center"/>
            <w:hideMark/>
          </w:tcPr>
          <w:p w14:paraId="07B911B1" w14:textId="77777777" w:rsidR="00E16CEE" w:rsidRPr="004908D1" w:rsidRDefault="00E16CEE" w:rsidP="00F43BFC">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Weight</w:t>
            </w:r>
          </w:p>
        </w:tc>
        <w:tc>
          <w:tcPr>
            <w:tcW w:w="0" w:type="auto"/>
            <w:shd w:val="clear" w:color="auto" w:fill="C2D69B" w:themeFill="accent3" w:themeFillTint="99"/>
            <w:vAlign w:val="center"/>
            <w:hideMark/>
          </w:tcPr>
          <w:p w14:paraId="61E8559E" w14:textId="77777777" w:rsidR="00E16CEE" w:rsidRPr="004908D1" w:rsidRDefault="00E16CEE" w:rsidP="00F43BF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r>
      <w:tr w:rsidR="00E16CEE" w:rsidRPr="004908D1" w14:paraId="2100BFF3" w14:textId="77777777" w:rsidTr="00F43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AA7129" w14:textId="77777777" w:rsidR="00E16CEE" w:rsidRPr="004908D1" w:rsidRDefault="00E16CEE" w:rsidP="00F43BF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Mini-Reports on Techniques and Enzymes</w:t>
            </w:r>
          </w:p>
        </w:tc>
        <w:tc>
          <w:tcPr>
            <w:tcW w:w="0" w:type="auto"/>
            <w:vAlign w:val="center"/>
            <w:hideMark/>
          </w:tcPr>
          <w:p w14:paraId="66C3F70D" w14:textId="77777777" w:rsidR="00E16CEE" w:rsidRPr="004908D1" w:rsidRDefault="00E16CEE" w:rsidP="00F43B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15%</w:t>
            </w:r>
          </w:p>
        </w:tc>
        <w:tc>
          <w:tcPr>
            <w:tcW w:w="0" w:type="auto"/>
            <w:vAlign w:val="center"/>
            <w:hideMark/>
          </w:tcPr>
          <w:p w14:paraId="06E9A0AB"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- 2 short individual assignments:</w:t>
            </w:r>
          </w:p>
          <w:p w14:paraId="4BC565A9"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Choose a bioremediation technique (e.g., phytoremediation, microbial) and describe a real-world case.</w:t>
            </w:r>
          </w:p>
          <w:p w14:paraId="6ED9DE4E"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Choose one enzyme family (e.g., laccases, peroxidases) and explain its role in pollution treatment.</w:t>
            </w:r>
          </w:p>
          <w:p w14:paraId="37325557"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Focus: clarity, scientific rigor, and real-world connection.</w:t>
            </w:r>
          </w:p>
        </w:tc>
      </w:tr>
      <w:tr w:rsidR="00E16CEE" w:rsidRPr="004908D1" w14:paraId="2EF2F173" w14:textId="77777777" w:rsidTr="00F43BF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D0A2D9" w14:textId="77777777" w:rsidR="00E16CEE" w:rsidRPr="004908D1" w:rsidRDefault="00E16CEE" w:rsidP="00F43BF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Case Study Analysis</w:t>
            </w:r>
          </w:p>
        </w:tc>
        <w:tc>
          <w:tcPr>
            <w:tcW w:w="0" w:type="auto"/>
            <w:vAlign w:val="center"/>
            <w:hideMark/>
          </w:tcPr>
          <w:p w14:paraId="430422F1" w14:textId="77777777" w:rsidR="00E16CEE" w:rsidRPr="004908D1" w:rsidRDefault="00E16CEE" w:rsidP="00F43B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10BD55AA"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Group work:</w:t>
            </w:r>
          </w:p>
          <w:p w14:paraId="4A8C13A1"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Analyze a published environmental bioremediation or enzyme-based remediation study.</w:t>
            </w:r>
          </w:p>
          <w:p w14:paraId="7AD9DC27"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Prepare a short critical summary: objectives, methodology, results, sustainability impact.</w:t>
            </w:r>
          </w:p>
          <w:p w14:paraId="12DFCE1D"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Could be selected from simple real cases (e.g., dye degradation by laccases, oil spill bioremediation).</w:t>
            </w:r>
          </w:p>
        </w:tc>
      </w:tr>
      <w:tr w:rsidR="00E16CEE" w:rsidRPr="004908D1" w14:paraId="4FFBFE23" w14:textId="77777777" w:rsidTr="00F43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25841F" w14:textId="77777777" w:rsidR="00E16CEE" w:rsidRPr="004908D1" w:rsidRDefault="00E16CEE" w:rsidP="00F43BF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Quiz / In-Class Exercises</w:t>
            </w:r>
          </w:p>
        </w:tc>
        <w:tc>
          <w:tcPr>
            <w:tcW w:w="0" w:type="auto"/>
            <w:vAlign w:val="center"/>
            <w:hideMark/>
          </w:tcPr>
          <w:p w14:paraId="6F4A6DB4" w14:textId="77777777" w:rsidR="00E16CEE" w:rsidRPr="004908D1" w:rsidRDefault="00E16CEE" w:rsidP="00F43BF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10%</w:t>
            </w:r>
          </w:p>
        </w:tc>
        <w:tc>
          <w:tcPr>
            <w:tcW w:w="0" w:type="auto"/>
            <w:vAlign w:val="center"/>
            <w:hideMark/>
          </w:tcPr>
          <w:p w14:paraId="155F876E"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- 2–3 short quizzes based on:</w:t>
            </w:r>
          </w:p>
          <w:p w14:paraId="0CDB5650"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Key principles (oxidoreductases vs hydrolases, phytoremediation mechanisms, etc.).</w:t>
            </w:r>
          </w:p>
          <w:p w14:paraId="558AFC40" w14:textId="77777777" w:rsidR="00E16CEE" w:rsidRPr="004908D1" w:rsidRDefault="00E16CEE" w:rsidP="00F43BF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Basic application questions (e.g., match enzymes to pollutants, choose optimal bioremediation strategies).</w:t>
            </w:r>
          </w:p>
        </w:tc>
      </w:tr>
      <w:tr w:rsidR="00E16CEE" w:rsidRPr="004908D1" w14:paraId="21B3C571" w14:textId="77777777" w:rsidTr="00F43BF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516B38" w14:textId="77777777" w:rsidR="00E16CEE" w:rsidRPr="004908D1" w:rsidRDefault="00E16CEE" w:rsidP="00F43BFC">
            <w:pPr>
              <w:spacing w:line="276" w:lineRule="auto"/>
              <w:rPr>
                <w:rFonts w:asciiTheme="majorHAnsi" w:hAnsiTheme="majorHAnsi" w:cstheme="majorBidi"/>
                <w:b w:val="0"/>
                <w:bCs w:val="0"/>
                <w:lang w:val="en-US"/>
              </w:rPr>
            </w:pPr>
            <w:r w:rsidRPr="004908D1">
              <w:rPr>
                <w:rFonts w:asciiTheme="majorHAnsi" w:hAnsiTheme="majorHAnsi" w:cstheme="majorBidi"/>
                <w:b w:val="0"/>
                <w:bCs w:val="0"/>
                <w:lang w:val="en-US"/>
              </w:rPr>
              <w:t>Participation and Contribution</w:t>
            </w:r>
          </w:p>
        </w:tc>
        <w:tc>
          <w:tcPr>
            <w:tcW w:w="0" w:type="auto"/>
            <w:vAlign w:val="center"/>
            <w:hideMark/>
          </w:tcPr>
          <w:p w14:paraId="7B8B0966" w14:textId="77777777" w:rsidR="00E16CEE" w:rsidRPr="004908D1" w:rsidRDefault="00E16CEE" w:rsidP="00F43BFC">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1FF487E4"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Regular attendance.</w:t>
            </w:r>
          </w:p>
          <w:p w14:paraId="030DF6CC"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Active participation in discussions (especially during case studies and short exercises).</w:t>
            </w:r>
          </w:p>
          <w:p w14:paraId="49C18FBB" w14:textId="77777777" w:rsidR="00E16CEE" w:rsidRPr="004908D1" w:rsidRDefault="00E16CEE" w:rsidP="00F43BF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Constructive teamwork behavior.</w:t>
            </w:r>
          </w:p>
        </w:tc>
      </w:tr>
    </w:tbl>
    <w:p w14:paraId="08AA35A1" w14:textId="7BC4634D" w:rsidR="00E16CEE" w:rsidRPr="004908D1" w:rsidRDefault="00E16CEE">
      <w:pPr>
        <w:numPr>
          <w:ilvl w:val="0"/>
          <w:numId w:val="14"/>
        </w:numPr>
        <w:spacing w:before="240"/>
        <w:jc w:val="both"/>
        <w:rPr>
          <w:rFonts w:asciiTheme="majorHAnsi" w:hAnsiTheme="majorHAnsi" w:cstheme="majorBidi"/>
          <w:lang w:val="en-US"/>
        </w:rPr>
      </w:pPr>
      <w:r w:rsidRPr="004908D1">
        <w:rPr>
          <w:rFonts w:asciiTheme="majorHAnsi" w:hAnsiTheme="majorHAnsi" w:cstheme="majorBidi"/>
          <w:b/>
          <w:bCs/>
          <w:lang w:val="en-US"/>
        </w:rPr>
        <w:t xml:space="preserve">Final </w:t>
      </w:r>
      <w:proofErr w:type="gramStart"/>
      <w:r w:rsidRPr="004908D1">
        <w:rPr>
          <w:rFonts w:asciiTheme="majorHAnsi" w:hAnsiTheme="majorHAnsi" w:cstheme="majorBidi"/>
          <w:b/>
          <w:bCs/>
          <w:lang w:val="en-US"/>
        </w:rPr>
        <w:t>Exam </w:t>
      </w:r>
      <w:r w:rsidRPr="004908D1">
        <w:rPr>
          <w:rFonts w:asciiTheme="majorHAnsi" w:hAnsiTheme="majorHAnsi" w:cstheme="majorBidi"/>
          <w:lang w:val="en-US"/>
        </w:rPr>
        <w:t>:</w:t>
      </w:r>
      <w:proofErr w:type="gramEnd"/>
      <w:r w:rsidRPr="004908D1">
        <w:rPr>
          <w:rFonts w:asciiTheme="majorHAnsi" w:hAnsiTheme="majorHAnsi" w:cstheme="majorBidi"/>
          <w:lang w:val="en-US"/>
        </w:rPr>
        <w:t xml:space="preserve"> </w:t>
      </w:r>
      <w:r w:rsidR="001C206A" w:rsidRPr="004908D1">
        <w:rPr>
          <w:rFonts w:asciiTheme="majorHAnsi" w:hAnsiTheme="majorHAnsi" w:cstheme="majorBidi"/>
          <w:lang w:val="en-US"/>
        </w:rPr>
        <w:t>6</w:t>
      </w:r>
      <w:r w:rsidRPr="004908D1">
        <w:rPr>
          <w:rFonts w:asciiTheme="majorHAnsi" w:hAnsiTheme="majorHAnsi" w:cstheme="majorBidi"/>
          <w:lang w:val="en-US"/>
        </w:rPr>
        <w:t xml:space="preserve">0% </w:t>
      </w:r>
    </w:p>
    <w:p w14:paraId="04D81019" w14:textId="77777777" w:rsidR="00E16CEE" w:rsidRPr="004908D1" w:rsidRDefault="00E16CEE" w:rsidP="00E16CEE">
      <w:pPr>
        <w:rPr>
          <w:rFonts w:asciiTheme="majorHAnsi" w:hAnsiTheme="majorHAnsi" w:cstheme="majorBidi"/>
          <w:lang w:val="en-US"/>
        </w:rPr>
      </w:pPr>
    </w:p>
    <w:p w14:paraId="6FEE41CE" w14:textId="77777777" w:rsidR="00E16CEE" w:rsidRPr="004908D1" w:rsidRDefault="00E16CEE" w:rsidP="00E16CEE">
      <w:pPr>
        <w:rPr>
          <w:rFonts w:asciiTheme="majorHAnsi" w:hAnsiTheme="majorHAnsi" w:cstheme="majorBidi"/>
          <w:lang w:val="en-US"/>
        </w:rPr>
      </w:pPr>
    </w:p>
    <w:p w14:paraId="225F7AEB" w14:textId="77777777" w:rsidR="00E16CEE" w:rsidRPr="004908D1" w:rsidRDefault="00E16CEE" w:rsidP="00E16CEE">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43FB3F3F" w14:textId="77777777" w:rsidR="00E16CEE" w:rsidRPr="004908D1" w:rsidRDefault="00E16CE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Cummings, S. P. (2010). </w:t>
      </w:r>
      <w:r w:rsidRPr="004908D1">
        <w:rPr>
          <w:rFonts w:asciiTheme="majorHAnsi" w:hAnsiTheme="majorHAnsi" w:cstheme="majorBidi"/>
          <w:b/>
          <w:bCs/>
          <w:lang w:val="en-US"/>
        </w:rPr>
        <w:t>Bioremediation</w:t>
      </w:r>
      <w:r w:rsidRPr="004908D1">
        <w:rPr>
          <w:rFonts w:asciiTheme="majorHAnsi" w:hAnsiTheme="majorHAnsi" w:cstheme="majorBidi"/>
          <w:lang w:val="en-US"/>
        </w:rPr>
        <w:t>. Human Press.</w:t>
      </w:r>
    </w:p>
    <w:p w14:paraId="18B61E5E" w14:textId="77777777" w:rsidR="00E16CEE" w:rsidRPr="004908D1" w:rsidRDefault="00E16CE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Sharma, B., Dangi, A. K., &amp; Shukla, P. (2018). </w:t>
      </w:r>
      <w:r w:rsidRPr="004908D1">
        <w:rPr>
          <w:rFonts w:asciiTheme="majorHAnsi" w:hAnsiTheme="majorHAnsi" w:cstheme="majorBidi"/>
          <w:b/>
          <w:bCs/>
          <w:lang w:val="en-US"/>
        </w:rPr>
        <w:t xml:space="preserve">Contemporary </w:t>
      </w:r>
      <w:proofErr w:type="gramStart"/>
      <w:r w:rsidRPr="004908D1">
        <w:rPr>
          <w:rFonts w:asciiTheme="majorHAnsi" w:hAnsiTheme="majorHAnsi" w:cstheme="majorBidi"/>
          <w:b/>
          <w:bCs/>
          <w:lang w:val="en-US"/>
        </w:rPr>
        <w:t>enzyme based</w:t>
      </w:r>
      <w:proofErr w:type="gramEnd"/>
      <w:r w:rsidRPr="004908D1">
        <w:rPr>
          <w:rFonts w:asciiTheme="majorHAnsi" w:hAnsiTheme="majorHAnsi" w:cstheme="majorBidi"/>
          <w:b/>
          <w:bCs/>
          <w:lang w:val="en-US"/>
        </w:rPr>
        <w:t xml:space="preserve"> technologies for bioremediation: a review</w:t>
      </w:r>
      <w:r w:rsidRPr="004908D1">
        <w:rPr>
          <w:rFonts w:asciiTheme="majorHAnsi" w:hAnsiTheme="majorHAnsi" w:cstheme="majorBidi"/>
          <w:lang w:val="en-US"/>
        </w:rPr>
        <w:t xml:space="preserve">. Journal of </w:t>
      </w:r>
      <w:proofErr w:type="gramStart"/>
      <w:r w:rsidRPr="004908D1">
        <w:rPr>
          <w:rFonts w:asciiTheme="majorHAnsi" w:hAnsiTheme="majorHAnsi" w:cstheme="majorBidi"/>
          <w:lang w:val="en-US"/>
        </w:rPr>
        <w:t>environmental management</w:t>
      </w:r>
      <w:proofErr w:type="gramEnd"/>
      <w:r w:rsidRPr="004908D1">
        <w:rPr>
          <w:rFonts w:asciiTheme="majorHAnsi" w:hAnsiTheme="majorHAnsi" w:cstheme="majorBidi"/>
          <w:lang w:val="en-US"/>
        </w:rPr>
        <w:t>, 210, 10-22.</w:t>
      </w:r>
    </w:p>
    <w:p w14:paraId="1DB7C4C2" w14:textId="77777777" w:rsidR="00E16CEE" w:rsidRPr="004908D1" w:rsidRDefault="00E16CE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Kumar, A., &amp; Sharma, S. (2019). </w:t>
      </w:r>
      <w:r w:rsidRPr="004908D1">
        <w:rPr>
          <w:rFonts w:asciiTheme="majorHAnsi" w:hAnsiTheme="majorHAnsi" w:cstheme="majorBidi"/>
          <w:b/>
          <w:bCs/>
          <w:lang w:val="en-US"/>
        </w:rPr>
        <w:t>Microbes and enzymes in soil health and bioremediation</w:t>
      </w:r>
      <w:r w:rsidRPr="004908D1">
        <w:rPr>
          <w:rFonts w:asciiTheme="majorHAnsi" w:hAnsiTheme="majorHAnsi" w:cstheme="majorBidi"/>
          <w:lang w:val="en-US"/>
        </w:rPr>
        <w:t xml:space="preserve"> (pp. 353-366). Springer.</w:t>
      </w:r>
    </w:p>
    <w:p w14:paraId="2E03FA54" w14:textId="77777777" w:rsidR="00E16CEE" w:rsidRPr="004908D1" w:rsidRDefault="00E16CE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Singh, A., </w:t>
      </w:r>
      <w:proofErr w:type="spellStart"/>
      <w:r w:rsidRPr="004908D1">
        <w:rPr>
          <w:rFonts w:asciiTheme="majorHAnsi" w:hAnsiTheme="majorHAnsi" w:cstheme="majorBidi"/>
          <w:lang w:val="en-US"/>
        </w:rPr>
        <w:t>Kuhad</w:t>
      </w:r>
      <w:proofErr w:type="spellEnd"/>
      <w:r w:rsidRPr="004908D1">
        <w:rPr>
          <w:rFonts w:asciiTheme="majorHAnsi" w:hAnsiTheme="majorHAnsi" w:cstheme="majorBidi"/>
          <w:lang w:val="en-US"/>
        </w:rPr>
        <w:t xml:space="preserve">, R. C., &amp; Ward, O. P. (Eds.). (2009). </w:t>
      </w:r>
      <w:r w:rsidRPr="004908D1">
        <w:rPr>
          <w:rFonts w:asciiTheme="majorHAnsi" w:hAnsiTheme="majorHAnsi" w:cstheme="majorBidi"/>
          <w:b/>
          <w:bCs/>
          <w:lang w:val="en-US"/>
        </w:rPr>
        <w:t>Advances in applied bioremediation</w:t>
      </w:r>
      <w:r w:rsidRPr="004908D1">
        <w:rPr>
          <w:rFonts w:asciiTheme="majorHAnsi" w:hAnsiTheme="majorHAnsi" w:cstheme="majorBidi"/>
          <w:lang w:val="en-US"/>
        </w:rPr>
        <w:t xml:space="preserve"> (pp. 1-19). Berlin: Springer-Verlag.</w:t>
      </w:r>
    </w:p>
    <w:p w14:paraId="69A736AA" w14:textId="77777777" w:rsidR="00E16CEE" w:rsidRPr="004908D1" w:rsidRDefault="00E16CE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Fingerman, M. (Ed.). (2016). </w:t>
      </w:r>
      <w:r w:rsidRPr="004908D1">
        <w:rPr>
          <w:rFonts w:asciiTheme="majorHAnsi" w:hAnsiTheme="majorHAnsi" w:cstheme="majorBidi"/>
          <w:b/>
          <w:bCs/>
          <w:lang w:val="en-US"/>
        </w:rPr>
        <w:t>Bioremediation of aquatic and terrestrial ecosystems</w:t>
      </w:r>
      <w:r w:rsidRPr="004908D1">
        <w:rPr>
          <w:rFonts w:asciiTheme="majorHAnsi" w:hAnsiTheme="majorHAnsi" w:cstheme="majorBidi"/>
          <w:lang w:val="en-US"/>
        </w:rPr>
        <w:t>. CRC Press.</w:t>
      </w:r>
    </w:p>
    <w:p w14:paraId="5C214E61" w14:textId="73401C7C" w:rsidR="00E16CEE" w:rsidRPr="004908D1" w:rsidRDefault="00E16CEE">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Singh, S. N., &amp; Tripathi, R. D. (Eds.). (2007). </w:t>
      </w:r>
      <w:r w:rsidRPr="004908D1">
        <w:rPr>
          <w:rFonts w:asciiTheme="majorHAnsi" w:hAnsiTheme="majorHAnsi" w:cstheme="majorBidi"/>
          <w:b/>
          <w:bCs/>
          <w:lang w:val="en-US"/>
        </w:rPr>
        <w:t>Environmental bioremediation technologies</w:t>
      </w:r>
      <w:r w:rsidRPr="004908D1">
        <w:rPr>
          <w:rFonts w:asciiTheme="majorHAnsi" w:hAnsiTheme="majorHAnsi" w:cstheme="majorBidi"/>
          <w:lang w:val="en-US"/>
        </w:rPr>
        <w:t>. Springer Science &amp; Business Media.</w:t>
      </w:r>
    </w:p>
    <w:p w14:paraId="04C8BFC0" w14:textId="566778A6" w:rsidR="002962BB" w:rsidRDefault="002962BB" w:rsidP="00E16CEE">
      <w:pPr>
        <w:rPr>
          <w:rFonts w:asciiTheme="majorHAnsi" w:hAnsiTheme="majorHAnsi" w:cstheme="majorBidi"/>
          <w:b/>
          <w:bCs/>
          <w:lang w:val="en-US"/>
        </w:rPr>
      </w:pPr>
    </w:p>
    <w:p w14:paraId="5A8C64E0" w14:textId="77777777" w:rsidR="002962BB" w:rsidRDefault="002962BB">
      <w:pPr>
        <w:rPr>
          <w:rFonts w:asciiTheme="majorHAnsi" w:hAnsiTheme="majorHAnsi" w:cstheme="majorBidi"/>
          <w:b/>
          <w:bCs/>
          <w:lang w:val="en-US"/>
        </w:rPr>
      </w:pPr>
      <w:r>
        <w:rPr>
          <w:rFonts w:asciiTheme="majorHAnsi" w:hAnsiTheme="majorHAnsi" w:cstheme="majorBidi"/>
          <w:b/>
          <w:bCs/>
          <w:lang w:val="en-US"/>
        </w:rPr>
        <w:br w:type="page"/>
      </w:r>
    </w:p>
    <w:p w14:paraId="37B8566E" w14:textId="767C42E3" w:rsidR="002E0E23" w:rsidRPr="004908D1" w:rsidRDefault="002E0E23" w:rsidP="00FE1006">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Occupational Health and Safety</w:t>
      </w:r>
    </w:p>
    <w:p w14:paraId="35D87FF2" w14:textId="77777777" w:rsidR="002E0E23" w:rsidRPr="004908D1" w:rsidRDefault="002E0E23" w:rsidP="002E0E23">
      <w:pPr>
        <w:pStyle w:val="Default"/>
        <w:ind w:left="567" w:hanging="567"/>
        <w:jc w:val="both"/>
        <w:rPr>
          <w:rFonts w:asciiTheme="majorHAnsi" w:hAnsiTheme="majorHAnsi" w:cstheme="majorBidi"/>
          <w:b/>
          <w:bCs/>
          <w:lang w:val="en-US"/>
        </w:rPr>
      </w:pPr>
    </w:p>
    <w:p w14:paraId="4DB14A6B" w14:textId="77777777" w:rsidR="002E0E23" w:rsidRPr="004908D1" w:rsidRDefault="002E0E23" w:rsidP="002E0E23">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5</w:t>
      </w:r>
    </w:p>
    <w:p w14:paraId="2580CD1B" w14:textId="77777777" w:rsidR="002E0E23" w:rsidRPr="004908D1" w:rsidRDefault="002E0E23" w:rsidP="002E0E23">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59493D4E" w14:textId="77777777" w:rsidR="002E0E23" w:rsidRPr="004908D1" w:rsidRDefault="002E0E23" w:rsidP="002E0E23">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1</w:t>
      </w:r>
    </w:p>
    <w:p w14:paraId="69C1B186" w14:textId="77777777" w:rsidR="002E0E23" w:rsidRPr="004908D1" w:rsidRDefault="002E0E23" w:rsidP="002E0E23">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1</w:t>
      </w:r>
    </w:p>
    <w:p w14:paraId="46C459DD" w14:textId="77777777" w:rsidR="002E0E23" w:rsidRPr="004908D1" w:rsidRDefault="002E0E23" w:rsidP="002E0E23">
      <w:pPr>
        <w:spacing w:after="0" w:line="360" w:lineRule="auto"/>
        <w:jc w:val="both"/>
        <w:rPr>
          <w:rFonts w:asciiTheme="majorHAnsi" w:hAnsiTheme="majorHAnsi" w:cstheme="majorBidi"/>
          <w:lang w:val="en-US"/>
        </w:rPr>
      </w:pPr>
    </w:p>
    <w:p w14:paraId="75B85A9C" w14:textId="77777777" w:rsidR="002E0E23" w:rsidRPr="004908D1" w:rsidRDefault="002E0E23" w:rsidP="002E0E23">
      <w:pPr>
        <w:spacing w:after="0" w:line="360" w:lineRule="auto"/>
        <w:jc w:val="both"/>
        <w:rPr>
          <w:rFonts w:asciiTheme="majorHAnsi" w:hAnsiTheme="majorHAnsi" w:cstheme="majorBidi"/>
          <w:lang w:val="en-US"/>
        </w:rPr>
      </w:pPr>
    </w:p>
    <w:p w14:paraId="3C78FF05" w14:textId="77777777" w:rsidR="002E0E23" w:rsidRPr="004908D1" w:rsidRDefault="002E0E23" w:rsidP="002E0E23">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5327440F" w14:textId="75336CAC" w:rsidR="00DE601D" w:rsidRDefault="00DE601D" w:rsidP="00DE601D">
      <w:pPr>
        <w:spacing w:line="360" w:lineRule="auto"/>
        <w:jc w:val="both"/>
        <w:rPr>
          <w:rFonts w:asciiTheme="majorHAnsi" w:hAnsiTheme="majorHAnsi" w:cstheme="majorBidi"/>
          <w:lang w:val="en-US"/>
        </w:rPr>
      </w:pPr>
      <w:r w:rsidRPr="004908D1">
        <w:rPr>
          <w:rFonts w:asciiTheme="majorHAnsi" w:hAnsiTheme="majorHAnsi" w:cstheme="majorBidi"/>
          <w:lang w:val="en-US"/>
        </w:rPr>
        <w:t>This course offers students immersive, industry-informed training in occupational health and safety (OHS) tailored to biotechnology and bioprocess contexts. Through a series of applied sessions co-led by professionals from industry, students will explore workplace hazards, biosafety principles, risk assessment tools, regulatory frameworks, and human factors influencing safety culture. Practical activities, case studies, and a mock safety audit prepare students to integrate safety thinking into research, capstone, and industrial projects.</w:t>
      </w:r>
    </w:p>
    <w:p w14:paraId="2BF68897" w14:textId="77777777" w:rsidR="00061DDF" w:rsidRPr="00061DDF" w:rsidRDefault="00061DDF" w:rsidP="00061DDF">
      <w:pPr>
        <w:spacing w:line="360" w:lineRule="auto"/>
        <w:jc w:val="both"/>
        <w:rPr>
          <w:rFonts w:asciiTheme="majorHAnsi" w:hAnsiTheme="majorHAnsi" w:cstheme="majorBidi"/>
          <w:b/>
          <w:bCs/>
          <w:lang w:val="en-US"/>
        </w:rPr>
      </w:pPr>
      <w:r w:rsidRPr="00061DDF">
        <w:rPr>
          <w:rFonts w:asciiTheme="majorHAnsi" w:hAnsiTheme="majorHAnsi" w:cstheme="majorBidi"/>
          <w:b/>
          <w:bCs/>
          <w:lang w:val="en-US"/>
        </w:rPr>
        <w:t>Learning Outcomes:</w:t>
      </w:r>
    </w:p>
    <w:p w14:paraId="0AF874FD" w14:textId="77777777" w:rsidR="008B0B07" w:rsidRPr="004908D1" w:rsidRDefault="008B0B07" w:rsidP="008B0B07">
      <w:pPr>
        <w:spacing w:line="360" w:lineRule="auto"/>
        <w:jc w:val="both"/>
        <w:rPr>
          <w:rFonts w:asciiTheme="majorHAnsi" w:hAnsiTheme="majorHAnsi" w:cstheme="majorBidi"/>
          <w:lang w:val="en-US"/>
        </w:rPr>
      </w:pPr>
      <w:r w:rsidRPr="004908D1">
        <w:rPr>
          <w:rFonts w:asciiTheme="majorHAnsi" w:hAnsiTheme="majorHAnsi" w:cstheme="majorBidi"/>
          <w:lang w:val="en-US"/>
        </w:rPr>
        <w:t>By the end of the course, students will be able to:</w:t>
      </w:r>
    </w:p>
    <w:p w14:paraId="78ACCF65" w14:textId="77777777" w:rsidR="008B0B07" w:rsidRPr="004908D1" w:rsidRDefault="008B0B07">
      <w:pPr>
        <w:numPr>
          <w:ilvl w:val="0"/>
          <w:numId w:val="69"/>
        </w:numPr>
        <w:spacing w:after="0" w:line="360" w:lineRule="auto"/>
        <w:jc w:val="both"/>
        <w:rPr>
          <w:rFonts w:asciiTheme="majorHAnsi" w:hAnsiTheme="majorHAnsi" w:cstheme="majorBidi"/>
          <w:lang w:val="en-US"/>
        </w:rPr>
      </w:pPr>
      <w:r w:rsidRPr="004908D1">
        <w:rPr>
          <w:rFonts w:asciiTheme="majorHAnsi" w:hAnsiTheme="majorHAnsi" w:cstheme="majorBidi"/>
          <w:lang w:val="en-US"/>
        </w:rPr>
        <w:t>Explain key concepts and regulatory principles of occupational health and safety relevant to biotechnology and bioprocess environments.</w:t>
      </w:r>
    </w:p>
    <w:p w14:paraId="189D4C75" w14:textId="77777777" w:rsidR="008B0B07" w:rsidRPr="004908D1" w:rsidRDefault="008B0B07">
      <w:pPr>
        <w:numPr>
          <w:ilvl w:val="0"/>
          <w:numId w:val="69"/>
        </w:numPr>
        <w:spacing w:after="0" w:line="360" w:lineRule="auto"/>
        <w:jc w:val="both"/>
        <w:rPr>
          <w:rFonts w:asciiTheme="majorHAnsi" w:hAnsiTheme="majorHAnsi" w:cstheme="majorBidi"/>
          <w:lang w:val="en-US"/>
        </w:rPr>
      </w:pPr>
      <w:r w:rsidRPr="004908D1">
        <w:rPr>
          <w:rFonts w:asciiTheme="majorHAnsi" w:hAnsiTheme="majorHAnsi" w:cstheme="majorBidi"/>
          <w:lang w:val="en-US"/>
        </w:rPr>
        <w:t>Identify and assess biological, chemical, physical, and ergonomic hazards using standard risk evaluation tools and control strategies.</w:t>
      </w:r>
    </w:p>
    <w:p w14:paraId="658AD43B" w14:textId="77777777" w:rsidR="008B0B07" w:rsidRPr="004908D1" w:rsidRDefault="008B0B07">
      <w:pPr>
        <w:numPr>
          <w:ilvl w:val="0"/>
          <w:numId w:val="69"/>
        </w:numPr>
        <w:spacing w:after="0" w:line="360" w:lineRule="auto"/>
        <w:jc w:val="both"/>
        <w:rPr>
          <w:rFonts w:asciiTheme="majorHAnsi" w:hAnsiTheme="majorHAnsi" w:cstheme="majorBidi"/>
          <w:lang w:val="en-US"/>
        </w:rPr>
      </w:pPr>
      <w:r w:rsidRPr="004908D1">
        <w:rPr>
          <w:rFonts w:asciiTheme="majorHAnsi" w:hAnsiTheme="majorHAnsi" w:cstheme="majorBidi"/>
          <w:lang w:val="en-US"/>
        </w:rPr>
        <w:t>Apply biosafety and biosecurity measures in laboratory and pilot-scale contexts, including PPE use, containment, and emergency protocols.</w:t>
      </w:r>
    </w:p>
    <w:p w14:paraId="19FCD053" w14:textId="77777777" w:rsidR="008B0B07" w:rsidRPr="004908D1" w:rsidRDefault="008B0B07">
      <w:pPr>
        <w:numPr>
          <w:ilvl w:val="0"/>
          <w:numId w:val="69"/>
        </w:numPr>
        <w:spacing w:after="0" w:line="360" w:lineRule="auto"/>
        <w:jc w:val="both"/>
        <w:rPr>
          <w:rFonts w:asciiTheme="majorHAnsi" w:hAnsiTheme="majorHAnsi" w:cstheme="majorBidi"/>
          <w:lang w:val="en-US"/>
        </w:rPr>
      </w:pPr>
      <w:r w:rsidRPr="004908D1">
        <w:rPr>
          <w:rFonts w:asciiTheme="majorHAnsi" w:hAnsiTheme="majorHAnsi" w:cstheme="majorBidi"/>
          <w:lang w:val="en-US"/>
        </w:rPr>
        <w:t>Analyze real-world accidents and safety incidents, identify root causes, and propose prevention plans.</w:t>
      </w:r>
    </w:p>
    <w:p w14:paraId="12D0C16B" w14:textId="77777777" w:rsidR="008B0B07" w:rsidRPr="004908D1" w:rsidRDefault="008B0B07">
      <w:pPr>
        <w:numPr>
          <w:ilvl w:val="0"/>
          <w:numId w:val="69"/>
        </w:numPr>
        <w:spacing w:after="0" w:line="360" w:lineRule="auto"/>
        <w:jc w:val="both"/>
        <w:rPr>
          <w:rFonts w:asciiTheme="majorHAnsi" w:hAnsiTheme="majorHAnsi" w:cstheme="majorBidi"/>
          <w:lang w:val="en-US"/>
        </w:rPr>
      </w:pPr>
      <w:r w:rsidRPr="004908D1">
        <w:rPr>
          <w:rFonts w:asciiTheme="majorHAnsi" w:hAnsiTheme="majorHAnsi" w:cstheme="majorBidi"/>
          <w:lang w:val="en-US"/>
        </w:rPr>
        <w:t>Integrate safety planning into research, industrial, or capstone projects, including risk matrices, SOPs, and hazard control plans.</w:t>
      </w:r>
    </w:p>
    <w:p w14:paraId="469DCFA3" w14:textId="3518DCF6" w:rsidR="00DE601D" w:rsidRPr="004908D1" w:rsidRDefault="008B0B07">
      <w:pPr>
        <w:numPr>
          <w:ilvl w:val="0"/>
          <w:numId w:val="69"/>
        </w:numPr>
        <w:spacing w:line="360" w:lineRule="auto"/>
        <w:jc w:val="both"/>
        <w:rPr>
          <w:rFonts w:asciiTheme="majorHAnsi" w:hAnsiTheme="majorHAnsi" w:cstheme="majorBidi"/>
          <w:lang w:val="en-US"/>
        </w:rPr>
      </w:pPr>
      <w:r w:rsidRPr="004908D1">
        <w:rPr>
          <w:rFonts w:asciiTheme="majorHAnsi" w:hAnsiTheme="majorHAnsi" w:cstheme="majorBidi"/>
          <w:lang w:val="en-US"/>
        </w:rPr>
        <w:t>Participate in and contribute to a team-based safety audit, using checklists or digital tools to evaluate compliance and recommend improvements.</w:t>
      </w:r>
    </w:p>
    <w:p w14:paraId="7526F404" w14:textId="77777777" w:rsidR="002E0E23" w:rsidRPr="004908D1" w:rsidRDefault="002E0E23" w:rsidP="002E0E23">
      <w:pPr>
        <w:spacing w:line="360" w:lineRule="auto"/>
        <w:jc w:val="both"/>
        <w:rPr>
          <w:rFonts w:asciiTheme="majorHAnsi" w:hAnsiTheme="majorHAnsi" w:cstheme="majorBidi"/>
          <w:lang w:val="en-US"/>
        </w:rPr>
      </w:pPr>
    </w:p>
    <w:p w14:paraId="726C3B2E" w14:textId="77777777" w:rsidR="002E0E23" w:rsidRPr="004908D1" w:rsidRDefault="002E0E23" w:rsidP="002E0E23">
      <w:pPr>
        <w:spacing w:line="360" w:lineRule="auto"/>
        <w:jc w:val="both"/>
        <w:rPr>
          <w:rFonts w:asciiTheme="majorHAnsi" w:hAnsiTheme="majorHAnsi" w:cstheme="majorBidi"/>
          <w:lang w:val="en-US"/>
        </w:rPr>
      </w:pPr>
    </w:p>
    <w:p w14:paraId="3D274C1F" w14:textId="77777777" w:rsidR="002E0E23" w:rsidRPr="004908D1" w:rsidRDefault="002E0E23" w:rsidP="002E0E23">
      <w:pPr>
        <w:spacing w:after="0" w:line="360" w:lineRule="auto"/>
        <w:jc w:val="both"/>
        <w:rPr>
          <w:rFonts w:asciiTheme="majorHAnsi" w:hAnsiTheme="majorHAnsi" w:cstheme="majorBidi"/>
          <w:b/>
          <w:bCs/>
          <w:lang w:val="en-US"/>
        </w:rPr>
      </w:pPr>
    </w:p>
    <w:p w14:paraId="27A01735" w14:textId="77777777" w:rsidR="002E0E23" w:rsidRPr="004908D1" w:rsidRDefault="002E0E23" w:rsidP="002E0E23">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b) Recommended Prerequisites</w:t>
      </w:r>
    </w:p>
    <w:p w14:paraId="43A70CD8" w14:textId="77777777" w:rsidR="002E0E23" w:rsidRPr="004908D1" w:rsidRDefault="002E0E23">
      <w:pPr>
        <w:pStyle w:val="ListParagraph"/>
        <w:numPr>
          <w:ilvl w:val="0"/>
          <w:numId w:val="51"/>
        </w:numPr>
        <w:rPr>
          <w:rFonts w:asciiTheme="majorHAnsi" w:hAnsiTheme="majorHAnsi" w:cstheme="majorBidi"/>
          <w:lang w:val="en-US"/>
        </w:rPr>
      </w:pPr>
      <w:r w:rsidRPr="004908D1">
        <w:rPr>
          <w:rFonts w:asciiTheme="majorHAnsi" w:hAnsiTheme="majorHAnsi" w:cstheme="majorBidi"/>
          <w:lang w:val="en-US"/>
        </w:rPr>
        <w:t>No previous prerequisites necessary</w:t>
      </w:r>
    </w:p>
    <w:p w14:paraId="7AA483F8" w14:textId="77777777" w:rsidR="002E0E23" w:rsidRPr="004908D1" w:rsidRDefault="002E0E23" w:rsidP="002E0E23">
      <w:pPr>
        <w:pStyle w:val="ListParagraph"/>
        <w:rPr>
          <w:rFonts w:asciiTheme="majorHAnsi" w:hAnsiTheme="majorHAnsi" w:cstheme="majorBidi"/>
          <w:lang w:val="en-US"/>
        </w:rPr>
      </w:pPr>
    </w:p>
    <w:p w14:paraId="1467C891" w14:textId="77777777" w:rsidR="002E0E23" w:rsidRPr="004908D1" w:rsidRDefault="002E0E23" w:rsidP="002E0E23">
      <w:pPr>
        <w:pStyle w:val="ListParagraph"/>
        <w:rPr>
          <w:rFonts w:asciiTheme="majorHAnsi" w:hAnsiTheme="majorHAnsi" w:cstheme="majorBidi"/>
          <w:lang w:val="en-US"/>
        </w:rPr>
      </w:pPr>
    </w:p>
    <w:p w14:paraId="71628CF0" w14:textId="77777777" w:rsidR="002E0E23" w:rsidRPr="004908D1" w:rsidRDefault="002E0E23" w:rsidP="002E0E23">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975"/>
        <w:gridCol w:w="2610"/>
        <w:gridCol w:w="3238"/>
        <w:gridCol w:w="2815"/>
      </w:tblGrid>
      <w:tr w:rsidR="00A43531" w:rsidRPr="004908D1" w14:paraId="56A2EF86" w14:textId="77777777" w:rsidTr="00FE100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768D9D30" w14:textId="77777777" w:rsidR="00A43531" w:rsidRPr="004908D1" w:rsidRDefault="00A43531" w:rsidP="00A43531">
            <w:pPr>
              <w:spacing w:line="276" w:lineRule="auto"/>
              <w:rPr>
                <w:rFonts w:asciiTheme="majorHAnsi" w:hAnsiTheme="majorHAnsi" w:cstheme="majorBidi"/>
                <w:lang w:val="en-US"/>
              </w:rPr>
            </w:pPr>
            <w:r w:rsidRPr="004908D1">
              <w:rPr>
                <w:rFonts w:asciiTheme="majorHAnsi" w:hAnsiTheme="majorHAnsi" w:cstheme="majorBidi"/>
                <w:lang w:val="en-US"/>
              </w:rPr>
              <w:t>Session</w:t>
            </w:r>
          </w:p>
        </w:tc>
        <w:tc>
          <w:tcPr>
            <w:tcW w:w="0" w:type="auto"/>
            <w:shd w:val="clear" w:color="auto" w:fill="C2D69B" w:themeFill="accent3" w:themeFillTint="99"/>
            <w:vAlign w:val="center"/>
            <w:hideMark/>
          </w:tcPr>
          <w:p w14:paraId="31D4309A" w14:textId="77777777" w:rsidR="00A43531" w:rsidRPr="004908D1" w:rsidRDefault="00A43531" w:rsidP="00A4353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Theme</w:t>
            </w:r>
          </w:p>
        </w:tc>
        <w:tc>
          <w:tcPr>
            <w:tcW w:w="0" w:type="auto"/>
            <w:shd w:val="clear" w:color="auto" w:fill="C2D69B" w:themeFill="accent3" w:themeFillTint="99"/>
            <w:vAlign w:val="center"/>
            <w:hideMark/>
          </w:tcPr>
          <w:p w14:paraId="345948A8" w14:textId="77777777" w:rsidR="00A43531" w:rsidRPr="004908D1" w:rsidRDefault="00A43531" w:rsidP="00A4353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Merged Content &amp; Focus</w:t>
            </w:r>
          </w:p>
        </w:tc>
        <w:tc>
          <w:tcPr>
            <w:tcW w:w="0" w:type="auto"/>
            <w:shd w:val="clear" w:color="auto" w:fill="C2D69B" w:themeFill="accent3" w:themeFillTint="99"/>
            <w:vAlign w:val="center"/>
            <w:hideMark/>
          </w:tcPr>
          <w:p w14:paraId="60451E29" w14:textId="59BE5AB5" w:rsidR="00A43531" w:rsidRPr="004908D1" w:rsidRDefault="00A43531" w:rsidP="00A43531">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Activities</w:t>
            </w:r>
          </w:p>
        </w:tc>
      </w:tr>
      <w:tr w:rsidR="00A43531" w:rsidRPr="004908D1" w14:paraId="1F7169A8" w14:textId="77777777" w:rsidTr="00A435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CBBF59" w14:textId="77777777" w:rsidR="00A43531" w:rsidRPr="004908D1" w:rsidRDefault="00A43531" w:rsidP="00A43531">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hideMark/>
          </w:tcPr>
          <w:p w14:paraId="7A7880BC" w14:textId="77777777" w:rsidR="00A4353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Foundations of OHS in Biotech Industries</w:t>
            </w:r>
          </w:p>
        </w:tc>
        <w:tc>
          <w:tcPr>
            <w:tcW w:w="0" w:type="auto"/>
            <w:vAlign w:val="center"/>
            <w:hideMark/>
          </w:tcPr>
          <w:p w14:paraId="2A80CF75" w14:textId="77777777" w:rsidR="005D512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Definitions, historical context, regulatory frameworks</w:t>
            </w:r>
          </w:p>
          <w:p w14:paraId="609F62E6" w14:textId="77777777" w:rsidR="005D512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Safety culture and human factors</w:t>
            </w:r>
          </w:p>
          <w:p w14:paraId="7BEFB078" w14:textId="2AA39532" w:rsidR="00A4353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Roles, responsibilities, and legal liability</w:t>
            </w:r>
          </w:p>
        </w:tc>
        <w:tc>
          <w:tcPr>
            <w:tcW w:w="0" w:type="auto"/>
            <w:vAlign w:val="center"/>
            <w:hideMark/>
          </w:tcPr>
          <w:p w14:paraId="2D6CE76B" w14:textId="77777777" w:rsidR="005D512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Safety culture video + roleplay</w:t>
            </w:r>
          </w:p>
          <w:p w14:paraId="3551D552" w14:textId="65885CC2" w:rsidR="00A43531" w:rsidRPr="004908D1" w:rsidRDefault="00A43531" w:rsidP="001C206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Discussion: Algerian vs international laws</w:t>
            </w:r>
          </w:p>
        </w:tc>
      </w:tr>
      <w:tr w:rsidR="00A43531" w:rsidRPr="004908D1" w14:paraId="0D79E3BD" w14:textId="77777777" w:rsidTr="00A435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CEF14B7" w14:textId="77777777" w:rsidR="00A43531" w:rsidRPr="004908D1" w:rsidRDefault="00A43531" w:rsidP="00A43531">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hideMark/>
          </w:tcPr>
          <w:p w14:paraId="5AFAA3A5" w14:textId="77777777" w:rsidR="00A43531"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Hazard Identification &amp; Risk Assessment</w:t>
            </w:r>
          </w:p>
        </w:tc>
        <w:tc>
          <w:tcPr>
            <w:tcW w:w="0" w:type="auto"/>
            <w:vAlign w:val="center"/>
            <w:hideMark/>
          </w:tcPr>
          <w:p w14:paraId="28FB45EA" w14:textId="77777777" w:rsidR="005D5121"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Biological, chemical, physical hazards</w:t>
            </w:r>
          </w:p>
          <w:p w14:paraId="5C64D1BF" w14:textId="5DA1F32F" w:rsidR="00A43531"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Risk = hazard × exposure- Risk matrices and control hierarchy</w:t>
            </w:r>
          </w:p>
        </w:tc>
        <w:tc>
          <w:tcPr>
            <w:tcW w:w="0" w:type="auto"/>
            <w:vAlign w:val="center"/>
            <w:hideMark/>
          </w:tcPr>
          <w:p w14:paraId="3A636C95" w14:textId="77777777" w:rsidR="001C206A"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Group hazard mapping</w:t>
            </w:r>
          </w:p>
          <w:p w14:paraId="22CF804E" w14:textId="1F6F3FB2" w:rsidR="00A43531" w:rsidRPr="004908D1" w:rsidRDefault="00A43531" w:rsidP="001C206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Risk prioritization matrix exercise</w:t>
            </w:r>
          </w:p>
        </w:tc>
      </w:tr>
      <w:tr w:rsidR="00A43531" w:rsidRPr="004908D1" w14:paraId="397A6520" w14:textId="77777777" w:rsidTr="00A435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22945E" w14:textId="77777777" w:rsidR="00A43531" w:rsidRPr="004908D1" w:rsidRDefault="00A43531" w:rsidP="00A43531">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hideMark/>
          </w:tcPr>
          <w:p w14:paraId="01A2914D" w14:textId="77777777" w:rsidR="00A4353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Lab Safety &amp; Biosecurity</w:t>
            </w:r>
          </w:p>
        </w:tc>
        <w:tc>
          <w:tcPr>
            <w:tcW w:w="0" w:type="auto"/>
            <w:vAlign w:val="center"/>
            <w:hideMark/>
          </w:tcPr>
          <w:p w14:paraId="417D51A9" w14:textId="77777777" w:rsidR="005D512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GLP, SOPs, PPE, BSL levels</w:t>
            </w:r>
          </w:p>
          <w:p w14:paraId="54ACDE75" w14:textId="4AB5F4CE" w:rsidR="00A4353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Biosecurity, transport, dual-use risks</w:t>
            </w:r>
          </w:p>
        </w:tc>
        <w:tc>
          <w:tcPr>
            <w:tcW w:w="0" w:type="auto"/>
            <w:vAlign w:val="center"/>
            <w:hideMark/>
          </w:tcPr>
          <w:p w14:paraId="1BA4BBFD" w14:textId="77777777" w:rsidR="005D512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BSL level matching game</w:t>
            </w:r>
          </w:p>
          <w:p w14:paraId="06DF2425" w14:textId="42948F7B" w:rsidR="00A43531" w:rsidRPr="004908D1" w:rsidRDefault="00A43531" w:rsidP="001C206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Dual-use ethical dilemma debate</w:t>
            </w:r>
          </w:p>
        </w:tc>
      </w:tr>
      <w:tr w:rsidR="00A43531" w:rsidRPr="004908D1" w14:paraId="284ACED5" w14:textId="77777777" w:rsidTr="00A435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786539E" w14:textId="77777777" w:rsidR="00A43531" w:rsidRPr="004908D1" w:rsidRDefault="00A43531" w:rsidP="00A43531">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hideMark/>
          </w:tcPr>
          <w:p w14:paraId="6742A9D1" w14:textId="77777777" w:rsidR="00A43531"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Industrial Safety &amp; Emergency Response</w:t>
            </w:r>
          </w:p>
        </w:tc>
        <w:tc>
          <w:tcPr>
            <w:tcW w:w="0" w:type="auto"/>
            <w:vAlign w:val="center"/>
            <w:hideMark/>
          </w:tcPr>
          <w:p w14:paraId="02523BC8" w14:textId="77777777" w:rsidR="005D5121"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Industrial hazards: containment, LOTO, pressure risks</w:t>
            </w:r>
          </w:p>
          <w:p w14:paraId="5DC0A770" w14:textId="77777777" w:rsidR="005D5121"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Emergency types and responses</w:t>
            </w:r>
          </w:p>
          <w:p w14:paraId="03799377" w14:textId="27CC2553" w:rsidR="00A43531"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Root cause analysis (5 Whys, fishbone)</w:t>
            </w:r>
          </w:p>
        </w:tc>
        <w:tc>
          <w:tcPr>
            <w:tcW w:w="0" w:type="auto"/>
            <w:vAlign w:val="center"/>
            <w:hideMark/>
          </w:tcPr>
          <w:p w14:paraId="3935660A" w14:textId="77777777" w:rsidR="005D5121"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Case: fire/spill incident</w:t>
            </w:r>
          </w:p>
          <w:p w14:paraId="6A1AFC38" w14:textId="4087A84A" w:rsidR="00A43531" w:rsidRPr="004908D1" w:rsidRDefault="00A43531" w:rsidP="001C206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Audit of emergency protocols</w:t>
            </w:r>
          </w:p>
        </w:tc>
      </w:tr>
      <w:tr w:rsidR="00A43531" w:rsidRPr="004908D1" w14:paraId="7AC9DAB6" w14:textId="77777777" w:rsidTr="00A435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8ED76BA" w14:textId="77777777" w:rsidR="00A43531" w:rsidRPr="004908D1" w:rsidRDefault="00A43531" w:rsidP="00A43531">
            <w:pPr>
              <w:spacing w:line="276" w:lineRule="auto"/>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hideMark/>
          </w:tcPr>
          <w:p w14:paraId="28F0A400" w14:textId="77777777" w:rsidR="00A4353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Ergonomics &amp; Occupational Health</w:t>
            </w:r>
          </w:p>
        </w:tc>
        <w:tc>
          <w:tcPr>
            <w:tcW w:w="0" w:type="auto"/>
            <w:vAlign w:val="center"/>
            <w:hideMark/>
          </w:tcPr>
          <w:p w14:paraId="4B5F6723" w14:textId="77777777" w:rsidR="005D512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Ergonomic risks, strain injuries, mental load</w:t>
            </w:r>
          </w:p>
          <w:p w14:paraId="32D05317" w14:textId="42E44CB4" w:rsidR="00A4353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Noise, ventilation, lighting, psychological health</w:t>
            </w:r>
          </w:p>
        </w:tc>
        <w:tc>
          <w:tcPr>
            <w:tcW w:w="0" w:type="auto"/>
            <w:vAlign w:val="center"/>
            <w:hideMark/>
          </w:tcPr>
          <w:p w14:paraId="48D6B9E1" w14:textId="77777777" w:rsidR="005D512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Workstation risk self-check</w:t>
            </w:r>
          </w:p>
          <w:p w14:paraId="7D1070F1" w14:textId="2AD1B9B3" w:rsidR="00A43531" w:rsidRPr="004908D1" w:rsidRDefault="00A43531" w:rsidP="001C206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Mental fatigue in lab simulation</w:t>
            </w:r>
          </w:p>
        </w:tc>
      </w:tr>
      <w:tr w:rsidR="00A43531" w:rsidRPr="004908D1" w14:paraId="07DEB3B4" w14:textId="77777777" w:rsidTr="00A435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D8806A" w14:textId="77777777" w:rsidR="00A43531" w:rsidRPr="004908D1" w:rsidRDefault="00A43531" w:rsidP="00A43531">
            <w:pPr>
              <w:spacing w:line="276" w:lineRule="auto"/>
              <w:rPr>
                <w:rFonts w:asciiTheme="majorHAnsi" w:hAnsiTheme="majorHAnsi" w:cstheme="majorBidi"/>
                <w:lang w:val="en-US"/>
              </w:rPr>
            </w:pPr>
            <w:r w:rsidRPr="004908D1">
              <w:rPr>
                <w:rFonts w:asciiTheme="majorHAnsi" w:hAnsiTheme="majorHAnsi" w:cstheme="majorBidi"/>
                <w:lang w:val="en-US"/>
              </w:rPr>
              <w:t>6</w:t>
            </w:r>
          </w:p>
        </w:tc>
        <w:tc>
          <w:tcPr>
            <w:tcW w:w="0" w:type="auto"/>
            <w:vAlign w:val="center"/>
            <w:hideMark/>
          </w:tcPr>
          <w:p w14:paraId="08C32593" w14:textId="77777777" w:rsidR="00A43531"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Safety in Project &amp; Process Design</w:t>
            </w:r>
          </w:p>
        </w:tc>
        <w:tc>
          <w:tcPr>
            <w:tcW w:w="0" w:type="auto"/>
            <w:vAlign w:val="center"/>
            <w:hideMark/>
          </w:tcPr>
          <w:p w14:paraId="1731C502" w14:textId="77777777" w:rsidR="005D5121"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Safety integration in student or industry projects</w:t>
            </w:r>
          </w:p>
          <w:p w14:paraId="41851B52" w14:textId="26048A13" w:rsidR="00A43531" w:rsidRPr="004908D1" w:rsidRDefault="00A43531" w:rsidP="00A4353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Linking safety, sustainability, and innovation</w:t>
            </w:r>
          </w:p>
        </w:tc>
        <w:tc>
          <w:tcPr>
            <w:tcW w:w="0" w:type="auto"/>
            <w:vAlign w:val="center"/>
            <w:hideMark/>
          </w:tcPr>
          <w:p w14:paraId="2A75E4FE" w14:textId="53B2DD9C" w:rsidR="00A43531" w:rsidRPr="004908D1" w:rsidRDefault="00A43531" w:rsidP="001C206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Group task: fill safety checklist for a student capstone</w:t>
            </w:r>
          </w:p>
        </w:tc>
      </w:tr>
      <w:tr w:rsidR="00A43531" w:rsidRPr="004908D1" w14:paraId="7F61CDB9" w14:textId="77777777" w:rsidTr="00A435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A0A230" w14:textId="77777777" w:rsidR="00A43531" w:rsidRPr="004908D1" w:rsidRDefault="00A43531" w:rsidP="00A43531">
            <w:pPr>
              <w:spacing w:line="276" w:lineRule="auto"/>
              <w:rPr>
                <w:rFonts w:asciiTheme="majorHAnsi" w:hAnsiTheme="majorHAnsi" w:cstheme="majorBidi"/>
                <w:lang w:val="en-US"/>
              </w:rPr>
            </w:pPr>
            <w:r w:rsidRPr="004908D1">
              <w:rPr>
                <w:rFonts w:asciiTheme="majorHAnsi" w:hAnsiTheme="majorHAnsi" w:cstheme="majorBidi"/>
                <w:lang w:val="en-US"/>
              </w:rPr>
              <w:t>7</w:t>
            </w:r>
          </w:p>
        </w:tc>
        <w:tc>
          <w:tcPr>
            <w:tcW w:w="0" w:type="auto"/>
            <w:vAlign w:val="center"/>
            <w:hideMark/>
          </w:tcPr>
          <w:p w14:paraId="7E7ABBD6" w14:textId="77777777" w:rsidR="00A4353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Case Studies, Audit Simulation &amp; Final Reflection</w:t>
            </w:r>
          </w:p>
        </w:tc>
        <w:tc>
          <w:tcPr>
            <w:tcW w:w="0" w:type="auto"/>
            <w:vAlign w:val="center"/>
            <w:hideMark/>
          </w:tcPr>
          <w:p w14:paraId="5003FF03" w14:textId="77777777" w:rsidR="005D512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Analysis of real accidents</w:t>
            </w:r>
          </w:p>
          <w:p w14:paraId="736DA432" w14:textId="77777777" w:rsidR="005D512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Student seminars</w:t>
            </w:r>
          </w:p>
          <w:p w14:paraId="45850DFB" w14:textId="445B08CE" w:rsidR="00A4353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Mock audit simulation &amp; tool use- Course wrap-up</w:t>
            </w:r>
          </w:p>
        </w:tc>
        <w:tc>
          <w:tcPr>
            <w:tcW w:w="0" w:type="auto"/>
            <w:vAlign w:val="center"/>
            <w:hideMark/>
          </w:tcPr>
          <w:p w14:paraId="6787DEA4" w14:textId="77777777" w:rsidR="005D5121" w:rsidRPr="004908D1" w:rsidRDefault="00A43531" w:rsidP="00A4353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Mock audit using real tools (e.g., </w:t>
            </w:r>
            <w:proofErr w:type="spellStart"/>
            <w:r w:rsidRPr="004908D1">
              <w:rPr>
                <w:rFonts w:asciiTheme="majorHAnsi" w:hAnsiTheme="majorHAnsi" w:cstheme="majorBidi"/>
                <w:lang w:val="en-US"/>
              </w:rPr>
              <w:t>SafetyCulture</w:t>
            </w:r>
            <w:proofErr w:type="spellEnd"/>
            <w:r w:rsidRPr="004908D1">
              <w:rPr>
                <w:rFonts w:asciiTheme="majorHAnsi" w:hAnsiTheme="majorHAnsi" w:cstheme="majorBidi"/>
                <w:lang w:val="en-US"/>
              </w:rPr>
              <w:t xml:space="preserve"> app)</w:t>
            </w:r>
          </w:p>
          <w:p w14:paraId="1C763F29" w14:textId="0027A2A3" w:rsidR="00A43531" w:rsidRPr="004908D1" w:rsidRDefault="00A43531" w:rsidP="001C206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Peer feedback</w:t>
            </w:r>
          </w:p>
        </w:tc>
      </w:tr>
    </w:tbl>
    <w:p w14:paraId="3AC3F1CF" w14:textId="77777777" w:rsidR="002E0E23" w:rsidRPr="004908D1" w:rsidRDefault="002E0E23" w:rsidP="002E0E23">
      <w:pPr>
        <w:rPr>
          <w:rFonts w:asciiTheme="majorHAnsi" w:hAnsiTheme="majorHAnsi" w:cstheme="majorBidi"/>
          <w:lang w:val="en-US"/>
        </w:rPr>
      </w:pPr>
    </w:p>
    <w:p w14:paraId="0A205F9B" w14:textId="77777777" w:rsidR="002E0E23" w:rsidRPr="004908D1" w:rsidRDefault="002E0E23" w:rsidP="002E0E23">
      <w:pPr>
        <w:jc w:val="both"/>
        <w:rPr>
          <w:rFonts w:asciiTheme="majorHAnsi" w:hAnsiTheme="majorHAnsi" w:cstheme="majorBidi"/>
          <w:b/>
          <w:bCs/>
          <w:lang w:val="en-US"/>
        </w:rPr>
      </w:pPr>
    </w:p>
    <w:p w14:paraId="170062C7" w14:textId="77777777" w:rsidR="002E0E23" w:rsidRPr="004908D1" w:rsidRDefault="002E0E23" w:rsidP="002E0E23">
      <w:pPr>
        <w:jc w:val="both"/>
        <w:rPr>
          <w:rFonts w:asciiTheme="majorHAnsi" w:hAnsiTheme="majorHAnsi" w:cstheme="majorBidi"/>
          <w:b/>
          <w:bCs/>
          <w:lang w:val="en-US"/>
        </w:rPr>
      </w:pPr>
    </w:p>
    <w:p w14:paraId="04DA18E1" w14:textId="77777777" w:rsidR="002E0E23" w:rsidRPr="004908D1" w:rsidRDefault="002E0E23" w:rsidP="002E0E23">
      <w:pPr>
        <w:jc w:val="both"/>
        <w:rPr>
          <w:rFonts w:asciiTheme="majorHAnsi" w:hAnsiTheme="majorHAnsi" w:cstheme="majorBidi"/>
          <w:b/>
          <w:bCs/>
          <w:lang w:val="en-US"/>
        </w:rPr>
      </w:pPr>
    </w:p>
    <w:p w14:paraId="3DF92623" w14:textId="77777777" w:rsidR="002E0E23" w:rsidRPr="004908D1" w:rsidRDefault="002E0E23" w:rsidP="002E0E23">
      <w:pPr>
        <w:jc w:val="both"/>
        <w:rPr>
          <w:rFonts w:asciiTheme="majorHAnsi" w:hAnsiTheme="majorHAnsi" w:cstheme="majorBidi"/>
          <w:b/>
          <w:bCs/>
          <w:lang w:val="en-US"/>
        </w:rPr>
      </w:pPr>
    </w:p>
    <w:p w14:paraId="3819A120" w14:textId="77777777" w:rsidR="001C206A" w:rsidRPr="004908D1" w:rsidRDefault="001C206A" w:rsidP="002E0E23">
      <w:pPr>
        <w:jc w:val="both"/>
        <w:rPr>
          <w:rFonts w:asciiTheme="majorHAnsi" w:hAnsiTheme="majorHAnsi" w:cstheme="majorBidi"/>
          <w:b/>
          <w:bCs/>
          <w:lang w:val="en-US"/>
        </w:rPr>
      </w:pPr>
    </w:p>
    <w:p w14:paraId="23A8DFEC" w14:textId="77777777" w:rsidR="001C206A" w:rsidRPr="004908D1" w:rsidRDefault="001C206A" w:rsidP="002E0E23">
      <w:pPr>
        <w:jc w:val="both"/>
        <w:rPr>
          <w:rFonts w:asciiTheme="majorHAnsi" w:hAnsiTheme="majorHAnsi" w:cstheme="majorBidi"/>
          <w:b/>
          <w:bCs/>
          <w:lang w:val="en-US"/>
        </w:rPr>
      </w:pPr>
    </w:p>
    <w:p w14:paraId="2D8173D0" w14:textId="77777777" w:rsidR="001C206A" w:rsidRPr="004908D1" w:rsidRDefault="001C206A" w:rsidP="002E0E23">
      <w:pPr>
        <w:jc w:val="both"/>
        <w:rPr>
          <w:rFonts w:asciiTheme="majorHAnsi" w:hAnsiTheme="majorHAnsi" w:cstheme="majorBidi"/>
          <w:b/>
          <w:bCs/>
          <w:lang w:val="en-US"/>
        </w:rPr>
      </w:pPr>
    </w:p>
    <w:p w14:paraId="20D42447" w14:textId="05E16860" w:rsidR="002E0E23" w:rsidRPr="004908D1" w:rsidRDefault="002E0E23" w:rsidP="00547B23">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tbl>
      <w:tblPr>
        <w:tblStyle w:val="PlainTable21"/>
        <w:tblW w:w="5000" w:type="pct"/>
        <w:tblLook w:val="04A0" w:firstRow="1" w:lastRow="0" w:firstColumn="1" w:lastColumn="0" w:noHBand="0" w:noVBand="1"/>
      </w:tblPr>
      <w:tblGrid>
        <w:gridCol w:w="2973"/>
        <w:gridCol w:w="5667"/>
        <w:gridCol w:w="998"/>
      </w:tblGrid>
      <w:tr w:rsidR="00A541F5" w:rsidRPr="004908D1" w14:paraId="1AC67DCE" w14:textId="77777777" w:rsidTr="00C83BF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2" w:type="pct"/>
            <w:shd w:val="clear" w:color="auto" w:fill="C2D69B"/>
            <w:vAlign w:val="center"/>
            <w:hideMark/>
          </w:tcPr>
          <w:p w14:paraId="7F58CCAE" w14:textId="77777777" w:rsidR="00A541F5" w:rsidRPr="004908D1" w:rsidRDefault="00A541F5" w:rsidP="00C83BF7">
            <w:pPr>
              <w:spacing w:line="276" w:lineRule="auto"/>
              <w:rPr>
                <w:rFonts w:ascii="Cambria" w:hAnsi="Cambria" w:cs="Times New Roman"/>
                <w:lang w:val="en-US"/>
              </w:rPr>
            </w:pPr>
            <w:r w:rsidRPr="004908D1">
              <w:rPr>
                <w:rFonts w:asciiTheme="majorHAnsi" w:hAnsiTheme="majorHAnsi" w:cstheme="majorBidi"/>
                <w:lang w:val="en-US"/>
              </w:rPr>
              <w:t>Component</w:t>
            </w:r>
          </w:p>
        </w:tc>
        <w:tc>
          <w:tcPr>
            <w:tcW w:w="2940" w:type="pct"/>
            <w:shd w:val="clear" w:color="auto" w:fill="C2D69B"/>
            <w:vAlign w:val="center"/>
            <w:hideMark/>
          </w:tcPr>
          <w:p w14:paraId="0CB1296C" w14:textId="77777777" w:rsidR="00A541F5" w:rsidRPr="004908D1" w:rsidRDefault="00A541F5"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Description</w:t>
            </w:r>
          </w:p>
        </w:tc>
        <w:tc>
          <w:tcPr>
            <w:tcW w:w="518" w:type="pct"/>
            <w:shd w:val="clear" w:color="auto" w:fill="C2D69B"/>
            <w:vAlign w:val="center"/>
          </w:tcPr>
          <w:p w14:paraId="038EDD25" w14:textId="77777777" w:rsidR="00A541F5" w:rsidRPr="004908D1" w:rsidRDefault="00A541F5" w:rsidP="00C83BF7">
            <w:pPr>
              <w:spacing w:line="276"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Weight</w:t>
            </w:r>
          </w:p>
        </w:tc>
      </w:tr>
      <w:tr w:rsidR="00A541F5" w:rsidRPr="004908D1" w14:paraId="43B02FD1" w14:textId="77777777" w:rsidTr="00C83BF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4BD50580" w14:textId="77777777" w:rsidR="00A541F5" w:rsidRPr="004908D1" w:rsidRDefault="00A541F5" w:rsidP="00C83BF7">
            <w:pPr>
              <w:spacing w:line="276" w:lineRule="auto"/>
              <w:rPr>
                <w:rFonts w:ascii="Cambria" w:hAnsi="Cambria" w:cs="Times New Roman"/>
                <w:lang w:val="en-US"/>
              </w:rPr>
            </w:pPr>
            <w:r w:rsidRPr="004908D1">
              <w:rPr>
                <w:rFonts w:ascii="Cambria" w:hAnsi="Cambria" w:cs="Times New Roman"/>
                <w:lang w:val="en-US"/>
              </w:rPr>
              <w:t>Continuous Assessment</w:t>
            </w:r>
          </w:p>
        </w:tc>
        <w:tc>
          <w:tcPr>
            <w:tcW w:w="518" w:type="pct"/>
            <w:shd w:val="clear" w:color="auto" w:fill="D6E3BC"/>
            <w:vAlign w:val="center"/>
          </w:tcPr>
          <w:p w14:paraId="4640EC25" w14:textId="77777777" w:rsidR="00A541F5" w:rsidRPr="004908D1" w:rsidRDefault="00A541F5" w:rsidP="00C83BF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60%</w:t>
            </w:r>
          </w:p>
        </w:tc>
      </w:tr>
      <w:tr w:rsidR="00A541F5" w:rsidRPr="004908D1" w14:paraId="5366A810" w14:textId="77777777" w:rsidTr="00C83BF7">
        <w:tc>
          <w:tcPr>
            <w:cnfStyle w:val="001000000000" w:firstRow="0" w:lastRow="0" w:firstColumn="1" w:lastColumn="0" w:oddVBand="0" w:evenVBand="0" w:oddHBand="0" w:evenHBand="0" w:firstRowFirstColumn="0" w:firstRowLastColumn="0" w:lastRowFirstColumn="0" w:lastRowLastColumn="0"/>
            <w:tcW w:w="1542" w:type="pct"/>
            <w:vAlign w:val="center"/>
          </w:tcPr>
          <w:p w14:paraId="59273FBD" w14:textId="5670B6F7" w:rsidR="00A541F5" w:rsidRPr="004908D1" w:rsidRDefault="00A541F5" w:rsidP="00A541F5">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Participation &amp; Professional Engagement</w:t>
            </w:r>
          </w:p>
        </w:tc>
        <w:tc>
          <w:tcPr>
            <w:tcW w:w="2940" w:type="pct"/>
            <w:vAlign w:val="center"/>
          </w:tcPr>
          <w:p w14:paraId="51C51531" w14:textId="11E0C07F" w:rsidR="00A541F5" w:rsidRPr="004908D1" w:rsidRDefault="00A541F5" w:rsidP="00A541F5">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Attendance, active participation in discussions, case analyses, group activities, and industry Q&amp;A sessions.</w:t>
            </w:r>
          </w:p>
        </w:tc>
        <w:tc>
          <w:tcPr>
            <w:tcW w:w="518" w:type="pct"/>
            <w:vAlign w:val="center"/>
          </w:tcPr>
          <w:p w14:paraId="10CAE959" w14:textId="77777777" w:rsidR="00A541F5" w:rsidRPr="004908D1" w:rsidRDefault="00A541F5" w:rsidP="00A54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A541F5" w:rsidRPr="004908D1" w14:paraId="5C52977C" w14:textId="77777777" w:rsidTr="00C83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244A5883" w14:textId="4D0466A1" w:rsidR="00A541F5" w:rsidRPr="004908D1" w:rsidRDefault="00A541F5" w:rsidP="00A541F5">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 xml:space="preserve">Weekly Reflection &amp; Application Notes </w:t>
            </w:r>
          </w:p>
        </w:tc>
        <w:tc>
          <w:tcPr>
            <w:tcW w:w="2940" w:type="pct"/>
            <w:vAlign w:val="center"/>
          </w:tcPr>
          <w:p w14:paraId="75E989BD" w14:textId="77777777" w:rsidR="00A541F5" w:rsidRPr="004908D1" w:rsidRDefault="00A541F5" w:rsidP="00A541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After Sessions 1–5, students submit 1-page reflections:</w:t>
            </w:r>
          </w:p>
          <w:p w14:paraId="1B55FFBD" w14:textId="77777777" w:rsidR="00A541F5" w:rsidRPr="004908D1" w:rsidRDefault="00A541F5" w:rsidP="00A541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Key insights from industry experts</w:t>
            </w:r>
          </w:p>
          <w:p w14:paraId="4D40B4AD" w14:textId="77777777" w:rsidR="00A541F5" w:rsidRPr="004908D1" w:rsidRDefault="00A541F5" w:rsidP="00A541F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Connections to biotech or lab experiences</w:t>
            </w:r>
          </w:p>
          <w:p w14:paraId="5332663E" w14:textId="46602178" w:rsidR="00A541F5" w:rsidRPr="004908D1" w:rsidRDefault="00A541F5" w:rsidP="00A541F5">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One improvement idea for their capstone or work environment.</w:t>
            </w:r>
          </w:p>
        </w:tc>
        <w:tc>
          <w:tcPr>
            <w:tcW w:w="518" w:type="pct"/>
            <w:vAlign w:val="center"/>
          </w:tcPr>
          <w:p w14:paraId="4F892B65" w14:textId="27723B26" w:rsidR="00A541F5" w:rsidRPr="004908D1" w:rsidRDefault="0012624F" w:rsidP="00A541F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1</w:t>
            </w:r>
            <w:r w:rsidR="00A541F5" w:rsidRPr="004908D1">
              <w:rPr>
                <w:rFonts w:ascii="Cambria" w:hAnsi="Cambria" w:cs="Times New Roman"/>
                <w:lang w:val="en-US"/>
              </w:rPr>
              <w:t>0%</w:t>
            </w:r>
          </w:p>
        </w:tc>
      </w:tr>
      <w:tr w:rsidR="00A541F5" w:rsidRPr="004908D1" w14:paraId="4B6B92CE" w14:textId="77777777" w:rsidTr="00C83BF7">
        <w:tc>
          <w:tcPr>
            <w:cnfStyle w:val="001000000000" w:firstRow="0" w:lastRow="0" w:firstColumn="1" w:lastColumn="0" w:oddVBand="0" w:evenVBand="0" w:oddHBand="0" w:evenHBand="0" w:firstRowFirstColumn="0" w:firstRowLastColumn="0" w:lastRowFirstColumn="0" w:lastRowLastColumn="0"/>
            <w:tcW w:w="1542" w:type="pct"/>
            <w:vAlign w:val="center"/>
          </w:tcPr>
          <w:p w14:paraId="678A490F" w14:textId="2FD25890" w:rsidR="00A541F5" w:rsidRPr="004908D1" w:rsidRDefault="00A541F5" w:rsidP="00A541F5">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Enzyme Engineering &amp; Safety Insight Assignment</w:t>
            </w:r>
          </w:p>
        </w:tc>
        <w:tc>
          <w:tcPr>
            <w:tcW w:w="2940" w:type="pct"/>
            <w:vAlign w:val="center"/>
          </w:tcPr>
          <w:p w14:paraId="3F21BC8F" w14:textId="026D3B87" w:rsidR="00A541F5" w:rsidRPr="004908D1" w:rsidRDefault="00A541F5" w:rsidP="00A541F5">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Short individual report (1–2 pages): Propose how enzyme engineering knowledge can improve safety or sustainability in a biotech/bioprocess setting.</w:t>
            </w:r>
          </w:p>
        </w:tc>
        <w:tc>
          <w:tcPr>
            <w:tcW w:w="518" w:type="pct"/>
            <w:vAlign w:val="center"/>
          </w:tcPr>
          <w:p w14:paraId="0C4B9A4F" w14:textId="6542CB85" w:rsidR="00A541F5" w:rsidRPr="004908D1" w:rsidRDefault="0012624F" w:rsidP="00A541F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1</w:t>
            </w:r>
            <w:r w:rsidR="00A541F5" w:rsidRPr="004908D1">
              <w:rPr>
                <w:rFonts w:ascii="Cambria" w:hAnsi="Cambria" w:cs="Times New Roman"/>
                <w:lang w:val="en-US"/>
              </w:rPr>
              <w:t>0%</w:t>
            </w:r>
          </w:p>
        </w:tc>
      </w:tr>
      <w:tr w:rsidR="0012624F" w:rsidRPr="004908D1" w14:paraId="3E43079F" w14:textId="77777777" w:rsidTr="00C83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4A40C333" w14:textId="05950D99" w:rsidR="0012624F" w:rsidRPr="004908D1" w:rsidRDefault="0012624F" w:rsidP="0012624F">
            <w:pPr>
              <w:rPr>
                <w:rFonts w:asciiTheme="majorHAnsi" w:hAnsiTheme="majorHAnsi" w:cstheme="majorBidi"/>
                <w:lang w:val="en-US"/>
              </w:rPr>
            </w:pPr>
            <w:r w:rsidRPr="004908D1">
              <w:rPr>
                <w:rFonts w:asciiTheme="majorHAnsi" w:hAnsiTheme="majorHAnsi" w:cstheme="majorBidi"/>
                <w:b w:val="0"/>
                <w:bCs w:val="0"/>
                <w:lang w:val="en-US"/>
              </w:rPr>
              <w:t>Project Safety Plan (</w:t>
            </w:r>
            <w:proofErr w:type="gramStart"/>
            <w:r w:rsidRPr="004908D1">
              <w:rPr>
                <w:rFonts w:asciiTheme="majorHAnsi" w:hAnsiTheme="majorHAnsi" w:cstheme="majorBidi"/>
                <w:b w:val="0"/>
                <w:bCs w:val="0"/>
                <w:lang w:val="en-US"/>
              </w:rPr>
              <w:t>Team Work</w:t>
            </w:r>
            <w:proofErr w:type="gramEnd"/>
            <w:r w:rsidRPr="004908D1">
              <w:rPr>
                <w:rFonts w:asciiTheme="majorHAnsi" w:hAnsiTheme="majorHAnsi" w:cstheme="majorBidi"/>
                <w:b w:val="0"/>
                <w:bCs w:val="0"/>
                <w:lang w:val="en-US"/>
              </w:rPr>
              <w:t>)</w:t>
            </w:r>
          </w:p>
        </w:tc>
        <w:tc>
          <w:tcPr>
            <w:tcW w:w="2940" w:type="pct"/>
            <w:vAlign w:val="center"/>
          </w:tcPr>
          <w:p w14:paraId="318D5C43" w14:textId="4A622AE3" w:rsidR="0012624F" w:rsidRPr="004908D1" w:rsidRDefault="0012624F" w:rsidP="0012624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Teams select a student project (e.g., capstone or workshop), identify hazards, and prepare a safety and control plan using course tools (risk matrix, hierarchy of controls, etc.).</w:t>
            </w:r>
          </w:p>
        </w:tc>
        <w:tc>
          <w:tcPr>
            <w:tcW w:w="518" w:type="pct"/>
            <w:vAlign w:val="center"/>
          </w:tcPr>
          <w:p w14:paraId="17193CED" w14:textId="58F1DBA7" w:rsidR="0012624F" w:rsidRPr="004908D1" w:rsidRDefault="0012624F" w:rsidP="0012624F">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12624F" w:rsidRPr="004908D1" w14:paraId="21676DCB" w14:textId="77777777" w:rsidTr="00C83BF7">
        <w:trPr>
          <w:trHeight w:val="397"/>
        </w:trPr>
        <w:tc>
          <w:tcPr>
            <w:cnfStyle w:val="001000000000" w:firstRow="0" w:lastRow="0" w:firstColumn="1" w:lastColumn="0" w:oddVBand="0" w:evenVBand="0" w:oddHBand="0" w:evenHBand="0" w:firstRowFirstColumn="0" w:firstRowLastColumn="0" w:lastRowFirstColumn="0" w:lastRowLastColumn="0"/>
            <w:tcW w:w="4482" w:type="pct"/>
            <w:gridSpan w:val="2"/>
            <w:shd w:val="clear" w:color="auto" w:fill="D6E3BC"/>
            <w:vAlign w:val="center"/>
            <w:hideMark/>
          </w:tcPr>
          <w:p w14:paraId="78EBB4F6" w14:textId="77777777" w:rsidR="0012624F" w:rsidRPr="004908D1" w:rsidRDefault="0012624F" w:rsidP="0012624F">
            <w:pPr>
              <w:spacing w:line="276" w:lineRule="auto"/>
              <w:rPr>
                <w:rFonts w:ascii="Cambria" w:hAnsi="Cambria" w:cs="Times New Roman"/>
                <w:lang w:val="en-US"/>
              </w:rPr>
            </w:pPr>
            <w:r w:rsidRPr="004908D1">
              <w:rPr>
                <w:rFonts w:ascii="Cambria" w:hAnsi="Cambria" w:cs="Times New Roman"/>
                <w:lang w:val="en-US"/>
              </w:rPr>
              <w:t>Final Exam</w:t>
            </w:r>
          </w:p>
        </w:tc>
        <w:tc>
          <w:tcPr>
            <w:tcW w:w="518" w:type="pct"/>
            <w:shd w:val="clear" w:color="auto" w:fill="D6E3BC"/>
            <w:vAlign w:val="center"/>
          </w:tcPr>
          <w:p w14:paraId="058A3031" w14:textId="77777777" w:rsidR="0012624F" w:rsidRPr="004908D1" w:rsidRDefault="0012624F" w:rsidP="0012624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bCs/>
                <w:lang w:val="en-US"/>
              </w:rPr>
            </w:pPr>
            <w:r w:rsidRPr="004908D1">
              <w:rPr>
                <w:rFonts w:ascii="Cambria" w:hAnsi="Cambria" w:cs="Times New Roman"/>
                <w:b/>
                <w:bCs/>
                <w:lang w:val="en-US"/>
              </w:rPr>
              <w:t>40%</w:t>
            </w:r>
          </w:p>
        </w:tc>
      </w:tr>
      <w:tr w:rsidR="0012624F" w:rsidRPr="004908D1" w14:paraId="13B2163F" w14:textId="77777777" w:rsidTr="00C83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17EBBBBF" w14:textId="1D8E9A79" w:rsidR="0012624F" w:rsidRPr="004908D1" w:rsidRDefault="0012624F" w:rsidP="0012624F">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Case Study Presentation (</w:t>
            </w:r>
            <w:proofErr w:type="gramStart"/>
            <w:r w:rsidRPr="004908D1">
              <w:rPr>
                <w:rFonts w:asciiTheme="majorHAnsi" w:hAnsiTheme="majorHAnsi" w:cstheme="majorBidi"/>
                <w:b w:val="0"/>
                <w:bCs w:val="0"/>
                <w:lang w:val="en-US"/>
              </w:rPr>
              <w:t>Team Work</w:t>
            </w:r>
            <w:proofErr w:type="gramEnd"/>
            <w:r w:rsidRPr="004908D1">
              <w:rPr>
                <w:rFonts w:asciiTheme="majorHAnsi" w:hAnsiTheme="majorHAnsi" w:cstheme="majorBidi"/>
                <w:b w:val="0"/>
                <w:bCs w:val="0"/>
                <w:lang w:val="en-US"/>
              </w:rPr>
              <w:t>)</w:t>
            </w:r>
          </w:p>
        </w:tc>
        <w:tc>
          <w:tcPr>
            <w:tcW w:w="2940" w:type="pct"/>
            <w:vAlign w:val="center"/>
          </w:tcPr>
          <w:p w14:paraId="59AB8DBD" w14:textId="77777777" w:rsidR="0012624F" w:rsidRPr="004908D1" w:rsidRDefault="0012624F" w:rsidP="0012624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Teams analyze a real incident from industry or literature. Present:</w:t>
            </w:r>
          </w:p>
          <w:p w14:paraId="25696D72" w14:textId="77777777" w:rsidR="0012624F" w:rsidRPr="004908D1" w:rsidRDefault="0012624F" w:rsidP="0012624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What went wrong</w:t>
            </w:r>
          </w:p>
          <w:p w14:paraId="58986376" w14:textId="77777777" w:rsidR="0012624F" w:rsidRPr="004908D1" w:rsidRDefault="0012624F" w:rsidP="0012624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Root cause analysis (fishbone or 5 Whys)</w:t>
            </w:r>
          </w:p>
          <w:p w14:paraId="498E4E4D" w14:textId="692C96C8" w:rsidR="0012624F" w:rsidRPr="004908D1" w:rsidRDefault="0012624F" w:rsidP="0012624F">
            <w:pPr>
              <w:spacing w:line="276" w:lineRule="auto"/>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Preventive strategy using course concepts.</w:t>
            </w:r>
          </w:p>
        </w:tc>
        <w:tc>
          <w:tcPr>
            <w:tcW w:w="518" w:type="pct"/>
            <w:vAlign w:val="center"/>
          </w:tcPr>
          <w:p w14:paraId="735EB77C" w14:textId="77777777" w:rsidR="0012624F" w:rsidRPr="004908D1" w:rsidRDefault="0012624F" w:rsidP="0012624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r w:rsidR="0012624F" w:rsidRPr="004908D1" w14:paraId="16CCF0AC" w14:textId="77777777" w:rsidTr="00C83BF7">
        <w:tc>
          <w:tcPr>
            <w:cnfStyle w:val="001000000000" w:firstRow="0" w:lastRow="0" w:firstColumn="1" w:lastColumn="0" w:oddVBand="0" w:evenVBand="0" w:oddHBand="0" w:evenHBand="0" w:firstRowFirstColumn="0" w:firstRowLastColumn="0" w:lastRowFirstColumn="0" w:lastRowLastColumn="0"/>
            <w:tcW w:w="1542" w:type="pct"/>
            <w:vAlign w:val="center"/>
          </w:tcPr>
          <w:p w14:paraId="320C2EA7" w14:textId="27B061FE" w:rsidR="0012624F" w:rsidRPr="004908D1" w:rsidRDefault="0012624F" w:rsidP="0012624F">
            <w:pPr>
              <w:spacing w:line="276" w:lineRule="auto"/>
              <w:rPr>
                <w:rFonts w:ascii="Cambria" w:hAnsi="Cambria" w:cs="Times New Roman"/>
                <w:b w:val="0"/>
                <w:bCs w:val="0"/>
                <w:lang w:val="en-US"/>
              </w:rPr>
            </w:pPr>
            <w:r w:rsidRPr="004908D1">
              <w:rPr>
                <w:rFonts w:asciiTheme="majorHAnsi" w:hAnsiTheme="majorHAnsi" w:cstheme="majorBidi"/>
                <w:b w:val="0"/>
                <w:bCs w:val="0"/>
                <w:lang w:val="en-US"/>
              </w:rPr>
              <w:t>Mock Safety Audit + Digital Tool Report</w:t>
            </w:r>
          </w:p>
        </w:tc>
        <w:tc>
          <w:tcPr>
            <w:tcW w:w="2940" w:type="pct"/>
            <w:vAlign w:val="center"/>
          </w:tcPr>
          <w:p w14:paraId="686B3DE3" w14:textId="77777777" w:rsidR="0012624F" w:rsidRPr="004908D1" w:rsidRDefault="0012624F" w:rsidP="0012624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Final group task:</w:t>
            </w:r>
          </w:p>
          <w:p w14:paraId="75322306" w14:textId="77777777" w:rsidR="0012624F" w:rsidRPr="004908D1" w:rsidRDefault="0012624F" w:rsidP="0012624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 xml:space="preserve">• Conduct a mock audit using a template or app (e.g., </w:t>
            </w:r>
            <w:proofErr w:type="spellStart"/>
            <w:r w:rsidRPr="004908D1">
              <w:rPr>
                <w:rFonts w:asciiTheme="majorHAnsi" w:hAnsiTheme="majorHAnsi" w:cstheme="majorBidi"/>
                <w:lang w:val="en-US"/>
              </w:rPr>
              <w:t>SafetyCulture</w:t>
            </w:r>
            <w:proofErr w:type="spellEnd"/>
            <w:r w:rsidRPr="004908D1">
              <w:rPr>
                <w:rFonts w:asciiTheme="majorHAnsi" w:hAnsiTheme="majorHAnsi" w:cstheme="majorBidi"/>
                <w:lang w:val="en-US"/>
              </w:rPr>
              <w:t>, Google Forms)</w:t>
            </w:r>
          </w:p>
          <w:p w14:paraId="18668640" w14:textId="1F769D29" w:rsidR="0012624F" w:rsidRPr="004908D1" w:rsidRDefault="0012624F" w:rsidP="0012624F">
            <w:pPr>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Theme="majorHAnsi" w:hAnsiTheme="majorHAnsi" w:cstheme="majorBidi"/>
                <w:lang w:val="en-US"/>
              </w:rPr>
              <w:t>• Submit a brief audit report with improvement suggestions.</w:t>
            </w:r>
          </w:p>
        </w:tc>
        <w:tc>
          <w:tcPr>
            <w:tcW w:w="518" w:type="pct"/>
            <w:vAlign w:val="center"/>
          </w:tcPr>
          <w:p w14:paraId="303906F7" w14:textId="77777777" w:rsidR="0012624F" w:rsidRPr="004908D1" w:rsidRDefault="0012624F" w:rsidP="0012624F">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lang w:val="en-US"/>
              </w:rPr>
            </w:pPr>
            <w:r w:rsidRPr="004908D1">
              <w:rPr>
                <w:rFonts w:ascii="Cambria" w:hAnsi="Cambria" w:cs="Times New Roman"/>
                <w:lang w:val="en-US"/>
              </w:rPr>
              <w:t>20%</w:t>
            </w:r>
          </w:p>
        </w:tc>
      </w:tr>
    </w:tbl>
    <w:p w14:paraId="4073ED5F" w14:textId="77777777" w:rsidR="00A541F5" w:rsidRPr="004908D1" w:rsidRDefault="00A541F5" w:rsidP="00A541F5">
      <w:pPr>
        <w:jc w:val="both"/>
        <w:rPr>
          <w:rFonts w:asciiTheme="majorHAnsi" w:hAnsiTheme="majorHAnsi" w:cstheme="majorBidi"/>
          <w:lang w:val="en-US"/>
        </w:rPr>
      </w:pPr>
    </w:p>
    <w:p w14:paraId="7C328649" w14:textId="77777777" w:rsidR="002E0E23" w:rsidRPr="004908D1" w:rsidRDefault="002E0E23" w:rsidP="002E0E23">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2F6D0DF6" w14:textId="16F6B497" w:rsidR="008B0B07" w:rsidRPr="004908D1" w:rsidRDefault="008B0B07">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 xml:space="preserve">Collins, L. R. (2000). </w:t>
      </w:r>
      <w:r w:rsidRPr="004908D1">
        <w:rPr>
          <w:rFonts w:asciiTheme="minorBidi" w:hAnsiTheme="minorBidi"/>
          <w:b/>
          <w:bCs/>
          <w:lang w:val="en-US"/>
        </w:rPr>
        <w:t>Disaster management and preparedness</w:t>
      </w:r>
      <w:r w:rsidRPr="004908D1">
        <w:rPr>
          <w:rFonts w:asciiTheme="minorBidi" w:hAnsiTheme="minorBidi"/>
          <w:lang w:val="en-US"/>
        </w:rPr>
        <w:t>. CRC Press.</w:t>
      </w:r>
    </w:p>
    <w:p w14:paraId="2DECD04F" w14:textId="5DEBB627" w:rsidR="008B0B07" w:rsidRPr="004908D1" w:rsidRDefault="008B0B07">
      <w:pPr>
        <w:pStyle w:val="ListParagraph"/>
        <w:numPr>
          <w:ilvl w:val="2"/>
          <w:numId w:val="45"/>
        </w:numPr>
        <w:spacing w:line="360" w:lineRule="auto"/>
        <w:ind w:left="284" w:hanging="284"/>
        <w:jc w:val="both"/>
        <w:rPr>
          <w:rFonts w:asciiTheme="minorBidi" w:hAnsiTheme="minorBidi"/>
          <w:lang w:val="en-US"/>
        </w:rPr>
      </w:pPr>
      <w:proofErr w:type="spellStart"/>
      <w:r w:rsidRPr="004908D1">
        <w:rPr>
          <w:rFonts w:asciiTheme="minorBidi" w:hAnsiTheme="minorBidi"/>
          <w:lang w:val="en-US"/>
        </w:rPr>
        <w:t>Guerdan</w:t>
      </w:r>
      <w:proofErr w:type="spellEnd"/>
      <w:r w:rsidRPr="004908D1">
        <w:rPr>
          <w:rFonts w:asciiTheme="minorBidi" w:hAnsiTheme="minorBidi"/>
          <w:lang w:val="en-US"/>
        </w:rPr>
        <w:t xml:space="preserve">, B. R. (2009). </w:t>
      </w:r>
      <w:r w:rsidRPr="004908D1">
        <w:rPr>
          <w:rFonts w:asciiTheme="minorBidi" w:hAnsiTheme="minorBidi"/>
          <w:b/>
          <w:bCs/>
          <w:lang w:val="en-US"/>
        </w:rPr>
        <w:t>Disaster preparedness and disaster management</w:t>
      </w:r>
      <w:r w:rsidRPr="004908D1">
        <w:rPr>
          <w:rFonts w:asciiTheme="minorBidi" w:hAnsiTheme="minorBidi"/>
          <w:lang w:val="en-US"/>
        </w:rPr>
        <w:t>. </w:t>
      </w:r>
      <w:r w:rsidRPr="004908D1">
        <w:rPr>
          <w:rFonts w:asciiTheme="minorBidi" w:hAnsiTheme="minorBidi"/>
          <w:i/>
          <w:iCs/>
          <w:lang w:val="en-US"/>
        </w:rPr>
        <w:t>Am J Clin Med</w:t>
      </w:r>
      <w:r w:rsidRPr="004908D1">
        <w:rPr>
          <w:rFonts w:asciiTheme="minorBidi" w:hAnsiTheme="minorBidi"/>
          <w:lang w:val="en-US"/>
        </w:rPr>
        <w:t>, </w:t>
      </w:r>
      <w:r w:rsidRPr="004908D1">
        <w:rPr>
          <w:rFonts w:asciiTheme="minorBidi" w:hAnsiTheme="minorBidi"/>
          <w:i/>
          <w:iCs/>
          <w:lang w:val="en-US"/>
        </w:rPr>
        <w:t>6</w:t>
      </w:r>
      <w:r w:rsidRPr="004908D1">
        <w:rPr>
          <w:rFonts w:asciiTheme="minorBidi" w:hAnsiTheme="minorBidi"/>
          <w:lang w:val="en-US"/>
        </w:rPr>
        <w:t>, 32-40.</w:t>
      </w:r>
    </w:p>
    <w:p w14:paraId="590DD604" w14:textId="2F35A78B" w:rsidR="008B0B07" w:rsidRPr="004908D1" w:rsidRDefault="008B0B07">
      <w:pPr>
        <w:pStyle w:val="ListParagraph"/>
        <w:numPr>
          <w:ilvl w:val="2"/>
          <w:numId w:val="45"/>
        </w:numPr>
        <w:spacing w:line="360" w:lineRule="auto"/>
        <w:ind w:left="284" w:hanging="284"/>
        <w:jc w:val="both"/>
        <w:rPr>
          <w:rFonts w:asciiTheme="minorBidi" w:hAnsiTheme="minorBidi"/>
          <w:lang w:val="en-US"/>
        </w:rPr>
      </w:pPr>
      <w:r w:rsidRPr="004908D1">
        <w:rPr>
          <w:rFonts w:asciiTheme="minorBidi" w:hAnsiTheme="minorBidi"/>
          <w:lang w:val="en-US"/>
        </w:rPr>
        <w:t>Schmitt, T., Eisenberg, J., &amp; Rao, R. R. (Eds.). (2007). </w:t>
      </w:r>
      <w:r w:rsidRPr="004908D1">
        <w:rPr>
          <w:rFonts w:asciiTheme="minorBidi" w:hAnsiTheme="minorBidi"/>
          <w:b/>
          <w:bCs/>
          <w:i/>
          <w:iCs/>
          <w:lang w:val="en-US"/>
        </w:rPr>
        <w:t>Improving disaster management: the role of IT in mitigation,</w:t>
      </w:r>
      <w:r w:rsidRPr="004908D1">
        <w:rPr>
          <w:rFonts w:asciiTheme="minorBidi" w:hAnsiTheme="minorBidi"/>
          <w:i/>
          <w:iCs/>
          <w:lang w:val="en-US"/>
        </w:rPr>
        <w:t xml:space="preserve"> </w:t>
      </w:r>
      <w:r w:rsidRPr="004908D1">
        <w:rPr>
          <w:rFonts w:asciiTheme="minorBidi" w:hAnsiTheme="minorBidi"/>
          <w:b/>
          <w:bCs/>
          <w:i/>
          <w:iCs/>
          <w:lang w:val="en-US"/>
        </w:rPr>
        <w:t>preparedness, response, and recovery</w:t>
      </w:r>
      <w:r w:rsidRPr="004908D1">
        <w:rPr>
          <w:rFonts w:asciiTheme="minorBidi" w:hAnsiTheme="minorBidi"/>
          <w:lang w:val="en-US"/>
        </w:rPr>
        <w:t>. National Academies Press.</w:t>
      </w:r>
    </w:p>
    <w:p w14:paraId="293B0334" w14:textId="24F213DD" w:rsidR="008B0B07" w:rsidRPr="004908D1" w:rsidRDefault="008B0B07">
      <w:pPr>
        <w:pStyle w:val="ListParagraph"/>
        <w:numPr>
          <w:ilvl w:val="2"/>
          <w:numId w:val="45"/>
        </w:numPr>
        <w:spacing w:line="360" w:lineRule="auto"/>
        <w:ind w:left="284" w:hanging="284"/>
        <w:jc w:val="both"/>
        <w:rPr>
          <w:rFonts w:asciiTheme="minorBidi" w:hAnsiTheme="minorBidi"/>
          <w:lang w:val="en-US"/>
        </w:rPr>
      </w:pPr>
      <w:r w:rsidRPr="004908D1">
        <w:rPr>
          <w:rFonts w:ascii="Arial" w:hAnsi="Arial" w:cs="Arial"/>
          <w:color w:val="222222"/>
          <w:sz w:val="20"/>
          <w:szCs w:val="20"/>
          <w:shd w:val="clear" w:color="auto" w:fill="FFFFFF"/>
          <w:lang w:val="en-US"/>
        </w:rPr>
        <w:t>Alston, F., &amp; Okorie, O. (2023). </w:t>
      </w:r>
      <w:r w:rsidRPr="004908D1">
        <w:rPr>
          <w:rFonts w:ascii="Arial" w:hAnsi="Arial" w:cs="Arial"/>
          <w:b/>
          <w:bCs/>
          <w:i/>
          <w:iCs/>
          <w:color w:val="222222"/>
          <w:sz w:val="20"/>
          <w:szCs w:val="20"/>
          <w:shd w:val="clear" w:color="auto" w:fill="FFFFFF"/>
          <w:lang w:val="en-US"/>
        </w:rPr>
        <w:t>Occupational exposures: chemical carcinogens and mutagens</w:t>
      </w:r>
      <w:r w:rsidRPr="004908D1">
        <w:rPr>
          <w:rFonts w:ascii="Arial" w:hAnsi="Arial" w:cs="Arial"/>
          <w:color w:val="222222"/>
          <w:sz w:val="20"/>
          <w:szCs w:val="20"/>
          <w:shd w:val="clear" w:color="auto" w:fill="FFFFFF"/>
          <w:lang w:val="en-US"/>
        </w:rPr>
        <w:t>. CRC Press.</w:t>
      </w:r>
    </w:p>
    <w:p w14:paraId="008CE6D4" w14:textId="3C01DB8C" w:rsidR="008B0B07" w:rsidRPr="004908D1" w:rsidRDefault="008B0B07">
      <w:pPr>
        <w:pStyle w:val="ListParagraph"/>
        <w:numPr>
          <w:ilvl w:val="2"/>
          <w:numId w:val="45"/>
        </w:numPr>
        <w:spacing w:line="360" w:lineRule="auto"/>
        <w:ind w:left="284" w:hanging="284"/>
        <w:jc w:val="both"/>
        <w:rPr>
          <w:rFonts w:asciiTheme="minorBidi" w:hAnsiTheme="minorBidi"/>
          <w:lang w:val="en-US"/>
        </w:rPr>
      </w:pPr>
      <w:proofErr w:type="spellStart"/>
      <w:r w:rsidRPr="004908D1">
        <w:rPr>
          <w:rFonts w:asciiTheme="minorBidi" w:hAnsiTheme="minorBidi"/>
          <w:lang w:val="en-US"/>
        </w:rPr>
        <w:t>Noroozi</w:t>
      </w:r>
      <w:proofErr w:type="spellEnd"/>
      <w:r w:rsidRPr="004908D1">
        <w:rPr>
          <w:rFonts w:asciiTheme="minorBidi" w:hAnsiTheme="minorBidi"/>
          <w:lang w:val="en-US"/>
        </w:rPr>
        <w:t>, E., &amp; Taherian, A. R. (2023). </w:t>
      </w:r>
      <w:r w:rsidRPr="004908D1">
        <w:rPr>
          <w:rFonts w:asciiTheme="minorBidi" w:hAnsiTheme="minorBidi"/>
          <w:b/>
          <w:bCs/>
          <w:i/>
          <w:iCs/>
          <w:lang w:val="en-US"/>
        </w:rPr>
        <w:t>Occupational Health and Safety in the Food and Beverage Industry</w:t>
      </w:r>
      <w:r w:rsidRPr="004908D1">
        <w:rPr>
          <w:rFonts w:asciiTheme="minorBidi" w:hAnsiTheme="minorBidi"/>
          <w:lang w:val="en-US"/>
        </w:rPr>
        <w:t>. CRC Press.</w:t>
      </w:r>
    </w:p>
    <w:p w14:paraId="4E16BB5A" w14:textId="1CEBE769" w:rsidR="007A7D2F" w:rsidRPr="00061DDF" w:rsidRDefault="008B0B07" w:rsidP="0045000E">
      <w:pPr>
        <w:pStyle w:val="ListParagraph"/>
        <w:numPr>
          <w:ilvl w:val="2"/>
          <w:numId w:val="45"/>
        </w:numPr>
        <w:spacing w:line="360" w:lineRule="auto"/>
        <w:ind w:left="284" w:hanging="284"/>
        <w:jc w:val="both"/>
        <w:rPr>
          <w:rFonts w:asciiTheme="majorHAnsi" w:hAnsiTheme="majorHAnsi" w:cstheme="majorBidi"/>
          <w:b/>
          <w:bCs/>
          <w:lang w:val="en-US"/>
        </w:rPr>
      </w:pPr>
      <w:r w:rsidRPr="00061DDF">
        <w:rPr>
          <w:rFonts w:asciiTheme="minorBidi" w:hAnsiTheme="minorBidi"/>
          <w:lang w:val="en-US"/>
        </w:rPr>
        <w:t>Kohn, J. P., Friend, M. A., Friend, M., &amp; Kohn, J. (2023). </w:t>
      </w:r>
      <w:r w:rsidRPr="00061DDF">
        <w:rPr>
          <w:rFonts w:asciiTheme="minorBidi" w:hAnsiTheme="minorBidi"/>
          <w:b/>
          <w:bCs/>
          <w:i/>
          <w:iCs/>
          <w:lang w:val="en-US"/>
        </w:rPr>
        <w:t>Fundamentals of occupational safety and health</w:t>
      </w:r>
      <w:r w:rsidRPr="00061DDF">
        <w:rPr>
          <w:rFonts w:asciiTheme="minorBidi" w:hAnsiTheme="minorBidi"/>
          <w:lang w:val="en-US"/>
        </w:rPr>
        <w:t>. Rowman &amp; Littlefield.</w:t>
      </w:r>
    </w:p>
    <w:p w14:paraId="7C2DCAB2" w14:textId="77777777" w:rsidR="007A7D2F" w:rsidRDefault="007A7D2F">
      <w:pPr>
        <w:rPr>
          <w:rFonts w:asciiTheme="majorHAnsi" w:hAnsiTheme="majorHAnsi" w:cstheme="majorBidi"/>
          <w:b/>
          <w:bCs/>
          <w:lang w:val="en-US"/>
        </w:rPr>
      </w:pPr>
      <w:r>
        <w:rPr>
          <w:rFonts w:asciiTheme="majorHAnsi" w:hAnsiTheme="majorHAnsi" w:cstheme="majorBidi"/>
          <w:b/>
          <w:bCs/>
          <w:lang w:val="en-US"/>
        </w:rPr>
        <w:br w:type="page"/>
      </w:r>
    </w:p>
    <w:p w14:paraId="03C60E32" w14:textId="77777777" w:rsidR="007A7D2F" w:rsidRPr="004908D1" w:rsidRDefault="007A7D2F" w:rsidP="007A7D2F">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Course Title: English for Research and Projects</w:t>
      </w:r>
    </w:p>
    <w:p w14:paraId="601B4DA2" w14:textId="77777777" w:rsidR="007A7D2F" w:rsidRPr="004908D1" w:rsidRDefault="007A7D2F" w:rsidP="007A7D2F">
      <w:pPr>
        <w:pStyle w:val="Default"/>
        <w:ind w:left="567" w:hanging="567"/>
        <w:jc w:val="both"/>
        <w:rPr>
          <w:rFonts w:asciiTheme="majorHAnsi" w:hAnsiTheme="majorHAnsi" w:cstheme="majorBidi"/>
          <w:b/>
          <w:bCs/>
          <w:lang w:val="en-US"/>
        </w:rPr>
      </w:pPr>
    </w:p>
    <w:p w14:paraId="127E25E8" w14:textId="77777777" w:rsidR="007A7D2F" w:rsidRPr="004908D1" w:rsidRDefault="007A7D2F" w:rsidP="007A7D2F">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xml:space="preserve">: </w:t>
      </w:r>
      <w:r>
        <w:rPr>
          <w:rFonts w:asciiTheme="majorHAnsi" w:hAnsiTheme="majorHAnsi" w:cstheme="majorBidi"/>
          <w:lang w:val="en-US"/>
        </w:rPr>
        <w:t>5</w:t>
      </w:r>
    </w:p>
    <w:p w14:paraId="0C80F7E5" w14:textId="77777777" w:rsidR="007A7D2F" w:rsidRPr="004908D1" w:rsidRDefault="007A7D2F" w:rsidP="007A7D2F">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4AB2D206" w14:textId="77777777" w:rsidR="007A7D2F" w:rsidRPr="004908D1" w:rsidRDefault="007A7D2F" w:rsidP="007A7D2F">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1</w:t>
      </w:r>
    </w:p>
    <w:p w14:paraId="4930151C" w14:textId="77777777" w:rsidR="007A7D2F" w:rsidRPr="004908D1" w:rsidRDefault="007A7D2F" w:rsidP="007A7D2F">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1</w:t>
      </w:r>
    </w:p>
    <w:p w14:paraId="54A6A059" w14:textId="77777777" w:rsidR="007A7D2F" w:rsidRPr="004908D1" w:rsidRDefault="007A7D2F" w:rsidP="007A7D2F">
      <w:pPr>
        <w:spacing w:after="0" w:line="360" w:lineRule="auto"/>
        <w:jc w:val="both"/>
        <w:rPr>
          <w:rFonts w:asciiTheme="majorHAnsi" w:hAnsiTheme="majorHAnsi" w:cstheme="majorBidi"/>
          <w:lang w:val="en-US"/>
        </w:rPr>
      </w:pPr>
    </w:p>
    <w:p w14:paraId="1762539F" w14:textId="77777777" w:rsidR="007A7D2F" w:rsidRPr="004908D1" w:rsidRDefault="007A7D2F" w:rsidP="007A7D2F">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a) Course Objectives</w:t>
      </w:r>
    </w:p>
    <w:p w14:paraId="5F2F4993" w14:textId="77777777" w:rsidR="00D230D9" w:rsidRDefault="00D230D9" w:rsidP="00D230D9">
      <w:pPr>
        <w:spacing w:line="360" w:lineRule="auto"/>
        <w:jc w:val="both"/>
        <w:rPr>
          <w:rFonts w:asciiTheme="majorHAnsi" w:hAnsiTheme="majorHAnsi" w:cstheme="majorBidi"/>
          <w:lang w:val="en-US"/>
        </w:rPr>
      </w:pPr>
      <w:r w:rsidRPr="00D230D9">
        <w:rPr>
          <w:rFonts w:asciiTheme="majorHAnsi" w:hAnsiTheme="majorHAnsi" w:cstheme="majorBidi"/>
          <w:lang w:val="en-US"/>
        </w:rPr>
        <w:t>This course develops the English language and communication skills required to design, carry out, and disseminate research, as well as to manage and collaborate on projects in international environments. Participants will learn to write clear research proposals and reports, deliver effective presentations, lead and contribute to meetings, and handle the professional correspondence essential for project work. The emphasis is on functional language, genre conventions, and intercultural communication.</w:t>
      </w:r>
    </w:p>
    <w:p w14:paraId="653BDB21" w14:textId="77777777" w:rsidR="00061DDF" w:rsidRPr="00061DDF" w:rsidRDefault="00061DDF" w:rsidP="00061DDF">
      <w:pPr>
        <w:spacing w:line="360" w:lineRule="auto"/>
        <w:jc w:val="both"/>
        <w:rPr>
          <w:rFonts w:asciiTheme="majorHAnsi" w:hAnsiTheme="majorHAnsi" w:cstheme="majorBidi"/>
          <w:b/>
          <w:bCs/>
          <w:lang w:val="en-US"/>
        </w:rPr>
      </w:pPr>
      <w:r w:rsidRPr="00061DDF">
        <w:rPr>
          <w:rFonts w:asciiTheme="majorHAnsi" w:hAnsiTheme="majorHAnsi" w:cstheme="majorBidi"/>
          <w:b/>
          <w:bCs/>
          <w:lang w:val="en-US"/>
        </w:rPr>
        <w:t>Learning Outcomes:</w:t>
      </w:r>
    </w:p>
    <w:p w14:paraId="41CDF771" w14:textId="63678A72" w:rsidR="00D230D9" w:rsidRPr="00D230D9" w:rsidRDefault="00D230D9" w:rsidP="00D230D9">
      <w:pPr>
        <w:spacing w:line="360" w:lineRule="auto"/>
        <w:jc w:val="both"/>
        <w:rPr>
          <w:rFonts w:asciiTheme="majorHAnsi" w:hAnsiTheme="majorHAnsi" w:cstheme="majorBidi"/>
          <w:lang w:val="en-US"/>
        </w:rPr>
      </w:pPr>
      <w:r w:rsidRPr="00D230D9">
        <w:rPr>
          <w:rFonts w:asciiTheme="majorHAnsi" w:hAnsiTheme="majorHAnsi" w:cstheme="majorBidi"/>
          <w:lang w:val="en-US"/>
        </w:rPr>
        <w:t>By the end of the course, learners will be able to:</w:t>
      </w:r>
    </w:p>
    <w:p w14:paraId="159A93B4" w14:textId="77777777" w:rsidR="00D230D9" w:rsidRPr="00D230D9" w:rsidRDefault="00D230D9">
      <w:pPr>
        <w:numPr>
          <w:ilvl w:val="0"/>
          <w:numId w:val="85"/>
        </w:numPr>
        <w:spacing w:after="0" w:line="360" w:lineRule="auto"/>
        <w:jc w:val="both"/>
        <w:rPr>
          <w:rFonts w:asciiTheme="majorHAnsi" w:hAnsiTheme="majorHAnsi" w:cstheme="majorBidi"/>
          <w:lang w:val="en-US"/>
        </w:rPr>
      </w:pPr>
      <w:r w:rsidRPr="00D230D9">
        <w:rPr>
          <w:rFonts w:asciiTheme="majorHAnsi" w:hAnsiTheme="majorHAnsi" w:cstheme="majorBidi"/>
          <w:lang w:val="en-US"/>
        </w:rPr>
        <w:t>Structure and write key research genres (proposals, literature reviews, abstracts, progress reports).</w:t>
      </w:r>
    </w:p>
    <w:p w14:paraId="66211836" w14:textId="77777777" w:rsidR="00D230D9" w:rsidRPr="00D230D9" w:rsidRDefault="00D230D9">
      <w:pPr>
        <w:numPr>
          <w:ilvl w:val="0"/>
          <w:numId w:val="85"/>
        </w:numPr>
        <w:spacing w:after="0" w:line="360" w:lineRule="auto"/>
        <w:jc w:val="both"/>
        <w:rPr>
          <w:rFonts w:asciiTheme="majorHAnsi" w:hAnsiTheme="majorHAnsi" w:cstheme="majorBidi"/>
          <w:lang w:val="en-US"/>
        </w:rPr>
      </w:pPr>
      <w:r w:rsidRPr="00D230D9">
        <w:rPr>
          <w:rFonts w:asciiTheme="majorHAnsi" w:hAnsiTheme="majorHAnsi" w:cstheme="majorBidi"/>
          <w:lang w:val="en-US"/>
        </w:rPr>
        <w:t>Present research findings and project updates with clarity and confidence.</w:t>
      </w:r>
    </w:p>
    <w:p w14:paraId="1EAAB5D2" w14:textId="77777777" w:rsidR="00D230D9" w:rsidRPr="00D230D9" w:rsidRDefault="00D230D9">
      <w:pPr>
        <w:numPr>
          <w:ilvl w:val="0"/>
          <w:numId w:val="85"/>
        </w:numPr>
        <w:spacing w:after="0" w:line="360" w:lineRule="auto"/>
        <w:jc w:val="both"/>
        <w:rPr>
          <w:rFonts w:asciiTheme="majorHAnsi" w:hAnsiTheme="majorHAnsi" w:cstheme="majorBidi"/>
          <w:lang w:val="en-US"/>
        </w:rPr>
      </w:pPr>
      <w:r w:rsidRPr="00D230D9">
        <w:rPr>
          <w:rFonts w:asciiTheme="majorHAnsi" w:hAnsiTheme="majorHAnsi" w:cstheme="majorBidi"/>
          <w:lang w:val="en-US"/>
        </w:rPr>
        <w:t>Use appropriate language for project meetings, negotiations, and stakeholder updates.</w:t>
      </w:r>
    </w:p>
    <w:p w14:paraId="160E09D7" w14:textId="77777777" w:rsidR="00D230D9" w:rsidRPr="00D230D9" w:rsidRDefault="00D230D9">
      <w:pPr>
        <w:numPr>
          <w:ilvl w:val="0"/>
          <w:numId w:val="85"/>
        </w:numPr>
        <w:spacing w:after="0" w:line="360" w:lineRule="auto"/>
        <w:jc w:val="both"/>
        <w:rPr>
          <w:rFonts w:asciiTheme="majorHAnsi" w:hAnsiTheme="majorHAnsi" w:cstheme="majorBidi"/>
          <w:lang w:val="en-US"/>
        </w:rPr>
      </w:pPr>
      <w:r w:rsidRPr="00D230D9">
        <w:rPr>
          <w:rFonts w:asciiTheme="majorHAnsi" w:hAnsiTheme="majorHAnsi" w:cstheme="majorBidi"/>
          <w:lang w:val="en-US"/>
        </w:rPr>
        <w:t>Collaborate effectively in writing and speaking through email, messaging, and shared documents.</w:t>
      </w:r>
    </w:p>
    <w:p w14:paraId="339C3AB3" w14:textId="77777777" w:rsidR="00D230D9" w:rsidRPr="00D230D9" w:rsidRDefault="00D230D9">
      <w:pPr>
        <w:numPr>
          <w:ilvl w:val="0"/>
          <w:numId w:val="85"/>
        </w:numPr>
        <w:spacing w:line="360" w:lineRule="auto"/>
        <w:jc w:val="both"/>
        <w:rPr>
          <w:rFonts w:asciiTheme="majorHAnsi" w:hAnsiTheme="majorHAnsi" w:cstheme="majorBidi"/>
          <w:lang w:val="en-US"/>
        </w:rPr>
      </w:pPr>
      <w:r w:rsidRPr="00D230D9">
        <w:rPr>
          <w:rFonts w:asciiTheme="majorHAnsi" w:hAnsiTheme="majorHAnsi" w:cstheme="majorBidi"/>
          <w:lang w:val="en-US"/>
        </w:rPr>
        <w:t>Apply strategies for self-editing and improving clarity and style.</w:t>
      </w:r>
    </w:p>
    <w:p w14:paraId="33FE381E" w14:textId="77777777" w:rsidR="00D230D9" w:rsidRDefault="00D230D9" w:rsidP="007A7D2F">
      <w:pPr>
        <w:spacing w:line="360" w:lineRule="auto"/>
        <w:jc w:val="both"/>
        <w:rPr>
          <w:rFonts w:asciiTheme="majorHAnsi" w:hAnsiTheme="majorHAnsi" w:cstheme="majorBidi"/>
          <w:lang w:val="en-US"/>
        </w:rPr>
      </w:pPr>
    </w:p>
    <w:p w14:paraId="491C5807" w14:textId="77777777" w:rsidR="007A7D2F" w:rsidRPr="004908D1" w:rsidRDefault="007A7D2F" w:rsidP="007A7D2F">
      <w:pPr>
        <w:spacing w:line="360" w:lineRule="auto"/>
        <w:jc w:val="both"/>
        <w:rPr>
          <w:rFonts w:asciiTheme="majorHAnsi" w:hAnsiTheme="majorHAnsi" w:cstheme="majorBidi"/>
          <w:lang w:val="en-US"/>
        </w:rPr>
      </w:pPr>
    </w:p>
    <w:p w14:paraId="5F69EF2A" w14:textId="77777777" w:rsidR="007A7D2F" w:rsidRPr="004908D1" w:rsidRDefault="007A7D2F" w:rsidP="007A7D2F">
      <w:pPr>
        <w:spacing w:line="360" w:lineRule="auto"/>
        <w:jc w:val="both"/>
        <w:rPr>
          <w:rFonts w:asciiTheme="majorHAnsi" w:hAnsiTheme="majorHAnsi" w:cstheme="majorBidi"/>
          <w:lang w:val="en-US"/>
        </w:rPr>
      </w:pPr>
    </w:p>
    <w:p w14:paraId="7E090A4D" w14:textId="77777777" w:rsidR="007A7D2F" w:rsidRPr="004908D1" w:rsidRDefault="007A7D2F" w:rsidP="007A7D2F">
      <w:pPr>
        <w:jc w:val="both"/>
        <w:rPr>
          <w:rFonts w:asciiTheme="majorHAnsi" w:hAnsiTheme="majorHAnsi" w:cstheme="majorBidi"/>
          <w:b/>
          <w:bCs/>
          <w:lang w:val="en-US"/>
        </w:rPr>
      </w:pPr>
      <w:r w:rsidRPr="004908D1">
        <w:rPr>
          <w:rFonts w:asciiTheme="majorHAnsi" w:hAnsiTheme="majorHAnsi" w:cstheme="majorBidi"/>
          <w:b/>
          <w:bCs/>
          <w:lang w:val="en-US"/>
        </w:rPr>
        <w:t xml:space="preserve">b) Prerequisites: </w:t>
      </w:r>
    </w:p>
    <w:p w14:paraId="3BDD2954" w14:textId="77777777" w:rsidR="007A7D2F" w:rsidRPr="004908D1" w:rsidRDefault="007A7D2F" w:rsidP="007A7D2F">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 xml:space="preserve">Successful completion of the courses </w:t>
      </w:r>
      <w:r w:rsidRPr="004908D1">
        <w:rPr>
          <w:rFonts w:asciiTheme="majorHAnsi" w:hAnsiTheme="majorHAnsi" w:cstheme="majorBidi"/>
          <w:i/>
          <w:iCs/>
          <w:lang w:val="en-US"/>
        </w:rPr>
        <w:t>English for Scientific Communication</w:t>
      </w:r>
      <w:r w:rsidRPr="004908D1">
        <w:rPr>
          <w:rFonts w:asciiTheme="majorHAnsi" w:hAnsiTheme="majorHAnsi" w:cstheme="majorBidi"/>
          <w:lang w:val="en-US"/>
        </w:rPr>
        <w:t>.</w:t>
      </w:r>
    </w:p>
    <w:p w14:paraId="2E875103" w14:textId="77777777" w:rsidR="007A7D2F" w:rsidRPr="004908D1" w:rsidRDefault="007A7D2F" w:rsidP="007A7D2F">
      <w:pPr>
        <w:numPr>
          <w:ilvl w:val="0"/>
          <w:numId w:val="26"/>
        </w:numPr>
        <w:spacing w:after="0" w:line="360" w:lineRule="auto"/>
        <w:jc w:val="both"/>
        <w:rPr>
          <w:rFonts w:asciiTheme="majorHAnsi" w:hAnsiTheme="majorHAnsi" w:cstheme="majorBidi"/>
          <w:lang w:val="en-US"/>
        </w:rPr>
      </w:pPr>
      <w:r w:rsidRPr="004908D1">
        <w:rPr>
          <w:rFonts w:asciiTheme="majorHAnsi" w:hAnsiTheme="majorHAnsi" w:cstheme="majorBidi"/>
          <w:lang w:val="en-US"/>
        </w:rPr>
        <w:t>Students should be able to express themselves in English on scientific topics, describe experimental work, and participate in basic discussions about biological sciences.</w:t>
      </w:r>
    </w:p>
    <w:p w14:paraId="183B9D3C" w14:textId="77777777" w:rsidR="007A7D2F" w:rsidRPr="004908D1" w:rsidRDefault="007A7D2F" w:rsidP="007A7D2F">
      <w:pPr>
        <w:spacing w:after="0" w:line="360" w:lineRule="auto"/>
        <w:ind w:left="720"/>
        <w:jc w:val="both"/>
        <w:rPr>
          <w:rFonts w:asciiTheme="majorHAnsi" w:hAnsiTheme="majorHAnsi" w:cstheme="majorBidi"/>
          <w:lang w:val="en-US"/>
        </w:rPr>
      </w:pPr>
    </w:p>
    <w:p w14:paraId="420BC2AA" w14:textId="77777777" w:rsidR="007A7D2F" w:rsidRPr="004908D1" w:rsidRDefault="007A7D2F" w:rsidP="007A7D2F">
      <w:pPr>
        <w:spacing w:after="0" w:line="360" w:lineRule="auto"/>
        <w:ind w:left="720"/>
        <w:jc w:val="both"/>
        <w:rPr>
          <w:rFonts w:asciiTheme="majorHAnsi" w:hAnsiTheme="majorHAnsi" w:cstheme="majorBidi"/>
          <w:lang w:val="en-US"/>
        </w:rPr>
      </w:pPr>
    </w:p>
    <w:p w14:paraId="5837D29E" w14:textId="77777777" w:rsidR="007A7D2F" w:rsidRPr="004908D1" w:rsidRDefault="007A7D2F" w:rsidP="007A7D2F">
      <w:pPr>
        <w:spacing w:after="0" w:line="360" w:lineRule="auto"/>
        <w:ind w:left="720"/>
        <w:jc w:val="both"/>
        <w:rPr>
          <w:rFonts w:asciiTheme="majorHAnsi" w:hAnsiTheme="majorHAnsi" w:cstheme="majorBidi"/>
          <w:lang w:val="en-US"/>
        </w:rPr>
      </w:pPr>
    </w:p>
    <w:p w14:paraId="7097CF96" w14:textId="77777777" w:rsidR="007A7D2F" w:rsidRDefault="007A7D2F" w:rsidP="007A7D2F">
      <w:pPr>
        <w:spacing w:after="0" w:line="360" w:lineRule="auto"/>
        <w:ind w:left="720"/>
        <w:jc w:val="both"/>
        <w:rPr>
          <w:rFonts w:asciiTheme="majorHAnsi" w:hAnsiTheme="majorHAnsi" w:cstheme="majorBidi"/>
          <w:lang w:val="en-US"/>
        </w:rPr>
      </w:pPr>
    </w:p>
    <w:p w14:paraId="0B03A5AE" w14:textId="77777777" w:rsidR="007A7D2F" w:rsidRPr="004908D1" w:rsidRDefault="007A7D2F" w:rsidP="007A7D2F">
      <w:pPr>
        <w:spacing w:after="0" w:line="360" w:lineRule="auto"/>
        <w:ind w:left="720"/>
        <w:jc w:val="both"/>
        <w:rPr>
          <w:rFonts w:asciiTheme="majorHAnsi" w:hAnsiTheme="majorHAnsi" w:cstheme="majorBidi"/>
          <w:lang w:val="en-US"/>
        </w:rPr>
      </w:pPr>
    </w:p>
    <w:p w14:paraId="25F7C52D" w14:textId="77777777" w:rsidR="007A7D2F" w:rsidRDefault="007A7D2F" w:rsidP="007A7D2F">
      <w:pPr>
        <w:spacing w:after="0" w:line="360" w:lineRule="auto"/>
        <w:ind w:left="720"/>
        <w:jc w:val="both"/>
        <w:rPr>
          <w:rFonts w:asciiTheme="majorHAnsi" w:hAnsiTheme="majorHAnsi" w:cstheme="majorBidi"/>
          <w:lang w:val="en-US"/>
        </w:rPr>
      </w:pPr>
    </w:p>
    <w:p w14:paraId="2D541555" w14:textId="77777777" w:rsidR="007A7D2F" w:rsidRDefault="007A7D2F" w:rsidP="007A7D2F">
      <w:pPr>
        <w:jc w:val="both"/>
        <w:rPr>
          <w:rFonts w:asciiTheme="majorHAnsi" w:hAnsiTheme="majorHAnsi" w:cstheme="majorBidi"/>
          <w:b/>
          <w:bCs/>
          <w:lang w:val="en-US"/>
        </w:rPr>
      </w:pPr>
      <w:r w:rsidRPr="004908D1">
        <w:rPr>
          <w:rFonts w:asciiTheme="majorHAnsi" w:hAnsiTheme="majorHAnsi" w:cstheme="majorBidi"/>
          <w:b/>
          <w:bCs/>
          <w:lang w:val="en-US"/>
        </w:rPr>
        <w:lastRenderedPageBreak/>
        <w:t>c) Course Content</w:t>
      </w:r>
    </w:p>
    <w:tbl>
      <w:tblPr>
        <w:tblStyle w:val="PlainTable2"/>
        <w:tblW w:w="0" w:type="auto"/>
        <w:tblLook w:val="04A0" w:firstRow="1" w:lastRow="0" w:firstColumn="1" w:lastColumn="0" w:noHBand="0" w:noVBand="1"/>
      </w:tblPr>
      <w:tblGrid>
        <w:gridCol w:w="975"/>
        <w:gridCol w:w="3056"/>
        <w:gridCol w:w="5607"/>
      </w:tblGrid>
      <w:tr w:rsidR="007A7D2F" w:rsidRPr="004908D1" w14:paraId="601D4E1A" w14:textId="77777777" w:rsidTr="00D230D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shd w:val="clear" w:color="auto" w:fill="C2D69B" w:themeFill="accent3" w:themeFillTint="99"/>
            <w:vAlign w:val="center"/>
            <w:hideMark/>
          </w:tcPr>
          <w:p w14:paraId="0DC32A62" w14:textId="77777777" w:rsidR="007A7D2F" w:rsidRPr="004908D1" w:rsidRDefault="007A7D2F" w:rsidP="008C1B90">
            <w:pPr>
              <w:spacing w:line="276" w:lineRule="auto"/>
              <w:rPr>
                <w:rFonts w:asciiTheme="majorHAnsi" w:hAnsiTheme="majorHAnsi" w:cstheme="majorBidi"/>
                <w:lang w:val="en-US"/>
              </w:rPr>
            </w:pPr>
            <w:r w:rsidRPr="004908D1">
              <w:rPr>
                <w:rFonts w:asciiTheme="majorHAnsi" w:hAnsiTheme="majorHAnsi" w:cstheme="majorBidi"/>
                <w:lang w:val="en-US"/>
              </w:rPr>
              <w:t>Module</w:t>
            </w:r>
          </w:p>
        </w:tc>
        <w:tc>
          <w:tcPr>
            <w:tcW w:w="0" w:type="auto"/>
            <w:shd w:val="clear" w:color="auto" w:fill="C2D69B" w:themeFill="accent3" w:themeFillTint="99"/>
            <w:vAlign w:val="center"/>
            <w:hideMark/>
          </w:tcPr>
          <w:p w14:paraId="133DB68A" w14:textId="77777777" w:rsidR="007A7D2F" w:rsidRPr="004908D1" w:rsidRDefault="007A7D2F" w:rsidP="008C1B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Title</w:t>
            </w:r>
          </w:p>
        </w:tc>
        <w:tc>
          <w:tcPr>
            <w:tcW w:w="0" w:type="auto"/>
            <w:shd w:val="clear" w:color="auto" w:fill="C2D69B" w:themeFill="accent3" w:themeFillTint="99"/>
            <w:vAlign w:val="center"/>
            <w:hideMark/>
          </w:tcPr>
          <w:p w14:paraId="419083CE" w14:textId="77777777" w:rsidR="007A7D2F" w:rsidRPr="004908D1" w:rsidRDefault="007A7D2F" w:rsidP="008C1B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Key Activities</w:t>
            </w:r>
          </w:p>
        </w:tc>
      </w:tr>
      <w:tr w:rsidR="00D230D9" w:rsidRPr="004908D1" w14:paraId="5C3F4B30" w14:textId="77777777" w:rsidTr="00D23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4A143C" w14:textId="77777777" w:rsidR="00D230D9" w:rsidRPr="004908D1" w:rsidRDefault="00D230D9" w:rsidP="00D230D9">
            <w:pPr>
              <w:spacing w:line="276" w:lineRule="auto"/>
              <w:rPr>
                <w:rFonts w:asciiTheme="majorHAnsi" w:hAnsiTheme="majorHAnsi" w:cstheme="majorBidi"/>
                <w:lang w:val="en-US"/>
              </w:rPr>
            </w:pPr>
            <w:r w:rsidRPr="004908D1">
              <w:rPr>
                <w:rFonts w:asciiTheme="majorHAnsi" w:hAnsiTheme="majorHAnsi" w:cstheme="majorBidi"/>
                <w:lang w:val="en-US"/>
              </w:rPr>
              <w:t>1</w:t>
            </w:r>
          </w:p>
        </w:tc>
        <w:tc>
          <w:tcPr>
            <w:tcW w:w="0" w:type="auto"/>
            <w:vAlign w:val="center"/>
          </w:tcPr>
          <w:p w14:paraId="37F72501" w14:textId="19B0A977" w:rsidR="00D230D9" w:rsidRPr="004908D1" w:rsidRDefault="00D230D9" w:rsidP="00D230D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Foundations of Research and Project Communication</w:t>
            </w:r>
          </w:p>
        </w:tc>
        <w:tc>
          <w:tcPr>
            <w:tcW w:w="0" w:type="auto"/>
            <w:vAlign w:val="center"/>
          </w:tcPr>
          <w:p w14:paraId="1F535DB9" w14:textId="2961F187" w:rsidR="00D230D9" w:rsidRPr="004908D1" w:rsidRDefault="00D230D9" w:rsidP="00D230D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 xml:space="preserve">• </w:t>
            </w:r>
            <w:proofErr w:type="spellStart"/>
            <w:r w:rsidRPr="00D230D9">
              <w:rPr>
                <w:rFonts w:asciiTheme="majorHAnsi" w:hAnsiTheme="majorHAnsi" w:cstheme="majorBidi"/>
                <w:lang w:val="en-US"/>
              </w:rPr>
              <w:t>Analyse</w:t>
            </w:r>
            <w:proofErr w:type="spellEnd"/>
            <w:r w:rsidRPr="00D230D9">
              <w:rPr>
                <w:rFonts w:asciiTheme="majorHAnsi" w:hAnsiTheme="majorHAnsi" w:cstheme="majorBidi"/>
                <w:lang w:val="en-US"/>
              </w:rPr>
              <w:t xml:space="preserve"> audience, purpose and tone across academic and professional genres</w:t>
            </w:r>
            <w:r w:rsidRPr="00D230D9">
              <w:rPr>
                <w:rFonts w:asciiTheme="majorHAnsi" w:hAnsiTheme="majorHAnsi" w:cstheme="majorBidi"/>
                <w:lang w:val="en-US"/>
              </w:rPr>
              <w:br/>
              <w:t>• Rewrite a dense paragraph for different audiences (specialist → layperson; team update → funder)</w:t>
            </w:r>
            <w:r w:rsidRPr="00D230D9">
              <w:rPr>
                <w:rFonts w:asciiTheme="majorHAnsi" w:hAnsiTheme="majorHAnsi" w:cstheme="majorBidi"/>
                <w:lang w:val="en-US"/>
              </w:rPr>
              <w:br/>
              <w:t>• Practice cohesion, signposting and key research/project collocations</w:t>
            </w:r>
          </w:p>
        </w:tc>
      </w:tr>
      <w:tr w:rsidR="00D230D9" w:rsidRPr="004908D1" w14:paraId="423A1577" w14:textId="77777777" w:rsidTr="00D230D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3344722" w14:textId="77777777" w:rsidR="00D230D9" w:rsidRPr="004908D1" w:rsidRDefault="00D230D9" w:rsidP="00D230D9">
            <w:pPr>
              <w:spacing w:line="276" w:lineRule="auto"/>
              <w:rPr>
                <w:rFonts w:asciiTheme="majorHAnsi" w:hAnsiTheme="majorHAnsi" w:cstheme="majorBidi"/>
                <w:lang w:val="en-US"/>
              </w:rPr>
            </w:pPr>
            <w:r w:rsidRPr="004908D1">
              <w:rPr>
                <w:rFonts w:asciiTheme="majorHAnsi" w:hAnsiTheme="majorHAnsi" w:cstheme="majorBidi"/>
                <w:lang w:val="en-US"/>
              </w:rPr>
              <w:t>2</w:t>
            </w:r>
          </w:p>
        </w:tc>
        <w:tc>
          <w:tcPr>
            <w:tcW w:w="0" w:type="auto"/>
            <w:vAlign w:val="center"/>
          </w:tcPr>
          <w:p w14:paraId="07999CE6" w14:textId="2D7BA3D5" w:rsidR="00D230D9" w:rsidRPr="004908D1" w:rsidRDefault="00D230D9" w:rsidP="00D230D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Writing a Research Proposal</w:t>
            </w:r>
          </w:p>
        </w:tc>
        <w:tc>
          <w:tcPr>
            <w:tcW w:w="0" w:type="auto"/>
            <w:vAlign w:val="center"/>
          </w:tcPr>
          <w:p w14:paraId="2B24EA37" w14:textId="7B48E968" w:rsidR="00D230D9" w:rsidRPr="004908D1" w:rsidRDefault="00D230D9" w:rsidP="00D230D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 Deconstruct a proposal: rationale, objectives, methodology, timeline</w:t>
            </w:r>
            <w:r w:rsidRPr="00D230D9">
              <w:rPr>
                <w:rFonts w:asciiTheme="majorHAnsi" w:hAnsiTheme="majorHAnsi" w:cstheme="majorBidi"/>
                <w:lang w:val="en-US"/>
              </w:rPr>
              <w:br/>
              <w:t>• Draft a 500–700 word mini-proposal and peer-review for clarity and persuasiveness</w:t>
            </w:r>
            <w:r w:rsidRPr="00D230D9">
              <w:rPr>
                <w:rFonts w:asciiTheme="majorHAnsi" w:hAnsiTheme="majorHAnsi" w:cstheme="majorBidi"/>
                <w:lang w:val="en-US"/>
              </w:rPr>
              <w:br/>
              <w:t>• Apply hedging, boosting, and gap-statement language</w:t>
            </w:r>
          </w:p>
        </w:tc>
      </w:tr>
      <w:tr w:rsidR="00D230D9" w:rsidRPr="004908D1" w14:paraId="0BAEB9CB" w14:textId="77777777" w:rsidTr="00D23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564A7D" w14:textId="77777777" w:rsidR="00D230D9" w:rsidRPr="004908D1" w:rsidRDefault="00D230D9" w:rsidP="00D230D9">
            <w:pPr>
              <w:spacing w:line="276" w:lineRule="auto"/>
              <w:rPr>
                <w:rFonts w:asciiTheme="majorHAnsi" w:hAnsiTheme="majorHAnsi" w:cstheme="majorBidi"/>
                <w:lang w:val="en-US"/>
              </w:rPr>
            </w:pPr>
            <w:r w:rsidRPr="004908D1">
              <w:rPr>
                <w:rFonts w:asciiTheme="majorHAnsi" w:hAnsiTheme="majorHAnsi" w:cstheme="majorBidi"/>
                <w:lang w:val="en-US"/>
              </w:rPr>
              <w:t>3</w:t>
            </w:r>
          </w:p>
        </w:tc>
        <w:tc>
          <w:tcPr>
            <w:tcW w:w="0" w:type="auto"/>
            <w:vAlign w:val="center"/>
          </w:tcPr>
          <w:p w14:paraId="0E746DE3" w14:textId="372F427A" w:rsidR="00D230D9" w:rsidRPr="004908D1" w:rsidRDefault="00D230D9" w:rsidP="00D230D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Conducting and Writing the Literature Review</w:t>
            </w:r>
          </w:p>
        </w:tc>
        <w:tc>
          <w:tcPr>
            <w:tcW w:w="0" w:type="auto"/>
            <w:vAlign w:val="center"/>
          </w:tcPr>
          <w:p w14:paraId="23A85417" w14:textId="2B161A5D" w:rsidR="00D230D9" w:rsidRPr="004908D1" w:rsidRDefault="00D230D9" w:rsidP="00D230D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 xml:space="preserve">• </w:t>
            </w:r>
            <w:proofErr w:type="spellStart"/>
            <w:r w:rsidRPr="00D230D9">
              <w:rPr>
                <w:rFonts w:asciiTheme="majorHAnsi" w:hAnsiTheme="majorHAnsi" w:cstheme="majorBidi"/>
                <w:lang w:val="en-US"/>
              </w:rPr>
              <w:t>Synthesise</w:t>
            </w:r>
            <w:proofErr w:type="spellEnd"/>
            <w:r w:rsidRPr="00D230D9">
              <w:rPr>
                <w:rFonts w:asciiTheme="majorHAnsi" w:hAnsiTheme="majorHAnsi" w:cstheme="majorBidi"/>
                <w:lang w:val="en-US"/>
              </w:rPr>
              <w:t xml:space="preserve"> 3–4 sources into a thematic literature review section</w:t>
            </w:r>
            <w:r w:rsidRPr="00D230D9">
              <w:rPr>
                <w:rFonts w:asciiTheme="majorHAnsi" w:hAnsiTheme="majorHAnsi" w:cstheme="majorBidi"/>
                <w:lang w:val="en-US"/>
              </w:rPr>
              <w:br/>
              <w:t>• Use reporting verbs and integral/non-integral citations accurately</w:t>
            </w:r>
            <w:r w:rsidRPr="00D230D9">
              <w:rPr>
                <w:rFonts w:asciiTheme="majorHAnsi" w:hAnsiTheme="majorHAnsi" w:cstheme="majorBidi"/>
                <w:lang w:val="en-US"/>
              </w:rPr>
              <w:br/>
              <w:t>• Express critical stance (agreement, disagreement, gaps)</w:t>
            </w:r>
          </w:p>
        </w:tc>
      </w:tr>
      <w:tr w:rsidR="00D230D9" w:rsidRPr="004908D1" w14:paraId="1134DA31" w14:textId="77777777" w:rsidTr="00D230D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1A6681" w14:textId="77777777" w:rsidR="00D230D9" w:rsidRPr="004908D1" w:rsidRDefault="00D230D9" w:rsidP="00D230D9">
            <w:pPr>
              <w:spacing w:line="276" w:lineRule="auto"/>
              <w:rPr>
                <w:rFonts w:asciiTheme="majorHAnsi" w:hAnsiTheme="majorHAnsi" w:cstheme="majorBidi"/>
                <w:lang w:val="en-US"/>
              </w:rPr>
            </w:pPr>
            <w:r w:rsidRPr="004908D1">
              <w:rPr>
                <w:rFonts w:asciiTheme="majorHAnsi" w:hAnsiTheme="majorHAnsi" w:cstheme="majorBidi"/>
                <w:lang w:val="en-US"/>
              </w:rPr>
              <w:t>4</w:t>
            </w:r>
          </w:p>
        </w:tc>
        <w:tc>
          <w:tcPr>
            <w:tcW w:w="0" w:type="auto"/>
            <w:vAlign w:val="center"/>
          </w:tcPr>
          <w:p w14:paraId="14DB40D4" w14:textId="09FE25AC" w:rsidR="00D230D9" w:rsidRPr="004908D1" w:rsidRDefault="00D230D9" w:rsidP="00D230D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Describing Methods and Presenting Data</w:t>
            </w:r>
          </w:p>
        </w:tc>
        <w:tc>
          <w:tcPr>
            <w:tcW w:w="0" w:type="auto"/>
            <w:vAlign w:val="center"/>
          </w:tcPr>
          <w:p w14:paraId="3A52AFF3" w14:textId="75F800B0" w:rsidR="00D230D9" w:rsidRPr="004908D1" w:rsidRDefault="00D230D9" w:rsidP="00D230D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 Describe a process or procedure using appropriate sequencing and voice</w:t>
            </w:r>
            <w:r w:rsidRPr="00D230D9">
              <w:rPr>
                <w:rFonts w:asciiTheme="majorHAnsi" w:hAnsiTheme="majorHAnsi" w:cstheme="majorBidi"/>
                <w:lang w:val="en-US"/>
              </w:rPr>
              <w:br/>
              <w:t>• Write a data commentary paragraph and figure caption from a graph/table</w:t>
            </w:r>
            <w:r w:rsidRPr="00D230D9">
              <w:rPr>
                <w:rFonts w:asciiTheme="majorHAnsi" w:hAnsiTheme="majorHAnsi" w:cstheme="majorBidi"/>
                <w:lang w:val="en-US"/>
              </w:rPr>
              <w:br/>
              <w:t>• Compare qualitative and quantitative data language</w:t>
            </w:r>
          </w:p>
        </w:tc>
      </w:tr>
      <w:tr w:rsidR="00D230D9" w:rsidRPr="004908D1" w14:paraId="41877E52" w14:textId="77777777" w:rsidTr="00D23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3A34645" w14:textId="77777777" w:rsidR="00D230D9" w:rsidRPr="004908D1" w:rsidRDefault="00D230D9" w:rsidP="00D230D9">
            <w:pPr>
              <w:spacing w:line="276" w:lineRule="auto"/>
              <w:rPr>
                <w:rFonts w:asciiTheme="majorHAnsi" w:hAnsiTheme="majorHAnsi" w:cstheme="majorBidi"/>
                <w:lang w:val="en-US"/>
              </w:rPr>
            </w:pPr>
            <w:r w:rsidRPr="004908D1">
              <w:rPr>
                <w:rFonts w:asciiTheme="majorHAnsi" w:hAnsiTheme="majorHAnsi" w:cstheme="majorBidi"/>
                <w:lang w:val="en-US"/>
              </w:rPr>
              <w:t>5</w:t>
            </w:r>
          </w:p>
        </w:tc>
        <w:tc>
          <w:tcPr>
            <w:tcW w:w="0" w:type="auto"/>
            <w:vAlign w:val="center"/>
          </w:tcPr>
          <w:p w14:paraId="19CB8EF3" w14:textId="463F4B89" w:rsidR="00D230D9" w:rsidRPr="004908D1" w:rsidRDefault="00D230D9" w:rsidP="00D230D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Project Documentation and Progress Reporting</w:t>
            </w:r>
          </w:p>
        </w:tc>
        <w:tc>
          <w:tcPr>
            <w:tcW w:w="0" w:type="auto"/>
            <w:vAlign w:val="center"/>
          </w:tcPr>
          <w:p w14:paraId="3137B780" w14:textId="05419A52" w:rsidR="00D230D9" w:rsidRPr="004908D1" w:rsidRDefault="00D230D9" w:rsidP="00D230D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 Draft a project progress report (achievements, delays, explanations)</w:t>
            </w:r>
            <w:r w:rsidRPr="00D230D9">
              <w:rPr>
                <w:rFonts w:asciiTheme="majorHAnsi" w:hAnsiTheme="majorHAnsi" w:cstheme="majorBidi"/>
                <w:lang w:val="en-US"/>
              </w:rPr>
              <w:br/>
              <w:t>• Write meeting minutes and action logs from a simulated meeting recording</w:t>
            </w:r>
            <w:r w:rsidRPr="00D230D9">
              <w:rPr>
                <w:rFonts w:asciiTheme="majorHAnsi" w:hAnsiTheme="majorHAnsi" w:cstheme="majorBidi"/>
                <w:lang w:val="en-US"/>
              </w:rPr>
              <w:br/>
              <w:t>• Create concise risk/issue register entries</w:t>
            </w:r>
          </w:p>
        </w:tc>
      </w:tr>
      <w:tr w:rsidR="00D230D9" w:rsidRPr="004908D1" w14:paraId="7A8E6F34" w14:textId="77777777" w:rsidTr="00D230D9">
        <w:tc>
          <w:tcPr>
            <w:cnfStyle w:val="001000000000" w:firstRow="0" w:lastRow="0" w:firstColumn="1" w:lastColumn="0" w:oddVBand="0" w:evenVBand="0" w:oddHBand="0" w:evenHBand="0" w:firstRowFirstColumn="0" w:firstRowLastColumn="0" w:lastRowFirstColumn="0" w:lastRowLastColumn="0"/>
            <w:tcW w:w="0" w:type="auto"/>
            <w:vAlign w:val="center"/>
          </w:tcPr>
          <w:p w14:paraId="42357765" w14:textId="5A8E7064" w:rsidR="00D230D9" w:rsidRPr="004908D1" w:rsidRDefault="00D230D9" w:rsidP="00D230D9">
            <w:pPr>
              <w:rPr>
                <w:rFonts w:asciiTheme="majorHAnsi" w:hAnsiTheme="majorHAnsi" w:cstheme="majorBidi"/>
                <w:lang w:val="en-US"/>
              </w:rPr>
            </w:pPr>
            <w:r>
              <w:rPr>
                <w:rFonts w:asciiTheme="majorHAnsi" w:hAnsiTheme="majorHAnsi" w:cstheme="majorBidi"/>
                <w:lang w:val="en-US"/>
              </w:rPr>
              <w:t>6</w:t>
            </w:r>
          </w:p>
        </w:tc>
        <w:tc>
          <w:tcPr>
            <w:tcW w:w="0" w:type="auto"/>
            <w:vAlign w:val="center"/>
          </w:tcPr>
          <w:p w14:paraId="183240C0" w14:textId="40C9DD35" w:rsidR="00D230D9" w:rsidRPr="004908D1" w:rsidRDefault="00D230D9" w:rsidP="00D230D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Academic and Professional Presentations</w:t>
            </w:r>
          </w:p>
        </w:tc>
        <w:tc>
          <w:tcPr>
            <w:tcW w:w="0" w:type="auto"/>
            <w:vAlign w:val="center"/>
          </w:tcPr>
          <w:p w14:paraId="5AEABE2B" w14:textId="1B38148C" w:rsidR="00D230D9" w:rsidRPr="004908D1" w:rsidRDefault="00D230D9" w:rsidP="00D230D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 Structure and deliver a 5–</w:t>
            </w:r>
            <w:proofErr w:type="gramStart"/>
            <w:r w:rsidRPr="00D230D9">
              <w:rPr>
                <w:rFonts w:asciiTheme="majorHAnsi" w:hAnsiTheme="majorHAnsi" w:cstheme="majorBidi"/>
                <w:lang w:val="en-US"/>
              </w:rPr>
              <w:t>7 minute</w:t>
            </w:r>
            <w:proofErr w:type="gramEnd"/>
            <w:r w:rsidRPr="00D230D9">
              <w:rPr>
                <w:rFonts w:asciiTheme="majorHAnsi" w:hAnsiTheme="majorHAnsi" w:cstheme="majorBidi"/>
                <w:lang w:val="en-US"/>
              </w:rPr>
              <w:t xml:space="preserve"> research update or project pitch with slides</w:t>
            </w:r>
            <w:r w:rsidRPr="00D230D9">
              <w:rPr>
                <w:rFonts w:asciiTheme="majorHAnsi" w:hAnsiTheme="majorHAnsi" w:cstheme="majorBidi"/>
                <w:lang w:val="en-US"/>
              </w:rPr>
              <w:br/>
              <w:t xml:space="preserve">• </w:t>
            </w:r>
            <w:proofErr w:type="spellStart"/>
            <w:r w:rsidRPr="00D230D9">
              <w:rPr>
                <w:rFonts w:asciiTheme="majorHAnsi" w:hAnsiTheme="majorHAnsi" w:cstheme="majorBidi"/>
                <w:lang w:val="en-US"/>
              </w:rPr>
              <w:t>Practise</w:t>
            </w:r>
            <w:proofErr w:type="spellEnd"/>
            <w:r w:rsidRPr="00D230D9">
              <w:rPr>
                <w:rFonts w:asciiTheme="majorHAnsi" w:hAnsiTheme="majorHAnsi" w:cstheme="majorBidi"/>
                <w:lang w:val="en-US"/>
              </w:rPr>
              <w:t xml:space="preserve"> signposting, slide description, and handling Q&amp;A</w:t>
            </w:r>
            <w:r w:rsidRPr="00D230D9">
              <w:rPr>
                <w:rFonts w:asciiTheme="majorHAnsi" w:hAnsiTheme="majorHAnsi" w:cstheme="majorBidi"/>
                <w:lang w:val="en-US"/>
              </w:rPr>
              <w:br/>
              <w:t>• Focus on stress, pausing and intonation for impact</w:t>
            </w:r>
          </w:p>
        </w:tc>
      </w:tr>
      <w:tr w:rsidR="00D230D9" w:rsidRPr="004908D1" w14:paraId="2375B38A" w14:textId="77777777" w:rsidTr="00D23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0BFB16B" w14:textId="257AA5CA" w:rsidR="00D230D9" w:rsidRPr="004908D1" w:rsidRDefault="00D230D9" w:rsidP="00D230D9">
            <w:pPr>
              <w:rPr>
                <w:rFonts w:asciiTheme="majorHAnsi" w:hAnsiTheme="majorHAnsi" w:cstheme="majorBidi"/>
                <w:lang w:val="en-US"/>
              </w:rPr>
            </w:pPr>
            <w:r>
              <w:rPr>
                <w:rFonts w:asciiTheme="majorHAnsi" w:hAnsiTheme="majorHAnsi" w:cstheme="majorBidi"/>
                <w:lang w:val="en-US"/>
              </w:rPr>
              <w:t>7</w:t>
            </w:r>
          </w:p>
        </w:tc>
        <w:tc>
          <w:tcPr>
            <w:tcW w:w="0" w:type="auto"/>
            <w:vAlign w:val="center"/>
          </w:tcPr>
          <w:p w14:paraId="7506194E" w14:textId="5178ED9D" w:rsidR="00D230D9" w:rsidRPr="004908D1" w:rsidRDefault="00D230D9" w:rsidP="00D230D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Correspondence and Digital Communication for Projects</w:t>
            </w:r>
          </w:p>
        </w:tc>
        <w:tc>
          <w:tcPr>
            <w:tcW w:w="0" w:type="auto"/>
            <w:vAlign w:val="center"/>
          </w:tcPr>
          <w:p w14:paraId="0605B176" w14:textId="27408710" w:rsidR="00D230D9" w:rsidRPr="004908D1" w:rsidRDefault="00D230D9" w:rsidP="00D230D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 Compose a portfolio of professional emails (inquiry, update, request, apology, follow-up)</w:t>
            </w:r>
            <w:r w:rsidRPr="00D230D9">
              <w:rPr>
                <w:rFonts w:asciiTheme="majorHAnsi" w:hAnsiTheme="majorHAnsi" w:cstheme="majorBidi"/>
                <w:lang w:val="en-US"/>
              </w:rPr>
              <w:br/>
              <w:t>• Adapt tone for different platforms (email, Slack, Teams)</w:t>
            </w:r>
            <w:r w:rsidRPr="00D230D9">
              <w:rPr>
                <w:rFonts w:asciiTheme="majorHAnsi" w:hAnsiTheme="majorHAnsi" w:cstheme="majorBidi"/>
                <w:lang w:val="en-US"/>
              </w:rPr>
              <w:br/>
              <w:t xml:space="preserve">• </w:t>
            </w:r>
            <w:proofErr w:type="spellStart"/>
            <w:r w:rsidRPr="00D230D9">
              <w:rPr>
                <w:rFonts w:asciiTheme="majorHAnsi" w:hAnsiTheme="majorHAnsi" w:cstheme="majorBidi"/>
                <w:lang w:val="en-US"/>
              </w:rPr>
              <w:t>Analyse</w:t>
            </w:r>
            <w:proofErr w:type="spellEnd"/>
            <w:r w:rsidRPr="00D230D9">
              <w:rPr>
                <w:rFonts w:asciiTheme="majorHAnsi" w:hAnsiTheme="majorHAnsi" w:cstheme="majorBidi"/>
                <w:lang w:val="en-US"/>
              </w:rPr>
              <w:t xml:space="preserve"> directness vs. indirectness across cultures</w:t>
            </w:r>
          </w:p>
        </w:tc>
      </w:tr>
      <w:tr w:rsidR="00D230D9" w:rsidRPr="004908D1" w14:paraId="49C262B0" w14:textId="77777777" w:rsidTr="00D230D9">
        <w:tc>
          <w:tcPr>
            <w:cnfStyle w:val="001000000000" w:firstRow="0" w:lastRow="0" w:firstColumn="1" w:lastColumn="0" w:oddVBand="0" w:evenVBand="0" w:oddHBand="0" w:evenHBand="0" w:firstRowFirstColumn="0" w:firstRowLastColumn="0" w:lastRowFirstColumn="0" w:lastRowLastColumn="0"/>
            <w:tcW w:w="0" w:type="auto"/>
            <w:vAlign w:val="center"/>
          </w:tcPr>
          <w:p w14:paraId="3726DA14" w14:textId="6D36FAB7" w:rsidR="00D230D9" w:rsidRPr="004908D1" w:rsidRDefault="00D230D9" w:rsidP="00D230D9">
            <w:pPr>
              <w:rPr>
                <w:rFonts w:asciiTheme="majorHAnsi" w:hAnsiTheme="majorHAnsi" w:cstheme="majorBidi"/>
                <w:lang w:val="en-US"/>
              </w:rPr>
            </w:pPr>
            <w:r>
              <w:rPr>
                <w:rFonts w:asciiTheme="majorHAnsi" w:hAnsiTheme="majorHAnsi" w:cstheme="majorBidi"/>
                <w:lang w:val="en-US"/>
              </w:rPr>
              <w:t>8</w:t>
            </w:r>
          </w:p>
        </w:tc>
        <w:tc>
          <w:tcPr>
            <w:tcW w:w="0" w:type="auto"/>
            <w:vAlign w:val="center"/>
          </w:tcPr>
          <w:p w14:paraId="6888F61F" w14:textId="718A4148" w:rsidR="00D230D9" w:rsidRPr="004908D1" w:rsidRDefault="00D230D9" w:rsidP="00D230D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Meetings, Discussions, and Intercultural Teamwork</w:t>
            </w:r>
          </w:p>
        </w:tc>
        <w:tc>
          <w:tcPr>
            <w:tcW w:w="0" w:type="auto"/>
            <w:vAlign w:val="center"/>
          </w:tcPr>
          <w:p w14:paraId="695700B1" w14:textId="5FF76A81" w:rsidR="00D230D9" w:rsidRPr="004908D1" w:rsidRDefault="00D230D9" w:rsidP="00D230D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 Role-play a project kick-off or progress review meeting with assigned roles</w:t>
            </w:r>
            <w:r w:rsidRPr="00D230D9">
              <w:rPr>
                <w:rFonts w:asciiTheme="majorHAnsi" w:hAnsiTheme="majorHAnsi" w:cstheme="majorBidi"/>
                <w:lang w:val="en-US"/>
              </w:rPr>
              <w:br/>
              <w:t>• Use language for chairing, brainstorming, agreeing/disagreeing diplomatically</w:t>
            </w:r>
            <w:r w:rsidRPr="00D230D9">
              <w:rPr>
                <w:rFonts w:asciiTheme="majorHAnsi" w:hAnsiTheme="majorHAnsi" w:cstheme="majorBidi"/>
                <w:lang w:val="en-US"/>
              </w:rPr>
              <w:br/>
              <w:t>• Write up the meeting minutes and reflect on intercultural dynamics</w:t>
            </w:r>
          </w:p>
        </w:tc>
      </w:tr>
      <w:tr w:rsidR="00D230D9" w:rsidRPr="004908D1" w14:paraId="1EE88DA3" w14:textId="77777777" w:rsidTr="00D23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48FE2A2" w14:textId="713D317E" w:rsidR="00D230D9" w:rsidRPr="004908D1" w:rsidRDefault="00D230D9" w:rsidP="00D230D9">
            <w:pPr>
              <w:rPr>
                <w:rFonts w:asciiTheme="majorHAnsi" w:hAnsiTheme="majorHAnsi" w:cstheme="majorBidi"/>
                <w:lang w:val="en-US"/>
              </w:rPr>
            </w:pPr>
            <w:r>
              <w:rPr>
                <w:rFonts w:asciiTheme="majorHAnsi" w:hAnsiTheme="majorHAnsi" w:cstheme="majorBidi"/>
                <w:lang w:val="en-US"/>
              </w:rPr>
              <w:t>9</w:t>
            </w:r>
          </w:p>
        </w:tc>
        <w:tc>
          <w:tcPr>
            <w:tcW w:w="0" w:type="auto"/>
            <w:vAlign w:val="center"/>
          </w:tcPr>
          <w:p w14:paraId="7EF64939" w14:textId="31BDC0BD" w:rsidR="00D230D9" w:rsidRPr="004908D1" w:rsidRDefault="00D230D9" w:rsidP="00D230D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Editing, Review, and Final Project</w:t>
            </w:r>
          </w:p>
        </w:tc>
        <w:tc>
          <w:tcPr>
            <w:tcW w:w="0" w:type="auto"/>
            <w:vAlign w:val="center"/>
          </w:tcPr>
          <w:p w14:paraId="496410E2" w14:textId="5797DF63" w:rsidR="00D230D9" w:rsidRPr="004908D1" w:rsidRDefault="00D230D9" w:rsidP="00D230D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D230D9">
              <w:rPr>
                <w:rFonts w:asciiTheme="majorHAnsi" w:hAnsiTheme="majorHAnsi" w:cstheme="majorBidi"/>
                <w:lang w:val="en-US"/>
              </w:rPr>
              <w:t>• Self-edit for grammar, wordiness and style</w:t>
            </w:r>
            <w:r w:rsidRPr="00D230D9">
              <w:rPr>
                <w:rFonts w:asciiTheme="majorHAnsi" w:hAnsiTheme="majorHAnsi" w:cstheme="majorBidi"/>
                <w:lang w:val="en-US"/>
              </w:rPr>
              <w:br/>
              <w:t xml:space="preserve">• Peer </w:t>
            </w:r>
            <w:proofErr w:type="gramStart"/>
            <w:r w:rsidRPr="00D230D9">
              <w:rPr>
                <w:rFonts w:asciiTheme="majorHAnsi" w:hAnsiTheme="majorHAnsi" w:cstheme="majorBidi"/>
                <w:lang w:val="en-US"/>
              </w:rPr>
              <w:t>review</w:t>
            </w:r>
            <w:proofErr w:type="gramEnd"/>
            <w:r w:rsidRPr="00D230D9">
              <w:rPr>
                <w:rFonts w:asciiTheme="majorHAnsi" w:hAnsiTheme="majorHAnsi" w:cstheme="majorBidi"/>
                <w:lang w:val="en-US"/>
              </w:rPr>
              <w:t xml:space="preserve"> a colleague’s work and </w:t>
            </w:r>
            <w:proofErr w:type="gramStart"/>
            <w:r w:rsidRPr="00D230D9">
              <w:rPr>
                <w:rFonts w:asciiTheme="majorHAnsi" w:hAnsiTheme="majorHAnsi" w:cstheme="majorBidi"/>
                <w:lang w:val="en-US"/>
              </w:rPr>
              <w:t>give</w:t>
            </w:r>
            <w:proofErr w:type="gramEnd"/>
            <w:r w:rsidRPr="00D230D9">
              <w:rPr>
                <w:rFonts w:asciiTheme="majorHAnsi" w:hAnsiTheme="majorHAnsi" w:cstheme="majorBidi"/>
                <w:lang w:val="en-US"/>
              </w:rPr>
              <w:t xml:space="preserve"> constructive feedback</w:t>
            </w:r>
            <w:r w:rsidRPr="00D230D9">
              <w:rPr>
                <w:rFonts w:asciiTheme="majorHAnsi" w:hAnsiTheme="majorHAnsi" w:cstheme="majorBidi"/>
                <w:lang w:val="en-US"/>
              </w:rPr>
              <w:br/>
              <w:t>• Compile the final portfolio (proposal, literature review, data commentary, report, presentation recording, emails, reflection)</w:t>
            </w:r>
          </w:p>
        </w:tc>
      </w:tr>
    </w:tbl>
    <w:p w14:paraId="0605DAF2" w14:textId="77777777" w:rsidR="007A7D2F" w:rsidRPr="004908D1" w:rsidRDefault="007A7D2F" w:rsidP="007A7D2F">
      <w:pPr>
        <w:spacing w:after="0" w:line="360" w:lineRule="auto"/>
        <w:jc w:val="both"/>
        <w:rPr>
          <w:rFonts w:asciiTheme="majorHAnsi" w:hAnsiTheme="majorHAnsi" w:cstheme="majorBidi"/>
          <w:lang w:val="en-US"/>
        </w:rPr>
      </w:pPr>
    </w:p>
    <w:p w14:paraId="742AC6B6" w14:textId="77777777" w:rsidR="007A7D2F" w:rsidRPr="004908D1" w:rsidRDefault="007A7D2F" w:rsidP="007A7D2F">
      <w:pPr>
        <w:jc w:val="both"/>
        <w:rPr>
          <w:rFonts w:asciiTheme="majorHAnsi" w:hAnsiTheme="majorHAnsi" w:cstheme="majorBidi"/>
          <w:b/>
          <w:bCs/>
          <w:lang w:val="en-US"/>
        </w:rPr>
      </w:pPr>
      <w:r w:rsidRPr="004908D1">
        <w:rPr>
          <w:rFonts w:asciiTheme="majorHAnsi" w:hAnsiTheme="majorHAnsi" w:cstheme="majorBidi"/>
          <w:b/>
          <w:bCs/>
          <w:lang w:val="en-US"/>
        </w:rPr>
        <w:lastRenderedPageBreak/>
        <w:t>d) Assessment Method</w:t>
      </w:r>
    </w:p>
    <w:tbl>
      <w:tblPr>
        <w:tblStyle w:val="PlainTable2"/>
        <w:tblW w:w="5000" w:type="pct"/>
        <w:tblLook w:val="04A0" w:firstRow="1" w:lastRow="0" w:firstColumn="1" w:lastColumn="0" w:noHBand="0" w:noVBand="1"/>
      </w:tblPr>
      <w:tblGrid>
        <w:gridCol w:w="2976"/>
        <w:gridCol w:w="5671"/>
        <w:gridCol w:w="991"/>
      </w:tblGrid>
      <w:tr w:rsidR="00140D48" w:rsidRPr="004908D1" w14:paraId="7F99C58F" w14:textId="77777777" w:rsidTr="008C1B9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44" w:type="pct"/>
            <w:shd w:val="clear" w:color="auto" w:fill="C2D69B" w:themeFill="accent3" w:themeFillTint="99"/>
            <w:vAlign w:val="center"/>
            <w:hideMark/>
          </w:tcPr>
          <w:p w14:paraId="4F411428" w14:textId="77777777" w:rsidR="00140D48" w:rsidRPr="004908D1" w:rsidRDefault="00140D48" w:rsidP="008C1B90">
            <w:pPr>
              <w:spacing w:line="276" w:lineRule="auto"/>
              <w:rPr>
                <w:rFonts w:asciiTheme="majorHAnsi" w:hAnsiTheme="majorHAnsi" w:cstheme="majorBidi"/>
                <w:lang w:val="en-US"/>
              </w:rPr>
            </w:pPr>
            <w:r w:rsidRPr="004908D1">
              <w:rPr>
                <w:rFonts w:asciiTheme="majorHAnsi" w:hAnsiTheme="majorHAnsi" w:cstheme="majorBidi"/>
                <w:lang w:val="en-US"/>
              </w:rPr>
              <w:t xml:space="preserve">Component </w:t>
            </w:r>
          </w:p>
        </w:tc>
        <w:tc>
          <w:tcPr>
            <w:tcW w:w="2942" w:type="pct"/>
            <w:shd w:val="clear" w:color="auto" w:fill="C2D69B" w:themeFill="accent3" w:themeFillTint="99"/>
            <w:vAlign w:val="center"/>
            <w:hideMark/>
          </w:tcPr>
          <w:p w14:paraId="0EAF2537" w14:textId="77777777" w:rsidR="00140D48" w:rsidRPr="004908D1" w:rsidRDefault="00140D48" w:rsidP="008C1B9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4908D1">
              <w:rPr>
                <w:rFonts w:asciiTheme="majorHAnsi" w:hAnsiTheme="majorHAnsi" w:cstheme="majorBidi"/>
                <w:lang w:val="en-US"/>
              </w:rPr>
              <w:t>Description</w:t>
            </w:r>
          </w:p>
        </w:tc>
        <w:tc>
          <w:tcPr>
            <w:tcW w:w="514" w:type="pct"/>
            <w:shd w:val="clear" w:color="auto" w:fill="C2D69B" w:themeFill="accent3" w:themeFillTint="99"/>
            <w:vAlign w:val="center"/>
          </w:tcPr>
          <w:p w14:paraId="70336AEC" w14:textId="77777777" w:rsidR="00140D48" w:rsidRPr="004908D1" w:rsidRDefault="00140D48" w:rsidP="008C1B90">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bCs w:val="0"/>
                <w:lang w:val="en-US"/>
              </w:rPr>
            </w:pPr>
            <w:r w:rsidRPr="004908D1">
              <w:rPr>
                <w:rFonts w:asciiTheme="majorHAnsi" w:hAnsiTheme="majorHAnsi" w:cstheme="majorBidi"/>
                <w:lang w:val="en-US"/>
              </w:rPr>
              <w:t>Weight</w:t>
            </w:r>
          </w:p>
        </w:tc>
      </w:tr>
      <w:tr w:rsidR="00140D48" w:rsidRPr="004908D1" w14:paraId="007849D9" w14:textId="77777777" w:rsidTr="008C1B9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44" w:type="pct"/>
            <w:shd w:val="clear" w:color="auto" w:fill="D6E3BC" w:themeFill="accent3" w:themeFillTint="66"/>
            <w:vAlign w:val="center"/>
            <w:hideMark/>
          </w:tcPr>
          <w:p w14:paraId="493CF975" w14:textId="77777777" w:rsidR="00140D48" w:rsidRPr="004908D1" w:rsidRDefault="00140D48" w:rsidP="008C1B90">
            <w:pPr>
              <w:spacing w:line="276" w:lineRule="auto"/>
              <w:rPr>
                <w:rFonts w:asciiTheme="majorHAnsi" w:hAnsiTheme="majorHAnsi" w:cstheme="majorBidi"/>
                <w:lang w:val="en-US"/>
              </w:rPr>
            </w:pPr>
            <w:r w:rsidRPr="004908D1">
              <w:rPr>
                <w:rFonts w:asciiTheme="majorHAnsi" w:hAnsiTheme="majorHAnsi" w:cstheme="majorBidi"/>
                <w:lang w:val="en-US"/>
              </w:rPr>
              <w:t>Continuous Assessment</w:t>
            </w:r>
          </w:p>
        </w:tc>
        <w:tc>
          <w:tcPr>
            <w:tcW w:w="2942" w:type="pct"/>
            <w:shd w:val="clear" w:color="auto" w:fill="D6E3BC" w:themeFill="accent3" w:themeFillTint="66"/>
            <w:vAlign w:val="center"/>
            <w:hideMark/>
          </w:tcPr>
          <w:p w14:paraId="433AD6BE" w14:textId="77777777" w:rsidR="00140D48" w:rsidRPr="004908D1" w:rsidRDefault="00140D48" w:rsidP="008C1B9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
        </w:tc>
        <w:tc>
          <w:tcPr>
            <w:tcW w:w="514" w:type="pct"/>
            <w:shd w:val="clear" w:color="auto" w:fill="D6E3BC" w:themeFill="accent3" w:themeFillTint="66"/>
            <w:vAlign w:val="center"/>
          </w:tcPr>
          <w:p w14:paraId="434D1DAD" w14:textId="77777777" w:rsidR="00140D48" w:rsidRPr="004908D1" w:rsidRDefault="00140D48" w:rsidP="008C1B9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b/>
                <w:bCs/>
                <w:lang w:val="en-US"/>
              </w:rPr>
              <w:t>60%</w:t>
            </w:r>
          </w:p>
        </w:tc>
      </w:tr>
      <w:tr w:rsidR="00140D48" w:rsidRPr="004908D1" w14:paraId="3554CAB7" w14:textId="77777777" w:rsidTr="008C1B90">
        <w:tc>
          <w:tcPr>
            <w:cnfStyle w:val="001000000000" w:firstRow="0" w:lastRow="0" w:firstColumn="1" w:lastColumn="0" w:oddVBand="0" w:evenVBand="0" w:oddHBand="0" w:evenHBand="0" w:firstRowFirstColumn="0" w:firstRowLastColumn="0" w:lastRowFirstColumn="0" w:lastRowLastColumn="0"/>
            <w:tcW w:w="1544" w:type="pct"/>
            <w:vAlign w:val="center"/>
          </w:tcPr>
          <w:p w14:paraId="21B5AEB3" w14:textId="55726DF1" w:rsidR="00140D48" w:rsidRPr="004908D1" w:rsidRDefault="00140D48" w:rsidP="00140D48">
            <w:pPr>
              <w:spacing w:line="276" w:lineRule="auto"/>
              <w:rPr>
                <w:rFonts w:asciiTheme="majorHAnsi" w:hAnsiTheme="majorHAnsi" w:cstheme="majorBidi"/>
                <w:b w:val="0"/>
                <w:bCs w:val="0"/>
                <w:lang w:val="en-US"/>
              </w:rPr>
            </w:pPr>
            <w:r w:rsidRPr="00140D48">
              <w:rPr>
                <w:rFonts w:asciiTheme="majorHAnsi" w:hAnsiTheme="majorHAnsi" w:cstheme="majorBidi"/>
                <w:lang w:val="en-US"/>
              </w:rPr>
              <w:t>Oral Presentation</w:t>
            </w:r>
          </w:p>
        </w:tc>
        <w:tc>
          <w:tcPr>
            <w:tcW w:w="2942" w:type="pct"/>
            <w:vAlign w:val="center"/>
          </w:tcPr>
          <w:p w14:paraId="51FBCA97" w14:textId="509EA227" w:rsidR="00140D48" w:rsidRPr="004908D1" w:rsidRDefault="00140D48" w:rsidP="00140D48">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40D48">
              <w:rPr>
                <w:rFonts w:asciiTheme="majorHAnsi" w:hAnsiTheme="majorHAnsi" w:cstheme="majorBidi"/>
                <w:lang w:val="en-US"/>
              </w:rPr>
              <w:t xml:space="preserve">Delivery of a 5–7 minute recorded or live presentation (research update or project pitch) with accompanying slides. Assessed on </w:t>
            </w:r>
            <w:proofErr w:type="spellStart"/>
            <w:r w:rsidRPr="00140D48">
              <w:rPr>
                <w:rFonts w:asciiTheme="majorHAnsi" w:hAnsiTheme="majorHAnsi" w:cstheme="majorBidi"/>
                <w:lang w:val="en-US"/>
              </w:rPr>
              <w:t>organisation</w:t>
            </w:r>
            <w:proofErr w:type="spellEnd"/>
            <w:r w:rsidRPr="00140D48">
              <w:rPr>
                <w:rFonts w:asciiTheme="majorHAnsi" w:hAnsiTheme="majorHAnsi" w:cstheme="majorBidi"/>
                <w:lang w:val="en-US"/>
              </w:rPr>
              <w:t>, signposting language, delivery (pronunciation, stress, pacing), handling of Q&amp;A, and audience engagement.</w:t>
            </w:r>
          </w:p>
        </w:tc>
        <w:tc>
          <w:tcPr>
            <w:tcW w:w="514" w:type="pct"/>
            <w:vAlign w:val="center"/>
          </w:tcPr>
          <w:p w14:paraId="4397E5B9" w14:textId="338B2ADF" w:rsidR="00140D48" w:rsidRPr="004908D1" w:rsidRDefault="00140D48" w:rsidP="00140D48">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40D48">
              <w:rPr>
                <w:rFonts w:asciiTheme="majorHAnsi" w:hAnsiTheme="majorHAnsi" w:cstheme="majorBidi"/>
                <w:lang w:val="en-US"/>
              </w:rPr>
              <w:t>25%</w:t>
            </w:r>
          </w:p>
        </w:tc>
      </w:tr>
      <w:tr w:rsidR="00140D48" w:rsidRPr="004908D1" w14:paraId="3AD41056" w14:textId="77777777" w:rsidTr="008C1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10F1A686" w14:textId="7AB935EE" w:rsidR="00140D48" w:rsidRPr="004908D1" w:rsidRDefault="00140D48" w:rsidP="00140D48">
            <w:pPr>
              <w:spacing w:line="276" w:lineRule="auto"/>
              <w:rPr>
                <w:rFonts w:asciiTheme="majorHAnsi" w:hAnsiTheme="majorHAnsi" w:cstheme="majorBidi"/>
                <w:b w:val="0"/>
                <w:bCs w:val="0"/>
                <w:lang w:val="en-US"/>
              </w:rPr>
            </w:pPr>
            <w:r w:rsidRPr="00140D48">
              <w:rPr>
                <w:rFonts w:asciiTheme="majorHAnsi" w:hAnsiTheme="majorHAnsi" w:cstheme="majorBidi"/>
                <w:lang w:val="en-US"/>
              </w:rPr>
              <w:t>Professional Correspondence &amp; Meeting Participation</w:t>
            </w:r>
          </w:p>
        </w:tc>
        <w:tc>
          <w:tcPr>
            <w:tcW w:w="2942" w:type="pct"/>
            <w:vAlign w:val="center"/>
          </w:tcPr>
          <w:p w14:paraId="218E2691" w14:textId="28734F20" w:rsidR="00140D48" w:rsidRPr="004908D1" w:rsidRDefault="00140D48" w:rsidP="00140D48">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40D48">
              <w:rPr>
                <w:rFonts w:asciiTheme="majorHAnsi" w:hAnsiTheme="majorHAnsi" w:cstheme="majorBidi"/>
                <w:lang w:val="en-US"/>
              </w:rPr>
              <w:t xml:space="preserve">Active participation in simulated meetings (e.g., project kick-off, progress review) and submission of related meeting minutes. Also includes a portfolio of professional emails and messages. </w:t>
            </w:r>
            <w:proofErr w:type="gramStart"/>
            <w:r w:rsidRPr="00140D48">
              <w:rPr>
                <w:rFonts w:asciiTheme="majorHAnsi" w:hAnsiTheme="majorHAnsi" w:cstheme="majorBidi"/>
                <w:lang w:val="en-US"/>
              </w:rPr>
              <w:t>Assessed on</w:t>
            </w:r>
            <w:proofErr w:type="gramEnd"/>
            <w:r w:rsidRPr="00140D48">
              <w:rPr>
                <w:rFonts w:asciiTheme="majorHAnsi" w:hAnsiTheme="majorHAnsi" w:cstheme="majorBidi"/>
                <w:lang w:val="en-US"/>
              </w:rPr>
              <w:t xml:space="preserve"> communication strategies, register, diplomatic language, and intercultural awareness.</w:t>
            </w:r>
          </w:p>
        </w:tc>
        <w:tc>
          <w:tcPr>
            <w:tcW w:w="514" w:type="pct"/>
            <w:vAlign w:val="center"/>
          </w:tcPr>
          <w:p w14:paraId="656A51E1" w14:textId="450B2AB0" w:rsidR="00140D48" w:rsidRPr="004908D1" w:rsidRDefault="00140D48" w:rsidP="00140D48">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r w:rsidRPr="00140D48">
              <w:rPr>
                <w:rFonts w:asciiTheme="majorHAnsi" w:hAnsiTheme="majorHAnsi" w:cstheme="majorBidi"/>
                <w:lang w:val="en-US"/>
              </w:rPr>
              <w:t>20%</w:t>
            </w:r>
          </w:p>
        </w:tc>
      </w:tr>
      <w:tr w:rsidR="00140D48" w:rsidRPr="004908D1" w14:paraId="1241D3CC" w14:textId="77777777" w:rsidTr="008C1B90">
        <w:tc>
          <w:tcPr>
            <w:cnfStyle w:val="001000000000" w:firstRow="0" w:lastRow="0" w:firstColumn="1" w:lastColumn="0" w:oddVBand="0" w:evenVBand="0" w:oddHBand="0" w:evenHBand="0" w:firstRowFirstColumn="0" w:firstRowLastColumn="0" w:lastRowFirstColumn="0" w:lastRowLastColumn="0"/>
            <w:tcW w:w="1544" w:type="pct"/>
            <w:vAlign w:val="center"/>
          </w:tcPr>
          <w:p w14:paraId="748386C9" w14:textId="68A4F420" w:rsidR="00140D48" w:rsidRPr="004908D1" w:rsidRDefault="00140D48" w:rsidP="00140D48">
            <w:pPr>
              <w:spacing w:line="276" w:lineRule="auto"/>
              <w:rPr>
                <w:rFonts w:asciiTheme="majorHAnsi" w:hAnsiTheme="majorHAnsi" w:cstheme="majorBidi"/>
                <w:b w:val="0"/>
                <w:bCs w:val="0"/>
                <w:lang w:val="en-US"/>
              </w:rPr>
            </w:pPr>
            <w:r w:rsidRPr="00140D48">
              <w:rPr>
                <w:rFonts w:asciiTheme="majorHAnsi" w:hAnsiTheme="majorHAnsi" w:cstheme="majorBidi"/>
                <w:lang w:val="en-US"/>
              </w:rPr>
              <w:t>Editing &amp; Peer Review Exercise</w:t>
            </w:r>
          </w:p>
        </w:tc>
        <w:tc>
          <w:tcPr>
            <w:tcW w:w="2942" w:type="pct"/>
            <w:vAlign w:val="center"/>
          </w:tcPr>
          <w:p w14:paraId="74D6BB29" w14:textId="6554E5A2" w:rsidR="00140D48" w:rsidRPr="004908D1" w:rsidRDefault="00140D48" w:rsidP="00140D48">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40D48">
              <w:rPr>
                <w:rFonts w:asciiTheme="majorHAnsi" w:hAnsiTheme="majorHAnsi" w:cstheme="majorBidi"/>
                <w:lang w:val="en-US"/>
              </w:rPr>
              <w:t xml:space="preserve">A two-part task: (1) independently edit a provided text (e.g., an abstract or project update) containing common grammar, style, and cohesion errors, and (2) provide written constructive feedback on a peer’s draft portfolio document using a structured review framework. </w:t>
            </w:r>
            <w:proofErr w:type="gramStart"/>
            <w:r w:rsidRPr="00140D48">
              <w:rPr>
                <w:rFonts w:asciiTheme="majorHAnsi" w:hAnsiTheme="majorHAnsi" w:cstheme="majorBidi"/>
                <w:lang w:val="en-US"/>
              </w:rPr>
              <w:t>Assessed on</w:t>
            </w:r>
            <w:proofErr w:type="gramEnd"/>
            <w:r w:rsidRPr="00140D48">
              <w:rPr>
                <w:rFonts w:asciiTheme="majorHAnsi" w:hAnsiTheme="majorHAnsi" w:cstheme="majorBidi"/>
                <w:lang w:val="en-US"/>
              </w:rPr>
              <w:t xml:space="preserve"> accuracy of corrections, quality of feedback, and ability to apply editing strategies.</w:t>
            </w:r>
          </w:p>
        </w:tc>
        <w:tc>
          <w:tcPr>
            <w:tcW w:w="514" w:type="pct"/>
            <w:vAlign w:val="center"/>
          </w:tcPr>
          <w:p w14:paraId="6CD714B2" w14:textId="0789FE73" w:rsidR="00140D48" w:rsidRPr="004908D1" w:rsidRDefault="00140D48" w:rsidP="00140D48">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40D48">
              <w:rPr>
                <w:rFonts w:asciiTheme="majorHAnsi" w:hAnsiTheme="majorHAnsi" w:cstheme="majorBidi"/>
                <w:lang w:val="en-US"/>
              </w:rPr>
              <w:t>15%</w:t>
            </w:r>
          </w:p>
        </w:tc>
      </w:tr>
      <w:tr w:rsidR="00140D48" w:rsidRPr="004908D1" w14:paraId="625941F9" w14:textId="77777777" w:rsidTr="008C1B9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44" w:type="pct"/>
            <w:shd w:val="clear" w:color="auto" w:fill="D6E3BC" w:themeFill="accent3" w:themeFillTint="66"/>
            <w:vAlign w:val="center"/>
            <w:hideMark/>
          </w:tcPr>
          <w:p w14:paraId="0266F894" w14:textId="77777777" w:rsidR="00140D48" w:rsidRPr="004908D1" w:rsidRDefault="00140D48" w:rsidP="00140D48">
            <w:pPr>
              <w:spacing w:line="276" w:lineRule="auto"/>
              <w:rPr>
                <w:rFonts w:asciiTheme="majorHAnsi" w:hAnsiTheme="majorHAnsi" w:cstheme="majorBidi"/>
                <w:lang w:val="en-US"/>
              </w:rPr>
            </w:pPr>
            <w:r w:rsidRPr="004908D1">
              <w:rPr>
                <w:rFonts w:asciiTheme="majorHAnsi" w:hAnsiTheme="majorHAnsi" w:cstheme="majorBidi"/>
                <w:lang w:val="en-US"/>
              </w:rPr>
              <w:t>Final Exam</w:t>
            </w:r>
          </w:p>
        </w:tc>
        <w:tc>
          <w:tcPr>
            <w:tcW w:w="2942" w:type="pct"/>
            <w:shd w:val="clear" w:color="auto" w:fill="D6E3BC" w:themeFill="accent3" w:themeFillTint="66"/>
            <w:vAlign w:val="center"/>
            <w:hideMark/>
          </w:tcPr>
          <w:p w14:paraId="435AF379" w14:textId="77777777" w:rsidR="00140D48" w:rsidRPr="004908D1" w:rsidRDefault="00140D48" w:rsidP="00140D48">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lang w:val="en-US"/>
              </w:rPr>
            </w:pPr>
          </w:p>
        </w:tc>
        <w:tc>
          <w:tcPr>
            <w:tcW w:w="514" w:type="pct"/>
            <w:shd w:val="clear" w:color="auto" w:fill="D6E3BC" w:themeFill="accent3" w:themeFillTint="66"/>
            <w:vAlign w:val="center"/>
          </w:tcPr>
          <w:p w14:paraId="133B3B29" w14:textId="77777777" w:rsidR="00140D48" w:rsidRPr="004908D1" w:rsidRDefault="00140D48" w:rsidP="00140D48">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lang w:val="en-US"/>
              </w:rPr>
            </w:pPr>
            <w:r w:rsidRPr="004908D1">
              <w:rPr>
                <w:rFonts w:asciiTheme="majorHAnsi" w:hAnsiTheme="majorHAnsi" w:cstheme="majorBidi"/>
                <w:b/>
                <w:bCs/>
                <w:lang w:val="en-US"/>
              </w:rPr>
              <w:t>40%</w:t>
            </w:r>
          </w:p>
        </w:tc>
      </w:tr>
      <w:tr w:rsidR="00140D48" w:rsidRPr="004908D1" w14:paraId="7D1239AF" w14:textId="77777777" w:rsidTr="00140D48">
        <w:tc>
          <w:tcPr>
            <w:cnfStyle w:val="001000000000" w:firstRow="0" w:lastRow="0" w:firstColumn="1" w:lastColumn="0" w:oddVBand="0" w:evenVBand="0" w:oddHBand="0" w:evenHBand="0" w:firstRowFirstColumn="0" w:firstRowLastColumn="0" w:lastRowFirstColumn="0" w:lastRowLastColumn="0"/>
            <w:tcW w:w="1544" w:type="pct"/>
            <w:vAlign w:val="center"/>
          </w:tcPr>
          <w:p w14:paraId="1544E27F" w14:textId="34AB467B" w:rsidR="00140D48" w:rsidRPr="004908D1" w:rsidRDefault="00140D48" w:rsidP="00140D48">
            <w:pPr>
              <w:spacing w:line="276" w:lineRule="auto"/>
              <w:rPr>
                <w:rFonts w:asciiTheme="majorHAnsi" w:hAnsiTheme="majorHAnsi" w:cstheme="majorBidi"/>
                <w:b w:val="0"/>
                <w:bCs w:val="0"/>
                <w:lang w:val="en-US"/>
              </w:rPr>
            </w:pPr>
            <w:r w:rsidRPr="00140D48">
              <w:rPr>
                <w:rFonts w:asciiTheme="majorHAnsi" w:hAnsiTheme="majorHAnsi" w:cstheme="majorBidi"/>
                <w:lang w:val="en-US"/>
              </w:rPr>
              <w:t>Written Portfolio</w:t>
            </w:r>
          </w:p>
        </w:tc>
        <w:tc>
          <w:tcPr>
            <w:tcW w:w="2942" w:type="pct"/>
            <w:vAlign w:val="center"/>
          </w:tcPr>
          <w:p w14:paraId="0EB1F157" w14:textId="2A0240E2" w:rsidR="00140D48" w:rsidRPr="004908D1" w:rsidRDefault="00140D48" w:rsidP="00140D48">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40D48">
              <w:rPr>
                <w:rFonts w:asciiTheme="majorHAnsi" w:hAnsiTheme="majorHAnsi" w:cstheme="majorBidi"/>
                <w:lang w:val="en-US"/>
              </w:rPr>
              <w:t>A compiled set of the key written documents produced during the course: a research/project proposal (or executive summary), a literature review section, a data commentary, a progress report, and sample professional correspondence. Assessed on clarity, genre-appropriateness, structure, and language accuracy.</w:t>
            </w:r>
          </w:p>
        </w:tc>
        <w:tc>
          <w:tcPr>
            <w:tcW w:w="514" w:type="pct"/>
            <w:vAlign w:val="center"/>
          </w:tcPr>
          <w:p w14:paraId="5B8449DB" w14:textId="539A42DA" w:rsidR="00140D48" w:rsidRPr="004908D1" w:rsidRDefault="00140D48" w:rsidP="00140D48">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lang w:val="en-US"/>
              </w:rPr>
            </w:pPr>
            <w:r w:rsidRPr="00140D48">
              <w:rPr>
                <w:rFonts w:asciiTheme="majorHAnsi" w:hAnsiTheme="majorHAnsi" w:cstheme="majorBidi"/>
                <w:lang w:val="en-US"/>
              </w:rPr>
              <w:t>40%</w:t>
            </w:r>
          </w:p>
        </w:tc>
      </w:tr>
    </w:tbl>
    <w:p w14:paraId="3EB5606D" w14:textId="77777777" w:rsidR="00140D48" w:rsidRPr="004908D1" w:rsidRDefault="00140D48" w:rsidP="007A7D2F">
      <w:pPr>
        <w:jc w:val="both"/>
        <w:rPr>
          <w:rFonts w:asciiTheme="majorHAnsi" w:hAnsiTheme="majorHAnsi" w:cstheme="majorBidi"/>
          <w:b/>
          <w:bCs/>
          <w:lang w:val="en-US"/>
        </w:rPr>
      </w:pPr>
    </w:p>
    <w:p w14:paraId="7FA128CE" w14:textId="77777777" w:rsidR="007A7D2F" w:rsidRPr="004908D1" w:rsidRDefault="007A7D2F" w:rsidP="007A7D2F">
      <w:pPr>
        <w:rPr>
          <w:rFonts w:asciiTheme="majorHAnsi" w:hAnsiTheme="majorHAnsi" w:cstheme="majorBidi"/>
          <w:b/>
          <w:bCs/>
          <w:lang w:val="en-US"/>
        </w:rPr>
      </w:pPr>
      <w:r w:rsidRPr="004908D1">
        <w:rPr>
          <w:rFonts w:asciiTheme="majorHAnsi" w:hAnsiTheme="majorHAnsi" w:cstheme="majorBidi"/>
          <w:b/>
          <w:bCs/>
          <w:lang w:val="en-US"/>
        </w:rPr>
        <w:t xml:space="preserve">e) References (Books, handouts and websites, etc.) </w:t>
      </w:r>
    </w:p>
    <w:p w14:paraId="64A76683" w14:textId="77777777" w:rsidR="007A7D2F" w:rsidRPr="004908D1" w:rsidRDefault="007A7D2F" w:rsidP="007A7D2F">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Cunningham, S., Moor, P., Crace, A., Greene, S., &amp; Cosgrave, A. (2013). </w:t>
      </w:r>
      <w:r w:rsidRPr="004908D1">
        <w:rPr>
          <w:rFonts w:asciiTheme="majorHAnsi" w:hAnsiTheme="majorHAnsi" w:cstheme="majorBidi"/>
          <w:b/>
          <w:bCs/>
          <w:lang w:val="en-US"/>
        </w:rPr>
        <w:t>Cutting Edge: Elementary</w:t>
      </w:r>
      <w:r w:rsidRPr="004908D1">
        <w:rPr>
          <w:rFonts w:asciiTheme="majorHAnsi" w:hAnsiTheme="majorHAnsi" w:cstheme="majorBidi"/>
          <w:lang w:val="en-US"/>
        </w:rPr>
        <w:t xml:space="preserve">. Pearson Education Limited. </w:t>
      </w:r>
    </w:p>
    <w:p w14:paraId="05149D37" w14:textId="77777777" w:rsidR="007A7D2F" w:rsidRPr="004908D1" w:rsidRDefault="007A7D2F" w:rsidP="007A7D2F">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Faust, B., &amp; Faust, M. (2002). </w:t>
      </w:r>
      <w:r w:rsidRPr="004908D1">
        <w:rPr>
          <w:rFonts w:asciiTheme="majorHAnsi" w:hAnsiTheme="majorHAnsi" w:cstheme="majorBidi"/>
          <w:b/>
          <w:bCs/>
          <w:i/>
          <w:iCs/>
          <w:lang w:val="en-US"/>
        </w:rPr>
        <w:t>Pitch yourself: stand out from the CV crowd with a personal elevator pitch</w:t>
      </w:r>
      <w:r w:rsidRPr="004908D1">
        <w:rPr>
          <w:rFonts w:asciiTheme="majorHAnsi" w:hAnsiTheme="majorHAnsi" w:cstheme="majorBidi"/>
          <w:lang w:val="en-US"/>
        </w:rPr>
        <w:t>. Pearson Education.</w:t>
      </w:r>
    </w:p>
    <w:p w14:paraId="02DFF07F" w14:textId="77777777" w:rsidR="007A7D2F" w:rsidRPr="004908D1" w:rsidRDefault="007A7D2F" w:rsidP="007A7D2F">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Folse, K. S. (1996). </w:t>
      </w:r>
      <w:r w:rsidRPr="004908D1">
        <w:rPr>
          <w:rFonts w:asciiTheme="majorHAnsi" w:hAnsiTheme="majorHAnsi" w:cstheme="majorBidi"/>
          <w:b/>
          <w:bCs/>
          <w:lang w:val="en-US"/>
        </w:rPr>
        <w:t>Discussion starters: Speaking fluency activities for advanced ESL/EFL students</w:t>
      </w:r>
      <w:r w:rsidRPr="004908D1">
        <w:rPr>
          <w:rFonts w:asciiTheme="majorHAnsi" w:hAnsiTheme="majorHAnsi" w:cstheme="majorBidi"/>
          <w:lang w:val="en-US"/>
        </w:rPr>
        <w:t>. University of Michigan Press.</w:t>
      </w:r>
    </w:p>
    <w:p w14:paraId="6419DD60" w14:textId="77777777" w:rsidR="007A7D2F" w:rsidRPr="004908D1" w:rsidRDefault="007A7D2F" w:rsidP="007A7D2F">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Soars, J., &amp; Soars, L. (2010). </w:t>
      </w:r>
      <w:r w:rsidRPr="004908D1">
        <w:rPr>
          <w:rFonts w:asciiTheme="majorHAnsi" w:hAnsiTheme="majorHAnsi" w:cstheme="majorBidi"/>
          <w:b/>
          <w:bCs/>
          <w:lang w:val="en-US"/>
        </w:rPr>
        <w:t>New headway: beginner student's book</w:t>
      </w:r>
      <w:r w:rsidRPr="004908D1">
        <w:rPr>
          <w:rFonts w:asciiTheme="majorHAnsi" w:hAnsiTheme="majorHAnsi" w:cstheme="majorBidi"/>
          <w:lang w:val="en-US"/>
        </w:rPr>
        <w:t>. Oxford: Oxford University Press, 2010.</w:t>
      </w:r>
    </w:p>
    <w:p w14:paraId="4F4E9048" w14:textId="77777777" w:rsidR="007A7D2F" w:rsidRPr="004908D1" w:rsidRDefault="007A7D2F" w:rsidP="007A7D2F">
      <w:pPr>
        <w:pStyle w:val="ListParagraph"/>
        <w:numPr>
          <w:ilvl w:val="0"/>
          <w:numId w:val="5"/>
        </w:numPr>
        <w:ind w:left="426"/>
        <w:jc w:val="both"/>
        <w:rPr>
          <w:rFonts w:asciiTheme="majorHAnsi" w:hAnsiTheme="majorHAnsi" w:cstheme="majorBidi"/>
          <w:lang w:val="en-US"/>
        </w:rPr>
      </w:pPr>
      <w:r w:rsidRPr="004908D1">
        <w:rPr>
          <w:rFonts w:asciiTheme="majorHAnsi" w:hAnsiTheme="majorHAnsi" w:cstheme="majorBidi"/>
          <w:lang w:val="en-US"/>
        </w:rPr>
        <w:t xml:space="preserve">Soars, J., Soars, L., Falla, T., &amp; Cassette, W. (2002). </w:t>
      </w:r>
      <w:r w:rsidRPr="004908D1">
        <w:rPr>
          <w:rFonts w:asciiTheme="majorHAnsi" w:hAnsiTheme="majorHAnsi" w:cstheme="majorBidi"/>
          <w:b/>
          <w:bCs/>
          <w:lang w:val="en-US"/>
        </w:rPr>
        <w:t>American Headway: Starter: Student Book</w:t>
      </w:r>
      <w:r w:rsidRPr="004908D1">
        <w:rPr>
          <w:rFonts w:asciiTheme="majorHAnsi" w:hAnsiTheme="majorHAnsi" w:cstheme="majorBidi"/>
          <w:lang w:val="en-US"/>
        </w:rPr>
        <w:t>. Oxford University Press.</w:t>
      </w:r>
    </w:p>
    <w:p w14:paraId="7737793A" w14:textId="77777777" w:rsidR="00274478" w:rsidRPr="004908D1" w:rsidRDefault="00274478" w:rsidP="009748D9">
      <w:pPr>
        <w:rPr>
          <w:rFonts w:asciiTheme="majorHAnsi" w:hAnsiTheme="majorHAnsi" w:cstheme="majorBidi"/>
          <w:b/>
          <w:bCs/>
          <w:lang w:val="en-US"/>
        </w:rPr>
      </w:pPr>
    </w:p>
    <w:p w14:paraId="7C922593" w14:textId="77777777" w:rsidR="00E7032F" w:rsidRPr="004908D1" w:rsidRDefault="00E7032F" w:rsidP="00E7032F">
      <w:pPr>
        <w:rPr>
          <w:rFonts w:asciiTheme="majorHAnsi" w:hAnsiTheme="majorHAnsi" w:cstheme="majorBidi"/>
          <w:b/>
          <w:bCs/>
          <w:lang w:val="en-US"/>
        </w:rPr>
      </w:pPr>
    </w:p>
    <w:p w14:paraId="0DB88652" w14:textId="77777777" w:rsidR="00E7032F" w:rsidRPr="004908D1" w:rsidRDefault="00E7032F" w:rsidP="00E7032F">
      <w:pPr>
        <w:shd w:val="clear" w:color="auto" w:fill="FFFFFF" w:themeFill="background1"/>
        <w:rPr>
          <w:rFonts w:asciiTheme="majorHAnsi" w:hAnsiTheme="majorHAnsi" w:cstheme="majorBidi"/>
          <w:sz w:val="44"/>
          <w:szCs w:val="44"/>
          <w:lang w:val="en-US"/>
        </w:rPr>
      </w:pPr>
    </w:p>
    <w:p w14:paraId="7B05AC76" w14:textId="573A1B36" w:rsidR="00E7032F" w:rsidRPr="004908D1" w:rsidRDefault="00E7032F" w:rsidP="00E7032F">
      <w:pPr>
        <w:shd w:val="clear" w:color="auto" w:fill="FFFFFF" w:themeFill="background1"/>
        <w:rPr>
          <w:rFonts w:asciiTheme="majorHAnsi" w:hAnsiTheme="majorHAnsi" w:cstheme="majorBidi"/>
          <w:b/>
          <w:bCs/>
          <w:sz w:val="44"/>
          <w:szCs w:val="44"/>
          <w:lang w:val="en-US"/>
        </w:rPr>
      </w:pPr>
      <w:r w:rsidRPr="004908D1">
        <w:rPr>
          <w:rFonts w:asciiTheme="majorHAnsi" w:hAnsiTheme="majorHAnsi" w:cstheme="majorBidi"/>
          <w:b/>
          <w:bCs/>
          <w:sz w:val="44"/>
          <w:szCs w:val="44"/>
          <w:lang w:val="en-US"/>
        </w:rPr>
        <w:t>SEMESTER 6</w:t>
      </w:r>
    </w:p>
    <w:p w14:paraId="23B61F4F" w14:textId="77777777" w:rsidR="00E7032F" w:rsidRPr="004908D1" w:rsidRDefault="00E7032F" w:rsidP="00E7032F">
      <w:pPr>
        <w:shd w:val="clear" w:color="auto" w:fill="FFFFFF" w:themeFill="background1"/>
        <w:rPr>
          <w:rFonts w:asciiTheme="majorHAnsi" w:hAnsiTheme="majorHAnsi" w:cstheme="majorBidi"/>
          <w:sz w:val="44"/>
          <w:szCs w:val="44"/>
          <w:lang w:val="en-US"/>
        </w:rPr>
      </w:pPr>
    </w:p>
    <w:p w14:paraId="1CDBD7AB" w14:textId="77777777" w:rsidR="00E7032F" w:rsidRPr="004908D1" w:rsidRDefault="00E7032F" w:rsidP="00E7032F">
      <w:pPr>
        <w:rPr>
          <w:rFonts w:asciiTheme="majorHAnsi" w:hAnsiTheme="majorHAnsi" w:cstheme="majorBidi"/>
          <w:szCs w:val="72"/>
          <w:lang w:val="en-US"/>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E7032F" w:rsidRPr="004908D1" w14:paraId="08F7C6E7" w14:textId="77777777" w:rsidTr="00C83BF7">
        <w:trPr>
          <w:cantSplit/>
          <w:trHeight w:val="347"/>
          <w:jc w:val="center"/>
        </w:trPr>
        <w:tc>
          <w:tcPr>
            <w:tcW w:w="9072" w:type="dxa"/>
            <w:shd w:val="clear" w:color="auto" w:fill="C2D69B" w:themeFill="accent3" w:themeFillTint="99"/>
            <w:vAlign w:val="center"/>
            <w:hideMark/>
          </w:tcPr>
          <w:p w14:paraId="38ED76EA" w14:textId="4C080C91" w:rsidR="00E7032F" w:rsidRPr="004908D1" w:rsidRDefault="00E7032F" w:rsidP="00C83BF7">
            <w:pPr>
              <w:spacing w:after="0" w:line="240" w:lineRule="auto"/>
              <w:ind w:left="283"/>
              <w:rPr>
                <w:rFonts w:asciiTheme="majorHAnsi" w:hAnsiTheme="majorHAnsi" w:cstheme="majorBidi"/>
                <w:b/>
                <w:bCs/>
                <w:lang w:val="en-US"/>
              </w:rPr>
            </w:pPr>
            <w:r w:rsidRPr="004908D1">
              <w:rPr>
                <w:rFonts w:asciiTheme="majorHAnsi" w:hAnsiTheme="majorHAnsi" w:cstheme="majorBidi"/>
                <w:b/>
                <w:bCs/>
                <w:lang w:val="en-US"/>
              </w:rPr>
              <w:t>CTU (C/E)</w:t>
            </w:r>
          </w:p>
        </w:tc>
      </w:tr>
      <w:tr w:rsidR="00E7032F" w:rsidRPr="004908D1" w14:paraId="3369B319" w14:textId="77777777" w:rsidTr="00C83BF7">
        <w:trPr>
          <w:cantSplit/>
          <w:trHeight w:val="402"/>
          <w:jc w:val="center"/>
        </w:trPr>
        <w:tc>
          <w:tcPr>
            <w:tcW w:w="9072" w:type="dxa"/>
            <w:vAlign w:val="center"/>
            <w:hideMark/>
          </w:tcPr>
          <w:p w14:paraId="249641DE" w14:textId="22CF0D12" w:rsidR="00E7032F" w:rsidRPr="004908D1" w:rsidRDefault="00E7032F" w:rsidP="00C83BF7">
            <w:pPr>
              <w:spacing w:after="0" w:line="240" w:lineRule="auto"/>
              <w:ind w:left="283"/>
              <w:rPr>
                <w:rFonts w:asciiTheme="majorHAnsi" w:hAnsiTheme="majorHAnsi" w:cstheme="majorBidi"/>
                <w:lang w:val="en-US"/>
              </w:rPr>
            </w:pPr>
            <w:r w:rsidRPr="004908D1">
              <w:rPr>
                <w:rFonts w:asciiTheme="majorHAnsi" w:hAnsiTheme="majorHAnsi" w:cstheme="majorBidi"/>
                <w:lang w:val="en-US"/>
              </w:rPr>
              <w:t>Graduation Project</w:t>
            </w:r>
          </w:p>
        </w:tc>
      </w:tr>
    </w:tbl>
    <w:p w14:paraId="7081652E" w14:textId="77777777" w:rsidR="00E7032F" w:rsidRPr="004908D1" w:rsidRDefault="00E7032F" w:rsidP="00E7032F">
      <w:pPr>
        <w:rPr>
          <w:rFonts w:asciiTheme="majorHAnsi" w:hAnsiTheme="majorHAnsi" w:cstheme="majorBidi"/>
          <w:szCs w:val="72"/>
          <w:lang w:val="en-US"/>
        </w:rPr>
      </w:pPr>
    </w:p>
    <w:p w14:paraId="2F13934B" w14:textId="77777777" w:rsidR="00E7032F" w:rsidRPr="004908D1" w:rsidRDefault="00E7032F" w:rsidP="00E7032F">
      <w:pPr>
        <w:rPr>
          <w:rFonts w:asciiTheme="majorHAnsi" w:hAnsiTheme="majorHAnsi" w:cstheme="majorBidi"/>
          <w:szCs w:val="72"/>
          <w:lang w:val="en-US"/>
        </w:rPr>
      </w:pPr>
    </w:p>
    <w:p w14:paraId="1D066835" w14:textId="77777777" w:rsidR="00E7032F" w:rsidRPr="004908D1" w:rsidRDefault="00E7032F" w:rsidP="00E7032F">
      <w:pPr>
        <w:spacing w:after="0" w:line="360" w:lineRule="auto"/>
        <w:jc w:val="both"/>
        <w:rPr>
          <w:rFonts w:asciiTheme="majorHAnsi" w:hAnsiTheme="majorHAnsi" w:cstheme="majorBidi"/>
          <w:b/>
          <w:bCs/>
          <w:lang w:val="en-US"/>
        </w:rPr>
      </w:pPr>
    </w:p>
    <w:p w14:paraId="19D8896E" w14:textId="77777777" w:rsidR="00E7032F" w:rsidRPr="004908D1" w:rsidRDefault="00E7032F" w:rsidP="00E7032F">
      <w:pPr>
        <w:rPr>
          <w:rFonts w:asciiTheme="majorHAnsi" w:hAnsiTheme="majorHAnsi" w:cstheme="majorBidi"/>
          <w:b/>
          <w:bCs/>
          <w:lang w:val="en-US"/>
        </w:rPr>
      </w:pPr>
      <w:r w:rsidRPr="004908D1">
        <w:rPr>
          <w:rFonts w:asciiTheme="majorHAnsi" w:hAnsiTheme="majorHAnsi" w:cstheme="majorBidi"/>
          <w:b/>
          <w:bCs/>
          <w:lang w:val="en-US"/>
        </w:rPr>
        <w:br w:type="page"/>
      </w:r>
    </w:p>
    <w:p w14:paraId="231D0213" w14:textId="095A865F" w:rsidR="00E7032F" w:rsidRPr="004908D1" w:rsidRDefault="00E7032F" w:rsidP="00E7032F">
      <w:pPr>
        <w:pBdr>
          <w:top w:val="single" w:sz="4" w:space="1" w:color="auto"/>
          <w:bottom w:val="single" w:sz="4" w:space="2" w:color="auto"/>
        </w:pBdr>
        <w:shd w:val="clear" w:color="auto" w:fill="C2D69B" w:themeFill="accent3" w:themeFillTint="99"/>
        <w:tabs>
          <w:tab w:val="center" w:pos="4819"/>
        </w:tabs>
        <w:spacing w:after="0"/>
        <w:jc w:val="center"/>
        <w:rPr>
          <w:rFonts w:asciiTheme="majorHAnsi" w:hAnsiTheme="majorHAnsi" w:cstheme="majorBidi"/>
          <w:b/>
          <w:bCs/>
          <w:sz w:val="24"/>
          <w:szCs w:val="24"/>
          <w:lang w:val="en-US"/>
        </w:rPr>
      </w:pPr>
      <w:r w:rsidRPr="004908D1">
        <w:rPr>
          <w:rFonts w:asciiTheme="majorHAnsi" w:hAnsiTheme="majorHAnsi" w:cstheme="majorBidi"/>
          <w:b/>
          <w:bCs/>
          <w:sz w:val="24"/>
          <w:szCs w:val="24"/>
          <w:lang w:val="en-US"/>
        </w:rPr>
        <w:lastRenderedPageBreak/>
        <w:t>Program: Graduation</w:t>
      </w:r>
      <w:r w:rsidR="00965C87" w:rsidRPr="004908D1">
        <w:rPr>
          <w:rFonts w:asciiTheme="majorHAnsi" w:hAnsiTheme="majorHAnsi" w:cstheme="majorBidi"/>
          <w:b/>
          <w:bCs/>
          <w:sz w:val="24"/>
          <w:szCs w:val="24"/>
          <w:lang w:val="en-US"/>
        </w:rPr>
        <w:t xml:space="preserve"> Project</w:t>
      </w:r>
    </w:p>
    <w:p w14:paraId="2AE566D3" w14:textId="77777777" w:rsidR="00E7032F" w:rsidRPr="004908D1" w:rsidRDefault="00E7032F" w:rsidP="00E7032F">
      <w:pPr>
        <w:pStyle w:val="Default"/>
        <w:ind w:left="567" w:hanging="567"/>
        <w:jc w:val="both"/>
        <w:rPr>
          <w:rFonts w:asciiTheme="majorHAnsi" w:hAnsiTheme="majorHAnsi" w:cstheme="majorBidi"/>
          <w:b/>
          <w:bCs/>
          <w:lang w:val="en-US"/>
        </w:rPr>
      </w:pPr>
    </w:p>
    <w:p w14:paraId="3DA670EA" w14:textId="218CB40F" w:rsidR="00E7032F" w:rsidRPr="004908D1" w:rsidRDefault="00E7032F" w:rsidP="00E7032F">
      <w:pPr>
        <w:spacing w:after="0"/>
        <w:jc w:val="both"/>
        <w:rPr>
          <w:rFonts w:asciiTheme="majorHAnsi" w:hAnsiTheme="majorHAnsi" w:cstheme="majorBidi"/>
          <w:lang w:val="en-US"/>
        </w:rPr>
      </w:pPr>
      <w:r w:rsidRPr="004908D1">
        <w:rPr>
          <w:rFonts w:asciiTheme="majorHAnsi" w:hAnsiTheme="majorHAnsi" w:cstheme="majorBidi"/>
          <w:b/>
          <w:bCs/>
          <w:lang w:val="en-US"/>
        </w:rPr>
        <w:t>Semester</w:t>
      </w:r>
      <w:r w:rsidRPr="004908D1">
        <w:rPr>
          <w:rFonts w:asciiTheme="majorHAnsi" w:hAnsiTheme="majorHAnsi" w:cstheme="majorBidi"/>
          <w:lang w:val="en-US"/>
        </w:rPr>
        <w:t>: 6</w:t>
      </w:r>
    </w:p>
    <w:p w14:paraId="354686B1" w14:textId="77777777" w:rsidR="00E7032F" w:rsidRPr="004908D1" w:rsidRDefault="00E7032F" w:rsidP="00E7032F">
      <w:pPr>
        <w:spacing w:after="0"/>
        <w:jc w:val="both"/>
        <w:rPr>
          <w:rFonts w:asciiTheme="majorHAnsi" w:hAnsiTheme="majorHAnsi" w:cstheme="majorBidi"/>
          <w:lang w:val="en-US"/>
        </w:rPr>
      </w:pPr>
      <w:r w:rsidRPr="004908D1">
        <w:rPr>
          <w:rFonts w:asciiTheme="majorHAnsi" w:hAnsiTheme="majorHAnsi" w:cstheme="majorBidi"/>
          <w:b/>
          <w:bCs/>
          <w:lang w:val="en-US"/>
        </w:rPr>
        <w:t>Course Coordinator</w:t>
      </w:r>
      <w:r w:rsidRPr="004908D1">
        <w:rPr>
          <w:rFonts w:asciiTheme="majorHAnsi" w:hAnsiTheme="majorHAnsi" w:cstheme="majorBidi"/>
          <w:lang w:val="en-US"/>
        </w:rPr>
        <w:t xml:space="preserve">: </w:t>
      </w:r>
    </w:p>
    <w:p w14:paraId="6DAA0B4A" w14:textId="16E7470C" w:rsidR="00E7032F" w:rsidRPr="004908D1" w:rsidRDefault="00E7032F" w:rsidP="00E7032F">
      <w:pPr>
        <w:spacing w:after="0"/>
        <w:jc w:val="both"/>
        <w:rPr>
          <w:rFonts w:asciiTheme="majorHAnsi" w:hAnsiTheme="majorHAnsi" w:cstheme="majorBidi"/>
          <w:lang w:val="en-US"/>
        </w:rPr>
      </w:pPr>
      <w:r w:rsidRPr="004908D1">
        <w:rPr>
          <w:rFonts w:asciiTheme="majorHAnsi" w:hAnsiTheme="majorHAnsi" w:cstheme="majorBidi"/>
          <w:b/>
          <w:bCs/>
          <w:lang w:val="en-US"/>
        </w:rPr>
        <w:t>Credits</w:t>
      </w:r>
      <w:r w:rsidRPr="004908D1">
        <w:rPr>
          <w:rFonts w:asciiTheme="majorHAnsi" w:hAnsiTheme="majorHAnsi" w:cstheme="majorBidi"/>
          <w:lang w:val="en-US"/>
        </w:rPr>
        <w:t>: 30</w:t>
      </w:r>
    </w:p>
    <w:p w14:paraId="2F8011AA" w14:textId="6BE92540" w:rsidR="00E7032F" w:rsidRPr="004908D1" w:rsidRDefault="00E7032F" w:rsidP="00E7032F">
      <w:pPr>
        <w:jc w:val="both"/>
        <w:rPr>
          <w:rFonts w:asciiTheme="majorHAnsi" w:hAnsiTheme="majorHAnsi" w:cstheme="majorBidi"/>
          <w:lang w:val="en-US"/>
        </w:rPr>
      </w:pPr>
      <w:r w:rsidRPr="004908D1">
        <w:rPr>
          <w:rFonts w:asciiTheme="majorHAnsi" w:hAnsiTheme="majorHAnsi" w:cstheme="majorBidi"/>
          <w:b/>
          <w:bCs/>
          <w:lang w:val="en-US"/>
        </w:rPr>
        <w:t>Coefficient</w:t>
      </w:r>
      <w:r w:rsidRPr="004908D1">
        <w:rPr>
          <w:rFonts w:asciiTheme="majorHAnsi" w:hAnsiTheme="majorHAnsi" w:cstheme="majorBidi"/>
          <w:lang w:val="en-US"/>
        </w:rPr>
        <w:t>: 17</w:t>
      </w:r>
    </w:p>
    <w:p w14:paraId="5F32834B" w14:textId="77777777" w:rsidR="00E7032F" w:rsidRPr="004908D1" w:rsidRDefault="00E7032F" w:rsidP="00E7032F">
      <w:pPr>
        <w:spacing w:after="0" w:line="360" w:lineRule="auto"/>
        <w:jc w:val="both"/>
        <w:rPr>
          <w:rFonts w:asciiTheme="majorHAnsi" w:hAnsiTheme="majorHAnsi" w:cstheme="majorBidi"/>
          <w:lang w:val="en-US"/>
        </w:rPr>
      </w:pPr>
    </w:p>
    <w:p w14:paraId="2FE3BA99" w14:textId="5DEBAE40" w:rsidR="00E7032F" w:rsidRPr="004908D1" w:rsidRDefault="00E7032F" w:rsidP="00E7032F">
      <w:pPr>
        <w:spacing w:after="0" w:line="360" w:lineRule="auto"/>
        <w:jc w:val="both"/>
        <w:rPr>
          <w:rFonts w:asciiTheme="majorHAnsi" w:hAnsiTheme="majorHAnsi" w:cstheme="majorBidi"/>
          <w:b/>
          <w:bCs/>
          <w:lang w:val="en-US"/>
        </w:rPr>
      </w:pPr>
      <w:r w:rsidRPr="004908D1">
        <w:rPr>
          <w:rFonts w:asciiTheme="majorHAnsi" w:hAnsiTheme="majorHAnsi" w:cstheme="majorBidi"/>
          <w:b/>
          <w:bCs/>
          <w:lang w:val="en-US"/>
        </w:rPr>
        <w:t xml:space="preserve">a) </w:t>
      </w:r>
      <w:r w:rsidR="00965C87" w:rsidRPr="004908D1">
        <w:rPr>
          <w:rFonts w:asciiTheme="majorHAnsi" w:hAnsiTheme="majorHAnsi" w:cstheme="majorBidi"/>
          <w:b/>
          <w:bCs/>
          <w:lang w:val="en-US"/>
        </w:rPr>
        <w:t>Project</w:t>
      </w:r>
      <w:r w:rsidRPr="004908D1">
        <w:rPr>
          <w:rFonts w:asciiTheme="majorHAnsi" w:hAnsiTheme="majorHAnsi" w:cstheme="majorBidi"/>
          <w:b/>
          <w:bCs/>
          <w:lang w:val="en-US"/>
        </w:rPr>
        <w:t xml:space="preserve"> Objectives</w:t>
      </w:r>
    </w:p>
    <w:p w14:paraId="415ACA89" w14:textId="37F67E29" w:rsidR="00965C87" w:rsidRPr="004908D1" w:rsidRDefault="00965C87" w:rsidP="00965C87">
      <w:pPr>
        <w:spacing w:line="360" w:lineRule="auto"/>
        <w:jc w:val="both"/>
        <w:rPr>
          <w:rFonts w:asciiTheme="majorHAnsi" w:hAnsiTheme="majorHAnsi" w:cstheme="majorBidi"/>
          <w:lang w:val="en-US"/>
        </w:rPr>
      </w:pPr>
      <w:r w:rsidRPr="004908D1">
        <w:rPr>
          <w:rFonts w:asciiTheme="majorHAnsi" w:hAnsiTheme="majorHAnsi" w:cstheme="majorBidi"/>
          <w:lang w:val="en-US"/>
        </w:rPr>
        <w:t>The graduation project aims to immerse students in a real-world research environment and equip them with the ability to plan, conduct, and critically evaluate scientific investigations in the field of enzyme engineering. Through hands-on experimentation and independent work, students will develop a strong foundation in applied research methodologies and scientific communication.</w:t>
      </w:r>
    </w:p>
    <w:p w14:paraId="5318CF72" w14:textId="77777777" w:rsidR="00965C87" w:rsidRPr="004908D1" w:rsidRDefault="00965C87" w:rsidP="00965C87">
      <w:pPr>
        <w:spacing w:line="360" w:lineRule="auto"/>
        <w:jc w:val="both"/>
        <w:rPr>
          <w:rFonts w:asciiTheme="majorHAnsi" w:hAnsiTheme="majorHAnsi" w:cstheme="majorBidi"/>
          <w:lang w:val="en-US"/>
        </w:rPr>
      </w:pPr>
      <w:r w:rsidRPr="004908D1">
        <w:rPr>
          <w:rFonts w:asciiTheme="majorHAnsi" w:hAnsiTheme="majorHAnsi" w:cstheme="majorBidi"/>
          <w:lang w:val="en-US"/>
        </w:rPr>
        <w:t xml:space="preserve">In addition to scientific rigor, the project also encourages students to adopt an entrepreneurial and innovative mindset. It aims to foster creativity, initiative, and critical thinking by challenging students to identify the innovation potential of their research and explore avenues for technology transfer, startup creation, or the development of small and medium-sized enterprises (SMEs). </w:t>
      </w:r>
      <w:proofErr w:type="gramStart"/>
      <w:r w:rsidRPr="004908D1">
        <w:rPr>
          <w:rFonts w:asciiTheme="majorHAnsi" w:hAnsiTheme="majorHAnsi" w:cstheme="majorBidi"/>
          <w:lang w:val="en-US"/>
        </w:rPr>
        <w:t>By</w:t>
      </w:r>
      <w:proofErr w:type="gramEnd"/>
      <w:r w:rsidRPr="004908D1">
        <w:rPr>
          <w:rFonts w:asciiTheme="majorHAnsi" w:hAnsiTheme="majorHAnsi" w:cstheme="majorBidi"/>
          <w:lang w:val="en-US"/>
        </w:rPr>
        <w:t xml:space="preserve"> the end of the project, students will be better prepared to integrate into research institutions, pursue advanced studies, or contribute to the bioeconomy and knowledge-based industries.</w:t>
      </w:r>
    </w:p>
    <w:p w14:paraId="4687C98E" w14:textId="77777777" w:rsidR="00965C87" w:rsidRPr="004908D1" w:rsidRDefault="00965C87" w:rsidP="00965C87">
      <w:pPr>
        <w:spacing w:after="0" w:line="360" w:lineRule="auto"/>
        <w:jc w:val="both"/>
        <w:rPr>
          <w:rFonts w:asciiTheme="majorHAnsi" w:hAnsiTheme="majorHAnsi" w:cstheme="majorBidi"/>
          <w:lang w:val="en-US"/>
        </w:rPr>
      </w:pPr>
      <w:r w:rsidRPr="004908D1">
        <w:rPr>
          <w:rFonts w:asciiTheme="majorHAnsi" w:hAnsiTheme="majorHAnsi" w:cstheme="majorBidi"/>
          <w:lang w:val="en-US"/>
        </w:rPr>
        <w:t>By the end of the final year project, students will be able to:</w:t>
      </w:r>
    </w:p>
    <w:p w14:paraId="624C1C9C" w14:textId="77777777" w:rsidR="00965C87" w:rsidRPr="004908D1" w:rsidRDefault="00965C87">
      <w:pPr>
        <w:numPr>
          <w:ilvl w:val="0"/>
          <w:numId w:val="72"/>
        </w:numPr>
        <w:spacing w:after="0"/>
        <w:jc w:val="both"/>
        <w:rPr>
          <w:rFonts w:asciiTheme="majorHAnsi" w:hAnsiTheme="majorHAnsi" w:cstheme="majorBidi"/>
          <w:lang w:val="en-US"/>
        </w:rPr>
      </w:pPr>
      <w:r w:rsidRPr="004908D1">
        <w:rPr>
          <w:rFonts w:asciiTheme="majorHAnsi" w:hAnsiTheme="majorHAnsi" w:cstheme="majorBidi"/>
          <w:lang w:val="en-US"/>
        </w:rPr>
        <w:t>Demonstrate in-depth knowledge of a selected research topic within the field of enzyme engineering.</w:t>
      </w:r>
    </w:p>
    <w:p w14:paraId="1CF26637" w14:textId="77777777" w:rsidR="00965C87" w:rsidRPr="004908D1" w:rsidRDefault="00965C87">
      <w:pPr>
        <w:numPr>
          <w:ilvl w:val="0"/>
          <w:numId w:val="72"/>
        </w:numPr>
        <w:spacing w:after="0"/>
        <w:jc w:val="both"/>
        <w:rPr>
          <w:rFonts w:asciiTheme="majorHAnsi" w:hAnsiTheme="majorHAnsi" w:cstheme="majorBidi"/>
          <w:lang w:val="en-US"/>
        </w:rPr>
      </w:pPr>
      <w:r w:rsidRPr="004908D1">
        <w:rPr>
          <w:rFonts w:asciiTheme="majorHAnsi" w:hAnsiTheme="majorHAnsi" w:cstheme="majorBidi"/>
          <w:lang w:val="en-US"/>
        </w:rPr>
        <w:t>Critically and systematically analyze scientific literature and identify research gaps relevant to their project.</w:t>
      </w:r>
    </w:p>
    <w:p w14:paraId="1A4801C8" w14:textId="77777777" w:rsidR="00965C87" w:rsidRPr="004908D1" w:rsidRDefault="00965C87">
      <w:pPr>
        <w:numPr>
          <w:ilvl w:val="0"/>
          <w:numId w:val="72"/>
        </w:numPr>
        <w:spacing w:after="0"/>
        <w:jc w:val="both"/>
        <w:rPr>
          <w:rFonts w:asciiTheme="majorHAnsi" w:hAnsiTheme="majorHAnsi" w:cstheme="majorBidi"/>
          <w:lang w:val="en-US"/>
        </w:rPr>
      </w:pPr>
      <w:r w:rsidRPr="004908D1">
        <w:rPr>
          <w:rFonts w:asciiTheme="majorHAnsi" w:hAnsiTheme="majorHAnsi" w:cstheme="majorBidi"/>
          <w:lang w:val="en-US"/>
        </w:rPr>
        <w:t>Design and implement a structured experimental plan using appropriate techniques and methodologies.</w:t>
      </w:r>
    </w:p>
    <w:p w14:paraId="5779192A" w14:textId="77777777" w:rsidR="00965C87" w:rsidRPr="004908D1" w:rsidRDefault="00965C87">
      <w:pPr>
        <w:numPr>
          <w:ilvl w:val="0"/>
          <w:numId w:val="72"/>
        </w:numPr>
        <w:spacing w:after="0"/>
        <w:jc w:val="both"/>
        <w:rPr>
          <w:rFonts w:asciiTheme="majorHAnsi" w:hAnsiTheme="majorHAnsi" w:cstheme="majorBidi"/>
          <w:lang w:val="en-US"/>
        </w:rPr>
      </w:pPr>
      <w:r w:rsidRPr="004908D1">
        <w:rPr>
          <w:rFonts w:asciiTheme="majorHAnsi" w:hAnsiTheme="majorHAnsi" w:cstheme="majorBidi"/>
          <w:lang w:val="en-US"/>
        </w:rPr>
        <w:t>Work independently and apply good laboratory practices with a clear understanding of the purpose and potential outcomes of each experiment.</w:t>
      </w:r>
    </w:p>
    <w:p w14:paraId="5BC75359" w14:textId="77777777" w:rsidR="00965C87" w:rsidRPr="004908D1" w:rsidRDefault="00965C87">
      <w:pPr>
        <w:numPr>
          <w:ilvl w:val="0"/>
          <w:numId w:val="72"/>
        </w:numPr>
        <w:spacing w:after="0"/>
        <w:jc w:val="both"/>
        <w:rPr>
          <w:rFonts w:asciiTheme="majorHAnsi" w:hAnsiTheme="majorHAnsi" w:cstheme="majorBidi"/>
          <w:lang w:val="en-US"/>
        </w:rPr>
      </w:pPr>
      <w:r w:rsidRPr="004908D1">
        <w:rPr>
          <w:rFonts w:asciiTheme="majorHAnsi" w:hAnsiTheme="majorHAnsi" w:cstheme="majorBidi"/>
          <w:lang w:val="en-US"/>
        </w:rPr>
        <w:t>Evaluate experimental data rigorously and formulate well-supported scientific conclusions.</w:t>
      </w:r>
    </w:p>
    <w:p w14:paraId="08D5572D" w14:textId="77777777" w:rsidR="00965C87" w:rsidRPr="004908D1" w:rsidRDefault="00965C87">
      <w:pPr>
        <w:numPr>
          <w:ilvl w:val="0"/>
          <w:numId w:val="72"/>
        </w:numPr>
        <w:spacing w:after="0"/>
        <w:jc w:val="both"/>
        <w:rPr>
          <w:rFonts w:asciiTheme="majorHAnsi" w:hAnsiTheme="majorHAnsi" w:cstheme="majorBidi"/>
          <w:lang w:val="en-US"/>
        </w:rPr>
      </w:pPr>
      <w:r w:rsidRPr="004908D1">
        <w:rPr>
          <w:rFonts w:asciiTheme="majorHAnsi" w:hAnsiTheme="majorHAnsi" w:cstheme="majorBidi"/>
          <w:lang w:val="en-US"/>
        </w:rPr>
        <w:t>Translate research findings into innovative applications, identifying opportunities for technological development, patentability, or entrepreneurial ventures.</w:t>
      </w:r>
    </w:p>
    <w:p w14:paraId="7B7E04A7" w14:textId="77777777" w:rsidR="00965C87" w:rsidRPr="004908D1" w:rsidRDefault="00965C87">
      <w:pPr>
        <w:numPr>
          <w:ilvl w:val="0"/>
          <w:numId w:val="72"/>
        </w:numPr>
        <w:spacing w:after="0"/>
        <w:jc w:val="both"/>
        <w:rPr>
          <w:rFonts w:asciiTheme="majorHAnsi" w:hAnsiTheme="majorHAnsi" w:cstheme="majorBidi"/>
          <w:lang w:val="en-US"/>
        </w:rPr>
      </w:pPr>
      <w:r w:rsidRPr="004908D1">
        <w:rPr>
          <w:rFonts w:asciiTheme="majorHAnsi" w:hAnsiTheme="majorHAnsi" w:cstheme="majorBidi"/>
          <w:lang w:val="en-US"/>
        </w:rPr>
        <w:t>Develop and apply project management skills, including planning, time management, and resource allocation.</w:t>
      </w:r>
    </w:p>
    <w:p w14:paraId="2C857A6C" w14:textId="77777777" w:rsidR="00965C87" w:rsidRPr="004908D1" w:rsidRDefault="00965C87">
      <w:pPr>
        <w:numPr>
          <w:ilvl w:val="0"/>
          <w:numId w:val="72"/>
        </w:numPr>
        <w:spacing w:after="0"/>
        <w:jc w:val="both"/>
        <w:rPr>
          <w:rFonts w:asciiTheme="majorHAnsi" w:hAnsiTheme="majorHAnsi" w:cstheme="majorBidi"/>
          <w:lang w:val="en-US"/>
        </w:rPr>
      </w:pPr>
      <w:r w:rsidRPr="004908D1">
        <w:rPr>
          <w:rFonts w:asciiTheme="majorHAnsi" w:hAnsiTheme="majorHAnsi" w:cstheme="majorBidi"/>
          <w:lang w:val="en-US"/>
        </w:rPr>
        <w:t>Produce a clear, well-structured scientific report (thesis) adhering to academic and ethical standards.</w:t>
      </w:r>
    </w:p>
    <w:p w14:paraId="17B64F8A" w14:textId="77777777" w:rsidR="00965C87" w:rsidRPr="004908D1" w:rsidRDefault="00965C87">
      <w:pPr>
        <w:numPr>
          <w:ilvl w:val="0"/>
          <w:numId w:val="72"/>
        </w:numPr>
        <w:spacing w:after="0"/>
        <w:jc w:val="both"/>
        <w:rPr>
          <w:rFonts w:asciiTheme="majorHAnsi" w:hAnsiTheme="majorHAnsi" w:cstheme="majorBidi"/>
          <w:lang w:val="en-US"/>
        </w:rPr>
      </w:pPr>
      <w:r w:rsidRPr="004908D1">
        <w:rPr>
          <w:rFonts w:asciiTheme="majorHAnsi" w:hAnsiTheme="majorHAnsi" w:cstheme="majorBidi"/>
          <w:lang w:val="en-US"/>
        </w:rPr>
        <w:t>Communicate research outcomes effectively through oral defense, written reports, and, where applicable, scientific publications or outreach.</w:t>
      </w:r>
    </w:p>
    <w:p w14:paraId="48160D7D" w14:textId="77777777" w:rsidR="00965C87" w:rsidRPr="004908D1" w:rsidRDefault="00965C87">
      <w:pPr>
        <w:numPr>
          <w:ilvl w:val="0"/>
          <w:numId w:val="72"/>
        </w:numPr>
        <w:jc w:val="both"/>
        <w:rPr>
          <w:rFonts w:asciiTheme="majorHAnsi" w:hAnsiTheme="majorHAnsi" w:cstheme="majorBidi"/>
          <w:lang w:val="en-US"/>
        </w:rPr>
      </w:pPr>
      <w:r w:rsidRPr="004908D1">
        <w:rPr>
          <w:rFonts w:asciiTheme="majorHAnsi" w:hAnsiTheme="majorHAnsi" w:cstheme="majorBidi"/>
          <w:lang w:val="en-US"/>
        </w:rPr>
        <w:t>Demonstrate creativity, initiative, and problem-solving abilities in addressing complex technical and societal challenges.</w:t>
      </w:r>
    </w:p>
    <w:p w14:paraId="6C6FC7CE" w14:textId="77777777" w:rsidR="00965C87" w:rsidRPr="004908D1" w:rsidRDefault="00965C87" w:rsidP="00E7032F">
      <w:pPr>
        <w:spacing w:line="360" w:lineRule="auto"/>
        <w:jc w:val="both"/>
        <w:rPr>
          <w:rFonts w:asciiTheme="majorHAnsi" w:hAnsiTheme="majorHAnsi" w:cstheme="majorBidi"/>
          <w:lang w:val="en-US"/>
        </w:rPr>
      </w:pPr>
    </w:p>
    <w:p w14:paraId="4E724B38" w14:textId="77777777" w:rsidR="00965C87" w:rsidRPr="004908D1" w:rsidRDefault="00965C87" w:rsidP="00E7032F">
      <w:pPr>
        <w:spacing w:line="360" w:lineRule="auto"/>
        <w:jc w:val="both"/>
        <w:rPr>
          <w:rFonts w:asciiTheme="majorHAnsi" w:hAnsiTheme="majorHAnsi" w:cstheme="majorBidi"/>
          <w:lang w:val="en-US"/>
        </w:rPr>
      </w:pPr>
    </w:p>
    <w:p w14:paraId="732E7BEE" w14:textId="0A23CA30" w:rsidR="00E7032F" w:rsidRPr="004908D1" w:rsidRDefault="00E7032F" w:rsidP="00E7032F">
      <w:pPr>
        <w:spacing w:line="360" w:lineRule="auto"/>
        <w:jc w:val="both"/>
        <w:rPr>
          <w:rFonts w:asciiTheme="majorHAnsi" w:hAnsiTheme="majorHAnsi" w:cstheme="majorBidi"/>
          <w:b/>
          <w:bCs/>
          <w:lang w:val="en-US"/>
        </w:rPr>
      </w:pPr>
      <w:r w:rsidRPr="004908D1">
        <w:rPr>
          <w:rFonts w:asciiTheme="majorHAnsi" w:hAnsiTheme="majorHAnsi" w:cstheme="majorBidi"/>
          <w:b/>
          <w:bCs/>
          <w:lang w:val="en-US"/>
        </w:rPr>
        <w:lastRenderedPageBreak/>
        <w:t xml:space="preserve">b) </w:t>
      </w:r>
      <w:r w:rsidR="00965C87" w:rsidRPr="004908D1">
        <w:rPr>
          <w:rFonts w:asciiTheme="majorHAnsi" w:hAnsiTheme="majorHAnsi" w:cstheme="majorBidi"/>
          <w:b/>
          <w:bCs/>
          <w:lang w:val="en-US"/>
        </w:rPr>
        <w:t xml:space="preserve">Project </w:t>
      </w:r>
      <w:r w:rsidRPr="004908D1">
        <w:rPr>
          <w:rFonts w:asciiTheme="majorHAnsi" w:hAnsiTheme="majorHAnsi" w:cstheme="majorBidi"/>
          <w:b/>
          <w:bCs/>
          <w:lang w:val="en-US"/>
        </w:rPr>
        <w:t>Content</w:t>
      </w:r>
    </w:p>
    <w:p w14:paraId="59553B9E" w14:textId="77777777" w:rsidR="00E7032F" w:rsidRPr="004908D1" w:rsidRDefault="00E7032F" w:rsidP="00E7032F">
      <w:pPr>
        <w:spacing w:line="360" w:lineRule="auto"/>
        <w:jc w:val="both"/>
        <w:rPr>
          <w:rFonts w:asciiTheme="majorHAnsi" w:hAnsiTheme="majorHAnsi" w:cstheme="majorBidi"/>
          <w:lang w:val="en-US"/>
        </w:rPr>
      </w:pPr>
      <w:r w:rsidRPr="004908D1">
        <w:rPr>
          <w:rFonts w:asciiTheme="majorHAnsi" w:hAnsiTheme="majorHAnsi" w:cstheme="majorBidi"/>
          <w:b/>
          <w:bCs/>
          <w:lang w:val="en-US"/>
        </w:rPr>
        <w:t>Project Planning, Experimental Execution, and Innovation Development</w:t>
      </w:r>
    </w:p>
    <w:p w14:paraId="35DCF471" w14:textId="1668A13B" w:rsidR="00E7032F" w:rsidRPr="004908D1" w:rsidRDefault="00E7032F" w:rsidP="00E7032F">
      <w:pPr>
        <w:spacing w:line="360" w:lineRule="auto"/>
        <w:jc w:val="both"/>
        <w:rPr>
          <w:rFonts w:asciiTheme="majorHAnsi" w:hAnsiTheme="majorHAnsi" w:cstheme="majorBidi"/>
          <w:lang w:val="en-US"/>
        </w:rPr>
      </w:pPr>
      <w:r w:rsidRPr="004908D1">
        <w:rPr>
          <w:rFonts w:asciiTheme="majorHAnsi" w:hAnsiTheme="majorHAnsi" w:cstheme="majorBidi"/>
          <w:lang w:val="en-US"/>
        </w:rPr>
        <w:t>Building upon the project proposal submitted at the end of semester four, students will be expected to plan and conduct a sustained, critical, and independent investigation on a research topic relevant to enzyme engineering and its societal applications. Throughout the process, they will identify relevant theories and concepts, connect them with appropriate methodologies and experimental evidence, apply validated techniques, and draw meaningful, well-supported conclusions. Students will be encouraged to work independently, understand the rationale behind each experimental step, and anticipate and interpret potential outcomes.</w:t>
      </w:r>
    </w:p>
    <w:p w14:paraId="789A56EF" w14:textId="77777777" w:rsidR="00E7032F" w:rsidRPr="004908D1" w:rsidRDefault="00E7032F" w:rsidP="00E7032F">
      <w:pPr>
        <w:spacing w:line="360" w:lineRule="auto"/>
        <w:jc w:val="both"/>
        <w:rPr>
          <w:rFonts w:asciiTheme="majorHAnsi" w:hAnsiTheme="majorHAnsi" w:cstheme="majorBidi"/>
          <w:lang w:val="en-US"/>
        </w:rPr>
      </w:pPr>
      <w:r w:rsidRPr="004908D1">
        <w:rPr>
          <w:rFonts w:asciiTheme="majorHAnsi" w:hAnsiTheme="majorHAnsi" w:cstheme="majorBidi"/>
          <w:lang w:val="en-US"/>
        </w:rPr>
        <w:t>In addition to acquiring technical and scientific competencies, students will be encouraged to approach their research with an innovative and entrepreneurial mindset. Projects may include components related to product development, process optimization, or proof-of-concept studies with real-world applications. A particular emphasis will be placed on fostering ideas that could lead to the development of startups or small and medium enterprises (SMEs). Students will be guided to identify the innovation potential of their findings and consider routes for technology transfer, patent filing, or market-oriented research.</w:t>
      </w:r>
    </w:p>
    <w:p w14:paraId="5405FE64" w14:textId="77777777" w:rsidR="00E7032F" w:rsidRPr="004908D1" w:rsidRDefault="00E7032F" w:rsidP="00E7032F">
      <w:pPr>
        <w:spacing w:line="360" w:lineRule="auto"/>
        <w:jc w:val="both"/>
        <w:rPr>
          <w:rFonts w:asciiTheme="majorHAnsi" w:hAnsiTheme="majorHAnsi" w:cstheme="majorBidi"/>
          <w:lang w:val="en-US"/>
        </w:rPr>
      </w:pPr>
      <w:r w:rsidRPr="004908D1">
        <w:rPr>
          <w:rFonts w:asciiTheme="majorHAnsi" w:hAnsiTheme="majorHAnsi" w:cstheme="majorBidi"/>
          <w:b/>
          <w:bCs/>
          <w:lang w:val="en-US"/>
        </w:rPr>
        <w:t>Scientific Writing and Thesis Preparation</w:t>
      </w:r>
    </w:p>
    <w:p w14:paraId="04FD2E01" w14:textId="77777777" w:rsidR="00E7032F" w:rsidRPr="004908D1" w:rsidRDefault="00E7032F" w:rsidP="00E7032F">
      <w:pPr>
        <w:spacing w:line="360" w:lineRule="auto"/>
        <w:jc w:val="both"/>
        <w:rPr>
          <w:rFonts w:asciiTheme="majorHAnsi" w:hAnsiTheme="majorHAnsi" w:cstheme="majorBidi"/>
          <w:lang w:val="en-US"/>
        </w:rPr>
      </w:pPr>
      <w:r w:rsidRPr="004908D1">
        <w:rPr>
          <w:rFonts w:asciiTheme="majorHAnsi" w:hAnsiTheme="majorHAnsi" w:cstheme="majorBidi"/>
          <w:lang w:val="en-US"/>
        </w:rPr>
        <w:t>At the conclusion of the project, students are required to submit a comprehensive thesis detailing the research objectives, methodology, experimental results, data analysis, discussion, and perspectives for future work. Emphasis will be placed on the clarity and scientific rigor of the manuscript. Students will also be encouraged to disseminate their results through publication in peer-reviewed journals, and where applicable, pursue intellectual property protection for application-oriented outcomes</w:t>
      </w:r>
    </w:p>
    <w:p w14:paraId="416CC3DA" w14:textId="77777777" w:rsidR="00E7032F" w:rsidRPr="004908D1" w:rsidRDefault="00E7032F" w:rsidP="00E7032F">
      <w:pPr>
        <w:spacing w:line="360" w:lineRule="auto"/>
        <w:jc w:val="both"/>
        <w:rPr>
          <w:rFonts w:asciiTheme="majorHAnsi" w:hAnsiTheme="majorHAnsi" w:cstheme="majorBidi"/>
          <w:lang w:val="en-US"/>
        </w:rPr>
      </w:pPr>
    </w:p>
    <w:p w14:paraId="6618D02D" w14:textId="77777777" w:rsidR="0046037F" w:rsidRPr="004908D1" w:rsidRDefault="0046037F" w:rsidP="0046037F">
      <w:pPr>
        <w:jc w:val="both"/>
        <w:rPr>
          <w:rFonts w:asciiTheme="majorHAnsi" w:hAnsiTheme="majorHAnsi" w:cstheme="majorBidi"/>
          <w:b/>
          <w:bCs/>
          <w:lang w:val="en-US"/>
        </w:rPr>
      </w:pPr>
      <w:r w:rsidRPr="004908D1">
        <w:rPr>
          <w:rFonts w:asciiTheme="majorHAnsi" w:hAnsiTheme="majorHAnsi" w:cstheme="majorBidi"/>
          <w:b/>
          <w:bCs/>
          <w:lang w:val="en-US"/>
        </w:rPr>
        <w:t>d) Assessment Method</w:t>
      </w:r>
    </w:p>
    <w:p w14:paraId="60F73752" w14:textId="674DF085" w:rsidR="0046037F" w:rsidRPr="004908D1" w:rsidRDefault="0046037F">
      <w:pPr>
        <w:numPr>
          <w:ilvl w:val="0"/>
          <w:numId w:val="14"/>
        </w:numPr>
        <w:jc w:val="both"/>
        <w:rPr>
          <w:rFonts w:asciiTheme="majorHAnsi" w:hAnsiTheme="majorHAnsi" w:cstheme="majorBidi"/>
          <w:b/>
          <w:bCs/>
          <w:lang w:val="en-US"/>
        </w:rPr>
      </w:pPr>
      <w:r w:rsidRPr="004908D1">
        <w:rPr>
          <w:rFonts w:asciiTheme="majorHAnsi" w:hAnsiTheme="majorHAnsi" w:cstheme="majorBidi"/>
          <w:b/>
          <w:bCs/>
          <w:lang w:val="en-US"/>
        </w:rPr>
        <w:t xml:space="preserve">Continuous Assessment: </w:t>
      </w:r>
      <w:r w:rsidRPr="004908D1">
        <w:rPr>
          <w:rFonts w:asciiTheme="majorHAnsi" w:hAnsiTheme="majorHAnsi" w:cstheme="majorBidi"/>
          <w:lang w:val="en-US"/>
        </w:rPr>
        <w:t>50%</w:t>
      </w:r>
      <w:r w:rsidRPr="004908D1">
        <w:rPr>
          <w:rFonts w:asciiTheme="majorHAnsi" w:hAnsiTheme="majorHAnsi" w:cstheme="majorBidi"/>
          <w:b/>
          <w:bCs/>
          <w:lang w:val="en-US"/>
        </w:rPr>
        <w:t xml:space="preserve"> </w:t>
      </w:r>
    </w:p>
    <w:p w14:paraId="5FEE1879" w14:textId="6A1FF6DA" w:rsidR="0046037F" w:rsidRPr="004908D1" w:rsidRDefault="0046037F">
      <w:pPr>
        <w:numPr>
          <w:ilvl w:val="0"/>
          <w:numId w:val="14"/>
        </w:numPr>
        <w:jc w:val="both"/>
        <w:rPr>
          <w:rFonts w:asciiTheme="majorHAnsi" w:hAnsiTheme="majorHAnsi" w:cstheme="majorBidi"/>
          <w:b/>
          <w:bCs/>
          <w:lang w:val="en-US"/>
        </w:rPr>
      </w:pPr>
      <w:r w:rsidRPr="004908D1">
        <w:rPr>
          <w:rFonts w:asciiTheme="majorHAnsi" w:hAnsiTheme="majorHAnsi" w:cstheme="majorBidi"/>
          <w:b/>
          <w:bCs/>
          <w:lang w:val="en-US"/>
        </w:rPr>
        <w:t xml:space="preserve">Project Defense: </w:t>
      </w:r>
      <w:r w:rsidRPr="004908D1">
        <w:rPr>
          <w:rFonts w:asciiTheme="majorHAnsi" w:hAnsiTheme="majorHAnsi" w:cstheme="majorBidi"/>
          <w:lang w:val="en-US"/>
        </w:rPr>
        <w:t>50%</w:t>
      </w:r>
    </w:p>
    <w:p w14:paraId="7AAA340A" w14:textId="57DD4DEF" w:rsidR="00B61141" w:rsidRPr="004908D1" w:rsidRDefault="00B61141" w:rsidP="00EE7202">
      <w:pPr>
        <w:rPr>
          <w:rFonts w:asciiTheme="majorHAnsi" w:hAnsiTheme="majorHAnsi" w:cstheme="majorBidi"/>
          <w:lang w:val="en-US"/>
        </w:rPr>
      </w:pPr>
    </w:p>
    <w:p w14:paraId="468BB140" w14:textId="77777777" w:rsidR="0046037F" w:rsidRPr="004908D1" w:rsidRDefault="0046037F" w:rsidP="00EE7202">
      <w:pPr>
        <w:rPr>
          <w:rFonts w:asciiTheme="majorHAnsi" w:hAnsiTheme="majorHAnsi" w:cstheme="majorBidi"/>
          <w:lang w:val="en-US"/>
        </w:rPr>
      </w:pPr>
    </w:p>
    <w:p w14:paraId="5BA5E689" w14:textId="77777777" w:rsidR="0046037F" w:rsidRPr="004908D1" w:rsidRDefault="0046037F" w:rsidP="00EE7202">
      <w:pPr>
        <w:rPr>
          <w:rFonts w:asciiTheme="majorHAnsi" w:hAnsiTheme="majorHAnsi" w:cstheme="majorBidi"/>
          <w:lang w:val="en-US"/>
        </w:rPr>
      </w:pPr>
    </w:p>
    <w:p w14:paraId="753E3F64" w14:textId="77777777" w:rsidR="0046037F" w:rsidRPr="004908D1" w:rsidRDefault="0046037F" w:rsidP="00EE7202">
      <w:pPr>
        <w:rPr>
          <w:rFonts w:asciiTheme="majorHAnsi" w:hAnsiTheme="majorHAnsi" w:cstheme="majorBidi"/>
          <w:lang w:val="en-US"/>
        </w:rPr>
      </w:pPr>
    </w:p>
    <w:p w14:paraId="1F5B330D" w14:textId="77777777" w:rsidR="0046037F" w:rsidRPr="004908D1" w:rsidRDefault="0046037F" w:rsidP="00EE7202">
      <w:pPr>
        <w:rPr>
          <w:rFonts w:asciiTheme="majorHAnsi" w:hAnsiTheme="majorHAnsi" w:cstheme="majorBidi"/>
          <w:lang w:val="en-US"/>
        </w:rPr>
      </w:pPr>
    </w:p>
    <w:p w14:paraId="44F0333D" w14:textId="77777777" w:rsidR="0046037F" w:rsidRPr="004908D1" w:rsidRDefault="0046037F" w:rsidP="00EE7202">
      <w:pPr>
        <w:rPr>
          <w:rFonts w:asciiTheme="majorHAnsi" w:hAnsiTheme="majorHAnsi" w:cstheme="majorBidi"/>
          <w:lang w:val="en-US"/>
        </w:rPr>
      </w:pPr>
    </w:p>
    <w:sectPr w:rsidR="0046037F" w:rsidRPr="004908D1" w:rsidSect="00F6568A">
      <w:footerReference w:type="default" r:id="rId12"/>
      <w:pgSz w:w="11906" w:h="16838" w:code="9"/>
      <w:pgMar w:top="1134" w:right="1134" w:bottom="1134" w:left="1134" w:header="709" w:footer="39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D0EB1" w14:textId="77777777" w:rsidR="00FD26C1" w:rsidRDefault="00FD26C1" w:rsidP="005D6B62">
      <w:pPr>
        <w:spacing w:after="0" w:line="240" w:lineRule="auto"/>
      </w:pPr>
      <w:r>
        <w:separator/>
      </w:r>
    </w:p>
  </w:endnote>
  <w:endnote w:type="continuationSeparator" w:id="0">
    <w:p w14:paraId="0A4AC6EF" w14:textId="77777777" w:rsidR="00FD26C1" w:rsidRDefault="00FD26C1" w:rsidP="005D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doni MT Black">
    <w:panose1 w:val="02070A030806060202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abic Typesetting">
    <w:panose1 w:val="03020402040406030203"/>
    <w:charset w:val="00"/>
    <w:family w:val="script"/>
    <w:pitch w:val="variable"/>
    <w:sig w:usb0="80002007" w:usb1="80000000" w:usb2="00000008" w:usb3="00000000" w:csb0="000000D3"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right" w:tblpYSpec="bottom"/>
      <w:tblW w:w="5594" w:type="pct"/>
      <w:tblLayout w:type="fixed"/>
      <w:tblLook w:val="04A0" w:firstRow="1" w:lastRow="0" w:firstColumn="1" w:lastColumn="0" w:noHBand="0" w:noVBand="1"/>
    </w:tblPr>
    <w:tblGrid>
      <w:gridCol w:w="10127"/>
      <w:gridCol w:w="466"/>
    </w:tblGrid>
    <w:sdt>
      <w:sdtPr>
        <w:rPr>
          <w:rFonts w:asciiTheme="majorHAnsi" w:eastAsiaTheme="majorEastAsia" w:hAnsiTheme="majorHAnsi" w:cstheme="majorBidi"/>
          <w:sz w:val="20"/>
          <w:szCs w:val="20"/>
        </w:rPr>
        <w:id w:val="1975251969"/>
        <w:docPartObj>
          <w:docPartGallery w:val="Page Numbers (Bottom of Page)"/>
          <w:docPartUnique/>
        </w:docPartObj>
      </w:sdtPr>
      <w:sdtEndPr>
        <w:rPr>
          <w:rFonts w:asciiTheme="minorHAnsi" w:eastAsiaTheme="minorEastAsia" w:hAnsiTheme="minorHAnsi" w:cstheme="minorBidi"/>
          <w:noProof/>
          <w:sz w:val="22"/>
          <w:szCs w:val="22"/>
        </w:rPr>
      </w:sdtEndPr>
      <w:sdtContent>
        <w:tr w:rsidR="00ED35CA" w14:paraId="2DFA5B5B" w14:textId="77777777" w:rsidTr="007C6933">
          <w:trPr>
            <w:trHeight w:val="703"/>
          </w:trPr>
          <w:tc>
            <w:tcPr>
              <w:tcW w:w="4780" w:type="pct"/>
              <w:tcBorders>
                <w:right w:val="triple" w:sz="4" w:space="0" w:color="4F81BD" w:themeColor="accent1"/>
              </w:tcBorders>
            </w:tcPr>
            <w:p w14:paraId="12D84C28" w14:textId="77777777" w:rsidR="00ED35CA" w:rsidRDefault="00ED35CA" w:rsidP="00ED35CA">
              <w:pPr>
                <w:tabs>
                  <w:tab w:val="left" w:pos="620"/>
                  <w:tab w:val="center" w:pos="4320"/>
                </w:tabs>
                <w:spacing w:after="0" w:line="240" w:lineRule="auto"/>
                <w:jc w:val="right"/>
                <w:rPr>
                  <w:rFonts w:asciiTheme="majorHAnsi" w:eastAsiaTheme="majorEastAsia" w:hAnsiTheme="majorHAnsi" w:cstheme="majorBidi"/>
                  <w:sz w:val="20"/>
                  <w:szCs w:val="20"/>
                  <w:lang w:val="en-US"/>
                </w:rPr>
              </w:pPr>
              <w:r w:rsidRPr="003961E7">
                <w:rPr>
                  <w:rFonts w:asciiTheme="majorHAnsi" w:eastAsiaTheme="majorEastAsia" w:hAnsiTheme="majorHAnsi" w:cstheme="majorBidi"/>
                  <w:sz w:val="20"/>
                  <w:szCs w:val="20"/>
                  <w:lang w:val="en-US"/>
                </w:rPr>
                <w:t xml:space="preserve">HSBS-ORAN </w:t>
              </w:r>
              <w:r>
                <w:rPr>
                  <w:rFonts w:asciiTheme="majorHAnsi" w:eastAsiaTheme="majorEastAsia" w:hAnsiTheme="majorHAnsi" w:cstheme="majorBidi"/>
                  <w:sz w:val="20"/>
                  <w:szCs w:val="20"/>
                  <w:lang w:val="en-US"/>
                </w:rPr>
                <w:t xml:space="preserve">                                                                                                                  </w:t>
              </w:r>
              <w:r w:rsidRPr="003961E7">
                <w:rPr>
                  <w:rFonts w:asciiTheme="majorHAnsi" w:eastAsiaTheme="majorEastAsia" w:hAnsiTheme="majorHAnsi" w:cstheme="majorBidi"/>
                  <w:sz w:val="20"/>
                  <w:szCs w:val="20"/>
                  <w:lang w:val="en-US"/>
                </w:rPr>
                <w:t xml:space="preserve">Title of the Engineering Program: </w:t>
              </w:r>
            </w:p>
            <w:p w14:paraId="0EEE585A" w14:textId="77777777" w:rsidR="00ED35CA" w:rsidRPr="003961E7" w:rsidRDefault="00ED35CA" w:rsidP="00ED35CA">
              <w:pPr>
                <w:tabs>
                  <w:tab w:val="left" w:pos="620"/>
                  <w:tab w:val="center" w:pos="4320"/>
                </w:tabs>
                <w:spacing w:line="240" w:lineRule="auto"/>
                <w:jc w:val="right"/>
                <w:rPr>
                  <w:rFonts w:asciiTheme="majorHAnsi" w:eastAsiaTheme="majorEastAsia" w:hAnsiTheme="majorHAnsi" w:cstheme="majorBidi"/>
                  <w:sz w:val="20"/>
                  <w:szCs w:val="20"/>
                  <w:lang w:val="en-US"/>
                </w:rPr>
              </w:pPr>
              <w:r w:rsidRPr="003961E7">
                <w:rPr>
                  <w:rFonts w:asciiTheme="majorHAnsi" w:eastAsiaTheme="majorEastAsia" w:hAnsiTheme="majorHAnsi" w:cstheme="majorBidi"/>
                  <w:sz w:val="20"/>
                  <w:szCs w:val="20"/>
                  <w:lang w:val="en-US"/>
                </w:rPr>
                <w:t>Enzyme Engineering</w:t>
              </w:r>
              <w:r>
                <w:rPr>
                  <w:rFonts w:asciiTheme="majorHAnsi" w:eastAsiaTheme="majorEastAsia" w:hAnsiTheme="majorHAnsi" w:cstheme="majorBidi"/>
                  <w:sz w:val="20"/>
                  <w:szCs w:val="20"/>
                  <w:lang w:val="en-US"/>
                </w:rPr>
                <w:t xml:space="preserve">      </w:t>
              </w:r>
            </w:p>
          </w:tc>
          <w:tc>
            <w:tcPr>
              <w:tcW w:w="220" w:type="pct"/>
              <w:tcBorders>
                <w:left w:val="triple" w:sz="4" w:space="0" w:color="4F81BD" w:themeColor="accent1"/>
              </w:tcBorders>
            </w:tcPr>
            <w:p w14:paraId="68C0228D" w14:textId="77777777" w:rsidR="00ED35CA" w:rsidRDefault="00ED35CA" w:rsidP="00ED35CA">
              <w:pPr>
                <w:tabs>
                  <w:tab w:val="left" w:pos="1490"/>
                </w:tabs>
                <w:spacing w:line="240" w:lineRule="auto"/>
                <w:rPr>
                  <w:rFonts w:asciiTheme="majorHAnsi" w:eastAsiaTheme="majorEastAsia" w:hAnsiTheme="majorHAnsi" w:cstheme="majorBidi"/>
                  <w:sz w:val="28"/>
                  <w:szCs w:val="28"/>
                </w:rPr>
              </w:pPr>
              <w:r>
                <w:fldChar w:fldCharType="begin"/>
              </w:r>
              <w:r>
                <w:instrText xml:space="preserve"> PAGE    \* MERGEFORMAT </w:instrText>
              </w:r>
              <w:r>
                <w:fldChar w:fldCharType="separate"/>
              </w:r>
              <w:r>
                <w:t>25</w:t>
              </w:r>
              <w:r>
                <w:rPr>
                  <w:noProof/>
                </w:rPr>
                <w:fldChar w:fldCharType="end"/>
              </w:r>
            </w:p>
          </w:tc>
        </w:tr>
      </w:sdtContent>
    </w:sdt>
  </w:tbl>
  <w:p w14:paraId="788F8D9E" w14:textId="77777777" w:rsidR="00ED35CA" w:rsidRDefault="00ED35CA" w:rsidP="00ED35CA">
    <w:pPr>
      <w:pStyle w:val="Footer"/>
      <w:ind w:right="440"/>
    </w:pPr>
  </w:p>
  <w:sdt>
    <w:sdtPr>
      <w:id w:val="-1739629500"/>
      <w:docPartObj>
        <w:docPartGallery w:val="Page Numbers (Bottom of Page)"/>
        <w:docPartUnique/>
      </w:docPartObj>
    </w:sdtPr>
    <w:sdtEndPr>
      <w:rPr>
        <w:noProof/>
      </w:rPr>
    </w:sdtEndPr>
    <w:sdtContent>
      <w:p w14:paraId="02C8F46D" w14:textId="29D71F1B" w:rsidR="00606C60" w:rsidRDefault="00000000" w:rsidP="00953E6B">
        <w:pPr>
          <w:pStyle w:val="Footer"/>
          <w:ind w:right="440"/>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05097"/>
      <w:docPartObj>
        <w:docPartGallery w:val="Page Numbers (Bottom of Page)"/>
        <w:docPartUnique/>
      </w:docPartObj>
    </w:sdtPr>
    <w:sdtEndPr>
      <w:rPr>
        <w:noProof/>
      </w:rPr>
    </w:sdtEndPr>
    <w:sdtContent>
      <w:p w14:paraId="5AF1CE2E" w14:textId="77777777" w:rsidR="00606C60" w:rsidRDefault="00606C60" w:rsidP="00953E6B">
        <w:pPr>
          <w:pStyle w:val="Footer"/>
          <w:ind w:right="440"/>
          <w:rPr>
            <w:noProof/>
          </w:rPr>
        </w:pPr>
      </w:p>
      <w:tbl>
        <w:tblPr>
          <w:tblpPr w:leftFromText="187" w:rightFromText="187" w:vertAnchor="page" w:horzAnchor="margin" w:tblpXSpec="center" w:tblpYSpec="bottom"/>
          <w:tblW w:w="5594" w:type="pct"/>
          <w:tblLayout w:type="fixed"/>
          <w:tblLook w:val="04A0" w:firstRow="1" w:lastRow="0" w:firstColumn="1" w:lastColumn="0" w:noHBand="0" w:noVBand="1"/>
        </w:tblPr>
        <w:tblGrid>
          <w:gridCol w:w="10127"/>
          <w:gridCol w:w="466"/>
        </w:tblGrid>
        <w:sdt>
          <w:sdtPr>
            <w:rPr>
              <w:rFonts w:asciiTheme="majorHAnsi" w:eastAsiaTheme="majorEastAsia" w:hAnsiTheme="majorHAnsi" w:cstheme="majorBidi"/>
              <w:sz w:val="20"/>
              <w:szCs w:val="20"/>
            </w:rPr>
            <w:id w:val="704841120"/>
            <w:docPartObj>
              <w:docPartGallery w:val="Page Numbers (Bottom of Page)"/>
              <w:docPartUnique/>
            </w:docPartObj>
          </w:sdtPr>
          <w:sdtEndPr>
            <w:rPr>
              <w:rFonts w:asciiTheme="minorHAnsi" w:eastAsiaTheme="minorEastAsia" w:hAnsiTheme="minorHAnsi" w:cstheme="minorBidi"/>
              <w:noProof/>
              <w:sz w:val="22"/>
              <w:szCs w:val="22"/>
            </w:rPr>
          </w:sdtEndPr>
          <w:sdtContent>
            <w:tr w:rsidR="00130FF3" w14:paraId="26CC8983" w14:textId="77777777" w:rsidTr="00130FF3">
              <w:trPr>
                <w:trHeight w:val="703"/>
              </w:trPr>
              <w:tc>
                <w:tcPr>
                  <w:tcW w:w="4780" w:type="pct"/>
                  <w:tcBorders>
                    <w:right w:val="triple" w:sz="4" w:space="0" w:color="4F81BD" w:themeColor="accent1"/>
                  </w:tcBorders>
                </w:tcPr>
                <w:p w14:paraId="775622C2" w14:textId="406427A6" w:rsidR="00130FF3" w:rsidRDefault="00130FF3" w:rsidP="00130FF3">
                  <w:pPr>
                    <w:tabs>
                      <w:tab w:val="left" w:pos="620"/>
                      <w:tab w:val="center" w:pos="4320"/>
                    </w:tabs>
                    <w:spacing w:after="0" w:line="240" w:lineRule="auto"/>
                    <w:jc w:val="right"/>
                    <w:rPr>
                      <w:rFonts w:asciiTheme="majorHAnsi" w:eastAsiaTheme="majorEastAsia" w:hAnsiTheme="majorHAnsi" w:cstheme="majorBidi"/>
                      <w:sz w:val="20"/>
                      <w:szCs w:val="20"/>
                      <w:lang w:val="en-US"/>
                    </w:rPr>
                  </w:pPr>
                  <w:r w:rsidRPr="003961E7">
                    <w:rPr>
                      <w:rFonts w:asciiTheme="majorHAnsi" w:eastAsiaTheme="majorEastAsia" w:hAnsiTheme="majorHAnsi" w:cstheme="majorBidi"/>
                      <w:sz w:val="20"/>
                      <w:szCs w:val="20"/>
                      <w:lang w:val="en-US"/>
                    </w:rPr>
                    <w:t xml:space="preserve">HSBS-ORAN </w:t>
                  </w:r>
                  <w:r>
                    <w:rPr>
                      <w:rFonts w:asciiTheme="majorHAnsi" w:eastAsiaTheme="majorEastAsia" w:hAnsiTheme="majorHAnsi" w:cstheme="majorBidi"/>
                      <w:sz w:val="20"/>
                      <w:szCs w:val="20"/>
                      <w:lang w:val="en-US"/>
                    </w:rPr>
                    <w:t xml:space="preserve">                                                                                                                                                                                                                                                   </w:t>
                  </w:r>
                  <w:r w:rsidRPr="003961E7">
                    <w:rPr>
                      <w:rFonts w:asciiTheme="majorHAnsi" w:eastAsiaTheme="majorEastAsia" w:hAnsiTheme="majorHAnsi" w:cstheme="majorBidi"/>
                      <w:sz w:val="20"/>
                      <w:szCs w:val="20"/>
                      <w:lang w:val="en-US"/>
                    </w:rPr>
                    <w:t xml:space="preserve">Title of the Engineering Program: </w:t>
                  </w:r>
                </w:p>
                <w:p w14:paraId="3E807226" w14:textId="77777777" w:rsidR="00130FF3" w:rsidRPr="003961E7" w:rsidRDefault="00130FF3" w:rsidP="00130FF3">
                  <w:pPr>
                    <w:tabs>
                      <w:tab w:val="left" w:pos="620"/>
                      <w:tab w:val="center" w:pos="4320"/>
                    </w:tabs>
                    <w:spacing w:line="240" w:lineRule="auto"/>
                    <w:jc w:val="right"/>
                    <w:rPr>
                      <w:rFonts w:asciiTheme="majorHAnsi" w:eastAsiaTheme="majorEastAsia" w:hAnsiTheme="majorHAnsi" w:cstheme="majorBidi"/>
                      <w:sz w:val="20"/>
                      <w:szCs w:val="20"/>
                      <w:lang w:val="en-US"/>
                    </w:rPr>
                  </w:pPr>
                  <w:r w:rsidRPr="003961E7">
                    <w:rPr>
                      <w:rFonts w:asciiTheme="majorHAnsi" w:eastAsiaTheme="majorEastAsia" w:hAnsiTheme="majorHAnsi" w:cstheme="majorBidi"/>
                      <w:sz w:val="20"/>
                      <w:szCs w:val="20"/>
                      <w:lang w:val="en-US"/>
                    </w:rPr>
                    <w:t>Enzyme Engineering</w:t>
                  </w:r>
                  <w:r>
                    <w:rPr>
                      <w:rFonts w:asciiTheme="majorHAnsi" w:eastAsiaTheme="majorEastAsia" w:hAnsiTheme="majorHAnsi" w:cstheme="majorBidi"/>
                      <w:sz w:val="20"/>
                      <w:szCs w:val="20"/>
                      <w:lang w:val="en-US"/>
                    </w:rPr>
                    <w:t xml:space="preserve">      </w:t>
                  </w:r>
                </w:p>
              </w:tc>
              <w:tc>
                <w:tcPr>
                  <w:tcW w:w="220" w:type="pct"/>
                  <w:tcBorders>
                    <w:left w:val="triple" w:sz="4" w:space="0" w:color="4F81BD" w:themeColor="accent1"/>
                  </w:tcBorders>
                </w:tcPr>
                <w:p w14:paraId="60A7F771" w14:textId="77777777" w:rsidR="00130FF3" w:rsidRDefault="00130FF3" w:rsidP="00130FF3">
                  <w:pPr>
                    <w:tabs>
                      <w:tab w:val="left" w:pos="1490"/>
                    </w:tabs>
                    <w:spacing w:line="240" w:lineRule="auto"/>
                    <w:rPr>
                      <w:rFonts w:asciiTheme="majorHAnsi" w:eastAsiaTheme="majorEastAsia" w:hAnsiTheme="majorHAnsi" w:cstheme="majorBidi"/>
                      <w:sz w:val="28"/>
                      <w:szCs w:val="28"/>
                    </w:rPr>
                  </w:pPr>
                  <w:r>
                    <w:fldChar w:fldCharType="begin"/>
                  </w:r>
                  <w:r>
                    <w:instrText xml:space="preserve"> PAGE    \* MERGEFORMAT </w:instrText>
                  </w:r>
                  <w:r>
                    <w:fldChar w:fldCharType="separate"/>
                  </w:r>
                  <w:r>
                    <w:t>11</w:t>
                  </w:r>
                  <w:r>
                    <w:rPr>
                      <w:noProof/>
                    </w:rPr>
                    <w:fldChar w:fldCharType="end"/>
                  </w:r>
                </w:p>
              </w:tc>
            </w:tr>
          </w:sdtContent>
        </w:sdt>
      </w:tbl>
      <w:p w14:paraId="2824EB83" w14:textId="77777777" w:rsidR="00606C60" w:rsidRDefault="00000000" w:rsidP="00953E6B">
        <w:pPr>
          <w:pStyle w:val="Footer"/>
          <w:ind w:right="440"/>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right" w:tblpYSpec="bottom"/>
      <w:tblW w:w="5594" w:type="pct"/>
      <w:tblLayout w:type="fixed"/>
      <w:tblLook w:val="04A0" w:firstRow="1" w:lastRow="0" w:firstColumn="1" w:lastColumn="0" w:noHBand="0" w:noVBand="1"/>
    </w:tblPr>
    <w:tblGrid>
      <w:gridCol w:w="10127"/>
      <w:gridCol w:w="466"/>
    </w:tblGrid>
    <w:sdt>
      <w:sdtPr>
        <w:rPr>
          <w:rFonts w:asciiTheme="majorHAnsi" w:eastAsiaTheme="majorEastAsia" w:hAnsiTheme="majorHAnsi" w:cstheme="majorBidi"/>
          <w:sz w:val="20"/>
          <w:szCs w:val="20"/>
        </w:rPr>
        <w:id w:val="-731150124"/>
        <w:docPartObj>
          <w:docPartGallery w:val="Page Numbers (Bottom of Page)"/>
          <w:docPartUnique/>
        </w:docPartObj>
      </w:sdtPr>
      <w:sdtEndPr>
        <w:rPr>
          <w:rFonts w:asciiTheme="minorHAnsi" w:eastAsiaTheme="minorEastAsia" w:hAnsiTheme="minorHAnsi" w:cstheme="minorBidi"/>
          <w:noProof/>
          <w:sz w:val="22"/>
          <w:szCs w:val="22"/>
        </w:rPr>
      </w:sdtEndPr>
      <w:sdtContent>
        <w:tr w:rsidR="003961E7" w14:paraId="740B5A34" w14:textId="77777777" w:rsidTr="003961E7">
          <w:trPr>
            <w:trHeight w:val="703"/>
          </w:trPr>
          <w:tc>
            <w:tcPr>
              <w:tcW w:w="4780" w:type="pct"/>
              <w:tcBorders>
                <w:right w:val="triple" w:sz="4" w:space="0" w:color="4F81BD" w:themeColor="accent1"/>
              </w:tcBorders>
            </w:tcPr>
            <w:p w14:paraId="07BADB08" w14:textId="78E1F5D4" w:rsidR="003961E7" w:rsidRDefault="003961E7" w:rsidP="003961E7">
              <w:pPr>
                <w:tabs>
                  <w:tab w:val="left" w:pos="620"/>
                  <w:tab w:val="center" w:pos="4320"/>
                </w:tabs>
                <w:spacing w:after="0"/>
                <w:jc w:val="right"/>
                <w:rPr>
                  <w:rFonts w:asciiTheme="majorHAnsi" w:eastAsiaTheme="majorEastAsia" w:hAnsiTheme="majorHAnsi" w:cstheme="majorBidi"/>
                  <w:sz w:val="20"/>
                  <w:szCs w:val="20"/>
                  <w:lang w:val="en-US"/>
                </w:rPr>
              </w:pPr>
              <w:r w:rsidRPr="003961E7">
                <w:rPr>
                  <w:rFonts w:asciiTheme="majorHAnsi" w:eastAsiaTheme="majorEastAsia" w:hAnsiTheme="majorHAnsi" w:cstheme="majorBidi"/>
                  <w:sz w:val="20"/>
                  <w:szCs w:val="20"/>
                  <w:lang w:val="en-US"/>
                </w:rPr>
                <w:t xml:space="preserve">HSBS-ORAN </w:t>
              </w:r>
              <w:r>
                <w:rPr>
                  <w:rFonts w:asciiTheme="majorHAnsi" w:eastAsiaTheme="majorEastAsia" w:hAnsiTheme="majorHAnsi" w:cstheme="majorBidi"/>
                  <w:sz w:val="20"/>
                  <w:szCs w:val="20"/>
                  <w:lang w:val="en-US"/>
                </w:rPr>
                <w:t xml:space="preserve">                                                                                                                  </w:t>
              </w:r>
              <w:r w:rsidRPr="003961E7">
                <w:rPr>
                  <w:rFonts w:asciiTheme="majorHAnsi" w:eastAsiaTheme="majorEastAsia" w:hAnsiTheme="majorHAnsi" w:cstheme="majorBidi"/>
                  <w:sz w:val="20"/>
                  <w:szCs w:val="20"/>
                  <w:lang w:val="en-US"/>
                </w:rPr>
                <w:t xml:space="preserve">Title of the Engineering Program: </w:t>
              </w:r>
            </w:p>
            <w:p w14:paraId="52375671" w14:textId="24A5CD1F" w:rsidR="003961E7" w:rsidRPr="003961E7" w:rsidRDefault="003961E7" w:rsidP="003961E7">
              <w:pPr>
                <w:tabs>
                  <w:tab w:val="left" w:pos="620"/>
                  <w:tab w:val="center" w:pos="4320"/>
                </w:tabs>
                <w:jc w:val="right"/>
                <w:rPr>
                  <w:rFonts w:asciiTheme="majorHAnsi" w:eastAsiaTheme="majorEastAsia" w:hAnsiTheme="majorHAnsi" w:cstheme="majorBidi"/>
                  <w:sz w:val="20"/>
                  <w:szCs w:val="20"/>
                  <w:lang w:val="en-US"/>
                </w:rPr>
              </w:pPr>
              <w:r w:rsidRPr="003961E7">
                <w:rPr>
                  <w:rFonts w:asciiTheme="majorHAnsi" w:eastAsiaTheme="majorEastAsia" w:hAnsiTheme="majorHAnsi" w:cstheme="majorBidi"/>
                  <w:sz w:val="20"/>
                  <w:szCs w:val="20"/>
                  <w:lang w:val="en-US"/>
                </w:rPr>
                <w:t>Enzyme Engineering</w:t>
              </w:r>
              <w:r>
                <w:rPr>
                  <w:rFonts w:asciiTheme="majorHAnsi" w:eastAsiaTheme="majorEastAsia" w:hAnsiTheme="majorHAnsi" w:cstheme="majorBidi"/>
                  <w:sz w:val="20"/>
                  <w:szCs w:val="20"/>
                  <w:lang w:val="en-US"/>
                </w:rPr>
                <w:t xml:space="preserve">      </w:t>
              </w:r>
            </w:p>
          </w:tc>
          <w:tc>
            <w:tcPr>
              <w:tcW w:w="220" w:type="pct"/>
              <w:tcBorders>
                <w:left w:val="triple" w:sz="4" w:space="0" w:color="4F81BD" w:themeColor="accent1"/>
              </w:tcBorders>
            </w:tcPr>
            <w:p w14:paraId="2FFC1055" w14:textId="7290681C" w:rsidR="003961E7" w:rsidRDefault="003961E7" w:rsidP="003961E7">
              <w:pPr>
                <w:tabs>
                  <w:tab w:val="left" w:pos="1490"/>
                </w:tabs>
                <w:rPr>
                  <w:rFonts w:asciiTheme="majorHAnsi" w:eastAsiaTheme="majorEastAsia" w:hAnsiTheme="majorHAnsi" w:cstheme="majorBidi"/>
                  <w:sz w:val="28"/>
                  <w:szCs w:val="28"/>
                </w:rPr>
              </w:pPr>
              <w:r>
                <w:fldChar w:fldCharType="begin"/>
              </w:r>
              <w:r>
                <w:instrText xml:space="preserve"> PAGE    \* MERGEFORMAT </w:instrText>
              </w:r>
              <w:r>
                <w:fldChar w:fldCharType="separate"/>
              </w:r>
              <w:r>
                <w:rPr>
                  <w:noProof/>
                </w:rPr>
                <w:t>2</w:t>
              </w:r>
              <w:r>
                <w:rPr>
                  <w:noProof/>
                </w:rPr>
                <w:fldChar w:fldCharType="end"/>
              </w:r>
            </w:p>
          </w:tc>
        </w:tr>
      </w:sdtContent>
    </w:sdt>
  </w:tbl>
  <w:p w14:paraId="424A700F" w14:textId="32145CC2" w:rsidR="00606C60" w:rsidRDefault="00606C60" w:rsidP="00953E6B">
    <w:pPr>
      <w:pStyle w:val="Footer"/>
      <w:ind w:right="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BA4D2" w14:textId="77777777" w:rsidR="00FD26C1" w:rsidRDefault="00FD26C1" w:rsidP="005D6B62">
      <w:pPr>
        <w:spacing w:after="0" w:line="240" w:lineRule="auto"/>
      </w:pPr>
      <w:r>
        <w:separator/>
      </w:r>
    </w:p>
  </w:footnote>
  <w:footnote w:type="continuationSeparator" w:id="0">
    <w:p w14:paraId="12A92C40" w14:textId="77777777" w:rsidR="00FD26C1" w:rsidRDefault="00FD26C1" w:rsidP="005D6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CE808" w14:textId="77777777" w:rsidR="00606C60" w:rsidRDefault="00606C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95A"/>
    <w:multiLevelType w:val="multilevel"/>
    <w:tmpl w:val="9724B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37C45"/>
    <w:multiLevelType w:val="multilevel"/>
    <w:tmpl w:val="0E40075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15:restartNumberingAfterBreak="0">
    <w:nsid w:val="04F2612F"/>
    <w:multiLevelType w:val="multilevel"/>
    <w:tmpl w:val="0528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016EC"/>
    <w:multiLevelType w:val="multilevel"/>
    <w:tmpl w:val="14823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471457"/>
    <w:multiLevelType w:val="multilevel"/>
    <w:tmpl w:val="FAA8A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B562CB"/>
    <w:multiLevelType w:val="multilevel"/>
    <w:tmpl w:val="86D03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141075"/>
    <w:multiLevelType w:val="multilevel"/>
    <w:tmpl w:val="03867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7A3C8C"/>
    <w:multiLevelType w:val="multilevel"/>
    <w:tmpl w:val="1D883026"/>
    <w:lvl w:ilvl="0">
      <w:start w:val="1"/>
      <w:numFmt w:val="decimal"/>
      <w:lvlText w:val="%1."/>
      <w:lvlJc w:val="left"/>
      <w:pPr>
        <w:ind w:left="360" w:hanging="360"/>
      </w:pPr>
    </w:lvl>
    <w:lvl w:ilvl="1">
      <w:start w:val="1"/>
      <w:numFmt w:val="decimal"/>
      <w:lvlText w:val="%1.%2."/>
      <w:lvlJc w:val="left"/>
      <w:pPr>
        <w:ind w:left="792" w:hanging="432"/>
      </w:pPr>
    </w:lvl>
    <w:lvl w:ilvl="2">
      <w:numFmt w:val="bullet"/>
      <w:lvlText w:val="-"/>
      <w:lvlJc w:val="left"/>
      <w:pPr>
        <w:ind w:left="1224" w:hanging="504"/>
      </w:pPr>
      <w:rPr>
        <w:rFonts w:ascii="Cambria" w:eastAsiaTheme="minorEastAsia" w:hAnsi="Cambria" w:cstheme="minorBid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9982BCA"/>
    <w:multiLevelType w:val="multilevel"/>
    <w:tmpl w:val="6122D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A064316"/>
    <w:multiLevelType w:val="multilevel"/>
    <w:tmpl w:val="BD10A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A382E79"/>
    <w:multiLevelType w:val="multilevel"/>
    <w:tmpl w:val="87925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B980490"/>
    <w:multiLevelType w:val="hybridMultilevel"/>
    <w:tmpl w:val="861A2EC6"/>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FB592C"/>
    <w:multiLevelType w:val="multilevel"/>
    <w:tmpl w:val="7946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640248"/>
    <w:multiLevelType w:val="multilevel"/>
    <w:tmpl w:val="974260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482F84"/>
    <w:multiLevelType w:val="multilevel"/>
    <w:tmpl w:val="4FBE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472254"/>
    <w:multiLevelType w:val="multilevel"/>
    <w:tmpl w:val="06042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0AD6ACC"/>
    <w:multiLevelType w:val="multilevel"/>
    <w:tmpl w:val="040C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16D337C"/>
    <w:multiLevelType w:val="multilevel"/>
    <w:tmpl w:val="B428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7606B8"/>
    <w:multiLevelType w:val="multilevel"/>
    <w:tmpl w:val="06042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1AB779C"/>
    <w:multiLevelType w:val="hybridMultilevel"/>
    <w:tmpl w:val="EC1ED142"/>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607219"/>
    <w:multiLevelType w:val="hybridMultilevel"/>
    <w:tmpl w:val="FA809F12"/>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4DA3020"/>
    <w:multiLevelType w:val="multilevel"/>
    <w:tmpl w:val="D4DE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ED659C"/>
    <w:multiLevelType w:val="multilevel"/>
    <w:tmpl w:val="CAA6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181C55"/>
    <w:multiLevelType w:val="hybridMultilevel"/>
    <w:tmpl w:val="2890627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7432CAC"/>
    <w:multiLevelType w:val="multilevel"/>
    <w:tmpl w:val="F3B8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FC4FDC"/>
    <w:multiLevelType w:val="multilevel"/>
    <w:tmpl w:val="3ADA1734"/>
    <w:styleLink w:val="Style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83A1D84"/>
    <w:multiLevelType w:val="multilevel"/>
    <w:tmpl w:val="F968C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8547142"/>
    <w:multiLevelType w:val="multilevel"/>
    <w:tmpl w:val="73144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063285"/>
    <w:multiLevelType w:val="multilevel"/>
    <w:tmpl w:val="06042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94F14C4"/>
    <w:multiLevelType w:val="multilevel"/>
    <w:tmpl w:val="C1AE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99C2430"/>
    <w:multiLevelType w:val="multilevel"/>
    <w:tmpl w:val="F900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9F1629F"/>
    <w:multiLevelType w:val="multilevel"/>
    <w:tmpl w:val="53B0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F44D0D"/>
    <w:multiLevelType w:val="hybridMultilevel"/>
    <w:tmpl w:val="F0663ACE"/>
    <w:lvl w:ilvl="0" w:tplc="742078F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0202116"/>
    <w:multiLevelType w:val="hybridMultilevel"/>
    <w:tmpl w:val="173CD4C8"/>
    <w:lvl w:ilvl="0" w:tplc="742078F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218C3DDC"/>
    <w:multiLevelType w:val="multilevel"/>
    <w:tmpl w:val="A706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22E03AA"/>
    <w:multiLevelType w:val="multilevel"/>
    <w:tmpl w:val="7FFC4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2BA7DDC"/>
    <w:multiLevelType w:val="multilevel"/>
    <w:tmpl w:val="87925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35B1A38"/>
    <w:multiLevelType w:val="multilevel"/>
    <w:tmpl w:val="10A0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39F464B"/>
    <w:multiLevelType w:val="multilevel"/>
    <w:tmpl w:val="FD565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4411277"/>
    <w:multiLevelType w:val="hybridMultilevel"/>
    <w:tmpl w:val="D2C45830"/>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5EC153A"/>
    <w:multiLevelType w:val="multilevel"/>
    <w:tmpl w:val="C88C55E6"/>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6C47024"/>
    <w:multiLevelType w:val="multilevel"/>
    <w:tmpl w:val="C88C55E6"/>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8114915"/>
    <w:multiLevelType w:val="multilevel"/>
    <w:tmpl w:val="CFFA4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90B4AB5"/>
    <w:multiLevelType w:val="multilevel"/>
    <w:tmpl w:val="86028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E175DB6"/>
    <w:multiLevelType w:val="multilevel"/>
    <w:tmpl w:val="A50A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FC41FD9"/>
    <w:multiLevelType w:val="multilevel"/>
    <w:tmpl w:val="EE7E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054776"/>
    <w:multiLevelType w:val="multilevel"/>
    <w:tmpl w:val="8C42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4EB6879"/>
    <w:multiLevelType w:val="multilevel"/>
    <w:tmpl w:val="6890D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6260DCC"/>
    <w:multiLevelType w:val="multilevel"/>
    <w:tmpl w:val="E00A8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85676B5"/>
    <w:multiLevelType w:val="hybridMultilevel"/>
    <w:tmpl w:val="8F7889BE"/>
    <w:lvl w:ilvl="0" w:tplc="742078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98900AF"/>
    <w:multiLevelType w:val="hybridMultilevel"/>
    <w:tmpl w:val="BF5E2A3E"/>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022D99"/>
    <w:multiLevelType w:val="multilevel"/>
    <w:tmpl w:val="0596B6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C321C0C"/>
    <w:multiLevelType w:val="multilevel"/>
    <w:tmpl w:val="42BED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C3F6EB2"/>
    <w:multiLevelType w:val="multilevel"/>
    <w:tmpl w:val="F5347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D495A9E"/>
    <w:multiLevelType w:val="multilevel"/>
    <w:tmpl w:val="59B6E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00C4BBD"/>
    <w:multiLevelType w:val="multilevel"/>
    <w:tmpl w:val="AECE9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00E25BC"/>
    <w:multiLevelType w:val="multilevel"/>
    <w:tmpl w:val="C2245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0BB0F6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3844F3D"/>
    <w:multiLevelType w:val="multilevel"/>
    <w:tmpl w:val="4386E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55C1BB7"/>
    <w:multiLevelType w:val="multilevel"/>
    <w:tmpl w:val="06042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5FC0E5F"/>
    <w:multiLevelType w:val="multilevel"/>
    <w:tmpl w:val="14EE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73E57CC"/>
    <w:multiLevelType w:val="multilevel"/>
    <w:tmpl w:val="E514B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8397D05"/>
    <w:multiLevelType w:val="multilevel"/>
    <w:tmpl w:val="1456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B640664"/>
    <w:multiLevelType w:val="multilevel"/>
    <w:tmpl w:val="D83E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CF2123E"/>
    <w:multiLevelType w:val="multilevel"/>
    <w:tmpl w:val="FFA8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E2A5787"/>
    <w:multiLevelType w:val="multilevel"/>
    <w:tmpl w:val="4F780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E4F00E6"/>
    <w:multiLevelType w:val="multilevel"/>
    <w:tmpl w:val="2F7C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EF56188"/>
    <w:multiLevelType w:val="multilevel"/>
    <w:tmpl w:val="E98C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5DD4467"/>
    <w:multiLevelType w:val="hybridMultilevel"/>
    <w:tmpl w:val="DA740E90"/>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90E3A4B"/>
    <w:multiLevelType w:val="multilevel"/>
    <w:tmpl w:val="0228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E03659D"/>
    <w:multiLevelType w:val="multilevel"/>
    <w:tmpl w:val="CEAAE6DC"/>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643" w:hanging="360"/>
      </w:pPr>
      <w:rPr>
        <w:rFonts w:ascii="Cambria" w:eastAsiaTheme="minorEastAsia" w:hAnsi="Cambria" w:cstheme="maj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E077825"/>
    <w:multiLevelType w:val="multilevel"/>
    <w:tmpl w:val="DCB0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E7E50E0"/>
    <w:multiLevelType w:val="multilevel"/>
    <w:tmpl w:val="EB608B2A"/>
    <w:lvl w:ilvl="0">
      <w:start w:val="1"/>
      <w:numFmt w:val="decimal"/>
      <w:lvlText w:val="%1."/>
      <w:lvlJc w:val="left"/>
      <w:pPr>
        <w:tabs>
          <w:tab w:val="num" w:pos="720"/>
        </w:tabs>
        <w:ind w:left="720" w:hanging="360"/>
      </w:pPr>
    </w:lvl>
    <w:lvl w:ilvl="1">
      <w:start w:val="4"/>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1720EA1"/>
    <w:multiLevelType w:val="multilevel"/>
    <w:tmpl w:val="06042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48B7146"/>
    <w:multiLevelType w:val="multilevel"/>
    <w:tmpl w:val="C79C4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49866A7"/>
    <w:multiLevelType w:val="multilevel"/>
    <w:tmpl w:val="C4F43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5B77A40"/>
    <w:multiLevelType w:val="multilevel"/>
    <w:tmpl w:val="9842B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A1C00FD"/>
    <w:multiLevelType w:val="multilevel"/>
    <w:tmpl w:val="EB608B2A"/>
    <w:lvl w:ilvl="0">
      <w:start w:val="1"/>
      <w:numFmt w:val="decimal"/>
      <w:lvlText w:val="%1."/>
      <w:lvlJc w:val="left"/>
      <w:pPr>
        <w:tabs>
          <w:tab w:val="num" w:pos="720"/>
        </w:tabs>
        <w:ind w:left="720" w:hanging="360"/>
      </w:pPr>
    </w:lvl>
    <w:lvl w:ilvl="1">
      <w:start w:val="4"/>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BFE347C"/>
    <w:multiLevelType w:val="multilevel"/>
    <w:tmpl w:val="6666C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DE94E6F"/>
    <w:multiLevelType w:val="multilevel"/>
    <w:tmpl w:val="8BB4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E673793"/>
    <w:multiLevelType w:val="multilevel"/>
    <w:tmpl w:val="06042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0FD5FDE"/>
    <w:multiLevelType w:val="multilevel"/>
    <w:tmpl w:val="23C2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1D84664"/>
    <w:multiLevelType w:val="multilevel"/>
    <w:tmpl w:val="06042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27015FD"/>
    <w:multiLevelType w:val="multilevel"/>
    <w:tmpl w:val="7E02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65B6497"/>
    <w:multiLevelType w:val="multilevel"/>
    <w:tmpl w:val="64B6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92F5D8B"/>
    <w:multiLevelType w:val="hybridMultilevel"/>
    <w:tmpl w:val="BBD8D6AA"/>
    <w:lvl w:ilvl="0" w:tplc="619E40E8">
      <w:start w:val="3"/>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7B6B7C7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B966F1C"/>
    <w:multiLevelType w:val="multilevel"/>
    <w:tmpl w:val="AF362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DA21341"/>
    <w:multiLevelType w:val="multilevel"/>
    <w:tmpl w:val="972CE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FF352CF"/>
    <w:multiLevelType w:val="hybridMultilevel"/>
    <w:tmpl w:val="A606BA68"/>
    <w:lvl w:ilvl="0" w:tplc="742078F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85834324">
    <w:abstractNumId w:val="86"/>
  </w:num>
  <w:num w:numId="2" w16cid:durableId="2046712371">
    <w:abstractNumId w:val="41"/>
  </w:num>
  <w:num w:numId="3" w16cid:durableId="125439525">
    <w:abstractNumId w:val="16"/>
  </w:num>
  <w:num w:numId="4" w16cid:durableId="670714687">
    <w:abstractNumId w:val="25"/>
  </w:num>
  <w:num w:numId="5" w16cid:durableId="912474911">
    <w:abstractNumId w:val="85"/>
  </w:num>
  <w:num w:numId="6" w16cid:durableId="720251007">
    <w:abstractNumId w:val="57"/>
  </w:num>
  <w:num w:numId="7" w16cid:durableId="1082995140">
    <w:abstractNumId w:val="85"/>
  </w:num>
  <w:num w:numId="8" w16cid:durableId="2082171367">
    <w:abstractNumId w:val="40"/>
  </w:num>
  <w:num w:numId="9" w16cid:durableId="1539464081">
    <w:abstractNumId w:val="23"/>
  </w:num>
  <w:num w:numId="10" w16cid:durableId="772550183">
    <w:abstractNumId w:val="78"/>
  </w:num>
  <w:num w:numId="11" w16cid:durableId="625703570">
    <w:abstractNumId w:val="65"/>
  </w:num>
  <w:num w:numId="12" w16cid:durableId="1462727309">
    <w:abstractNumId w:val="70"/>
  </w:num>
  <w:num w:numId="13" w16cid:durableId="818500498">
    <w:abstractNumId w:val="64"/>
  </w:num>
  <w:num w:numId="14" w16cid:durableId="14356700">
    <w:abstractNumId w:val="79"/>
  </w:num>
  <w:num w:numId="15" w16cid:durableId="585845909">
    <w:abstractNumId w:val="6"/>
  </w:num>
  <w:num w:numId="16" w16cid:durableId="96104245">
    <w:abstractNumId w:val="2"/>
  </w:num>
  <w:num w:numId="17" w16cid:durableId="107051321">
    <w:abstractNumId w:val="38"/>
  </w:num>
  <w:num w:numId="18" w16cid:durableId="1735932292">
    <w:abstractNumId w:val="36"/>
  </w:num>
  <w:num w:numId="19" w16cid:durableId="88242100">
    <w:abstractNumId w:val="10"/>
  </w:num>
  <w:num w:numId="20" w16cid:durableId="1021979719">
    <w:abstractNumId w:val="87"/>
  </w:num>
  <w:num w:numId="21" w16cid:durableId="1686591638">
    <w:abstractNumId w:val="17"/>
  </w:num>
  <w:num w:numId="22" w16cid:durableId="1724403455">
    <w:abstractNumId w:val="37"/>
  </w:num>
  <w:num w:numId="23" w16cid:durableId="1155802740">
    <w:abstractNumId w:val="4"/>
  </w:num>
  <w:num w:numId="24" w16cid:durableId="977414093">
    <w:abstractNumId w:val="69"/>
  </w:num>
  <w:num w:numId="25" w16cid:durableId="1346516670">
    <w:abstractNumId w:val="24"/>
  </w:num>
  <w:num w:numId="26" w16cid:durableId="1427002281">
    <w:abstractNumId w:val="21"/>
  </w:num>
  <w:num w:numId="27" w16cid:durableId="822233376">
    <w:abstractNumId w:val="62"/>
  </w:num>
  <w:num w:numId="28" w16cid:durableId="1292829271">
    <w:abstractNumId w:val="14"/>
  </w:num>
  <w:num w:numId="29" w16cid:durableId="1623533834">
    <w:abstractNumId w:val="83"/>
  </w:num>
  <w:num w:numId="30" w16cid:durableId="1870602798">
    <w:abstractNumId w:val="27"/>
  </w:num>
  <w:num w:numId="31" w16cid:durableId="1020816194">
    <w:abstractNumId w:val="35"/>
  </w:num>
  <w:num w:numId="32" w16cid:durableId="671952455">
    <w:abstractNumId w:val="12"/>
  </w:num>
  <w:num w:numId="33" w16cid:durableId="1253199200">
    <w:abstractNumId w:val="29"/>
  </w:num>
  <w:num w:numId="34" w16cid:durableId="692221072">
    <w:abstractNumId w:val="60"/>
  </w:num>
  <w:num w:numId="35" w16cid:durableId="2090038545">
    <w:abstractNumId w:val="46"/>
  </w:num>
  <w:num w:numId="36" w16cid:durableId="1360810867">
    <w:abstractNumId w:val="42"/>
  </w:num>
  <w:num w:numId="37" w16cid:durableId="637757862">
    <w:abstractNumId w:val="48"/>
  </w:num>
  <w:num w:numId="38" w16cid:durableId="644894366">
    <w:abstractNumId w:val="5"/>
  </w:num>
  <w:num w:numId="39" w16cid:durableId="1651014743">
    <w:abstractNumId w:val="58"/>
  </w:num>
  <w:num w:numId="40" w16cid:durableId="1534423813">
    <w:abstractNumId w:val="52"/>
  </w:num>
  <w:num w:numId="41" w16cid:durableId="1635283427">
    <w:abstractNumId w:val="51"/>
  </w:num>
  <w:num w:numId="42" w16cid:durableId="1368607824">
    <w:abstractNumId w:val="76"/>
  </w:num>
  <w:num w:numId="43" w16cid:durableId="30619098">
    <w:abstractNumId w:val="67"/>
  </w:num>
  <w:num w:numId="44" w16cid:durableId="375664659">
    <w:abstractNumId w:val="63"/>
  </w:num>
  <w:num w:numId="45" w16cid:durableId="75981843">
    <w:abstractNumId w:val="7"/>
  </w:num>
  <w:num w:numId="46" w16cid:durableId="150148191">
    <w:abstractNumId w:val="81"/>
  </w:num>
  <w:num w:numId="47" w16cid:durableId="85814015">
    <w:abstractNumId w:val="53"/>
  </w:num>
  <w:num w:numId="48" w16cid:durableId="488405858">
    <w:abstractNumId w:val="66"/>
  </w:num>
  <w:num w:numId="49" w16cid:durableId="646738104">
    <w:abstractNumId w:val="1"/>
  </w:num>
  <w:num w:numId="50" w16cid:durableId="1633557171">
    <w:abstractNumId w:val="55"/>
  </w:num>
  <w:num w:numId="51" w16cid:durableId="1863127518">
    <w:abstractNumId w:val="71"/>
  </w:num>
  <w:num w:numId="52" w16cid:durableId="661201681">
    <w:abstractNumId w:val="59"/>
  </w:num>
  <w:num w:numId="53" w16cid:durableId="1637178069">
    <w:abstractNumId w:val="34"/>
  </w:num>
  <w:num w:numId="54" w16cid:durableId="2040350751">
    <w:abstractNumId w:val="84"/>
  </w:num>
  <w:num w:numId="55" w16cid:durableId="962273965">
    <w:abstractNumId w:val="82"/>
  </w:num>
  <w:num w:numId="56" w16cid:durableId="696976506">
    <w:abstractNumId w:val="15"/>
  </w:num>
  <w:num w:numId="57" w16cid:durableId="1053309">
    <w:abstractNumId w:val="18"/>
  </w:num>
  <w:num w:numId="58" w16cid:durableId="1417441555">
    <w:abstractNumId w:val="28"/>
  </w:num>
  <w:num w:numId="59" w16cid:durableId="1814330864">
    <w:abstractNumId w:val="73"/>
  </w:num>
  <w:num w:numId="60" w16cid:durableId="1201747334">
    <w:abstractNumId w:val="80"/>
  </w:num>
  <w:num w:numId="61" w16cid:durableId="1976714945">
    <w:abstractNumId w:val="75"/>
  </w:num>
  <w:num w:numId="62" w16cid:durableId="1792895330">
    <w:abstractNumId w:val="61"/>
  </w:num>
  <w:num w:numId="63" w16cid:durableId="380909662">
    <w:abstractNumId w:val="77"/>
  </w:num>
  <w:num w:numId="64" w16cid:durableId="1914241302">
    <w:abstractNumId w:val="88"/>
  </w:num>
  <w:num w:numId="65" w16cid:durableId="512064551">
    <w:abstractNumId w:val="3"/>
  </w:num>
  <w:num w:numId="66" w16cid:durableId="2095740862">
    <w:abstractNumId w:val="9"/>
  </w:num>
  <w:num w:numId="67" w16cid:durableId="351221792">
    <w:abstractNumId w:val="47"/>
  </w:num>
  <w:num w:numId="68" w16cid:durableId="1406605345">
    <w:abstractNumId w:val="30"/>
  </w:num>
  <w:num w:numId="69" w16cid:durableId="871575296">
    <w:abstractNumId w:val="26"/>
  </w:num>
  <w:num w:numId="70" w16cid:durableId="944843705">
    <w:abstractNumId w:val="31"/>
  </w:num>
  <w:num w:numId="71" w16cid:durableId="7102654">
    <w:abstractNumId w:val="45"/>
  </w:num>
  <w:num w:numId="72" w16cid:durableId="1645431569">
    <w:abstractNumId w:val="54"/>
  </w:num>
  <w:num w:numId="73" w16cid:durableId="1093627826">
    <w:abstractNumId w:val="13"/>
  </w:num>
  <w:num w:numId="74" w16cid:durableId="1892882446">
    <w:abstractNumId w:val="33"/>
  </w:num>
  <w:num w:numId="75" w16cid:durableId="556626169">
    <w:abstractNumId w:val="89"/>
  </w:num>
  <w:num w:numId="76" w16cid:durableId="838155177">
    <w:abstractNumId w:val="32"/>
  </w:num>
  <w:num w:numId="77" w16cid:durableId="456726556">
    <w:abstractNumId w:val="20"/>
  </w:num>
  <w:num w:numId="78" w16cid:durableId="171651308">
    <w:abstractNumId w:val="19"/>
  </w:num>
  <w:num w:numId="79" w16cid:durableId="47191178">
    <w:abstractNumId w:val="50"/>
  </w:num>
  <w:num w:numId="80" w16cid:durableId="864320233">
    <w:abstractNumId w:val="11"/>
  </w:num>
  <w:num w:numId="81" w16cid:durableId="1872841216">
    <w:abstractNumId w:val="49"/>
  </w:num>
  <w:num w:numId="82" w16cid:durableId="1886327903">
    <w:abstractNumId w:val="39"/>
  </w:num>
  <w:num w:numId="83" w16cid:durableId="1321494586">
    <w:abstractNumId w:val="68"/>
  </w:num>
  <w:num w:numId="84" w16cid:durableId="1405184706">
    <w:abstractNumId w:val="8"/>
  </w:num>
  <w:num w:numId="85" w16cid:durableId="1440568135">
    <w:abstractNumId w:val="22"/>
  </w:num>
  <w:num w:numId="86" w16cid:durableId="1281954062">
    <w:abstractNumId w:val="56"/>
  </w:num>
  <w:num w:numId="87" w16cid:durableId="2004580019">
    <w:abstractNumId w:val="43"/>
  </w:num>
  <w:num w:numId="88" w16cid:durableId="334118004">
    <w:abstractNumId w:val="74"/>
  </w:num>
  <w:num w:numId="89" w16cid:durableId="18241114">
    <w:abstractNumId w:val="44"/>
  </w:num>
  <w:num w:numId="90" w16cid:durableId="8334394">
    <w:abstractNumId w:val="0"/>
  </w:num>
  <w:num w:numId="91" w16cid:durableId="1782721994">
    <w:abstractNumId w:val="72"/>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551"/>
    <w:rsid w:val="000009B4"/>
    <w:rsid w:val="00001352"/>
    <w:rsid w:val="000026AA"/>
    <w:rsid w:val="00002E2A"/>
    <w:rsid w:val="000031F4"/>
    <w:rsid w:val="00003C13"/>
    <w:rsid w:val="00003D44"/>
    <w:rsid w:val="00004C47"/>
    <w:rsid w:val="00005CF3"/>
    <w:rsid w:val="0000767E"/>
    <w:rsid w:val="00007CDA"/>
    <w:rsid w:val="00010668"/>
    <w:rsid w:val="00010C5C"/>
    <w:rsid w:val="0001112F"/>
    <w:rsid w:val="00011C5D"/>
    <w:rsid w:val="00011E1D"/>
    <w:rsid w:val="00012213"/>
    <w:rsid w:val="00012BA2"/>
    <w:rsid w:val="000138BB"/>
    <w:rsid w:val="00013E55"/>
    <w:rsid w:val="00014300"/>
    <w:rsid w:val="00015000"/>
    <w:rsid w:val="000166A2"/>
    <w:rsid w:val="00016E48"/>
    <w:rsid w:val="0001744F"/>
    <w:rsid w:val="00017631"/>
    <w:rsid w:val="0002067C"/>
    <w:rsid w:val="00020B60"/>
    <w:rsid w:val="00024A90"/>
    <w:rsid w:val="00024B2E"/>
    <w:rsid w:val="00025A9C"/>
    <w:rsid w:val="0002653F"/>
    <w:rsid w:val="00027957"/>
    <w:rsid w:val="00027E38"/>
    <w:rsid w:val="00027E3F"/>
    <w:rsid w:val="00030218"/>
    <w:rsid w:val="00030900"/>
    <w:rsid w:val="00032B4C"/>
    <w:rsid w:val="00033CE7"/>
    <w:rsid w:val="0003452C"/>
    <w:rsid w:val="00034888"/>
    <w:rsid w:val="000357B2"/>
    <w:rsid w:val="00035C57"/>
    <w:rsid w:val="000360D4"/>
    <w:rsid w:val="00036431"/>
    <w:rsid w:val="000368C7"/>
    <w:rsid w:val="00037B2E"/>
    <w:rsid w:val="00037F01"/>
    <w:rsid w:val="0004230F"/>
    <w:rsid w:val="000431D6"/>
    <w:rsid w:val="000458A9"/>
    <w:rsid w:val="00045D0A"/>
    <w:rsid w:val="000464D6"/>
    <w:rsid w:val="00046863"/>
    <w:rsid w:val="0004725F"/>
    <w:rsid w:val="000479BB"/>
    <w:rsid w:val="00047B2A"/>
    <w:rsid w:val="00047C43"/>
    <w:rsid w:val="00051718"/>
    <w:rsid w:val="00052AE5"/>
    <w:rsid w:val="00053606"/>
    <w:rsid w:val="00055C5C"/>
    <w:rsid w:val="00056990"/>
    <w:rsid w:val="00056A02"/>
    <w:rsid w:val="00056A16"/>
    <w:rsid w:val="00056D81"/>
    <w:rsid w:val="00057183"/>
    <w:rsid w:val="00061DDF"/>
    <w:rsid w:val="00063F18"/>
    <w:rsid w:val="00064478"/>
    <w:rsid w:val="00065E7A"/>
    <w:rsid w:val="00066695"/>
    <w:rsid w:val="00070F53"/>
    <w:rsid w:val="000715F2"/>
    <w:rsid w:val="000736B4"/>
    <w:rsid w:val="000775DC"/>
    <w:rsid w:val="00081D95"/>
    <w:rsid w:val="00081F22"/>
    <w:rsid w:val="000822E0"/>
    <w:rsid w:val="00082A9B"/>
    <w:rsid w:val="00083591"/>
    <w:rsid w:val="00084355"/>
    <w:rsid w:val="0008439D"/>
    <w:rsid w:val="000853C2"/>
    <w:rsid w:val="000859FD"/>
    <w:rsid w:val="0008638A"/>
    <w:rsid w:val="00086BAB"/>
    <w:rsid w:val="0008754F"/>
    <w:rsid w:val="000876D2"/>
    <w:rsid w:val="00090D3A"/>
    <w:rsid w:val="000922B4"/>
    <w:rsid w:val="0009253D"/>
    <w:rsid w:val="00092D12"/>
    <w:rsid w:val="0009399E"/>
    <w:rsid w:val="0009420B"/>
    <w:rsid w:val="0009433E"/>
    <w:rsid w:val="000949D1"/>
    <w:rsid w:val="00094C63"/>
    <w:rsid w:val="000957E8"/>
    <w:rsid w:val="0009655C"/>
    <w:rsid w:val="00096A9B"/>
    <w:rsid w:val="00096C20"/>
    <w:rsid w:val="000970C5"/>
    <w:rsid w:val="000A06FD"/>
    <w:rsid w:val="000A15B9"/>
    <w:rsid w:val="000A1885"/>
    <w:rsid w:val="000A1DD2"/>
    <w:rsid w:val="000A5480"/>
    <w:rsid w:val="000A56D8"/>
    <w:rsid w:val="000A6214"/>
    <w:rsid w:val="000A7A52"/>
    <w:rsid w:val="000A7F7F"/>
    <w:rsid w:val="000B08A9"/>
    <w:rsid w:val="000B15DC"/>
    <w:rsid w:val="000B2DD4"/>
    <w:rsid w:val="000B2E7D"/>
    <w:rsid w:val="000B2F94"/>
    <w:rsid w:val="000B5236"/>
    <w:rsid w:val="000B58D0"/>
    <w:rsid w:val="000B5D6E"/>
    <w:rsid w:val="000B604A"/>
    <w:rsid w:val="000C067F"/>
    <w:rsid w:val="000C222B"/>
    <w:rsid w:val="000C2420"/>
    <w:rsid w:val="000C3265"/>
    <w:rsid w:val="000C3D0F"/>
    <w:rsid w:val="000C595E"/>
    <w:rsid w:val="000C5FB0"/>
    <w:rsid w:val="000C648B"/>
    <w:rsid w:val="000C67CF"/>
    <w:rsid w:val="000C770C"/>
    <w:rsid w:val="000D131A"/>
    <w:rsid w:val="000D1EF9"/>
    <w:rsid w:val="000D2126"/>
    <w:rsid w:val="000D219B"/>
    <w:rsid w:val="000D3742"/>
    <w:rsid w:val="000D3FDD"/>
    <w:rsid w:val="000D4B54"/>
    <w:rsid w:val="000D51AF"/>
    <w:rsid w:val="000D5743"/>
    <w:rsid w:val="000D57B4"/>
    <w:rsid w:val="000D6CD2"/>
    <w:rsid w:val="000D710A"/>
    <w:rsid w:val="000D74A6"/>
    <w:rsid w:val="000E011C"/>
    <w:rsid w:val="000E1A9F"/>
    <w:rsid w:val="000E1F3E"/>
    <w:rsid w:val="000E2F22"/>
    <w:rsid w:val="000E3A64"/>
    <w:rsid w:val="000E62BA"/>
    <w:rsid w:val="000E660A"/>
    <w:rsid w:val="000E71BF"/>
    <w:rsid w:val="000E76CB"/>
    <w:rsid w:val="000F2A2F"/>
    <w:rsid w:val="000F354E"/>
    <w:rsid w:val="000F4EB1"/>
    <w:rsid w:val="000F4F53"/>
    <w:rsid w:val="000F5426"/>
    <w:rsid w:val="000F5FAC"/>
    <w:rsid w:val="000F7205"/>
    <w:rsid w:val="001013EA"/>
    <w:rsid w:val="00101A0A"/>
    <w:rsid w:val="00101B8F"/>
    <w:rsid w:val="00101CA8"/>
    <w:rsid w:val="00102A9D"/>
    <w:rsid w:val="00103586"/>
    <w:rsid w:val="00103C19"/>
    <w:rsid w:val="00104A86"/>
    <w:rsid w:val="00104C62"/>
    <w:rsid w:val="00105162"/>
    <w:rsid w:val="001064E5"/>
    <w:rsid w:val="001067A1"/>
    <w:rsid w:val="00106A4C"/>
    <w:rsid w:val="00107246"/>
    <w:rsid w:val="00110DEC"/>
    <w:rsid w:val="001118C8"/>
    <w:rsid w:val="00112731"/>
    <w:rsid w:val="00112831"/>
    <w:rsid w:val="001136F1"/>
    <w:rsid w:val="00113BE6"/>
    <w:rsid w:val="00115646"/>
    <w:rsid w:val="00115893"/>
    <w:rsid w:val="00115C07"/>
    <w:rsid w:val="001165F0"/>
    <w:rsid w:val="00116A92"/>
    <w:rsid w:val="0011720A"/>
    <w:rsid w:val="00122B61"/>
    <w:rsid w:val="0012382D"/>
    <w:rsid w:val="00124FDD"/>
    <w:rsid w:val="00125D2F"/>
    <w:rsid w:val="0012624F"/>
    <w:rsid w:val="00127E96"/>
    <w:rsid w:val="00130FF3"/>
    <w:rsid w:val="00131F33"/>
    <w:rsid w:val="0013206D"/>
    <w:rsid w:val="00133BDC"/>
    <w:rsid w:val="001357CD"/>
    <w:rsid w:val="001402D9"/>
    <w:rsid w:val="00140D48"/>
    <w:rsid w:val="001412CF"/>
    <w:rsid w:val="00141641"/>
    <w:rsid w:val="00141690"/>
    <w:rsid w:val="0014344E"/>
    <w:rsid w:val="00152408"/>
    <w:rsid w:val="00153843"/>
    <w:rsid w:val="00153E43"/>
    <w:rsid w:val="00154143"/>
    <w:rsid w:val="00154EDC"/>
    <w:rsid w:val="00155204"/>
    <w:rsid w:val="001556E0"/>
    <w:rsid w:val="00155A3E"/>
    <w:rsid w:val="00156A79"/>
    <w:rsid w:val="00156D6F"/>
    <w:rsid w:val="00156F7C"/>
    <w:rsid w:val="00157FF9"/>
    <w:rsid w:val="0016033A"/>
    <w:rsid w:val="0016338C"/>
    <w:rsid w:val="00164427"/>
    <w:rsid w:val="0016519E"/>
    <w:rsid w:val="00165980"/>
    <w:rsid w:val="001661BB"/>
    <w:rsid w:val="00166EEB"/>
    <w:rsid w:val="00170746"/>
    <w:rsid w:val="00170BD7"/>
    <w:rsid w:val="00171FC6"/>
    <w:rsid w:val="00172960"/>
    <w:rsid w:val="00174B82"/>
    <w:rsid w:val="00176248"/>
    <w:rsid w:val="00176B7C"/>
    <w:rsid w:val="00177495"/>
    <w:rsid w:val="00181889"/>
    <w:rsid w:val="00183AC0"/>
    <w:rsid w:val="00183AC4"/>
    <w:rsid w:val="001843F4"/>
    <w:rsid w:val="00187334"/>
    <w:rsid w:val="00190FA8"/>
    <w:rsid w:val="00192397"/>
    <w:rsid w:val="00192AB1"/>
    <w:rsid w:val="00192E4A"/>
    <w:rsid w:val="00193FDA"/>
    <w:rsid w:val="001945C8"/>
    <w:rsid w:val="00195144"/>
    <w:rsid w:val="00196C18"/>
    <w:rsid w:val="001A04DF"/>
    <w:rsid w:val="001A058E"/>
    <w:rsid w:val="001A079E"/>
    <w:rsid w:val="001A0C9C"/>
    <w:rsid w:val="001A15E2"/>
    <w:rsid w:val="001A3598"/>
    <w:rsid w:val="001A3A25"/>
    <w:rsid w:val="001A3AFA"/>
    <w:rsid w:val="001A443C"/>
    <w:rsid w:val="001A4DCD"/>
    <w:rsid w:val="001A644A"/>
    <w:rsid w:val="001A6F60"/>
    <w:rsid w:val="001A7321"/>
    <w:rsid w:val="001B0330"/>
    <w:rsid w:val="001B15E4"/>
    <w:rsid w:val="001B1D14"/>
    <w:rsid w:val="001B1E4F"/>
    <w:rsid w:val="001B44D3"/>
    <w:rsid w:val="001B4926"/>
    <w:rsid w:val="001B5C53"/>
    <w:rsid w:val="001C0C87"/>
    <w:rsid w:val="001C0CDF"/>
    <w:rsid w:val="001C0E81"/>
    <w:rsid w:val="001C1F3A"/>
    <w:rsid w:val="001C206A"/>
    <w:rsid w:val="001C2482"/>
    <w:rsid w:val="001C36C0"/>
    <w:rsid w:val="001C697F"/>
    <w:rsid w:val="001C7EA4"/>
    <w:rsid w:val="001D11F1"/>
    <w:rsid w:val="001D2A40"/>
    <w:rsid w:val="001D3D3E"/>
    <w:rsid w:val="001D4025"/>
    <w:rsid w:val="001D43C4"/>
    <w:rsid w:val="001D5FEA"/>
    <w:rsid w:val="001D657E"/>
    <w:rsid w:val="001D7771"/>
    <w:rsid w:val="001E3172"/>
    <w:rsid w:val="001E36F1"/>
    <w:rsid w:val="001E3B5D"/>
    <w:rsid w:val="001E49D4"/>
    <w:rsid w:val="001E5ADF"/>
    <w:rsid w:val="001E797C"/>
    <w:rsid w:val="001F0632"/>
    <w:rsid w:val="001F18AF"/>
    <w:rsid w:val="001F1E57"/>
    <w:rsid w:val="001F2732"/>
    <w:rsid w:val="001F2867"/>
    <w:rsid w:val="001F4251"/>
    <w:rsid w:val="001F4A34"/>
    <w:rsid w:val="001F5627"/>
    <w:rsid w:val="001F6BF6"/>
    <w:rsid w:val="002018C3"/>
    <w:rsid w:val="00203F62"/>
    <w:rsid w:val="00204934"/>
    <w:rsid w:val="00205731"/>
    <w:rsid w:val="00206005"/>
    <w:rsid w:val="002078EB"/>
    <w:rsid w:val="00210135"/>
    <w:rsid w:val="002110CD"/>
    <w:rsid w:val="00211C82"/>
    <w:rsid w:val="002130FC"/>
    <w:rsid w:val="002134CC"/>
    <w:rsid w:val="00214C38"/>
    <w:rsid w:val="00217124"/>
    <w:rsid w:val="00217905"/>
    <w:rsid w:val="00217DA5"/>
    <w:rsid w:val="00221D03"/>
    <w:rsid w:val="002226AB"/>
    <w:rsid w:val="002229CE"/>
    <w:rsid w:val="0022387B"/>
    <w:rsid w:val="00224645"/>
    <w:rsid w:val="00226806"/>
    <w:rsid w:val="00226E6C"/>
    <w:rsid w:val="00227D94"/>
    <w:rsid w:val="002313BE"/>
    <w:rsid w:val="00232E6A"/>
    <w:rsid w:val="00234433"/>
    <w:rsid w:val="00235D03"/>
    <w:rsid w:val="00237934"/>
    <w:rsid w:val="002401D4"/>
    <w:rsid w:val="00241099"/>
    <w:rsid w:val="002420F2"/>
    <w:rsid w:val="002422C7"/>
    <w:rsid w:val="002436D1"/>
    <w:rsid w:val="00244696"/>
    <w:rsid w:val="002458B5"/>
    <w:rsid w:val="00250114"/>
    <w:rsid w:val="00251654"/>
    <w:rsid w:val="002525D2"/>
    <w:rsid w:val="00252B6C"/>
    <w:rsid w:val="002536D8"/>
    <w:rsid w:val="002545DF"/>
    <w:rsid w:val="002549E4"/>
    <w:rsid w:val="00254C63"/>
    <w:rsid w:val="002563AD"/>
    <w:rsid w:val="00260406"/>
    <w:rsid w:val="00262249"/>
    <w:rsid w:val="00262CCD"/>
    <w:rsid w:val="002634C5"/>
    <w:rsid w:val="002644F8"/>
    <w:rsid w:val="00264E71"/>
    <w:rsid w:val="002660C5"/>
    <w:rsid w:val="0026622F"/>
    <w:rsid w:val="00267983"/>
    <w:rsid w:val="002700D3"/>
    <w:rsid w:val="0027176F"/>
    <w:rsid w:val="00272491"/>
    <w:rsid w:val="0027307F"/>
    <w:rsid w:val="00274478"/>
    <w:rsid w:val="0027467D"/>
    <w:rsid w:val="00274AB6"/>
    <w:rsid w:val="00275A12"/>
    <w:rsid w:val="00276066"/>
    <w:rsid w:val="0027723D"/>
    <w:rsid w:val="002773B8"/>
    <w:rsid w:val="002801D0"/>
    <w:rsid w:val="00281B86"/>
    <w:rsid w:val="002825E8"/>
    <w:rsid w:val="00283675"/>
    <w:rsid w:val="00284214"/>
    <w:rsid w:val="002846B0"/>
    <w:rsid w:val="002852CD"/>
    <w:rsid w:val="002855BD"/>
    <w:rsid w:val="00285FD8"/>
    <w:rsid w:val="002864D6"/>
    <w:rsid w:val="0029056C"/>
    <w:rsid w:val="002917CD"/>
    <w:rsid w:val="002918DF"/>
    <w:rsid w:val="00292532"/>
    <w:rsid w:val="00292F7C"/>
    <w:rsid w:val="00293EA4"/>
    <w:rsid w:val="00295794"/>
    <w:rsid w:val="002962BB"/>
    <w:rsid w:val="00296CCF"/>
    <w:rsid w:val="002972A0"/>
    <w:rsid w:val="00297F02"/>
    <w:rsid w:val="002A1D8F"/>
    <w:rsid w:val="002A224B"/>
    <w:rsid w:val="002A4BB8"/>
    <w:rsid w:val="002A570B"/>
    <w:rsid w:val="002A649D"/>
    <w:rsid w:val="002A699D"/>
    <w:rsid w:val="002A6AB6"/>
    <w:rsid w:val="002B1981"/>
    <w:rsid w:val="002B3483"/>
    <w:rsid w:val="002B3B87"/>
    <w:rsid w:val="002B5D1D"/>
    <w:rsid w:val="002B6375"/>
    <w:rsid w:val="002C1200"/>
    <w:rsid w:val="002C1AD4"/>
    <w:rsid w:val="002C3A5A"/>
    <w:rsid w:val="002C5F98"/>
    <w:rsid w:val="002C70C7"/>
    <w:rsid w:val="002C75CA"/>
    <w:rsid w:val="002C7C47"/>
    <w:rsid w:val="002D1A76"/>
    <w:rsid w:val="002D3575"/>
    <w:rsid w:val="002D433E"/>
    <w:rsid w:val="002D48B7"/>
    <w:rsid w:val="002D5436"/>
    <w:rsid w:val="002D6779"/>
    <w:rsid w:val="002D6891"/>
    <w:rsid w:val="002D7164"/>
    <w:rsid w:val="002E097E"/>
    <w:rsid w:val="002E0BE4"/>
    <w:rsid w:val="002E0E23"/>
    <w:rsid w:val="002E2C84"/>
    <w:rsid w:val="002E41ED"/>
    <w:rsid w:val="002E701B"/>
    <w:rsid w:val="002E7768"/>
    <w:rsid w:val="002E7A03"/>
    <w:rsid w:val="002E7F0C"/>
    <w:rsid w:val="002F03E6"/>
    <w:rsid w:val="002F3004"/>
    <w:rsid w:val="002F365F"/>
    <w:rsid w:val="002F4A5D"/>
    <w:rsid w:val="002F535D"/>
    <w:rsid w:val="002F7152"/>
    <w:rsid w:val="002F7965"/>
    <w:rsid w:val="00301A7E"/>
    <w:rsid w:val="00303B03"/>
    <w:rsid w:val="00304A63"/>
    <w:rsid w:val="00305517"/>
    <w:rsid w:val="00305E9D"/>
    <w:rsid w:val="0030603B"/>
    <w:rsid w:val="00306A60"/>
    <w:rsid w:val="00306F6A"/>
    <w:rsid w:val="003100CE"/>
    <w:rsid w:val="003123ED"/>
    <w:rsid w:val="00313BEC"/>
    <w:rsid w:val="00313CED"/>
    <w:rsid w:val="003144C4"/>
    <w:rsid w:val="00316828"/>
    <w:rsid w:val="003169EF"/>
    <w:rsid w:val="003217BE"/>
    <w:rsid w:val="003248B8"/>
    <w:rsid w:val="00324EB9"/>
    <w:rsid w:val="00325129"/>
    <w:rsid w:val="0032657E"/>
    <w:rsid w:val="0033067B"/>
    <w:rsid w:val="003326B3"/>
    <w:rsid w:val="00332CB4"/>
    <w:rsid w:val="00332FFD"/>
    <w:rsid w:val="0033319B"/>
    <w:rsid w:val="00334F3B"/>
    <w:rsid w:val="00336646"/>
    <w:rsid w:val="0034066E"/>
    <w:rsid w:val="00340ACA"/>
    <w:rsid w:val="00340F74"/>
    <w:rsid w:val="00341526"/>
    <w:rsid w:val="003459AC"/>
    <w:rsid w:val="00346C7C"/>
    <w:rsid w:val="003472B3"/>
    <w:rsid w:val="00347517"/>
    <w:rsid w:val="003475C6"/>
    <w:rsid w:val="00347DC6"/>
    <w:rsid w:val="00350323"/>
    <w:rsid w:val="00350792"/>
    <w:rsid w:val="00351105"/>
    <w:rsid w:val="003511BB"/>
    <w:rsid w:val="0035292C"/>
    <w:rsid w:val="003534E7"/>
    <w:rsid w:val="00353AA7"/>
    <w:rsid w:val="00353C45"/>
    <w:rsid w:val="00353E1C"/>
    <w:rsid w:val="00353EA1"/>
    <w:rsid w:val="00354579"/>
    <w:rsid w:val="00354D0B"/>
    <w:rsid w:val="00360C22"/>
    <w:rsid w:val="00360C5A"/>
    <w:rsid w:val="0036123F"/>
    <w:rsid w:val="003613CD"/>
    <w:rsid w:val="00363C05"/>
    <w:rsid w:val="00364247"/>
    <w:rsid w:val="0036511E"/>
    <w:rsid w:val="0036525C"/>
    <w:rsid w:val="00366463"/>
    <w:rsid w:val="003671B5"/>
    <w:rsid w:val="00370E62"/>
    <w:rsid w:val="00372660"/>
    <w:rsid w:val="003733A5"/>
    <w:rsid w:val="003738CE"/>
    <w:rsid w:val="00373B30"/>
    <w:rsid w:val="00374B6B"/>
    <w:rsid w:val="00374C1F"/>
    <w:rsid w:val="00375026"/>
    <w:rsid w:val="00376981"/>
    <w:rsid w:val="00376DEF"/>
    <w:rsid w:val="00382F6A"/>
    <w:rsid w:val="003832D3"/>
    <w:rsid w:val="00383CF7"/>
    <w:rsid w:val="00385C48"/>
    <w:rsid w:val="00385E1E"/>
    <w:rsid w:val="003876CB"/>
    <w:rsid w:val="00390D91"/>
    <w:rsid w:val="003919FE"/>
    <w:rsid w:val="00391A4C"/>
    <w:rsid w:val="00391DA9"/>
    <w:rsid w:val="003936A3"/>
    <w:rsid w:val="00393D29"/>
    <w:rsid w:val="003941C6"/>
    <w:rsid w:val="00394370"/>
    <w:rsid w:val="00394903"/>
    <w:rsid w:val="003961E7"/>
    <w:rsid w:val="00397A53"/>
    <w:rsid w:val="003A0647"/>
    <w:rsid w:val="003A129A"/>
    <w:rsid w:val="003A47A8"/>
    <w:rsid w:val="003A49D3"/>
    <w:rsid w:val="003A4AC9"/>
    <w:rsid w:val="003A548A"/>
    <w:rsid w:val="003A66E9"/>
    <w:rsid w:val="003A6A41"/>
    <w:rsid w:val="003A7402"/>
    <w:rsid w:val="003A773F"/>
    <w:rsid w:val="003B1C49"/>
    <w:rsid w:val="003B2745"/>
    <w:rsid w:val="003B4D7B"/>
    <w:rsid w:val="003B5C90"/>
    <w:rsid w:val="003B6754"/>
    <w:rsid w:val="003B6992"/>
    <w:rsid w:val="003B71F6"/>
    <w:rsid w:val="003B729F"/>
    <w:rsid w:val="003B7592"/>
    <w:rsid w:val="003B77E9"/>
    <w:rsid w:val="003B78F3"/>
    <w:rsid w:val="003C0293"/>
    <w:rsid w:val="003C0C7C"/>
    <w:rsid w:val="003C1EFC"/>
    <w:rsid w:val="003C4370"/>
    <w:rsid w:val="003C43A0"/>
    <w:rsid w:val="003C495E"/>
    <w:rsid w:val="003C5049"/>
    <w:rsid w:val="003C549A"/>
    <w:rsid w:val="003C652D"/>
    <w:rsid w:val="003C677B"/>
    <w:rsid w:val="003D0083"/>
    <w:rsid w:val="003D0DD8"/>
    <w:rsid w:val="003D4066"/>
    <w:rsid w:val="003D40EA"/>
    <w:rsid w:val="003D44FB"/>
    <w:rsid w:val="003D5196"/>
    <w:rsid w:val="003D5A2D"/>
    <w:rsid w:val="003D5AFE"/>
    <w:rsid w:val="003D5EF3"/>
    <w:rsid w:val="003D6558"/>
    <w:rsid w:val="003D7E87"/>
    <w:rsid w:val="003D7EE4"/>
    <w:rsid w:val="003E0865"/>
    <w:rsid w:val="003E1394"/>
    <w:rsid w:val="003E17E7"/>
    <w:rsid w:val="003E1C42"/>
    <w:rsid w:val="003E1DB0"/>
    <w:rsid w:val="003E21D9"/>
    <w:rsid w:val="003E2262"/>
    <w:rsid w:val="003E261C"/>
    <w:rsid w:val="003E2833"/>
    <w:rsid w:val="003E2CFF"/>
    <w:rsid w:val="003E3D15"/>
    <w:rsid w:val="003E3D5D"/>
    <w:rsid w:val="003E64E4"/>
    <w:rsid w:val="003F0C87"/>
    <w:rsid w:val="003F14CB"/>
    <w:rsid w:val="003F15D0"/>
    <w:rsid w:val="003F49B6"/>
    <w:rsid w:val="003F56BC"/>
    <w:rsid w:val="003F73A2"/>
    <w:rsid w:val="00401346"/>
    <w:rsid w:val="00402900"/>
    <w:rsid w:val="00403095"/>
    <w:rsid w:val="00403A40"/>
    <w:rsid w:val="00404035"/>
    <w:rsid w:val="004043DA"/>
    <w:rsid w:val="00404988"/>
    <w:rsid w:val="00404F10"/>
    <w:rsid w:val="0040510C"/>
    <w:rsid w:val="00405893"/>
    <w:rsid w:val="00406323"/>
    <w:rsid w:val="00407061"/>
    <w:rsid w:val="004071A1"/>
    <w:rsid w:val="0040751E"/>
    <w:rsid w:val="00414E19"/>
    <w:rsid w:val="00415711"/>
    <w:rsid w:val="004168A9"/>
    <w:rsid w:val="004179F3"/>
    <w:rsid w:val="00417A21"/>
    <w:rsid w:val="00420210"/>
    <w:rsid w:val="00420517"/>
    <w:rsid w:val="00420CD5"/>
    <w:rsid w:val="00423573"/>
    <w:rsid w:val="004242A7"/>
    <w:rsid w:val="00424474"/>
    <w:rsid w:val="0042476F"/>
    <w:rsid w:val="00426601"/>
    <w:rsid w:val="00426FD2"/>
    <w:rsid w:val="004305B0"/>
    <w:rsid w:val="00430A6D"/>
    <w:rsid w:val="004314FF"/>
    <w:rsid w:val="00432BB3"/>
    <w:rsid w:val="0043416B"/>
    <w:rsid w:val="0043475C"/>
    <w:rsid w:val="00436244"/>
    <w:rsid w:val="004366C3"/>
    <w:rsid w:val="004367DB"/>
    <w:rsid w:val="00436F8C"/>
    <w:rsid w:val="004371A8"/>
    <w:rsid w:val="00437D0C"/>
    <w:rsid w:val="00440352"/>
    <w:rsid w:val="00442A4C"/>
    <w:rsid w:val="004434B4"/>
    <w:rsid w:val="0044448D"/>
    <w:rsid w:val="00445245"/>
    <w:rsid w:val="00446452"/>
    <w:rsid w:val="004464A1"/>
    <w:rsid w:val="00447366"/>
    <w:rsid w:val="004509C3"/>
    <w:rsid w:val="0045171F"/>
    <w:rsid w:val="00451EB9"/>
    <w:rsid w:val="00452568"/>
    <w:rsid w:val="00452A93"/>
    <w:rsid w:val="00452DFF"/>
    <w:rsid w:val="00452FAD"/>
    <w:rsid w:val="004530F1"/>
    <w:rsid w:val="0045456C"/>
    <w:rsid w:val="00455805"/>
    <w:rsid w:val="00455DDF"/>
    <w:rsid w:val="004564F1"/>
    <w:rsid w:val="00457249"/>
    <w:rsid w:val="00457DEB"/>
    <w:rsid w:val="0046037F"/>
    <w:rsid w:val="0046172F"/>
    <w:rsid w:val="0046245F"/>
    <w:rsid w:val="00462F5E"/>
    <w:rsid w:val="00462F70"/>
    <w:rsid w:val="00463682"/>
    <w:rsid w:val="00464E2E"/>
    <w:rsid w:val="0046632F"/>
    <w:rsid w:val="00466CFF"/>
    <w:rsid w:val="0046739E"/>
    <w:rsid w:val="004675DF"/>
    <w:rsid w:val="0047053A"/>
    <w:rsid w:val="004708CC"/>
    <w:rsid w:val="00470D35"/>
    <w:rsid w:val="00471815"/>
    <w:rsid w:val="00472021"/>
    <w:rsid w:val="00473A5B"/>
    <w:rsid w:val="00473EA1"/>
    <w:rsid w:val="0047448E"/>
    <w:rsid w:val="004745CC"/>
    <w:rsid w:val="00476AB0"/>
    <w:rsid w:val="004778D1"/>
    <w:rsid w:val="0048077B"/>
    <w:rsid w:val="00481257"/>
    <w:rsid w:val="004812AB"/>
    <w:rsid w:val="00481456"/>
    <w:rsid w:val="00482144"/>
    <w:rsid w:val="00482377"/>
    <w:rsid w:val="00483A59"/>
    <w:rsid w:val="00483FF3"/>
    <w:rsid w:val="00485EE5"/>
    <w:rsid w:val="004871C3"/>
    <w:rsid w:val="00487F83"/>
    <w:rsid w:val="00487FE5"/>
    <w:rsid w:val="004900F1"/>
    <w:rsid w:val="004908D1"/>
    <w:rsid w:val="00490913"/>
    <w:rsid w:val="00490978"/>
    <w:rsid w:val="00491902"/>
    <w:rsid w:val="00494730"/>
    <w:rsid w:val="00494A4C"/>
    <w:rsid w:val="004962B4"/>
    <w:rsid w:val="00496B3B"/>
    <w:rsid w:val="004976C6"/>
    <w:rsid w:val="004A001B"/>
    <w:rsid w:val="004A0247"/>
    <w:rsid w:val="004A06A1"/>
    <w:rsid w:val="004A0A67"/>
    <w:rsid w:val="004A1379"/>
    <w:rsid w:val="004A536D"/>
    <w:rsid w:val="004A5506"/>
    <w:rsid w:val="004A627D"/>
    <w:rsid w:val="004A6557"/>
    <w:rsid w:val="004A7135"/>
    <w:rsid w:val="004A7E30"/>
    <w:rsid w:val="004A7EC5"/>
    <w:rsid w:val="004B1ABE"/>
    <w:rsid w:val="004B3386"/>
    <w:rsid w:val="004B3765"/>
    <w:rsid w:val="004B5B46"/>
    <w:rsid w:val="004B6A67"/>
    <w:rsid w:val="004B7CF2"/>
    <w:rsid w:val="004C08DB"/>
    <w:rsid w:val="004C12E5"/>
    <w:rsid w:val="004C151F"/>
    <w:rsid w:val="004C2007"/>
    <w:rsid w:val="004C2B84"/>
    <w:rsid w:val="004C2EA7"/>
    <w:rsid w:val="004C67A9"/>
    <w:rsid w:val="004C6A75"/>
    <w:rsid w:val="004C75D1"/>
    <w:rsid w:val="004C78FD"/>
    <w:rsid w:val="004C7AAE"/>
    <w:rsid w:val="004D06F1"/>
    <w:rsid w:val="004D0B5F"/>
    <w:rsid w:val="004D177C"/>
    <w:rsid w:val="004D194A"/>
    <w:rsid w:val="004D1C50"/>
    <w:rsid w:val="004D3F11"/>
    <w:rsid w:val="004D6357"/>
    <w:rsid w:val="004D69AD"/>
    <w:rsid w:val="004D6AF1"/>
    <w:rsid w:val="004E424B"/>
    <w:rsid w:val="004E480D"/>
    <w:rsid w:val="004E4D11"/>
    <w:rsid w:val="004E5C34"/>
    <w:rsid w:val="004E6F95"/>
    <w:rsid w:val="004E7EDD"/>
    <w:rsid w:val="004F034F"/>
    <w:rsid w:val="004F41D9"/>
    <w:rsid w:val="004F6221"/>
    <w:rsid w:val="004F6CC6"/>
    <w:rsid w:val="004F703E"/>
    <w:rsid w:val="004F725B"/>
    <w:rsid w:val="00500013"/>
    <w:rsid w:val="00500A45"/>
    <w:rsid w:val="00500E16"/>
    <w:rsid w:val="0050205E"/>
    <w:rsid w:val="00502138"/>
    <w:rsid w:val="00503B6A"/>
    <w:rsid w:val="00505848"/>
    <w:rsid w:val="00505D2A"/>
    <w:rsid w:val="00506797"/>
    <w:rsid w:val="00506CCA"/>
    <w:rsid w:val="00510BBE"/>
    <w:rsid w:val="00510CAC"/>
    <w:rsid w:val="005117CC"/>
    <w:rsid w:val="00511990"/>
    <w:rsid w:val="00513839"/>
    <w:rsid w:val="005141FA"/>
    <w:rsid w:val="005149AA"/>
    <w:rsid w:val="00515AE8"/>
    <w:rsid w:val="00515D67"/>
    <w:rsid w:val="00516927"/>
    <w:rsid w:val="0052115D"/>
    <w:rsid w:val="00521B5F"/>
    <w:rsid w:val="005229DA"/>
    <w:rsid w:val="00522FAF"/>
    <w:rsid w:val="0052535C"/>
    <w:rsid w:val="00526AE8"/>
    <w:rsid w:val="00531A31"/>
    <w:rsid w:val="00531A86"/>
    <w:rsid w:val="005329F7"/>
    <w:rsid w:val="00533C00"/>
    <w:rsid w:val="00535461"/>
    <w:rsid w:val="0053556F"/>
    <w:rsid w:val="00535654"/>
    <w:rsid w:val="005363BB"/>
    <w:rsid w:val="00542FBF"/>
    <w:rsid w:val="00543AFC"/>
    <w:rsid w:val="00543F8C"/>
    <w:rsid w:val="0054446E"/>
    <w:rsid w:val="005466CF"/>
    <w:rsid w:val="00546BDC"/>
    <w:rsid w:val="00547423"/>
    <w:rsid w:val="0054749F"/>
    <w:rsid w:val="0054775E"/>
    <w:rsid w:val="00547B23"/>
    <w:rsid w:val="00551D3F"/>
    <w:rsid w:val="0055331A"/>
    <w:rsid w:val="00553C0F"/>
    <w:rsid w:val="00555055"/>
    <w:rsid w:val="00556445"/>
    <w:rsid w:val="00560C1B"/>
    <w:rsid w:val="0056173E"/>
    <w:rsid w:val="00561950"/>
    <w:rsid w:val="00561DCF"/>
    <w:rsid w:val="00565868"/>
    <w:rsid w:val="00565C7D"/>
    <w:rsid w:val="00565E1F"/>
    <w:rsid w:val="0056646A"/>
    <w:rsid w:val="0056671D"/>
    <w:rsid w:val="005679AB"/>
    <w:rsid w:val="0057011C"/>
    <w:rsid w:val="00570DF5"/>
    <w:rsid w:val="00572103"/>
    <w:rsid w:val="00572D32"/>
    <w:rsid w:val="00574AFB"/>
    <w:rsid w:val="00575CF2"/>
    <w:rsid w:val="005761EF"/>
    <w:rsid w:val="0057647F"/>
    <w:rsid w:val="005773EF"/>
    <w:rsid w:val="00577592"/>
    <w:rsid w:val="00580699"/>
    <w:rsid w:val="005813AF"/>
    <w:rsid w:val="00581EAA"/>
    <w:rsid w:val="00582231"/>
    <w:rsid w:val="00583E45"/>
    <w:rsid w:val="00583FB6"/>
    <w:rsid w:val="00584372"/>
    <w:rsid w:val="005847FE"/>
    <w:rsid w:val="00585BF9"/>
    <w:rsid w:val="00586240"/>
    <w:rsid w:val="005869E4"/>
    <w:rsid w:val="00586C23"/>
    <w:rsid w:val="005906A6"/>
    <w:rsid w:val="005916E6"/>
    <w:rsid w:val="0059185E"/>
    <w:rsid w:val="0059446A"/>
    <w:rsid w:val="0059514E"/>
    <w:rsid w:val="00595B6C"/>
    <w:rsid w:val="005969D6"/>
    <w:rsid w:val="005971A6"/>
    <w:rsid w:val="005972BE"/>
    <w:rsid w:val="0059760E"/>
    <w:rsid w:val="00597911"/>
    <w:rsid w:val="005A0FBF"/>
    <w:rsid w:val="005A164F"/>
    <w:rsid w:val="005A2DE4"/>
    <w:rsid w:val="005A2F1E"/>
    <w:rsid w:val="005A383C"/>
    <w:rsid w:val="005A42A5"/>
    <w:rsid w:val="005A4743"/>
    <w:rsid w:val="005A5447"/>
    <w:rsid w:val="005A54EA"/>
    <w:rsid w:val="005A5635"/>
    <w:rsid w:val="005A68D9"/>
    <w:rsid w:val="005A6D18"/>
    <w:rsid w:val="005A7390"/>
    <w:rsid w:val="005B02C2"/>
    <w:rsid w:val="005B0C9E"/>
    <w:rsid w:val="005B3C62"/>
    <w:rsid w:val="005B5193"/>
    <w:rsid w:val="005B53BC"/>
    <w:rsid w:val="005B6C59"/>
    <w:rsid w:val="005B72DE"/>
    <w:rsid w:val="005B7A6A"/>
    <w:rsid w:val="005C09F1"/>
    <w:rsid w:val="005C10C4"/>
    <w:rsid w:val="005C1600"/>
    <w:rsid w:val="005C3428"/>
    <w:rsid w:val="005C3E1A"/>
    <w:rsid w:val="005C3F70"/>
    <w:rsid w:val="005C3FFD"/>
    <w:rsid w:val="005C5692"/>
    <w:rsid w:val="005C59B8"/>
    <w:rsid w:val="005C6EC9"/>
    <w:rsid w:val="005C7FCF"/>
    <w:rsid w:val="005D0691"/>
    <w:rsid w:val="005D18C8"/>
    <w:rsid w:val="005D208C"/>
    <w:rsid w:val="005D2C86"/>
    <w:rsid w:val="005D419A"/>
    <w:rsid w:val="005D5121"/>
    <w:rsid w:val="005D58D8"/>
    <w:rsid w:val="005D5FCD"/>
    <w:rsid w:val="005D61EE"/>
    <w:rsid w:val="005D6B62"/>
    <w:rsid w:val="005D70E8"/>
    <w:rsid w:val="005E0446"/>
    <w:rsid w:val="005E18AC"/>
    <w:rsid w:val="005E1D74"/>
    <w:rsid w:val="005E209D"/>
    <w:rsid w:val="005E227D"/>
    <w:rsid w:val="005E2B3E"/>
    <w:rsid w:val="005E2C44"/>
    <w:rsid w:val="005E2F44"/>
    <w:rsid w:val="005E2FFE"/>
    <w:rsid w:val="005E3170"/>
    <w:rsid w:val="005E459D"/>
    <w:rsid w:val="005E4762"/>
    <w:rsid w:val="005E769A"/>
    <w:rsid w:val="005E7835"/>
    <w:rsid w:val="005F014E"/>
    <w:rsid w:val="005F04B5"/>
    <w:rsid w:val="005F0999"/>
    <w:rsid w:val="005F1925"/>
    <w:rsid w:val="005F2EFA"/>
    <w:rsid w:val="005F3B97"/>
    <w:rsid w:val="005F4701"/>
    <w:rsid w:val="005F4D49"/>
    <w:rsid w:val="005F57CA"/>
    <w:rsid w:val="005F5ACF"/>
    <w:rsid w:val="005F5DCF"/>
    <w:rsid w:val="005F6251"/>
    <w:rsid w:val="005F6704"/>
    <w:rsid w:val="005F7005"/>
    <w:rsid w:val="0060041B"/>
    <w:rsid w:val="00600460"/>
    <w:rsid w:val="00600E8F"/>
    <w:rsid w:val="00602946"/>
    <w:rsid w:val="006030D5"/>
    <w:rsid w:val="0060392E"/>
    <w:rsid w:val="00603AB2"/>
    <w:rsid w:val="00603C4B"/>
    <w:rsid w:val="00604112"/>
    <w:rsid w:val="00604885"/>
    <w:rsid w:val="006055BE"/>
    <w:rsid w:val="00605BD7"/>
    <w:rsid w:val="00606094"/>
    <w:rsid w:val="00606C60"/>
    <w:rsid w:val="006076C1"/>
    <w:rsid w:val="0061015B"/>
    <w:rsid w:val="00610FAC"/>
    <w:rsid w:val="0061103D"/>
    <w:rsid w:val="0061376D"/>
    <w:rsid w:val="00613AA2"/>
    <w:rsid w:val="0061463C"/>
    <w:rsid w:val="0061468E"/>
    <w:rsid w:val="00615A6B"/>
    <w:rsid w:val="00616868"/>
    <w:rsid w:val="0061781A"/>
    <w:rsid w:val="0062006D"/>
    <w:rsid w:val="006218FD"/>
    <w:rsid w:val="00621B82"/>
    <w:rsid w:val="006224E4"/>
    <w:rsid w:val="00622A5D"/>
    <w:rsid w:val="00622FAC"/>
    <w:rsid w:val="0062388A"/>
    <w:rsid w:val="00624865"/>
    <w:rsid w:val="00624D62"/>
    <w:rsid w:val="00624D73"/>
    <w:rsid w:val="00626AF3"/>
    <w:rsid w:val="00626E98"/>
    <w:rsid w:val="006303C1"/>
    <w:rsid w:val="006311CA"/>
    <w:rsid w:val="0063142A"/>
    <w:rsid w:val="00631C6B"/>
    <w:rsid w:val="006321C2"/>
    <w:rsid w:val="00632700"/>
    <w:rsid w:val="00633F95"/>
    <w:rsid w:val="006358F6"/>
    <w:rsid w:val="00637AC9"/>
    <w:rsid w:val="00637F88"/>
    <w:rsid w:val="00640535"/>
    <w:rsid w:val="00640AC1"/>
    <w:rsid w:val="00641CEE"/>
    <w:rsid w:val="0064597D"/>
    <w:rsid w:val="00650360"/>
    <w:rsid w:val="0065067D"/>
    <w:rsid w:val="006514BB"/>
    <w:rsid w:val="00654E99"/>
    <w:rsid w:val="00655040"/>
    <w:rsid w:val="00656358"/>
    <w:rsid w:val="00656BF0"/>
    <w:rsid w:val="00656F7C"/>
    <w:rsid w:val="006576B2"/>
    <w:rsid w:val="00660370"/>
    <w:rsid w:val="00660450"/>
    <w:rsid w:val="00662928"/>
    <w:rsid w:val="00663E21"/>
    <w:rsid w:val="006647B9"/>
    <w:rsid w:val="00664DDE"/>
    <w:rsid w:val="00666616"/>
    <w:rsid w:val="00666DA6"/>
    <w:rsid w:val="006703E4"/>
    <w:rsid w:val="006729DD"/>
    <w:rsid w:val="00672E08"/>
    <w:rsid w:val="00673574"/>
    <w:rsid w:val="00673986"/>
    <w:rsid w:val="00673EC3"/>
    <w:rsid w:val="0067439A"/>
    <w:rsid w:val="006747E7"/>
    <w:rsid w:val="00674DD5"/>
    <w:rsid w:val="0067549E"/>
    <w:rsid w:val="0067566C"/>
    <w:rsid w:val="006759B1"/>
    <w:rsid w:val="00675E99"/>
    <w:rsid w:val="00676725"/>
    <w:rsid w:val="00676D71"/>
    <w:rsid w:val="006772C7"/>
    <w:rsid w:val="006775F7"/>
    <w:rsid w:val="0068046D"/>
    <w:rsid w:val="00681183"/>
    <w:rsid w:val="00681D26"/>
    <w:rsid w:val="00683040"/>
    <w:rsid w:val="006840ED"/>
    <w:rsid w:val="00684BC6"/>
    <w:rsid w:val="00685C33"/>
    <w:rsid w:val="00685FEE"/>
    <w:rsid w:val="00686DC8"/>
    <w:rsid w:val="00686F15"/>
    <w:rsid w:val="006903CC"/>
    <w:rsid w:val="006908A6"/>
    <w:rsid w:val="006909F6"/>
    <w:rsid w:val="006910BA"/>
    <w:rsid w:val="0069384E"/>
    <w:rsid w:val="00693B89"/>
    <w:rsid w:val="00694789"/>
    <w:rsid w:val="006A018C"/>
    <w:rsid w:val="006A08EB"/>
    <w:rsid w:val="006A0C9D"/>
    <w:rsid w:val="006A13C3"/>
    <w:rsid w:val="006A148F"/>
    <w:rsid w:val="006A1B29"/>
    <w:rsid w:val="006A1C35"/>
    <w:rsid w:val="006A23D0"/>
    <w:rsid w:val="006A2887"/>
    <w:rsid w:val="006A3946"/>
    <w:rsid w:val="006A39F3"/>
    <w:rsid w:val="006A5A92"/>
    <w:rsid w:val="006A7DD3"/>
    <w:rsid w:val="006B0C96"/>
    <w:rsid w:val="006B1451"/>
    <w:rsid w:val="006B21DA"/>
    <w:rsid w:val="006B2C3C"/>
    <w:rsid w:val="006B53BF"/>
    <w:rsid w:val="006B5C23"/>
    <w:rsid w:val="006B6821"/>
    <w:rsid w:val="006B7CB3"/>
    <w:rsid w:val="006B7FCA"/>
    <w:rsid w:val="006C30B4"/>
    <w:rsid w:val="006C324A"/>
    <w:rsid w:val="006C333B"/>
    <w:rsid w:val="006C46AB"/>
    <w:rsid w:val="006C55CB"/>
    <w:rsid w:val="006C55DB"/>
    <w:rsid w:val="006C7733"/>
    <w:rsid w:val="006C7E84"/>
    <w:rsid w:val="006D0835"/>
    <w:rsid w:val="006D0F68"/>
    <w:rsid w:val="006D407C"/>
    <w:rsid w:val="006D5CE2"/>
    <w:rsid w:val="006D5E45"/>
    <w:rsid w:val="006D71D5"/>
    <w:rsid w:val="006E349C"/>
    <w:rsid w:val="006E5CAD"/>
    <w:rsid w:val="006E7112"/>
    <w:rsid w:val="006F0048"/>
    <w:rsid w:val="006F0342"/>
    <w:rsid w:val="006F03A3"/>
    <w:rsid w:val="006F17E5"/>
    <w:rsid w:val="006F1C86"/>
    <w:rsid w:val="006F3829"/>
    <w:rsid w:val="006F3DB9"/>
    <w:rsid w:val="006F6223"/>
    <w:rsid w:val="006F63A9"/>
    <w:rsid w:val="006F6B96"/>
    <w:rsid w:val="006F6D9E"/>
    <w:rsid w:val="00700760"/>
    <w:rsid w:val="0070261E"/>
    <w:rsid w:val="007034CA"/>
    <w:rsid w:val="0070380C"/>
    <w:rsid w:val="0070436E"/>
    <w:rsid w:val="00704ECF"/>
    <w:rsid w:val="00705184"/>
    <w:rsid w:val="00705710"/>
    <w:rsid w:val="00705A39"/>
    <w:rsid w:val="00706A63"/>
    <w:rsid w:val="00712262"/>
    <w:rsid w:val="0071446D"/>
    <w:rsid w:val="0071567B"/>
    <w:rsid w:val="007156CC"/>
    <w:rsid w:val="00717430"/>
    <w:rsid w:val="0071755A"/>
    <w:rsid w:val="007175C5"/>
    <w:rsid w:val="00721114"/>
    <w:rsid w:val="00721B21"/>
    <w:rsid w:val="007221FB"/>
    <w:rsid w:val="0072334D"/>
    <w:rsid w:val="00723D39"/>
    <w:rsid w:val="0072509A"/>
    <w:rsid w:val="00726CD6"/>
    <w:rsid w:val="00727525"/>
    <w:rsid w:val="00727BB2"/>
    <w:rsid w:val="00730382"/>
    <w:rsid w:val="00730AC8"/>
    <w:rsid w:val="007312BB"/>
    <w:rsid w:val="00732C52"/>
    <w:rsid w:val="007363CE"/>
    <w:rsid w:val="0073677E"/>
    <w:rsid w:val="007377BF"/>
    <w:rsid w:val="00740671"/>
    <w:rsid w:val="0074145A"/>
    <w:rsid w:val="007434A0"/>
    <w:rsid w:val="00746957"/>
    <w:rsid w:val="00746967"/>
    <w:rsid w:val="00746A02"/>
    <w:rsid w:val="00750377"/>
    <w:rsid w:val="007512FD"/>
    <w:rsid w:val="007527DC"/>
    <w:rsid w:val="00753139"/>
    <w:rsid w:val="00754105"/>
    <w:rsid w:val="00754C23"/>
    <w:rsid w:val="0075528C"/>
    <w:rsid w:val="007556F7"/>
    <w:rsid w:val="00755790"/>
    <w:rsid w:val="00755B3B"/>
    <w:rsid w:val="00755F0A"/>
    <w:rsid w:val="00756003"/>
    <w:rsid w:val="007579A4"/>
    <w:rsid w:val="0076049E"/>
    <w:rsid w:val="00761721"/>
    <w:rsid w:val="00761982"/>
    <w:rsid w:val="00762823"/>
    <w:rsid w:val="007632C8"/>
    <w:rsid w:val="00763534"/>
    <w:rsid w:val="00763537"/>
    <w:rsid w:val="00763706"/>
    <w:rsid w:val="00763C7F"/>
    <w:rsid w:val="00765662"/>
    <w:rsid w:val="00765A4C"/>
    <w:rsid w:val="00765BB1"/>
    <w:rsid w:val="007665A7"/>
    <w:rsid w:val="007700A0"/>
    <w:rsid w:val="00770649"/>
    <w:rsid w:val="0077147E"/>
    <w:rsid w:val="00772E66"/>
    <w:rsid w:val="007761E6"/>
    <w:rsid w:val="00776769"/>
    <w:rsid w:val="0077704A"/>
    <w:rsid w:val="007775D5"/>
    <w:rsid w:val="00777C9B"/>
    <w:rsid w:val="00777FC5"/>
    <w:rsid w:val="00780A5B"/>
    <w:rsid w:val="007814F6"/>
    <w:rsid w:val="0078254B"/>
    <w:rsid w:val="0078265E"/>
    <w:rsid w:val="007839C1"/>
    <w:rsid w:val="007842B1"/>
    <w:rsid w:val="00791960"/>
    <w:rsid w:val="0079272F"/>
    <w:rsid w:val="00793368"/>
    <w:rsid w:val="00794460"/>
    <w:rsid w:val="007952D7"/>
    <w:rsid w:val="00796263"/>
    <w:rsid w:val="007A2832"/>
    <w:rsid w:val="007A2F27"/>
    <w:rsid w:val="007A33B8"/>
    <w:rsid w:val="007A3A36"/>
    <w:rsid w:val="007A4642"/>
    <w:rsid w:val="007A4783"/>
    <w:rsid w:val="007A508B"/>
    <w:rsid w:val="007A5780"/>
    <w:rsid w:val="007A58E0"/>
    <w:rsid w:val="007A7AF1"/>
    <w:rsid w:val="007A7D2F"/>
    <w:rsid w:val="007B17FF"/>
    <w:rsid w:val="007B1D8F"/>
    <w:rsid w:val="007B2689"/>
    <w:rsid w:val="007B2A67"/>
    <w:rsid w:val="007B323B"/>
    <w:rsid w:val="007B3614"/>
    <w:rsid w:val="007B3B1E"/>
    <w:rsid w:val="007B3FED"/>
    <w:rsid w:val="007B4F6F"/>
    <w:rsid w:val="007B51BB"/>
    <w:rsid w:val="007B6ABC"/>
    <w:rsid w:val="007C0438"/>
    <w:rsid w:val="007C09CF"/>
    <w:rsid w:val="007C0E22"/>
    <w:rsid w:val="007C0F5F"/>
    <w:rsid w:val="007C1089"/>
    <w:rsid w:val="007C11CE"/>
    <w:rsid w:val="007C27B3"/>
    <w:rsid w:val="007C2C74"/>
    <w:rsid w:val="007C3E19"/>
    <w:rsid w:val="007C442F"/>
    <w:rsid w:val="007C4478"/>
    <w:rsid w:val="007C44D3"/>
    <w:rsid w:val="007C501C"/>
    <w:rsid w:val="007C5628"/>
    <w:rsid w:val="007C56D3"/>
    <w:rsid w:val="007C77EA"/>
    <w:rsid w:val="007C789D"/>
    <w:rsid w:val="007C7DC8"/>
    <w:rsid w:val="007D02EE"/>
    <w:rsid w:val="007D0D20"/>
    <w:rsid w:val="007D2ABF"/>
    <w:rsid w:val="007D2B3D"/>
    <w:rsid w:val="007D3AE5"/>
    <w:rsid w:val="007D3F0D"/>
    <w:rsid w:val="007D7FEB"/>
    <w:rsid w:val="007E0292"/>
    <w:rsid w:val="007E0564"/>
    <w:rsid w:val="007E3F7F"/>
    <w:rsid w:val="007E41F6"/>
    <w:rsid w:val="007E530D"/>
    <w:rsid w:val="007E58AE"/>
    <w:rsid w:val="007E5B0D"/>
    <w:rsid w:val="007E67DC"/>
    <w:rsid w:val="007E7432"/>
    <w:rsid w:val="007F0467"/>
    <w:rsid w:val="007F0C4C"/>
    <w:rsid w:val="007F0FE8"/>
    <w:rsid w:val="007F1189"/>
    <w:rsid w:val="007F16B1"/>
    <w:rsid w:val="007F18D1"/>
    <w:rsid w:val="007F2450"/>
    <w:rsid w:val="007F24B4"/>
    <w:rsid w:val="007F336C"/>
    <w:rsid w:val="007F3586"/>
    <w:rsid w:val="007F3618"/>
    <w:rsid w:val="007F3728"/>
    <w:rsid w:val="007F40F2"/>
    <w:rsid w:val="007F5498"/>
    <w:rsid w:val="007F55B5"/>
    <w:rsid w:val="007F60F1"/>
    <w:rsid w:val="00800444"/>
    <w:rsid w:val="00802F10"/>
    <w:rsid w:val="008033C7"/>
    <w:rsid w:val="0080346E"/>
    <w:rsid w:val="00804245"/>
    <w:rsid w:val="0080583D"/>
    <w:rsid w:val="008060DC"/>
    <w:rsid w:val="008104FC"/>
    <w:rsid w:val="008106BC"/>
    <w:rsid w:val="008118B2"/>
    <w:rsid w:val="0081194D"/>
    <w:rsid w:val="008119C6"/>
    <w:rsid w:val="0081277B"/>
    <w:rsid w:val="00813553"/>
    <w:rsid w:val="00815BCD"/>
    <w:rsid w:val="00816E7E"/>
    <w:rsid w:val="00820038"/>
    <w:rsid w:val="0082037A"/>
    <w:rsid w:val="008203CE"/>
    <w:rsid w:val="008211C9"/>
    <w:rsid w:val="008226C2"/>
    <w:rsid w:val="008228DF"/>
    <w:rsid w:val="0082348B"/>
    <w:rsid w:val="00823B67"/>
    <w:rsid w:val="00824838"/>
    <w:rsid w:val="0082485A"/>
    <w:rsid w:val="00824F23"/>
    <w:rsid w:val="0082573A"/>
    <w:rsid w:val="008258AF"/>
    <w:rsid w:val="00825DDE"/>
    <w:rsid w:val="008268B8"/>
    <w:rsid w:val="00826FA0"/>
    <w:rsid w:val="00827500"/>
    <w:rsid w:val="00827DFF"/>
    <w:rsid w:val="00830D7A"/>
    <w:rsid w:val="00831420"/>
    <w:rsid w:val="00832B31"/>
    <w:rsid w:val="00835417"/>
    <w:rsid w:val="00835A7E"/>
    <w:rsid w:val="00836E7F"/>
    <w:rsid w:val="00836FC5"/>
    <w:rsid w:val="00837627"/>
    <w:rsid w:val="00841248"/>
    <w:rsid w:val="00841E54"/>
    <w:rsid w:val="008425D6"/>
    <w:rsid w:val="0084368A"/>
    <w:rsid w:val="00843816"/>
    <w:rsid w:val="00844A41"/>
    <w:rsid w:val="008479DA"/>
    <w:rsid w:val="008508AD"/>
    <w:rsid w:val="00850BB4"/>
    <w:rsid w:val="00851C9D"/>
    <w:rsid w:val="00853544"/>
    <w:rsid w:val="00853B87"/>
    <w:rsid w:val="00853CA1"/>
    <w:rsid w:val="00853CBC"/>
    <w:rsid w:val="00854264"/>
    <w:rsid w:val="00854853"/>
    <w:rsid w:val="0085518C"/>
    <w:rsid w:val="00855551"/>
    <w:rsid w:val="0085605F"/>
    <w:rsid w:val="008571A6"/>
    <w:rsid w:val="0085737B"/>
    <w:rsid w:val="008578F6"/>
    <w:rsid w:val="00860206"/>
    <w:rsid w:val="00860305"/>
    <w:rsid w:val="00860427"/>
    <w:rsid w:val="00861D8E"/>
    <w:rsid w:val="008629C9"/>
    <w:rsid w:val="008630D0"/>
    <w:rsid w:val="00863469"/>
    <w:rsid w:val="008640A1"/>
    <w:rsid w:val="008654EC"/>
    <w:rsid w:val="00865CE1"/>
    <w:rsid w:val="008665E9"/>
    <w:rsid w:val="00870137"/>
    <w:rsid w:val="0087047A"/>
    <w:rsid w:val="0087062E"/>
    <w:rsid w:val="00870A64"/>
    <w:rsid w:val="00871388"/>
    <w:rsid w:val="00872B4A"/>
    <w:rsid w:val="00873560"/>
    <w:rsid w:val="00873E02"/>
    <w:rsid w:val="00873FDF"/>
    <w:rsid w:val="00874BAF"/>
    <w:rsid w:val="00874F5F"/>
    <w:rsid w:val="00876D4B"/>
    <w:rsid w:val="00877C24"/>
    <w:rsid w:val="00880DDF"/>
    <w:rsid w:val="00880F7A"/>
    <w:rsid w:val="00882962"/>
    <w:rsid w:val="00883245"/>
    <w:rsid w:val="0088353C"/>
    <w:rsid w:val="00884EE1"/>
    <w:rsid w:val="00885250"/>
    <w:rsid w:val="00886A48"/>
    <w:rsid w:val="008876B7"/>
    <w:rsid w:val="008877B6"/>
    <w:rsid w:val="00890273"/>
    <w:rsid w:val="0089040F"/>
    <w:rsid w:val="00890BD5"/>
    <w:rsid w:val="008921A9"/>
    <w:rsid w:val="00892453"/>
    <w:rsid w:val="008929B0"/>
    <w:rsid w:val="00892AC3"/>
    <w:rsid w:val="00892F4C"/>
    <w:rsid w:val="008931FF"/>
    <w:rsid w:val="008939BC"/>
    <w:rsid w:val="00893D7E"/>
    <w:rsid w:val="008948F7"/>
    <w:rsid w:val="00894B64"/>
    <w:rsid w:val="008957D4"/>
    <w:rsid w:val="008965DA"/>
    <w:rsid w:val="008A03D5"/>
    <w:rsid w:val="008A0A3C"/>
    <w:rsid w:val="008A1337"/>
    <w:rsid w:val="008A2B3C"/>
    <w:rsid w:val="008A3336"/>
    <w:rsid w:val="008A36FC"/>
    <w:rsid w:val="008A39E0"/>
    <w:rsid w:val="008A5735"/>
    <w:rsid w:val="008A5B76"/>
    <w:rsid w:val="008A6CDE"/>
    <w:rsid w:val="008A7183"/>
    <w:rsid w:val="008B0B07"/>
    <w:rsid w:val="008B0B48"/>
    <w:rsid w:val="008B2E67"/>
    <w:rsid w:val="008B487F"/>
    <w:rsid w:val="008B4E4D"/>
    <w:rsid w:val="008B56B7"/>
    <w:rsid w:val="008B5900"/>
    <w:rsid w:val="008B5934"/>
    <w:rsid w:val="008B5BED"/>
    <w:rsid w:val="008B6931"/>
    <w:rsid w:val="008B71E2"/>
    <w:rsid w:val="008B769A"/>
    <w:rsid w:val="008C005C"/>
    <w:rsid w:val="008C0709"/>
    <w:rsid w:val="008C0B99"/>
    <w:rsid w:val="008C56A0"/>
    <w:rsid w:val="008C5BE7"/>
    <w:rsid w:val="008C5CE2"/>
    <w:rsid w:val="008C65F3"/>
    <w:rsid w:val="008C6D16"/>
    <w:rsid w:val="008C7AC3"/>
    <w:rsid w:val="008D10DF"/>
    <w:rsid w:val="008D1EDF"/>
    <w:rsid w:val="008D241E"/>
    <w:rsid w:val="008D2885"/>
    <w:rsid w:val="008D3117"/>
    <w:rsid w:val="008D34FA"/>
    <w:rsid w:val="008D3F99"/>
    <w:rsid w:val="008D4104"/>
    <w:rsid w:val="008D4158"/>
    <w:rsid w:val="008D5EAA"/>
    <w:rsid w:val="008D5FEE"/>
    <w:rsid w:val="008D681B"/>
    <w:rsid w:val="008D750C"/>
    <w:rsid w:val="008E1CD5"/>
    <w:rsid w:val="008E3053"/>
    <w:rsid w:val="008E39D1"/>
    <w:rsid w:val="008E3CAA"/>
    <w:rsid w:val="008E3FC4"/>
    <w:rsid w:val="008E5170"/>
    <w:rsid w:val="008E5C59"/>
    <w:rsid w:val="008E66BE"/>
    <w:rsid w:val="008E6D89"/>
    <w:rsid w:val="008E6EC7"/>
    <w:rsid w:val="008F0862"/>
    <w:rsid w:val="008F2338"/>
    <w:rsid w:val="008F2CF1"/>
    <w:rsid w:val="008F3B9F"/>
    <w:rsid w:val="008F45BB"/>
    <w:rsid w:val="008F4C0D"/>
    <w:rsid w:val="008F6494"/>
    <w:rsid w:val="008F6A81"/>
    <w:rsid w:val="008F6AB9"/>
    <w:rsid w:val="008F752C"/>
    <w:rsid w:val="008F7828"/>
    <w:rsid w:val="008F78AC"/>
    <w:rsid w:val="00900402"/>
    <w:rsid w:val="00900EC3"/>
    <w:rsid w:val="00903ED1"/>
    <w:rsid w:val="00903EF0"/>
    <w:rsid w:val="00904E77"/>
    <w:rsid w:val="0090551C"/>
    <w:rsid w:val="0090554B"/>
    <w:rsid w:val="00906B63"/>
    <w:rsid w:val="00907854"/>
    <w:rsid w:val="00910C55"/>
    <w:rsid w:val="00910D46"/>
    <w:rsid w:val="0091114B"/>
    <w:rsid w:val="00911B78"/>
    <w:rsid w:val="00911D22"/>
    <w:rsid w:val="00911F58"/>
    <w:rsid w:val="009124CA"/>
    <w:rsid w:val="00912A44"/>
    <w:rsid w:val="00913059"/>
    <w:rsid w:val="009130F4"/>
    <w:rsid w:val="00913F65"/>
    <w:rsid w:val="00916D00"/>
    <w:rsid w:val="00916F2B"/>
    <w:rsid w:val="0091734B"/>
    <w:rsid w:val="00917551"/>
    <w:rsid w:val="00922441"/>
    <w:rsid w:val="0092334A"/>
    <w:rsid w:val="009233B2"/>
    <w:rsid w:val="00925071"/>
    <w:rsid w:val="009250D1"/>
    <w:rsid w:val="00925804"/>
    <w:rsid w:val="00925AD5"/>
    <w:rsid w:val="009268E5"/>
    <w:rsid w:val="0092735E"/>
    <w:rsid w:val="00927A1B"/>
    <w:rsid w:val="00930166"/>
    <w:rsid w:val="009309B7"/>
    <w:rsid w:val="00931A95"/>
    <w:rsid w:val="00932F4C"/>
    <w:rsid w:val="009333A3"/>
    <w:rsid w:val="00933EE3"/>
    <w:rsid w:val="00934D1D"/>
    <w:rsid w:val="00935387"/>
    <w:rsid w:val="009363DD"/>
    <w:rsid w:val="00936758"/>
    <w:rsid w:val="00940428"/>
    <w:rsid w:val="009404EC"/>
    <w:rsid w:val="00941737"/>
    <w:rsid w:val="0094443D"/>
    <w:rsid w:val="00944549"/>
    <w:rsid w:val="00944EBC"/>
    <w:rsid w:val="00945B1D"/>
    <w:rsid w:val="00946B3F"/>
    <w:rsid w:val="00946F62"/>
    <w:rsid w:val="009471FC"/>
    <w:rsid w:val="009524B4"/>
    <w:rsid w:val="009530D5"/>
    <w:rsid w:val="00953CE6"/>
    <w:rsid w:val="00953E6B"/>
    <w:rsid w:val="0095422E"/>
    <w:rsid w:val="0095471D"/>
    <w:rsid w:val="00956AA9"/>
    <w:rsid w:val="00960130"/>
    <w:rsid w:val="009603D3"/>
    <w:rsid w:val="00961E23"/>
    <w:rsid w:val="00962846"/>
    <w:rsid w:val="00962DEE"/>
    <w:rsid w:val="0096488B"/>
    <w:rsid w:val="00965765"/>
    <w:rsid w:val="00965C87"/>
    <w:rsid w:val="00965DDA"/>
    <w:rsid w:val="0096743D"/>
    <w:rsid w:val="009676CA"/>
    <w:rsid w:val="00967D0D"/>
    <w:rsid w:val="00971A67"/>
    <w:rsid w:val="00973F3D"/>
    <w:rsid w:val="00974805"/>
    <w:rsid w:val="009748D9"/>
    <w:rsid w:val="00975201"/>
    <w:rsid w:val="00976802"/>
    <w:rsid w:val="00977026"/>
    <w:rsid w:val="0097739B"/>
    <w:rsid w:val="009776FA"/>
    <w:rsid w:val="00977C58"/>
    <w:rsid w:val="00977F2F"/>
    <w:rsid w:val="00981D63"/>
    <w:rsid w:val="00984F87"/>
    <w:rsid w:val="00985A7D"/>
    <w:rsid w:val="00986026"/>
    <w:rsid w:val="00986937"/>
    <w:rsid w:val="00986DFB"/>
    <w:rsid w:val="00987E71"/>
    <w:rsid w:val="00990475"/>
    <w:rsid w:val="0099262E"/>
    <w:rsid w:val="00992ACD"/>
    <w:rsid w:val="00992CFB"/>
    <w:rsid w:val="00994E3C"/>
    <w:rsid w:val="0099580E"/>
    <w:rsid w:val="0099598E"/>
    <w:rsid w:val="00996722"/>
    <w:rsid w:val="0099691F"/>
    <w:rsid w:val="00997EF7"/>
    <w:rsid w:val="009A38C8"/>
    <w:rsid w:val="009A3E17"/>
    <w:rsid w:val="009A4447"/>
    <w:rsid w:val="009A6E0A"/>
    <w:rsid w:val="009A79E4"/>
    <w:rsid w:val="009B07B8"/>
    <w:rsid w:val="009B0F68"/>
    <w:rsid w:val="009B10B7"/>
    <w:rsid w:val="009B1DD9"/>
    <w:rsid w:val="009B35AC"/>
    <w:rsid w:val="009B3E2E"/>
    <w:rsid w:val="009B5A71"/>
    <w:rsid w:val="009B5E17"/>
    <w:rsid w:val="009B645D"/>
    <w:rsid w:val="009B6E20"/>
    <w:rsid w:val="009B7A33"/>
    <w:rsid w:val="009B7B12"/>
    <w:rsid w:val="009B7F6F"/>
    <w:rsid w:val="009C102B"/>
    <w:rsid w:val="009C2438"/>
    <w:rsid w:val="009C2F44"/>
    <w:rsid w:val="009C681F"/>
    <w:rsid w:val="009C6DBC"/>
    <w:rsid w:val="009D078B"/>
    <w:rsid w:val="009D07E9"/>
    <w:rsid w:val="009D0C86"/>
    <w:rsid w:val="009D269D"/>
    <w:rsid w:val="009D46D4"/>
    <w:rsid w:val="009D4DF6"/>
    <w:rsid w:val="009D570E"/>
    <w:rsid w:val="009D5C72"/>
    <w:rsid w:val="009D7094"/>
    <w:rsid w:val="009E0C90"/>
    <w:rsid w:val="009E3EED"/>
    <w:rsid w:val="009E447B"/>
    <w:rsid w:val="009E54B8"/>
    <w:rsid w:val="009F0A82"/>
    <w:rsid w:val="009F1C34"/>
    <w:rsid w:val="009F1F1F"/>
    <w:rsid w:val="009F2108"/>
    <w:rsid w:val="009F2C6E"/>
    <w:rsid w:val="009F35B8"/>
    <w:rsid w:val="009F456B"/>
    <w:rsid w:val="009F6C0A"/>
    <w:rsid w:val="009F79C5"/>
    <w:rsid w:val="00A00264"/>
    <w:rsid w:val="00A005F1"/>
    <w:rsid w:val="00A0158E"/>
    <w:rsid w:val="00A0185F"/>
    <w:rsid w:val="00A028E1"/>
    <w:rsid w:val="00A0476C"/>
    <w:rsid w:val="00A04B3C"/>
    <w:rsid w:val="00A04B41"/>
    <w:rsid w:val="00A072CD"/>
    <w:rsid w:val="00A1103C"/>
    <w:rsid w:val="00A11BDD"/>
    <w:rsid w:val="00A1379F"/>
    <w:rsid w:val="00A13BEE"/>
    <w:rsid w:val="00A14B54"/>
    <w:rsid w:val="00A1526B"/>
    <w:rsid w:val="00A15595"/>
    <w:rsid w:val="00A158A2"/>
    <w:rsid w:val="00A1680E"/>
    <w:rsid w:val="00A16D97"/>
    <w:rsid w:val="00A203B1"/>
    <w:rsid w:val="00A20490"/>
    <w:rsid w:val="00A210F4"/>
    <w:rsid w:val="00A212D5"/>
    <w:rsid w:val="00A21A57"/>
    <w:rsid w:val="00A21AD5"/>
    <w:rsid w:val="00A226C4"/>
    <w:rsid w:val="00A26204"/>
    <w:rsid w:val="00A26BC9"/>
    <w:rsid w:val="00A31184"/>
    <w:rsid w:val="00A31234"/>
    <w:rsid w:val="00A312DD"/>
    <w:rsid w:val="00A335CE"/>
    <w:rsid w:val="00A34236"/>
    <w:rsid w:val="00A34413"/>
    <w:rsid w:val="00A3472D"/>
    <w:rsid w:val="00A34B07"/>
    <w:rsid w:val="00A351DE"/>
    <w:rsid w:val="00A35F70"/>
    <w:rsid w:val="00A40078"/>
    <w:rsid w:val="00A408AB"/>
    <w:rsid w:val="00A4120B"/>
    <w:rsid w:val="00A42E1A"/>
    <w:rsid w:val="00A43531"/>
    <w:rsid w:val="00A44C98"/>
    <w:rsid w:val="00A47346"/>
    <w:rsid w:val="00A5091B"/>
    <w:rsid w:val="00A50D87"/>
    <w:rsid w:val="00A5143E"/>
    <w:rsid w:val="00A523D7"/>
    <w:rsid w:val="00A52F68"/>
    <w:rsid w:val="00A539D8"/>
    <w:rsid w:val="00A53A28"/>
    <w:rsid w:val="00A541F5"/>
    <w:rsid w:val="00A5561B"/>
    <w:rsid w:val="00A55788"/>
    <w:rsid w:val="00A564EB"/>
    <w:rsid w:val="00A56811"/>
    <w:rsid w:val="00A56850"/>
    <w:rsid w:val="00A56F2F"/>
    <w:rsid w:val="00A622C8"/>
    <w:rsid w:val="00A627EA"/>
    <w:rsid w:val="00A62D6A"/>
    <w:rsid w:val="00A62DC2"/>
    <w:rsid w:val="00A631AC"/>
    <w:rsid w:val="00A63465"/>
    <w:rsid w:val="00A63834"/>
    <w:rsid w:val="00A63AFE"/>
    <w:rsid w:val="00A6484C"/>
    <w:rsid w:val="00A66400"/>
    <w:rsid w:val="00A664FB"/>
    <w:rsid w:val="00A67BFB"/>
    <w:rsid w:val="00A7000A"/>
    <w:rsid w:val="00A70353"/>
    <w:rsid w:val="00A73D99"/>
    <w:rsid w:val="00A7413C"/>
    <w:rsid w:val="00A74906"/>
    <w:rsid w:val="00A76A3C"/>
    <w:rsid w:val="00A76E0A"/>
    <w:rsid w:val="00A807D8"/>
    <w:rsid w:val="00A8186F"/>
    <w:rsid w:val="00A81BE3"/>
    <w:rsid w:val="00A81F84"/>
    <w:rsid w:val="00A8211D"/>
    <w:rsid w:val="00A829FD"/>
    <w:rsid w:val="00A82AE4"/>
    <w:rsid w:val="00A82D22"/>
    <w:rsid w:val="00A83283"/>
    <w:rsid w:val="00A83431"/>
    <w:rsid w:val="00A83AB9"/>
    <w:rsid w:val="00A845DB"/>
    <w:rsid w:val="00A85B30"/>
    <w:rsid w:val="00A878F3"/>
    <w:rsid w:val="00A87B25"/>
    <w:rsid w:val="00A908FA"/>
    <w:rsid w:val="00A922F1"/>
    <w:rsid w:val="00A92783"/>
    <w:rsid w:val="00A92918"/>
    <w:rsid w:val="00A92A65"/>
    <w:rsid w:val="00A93251"/>
    <w:rsid w:val="00A95CAF"/>
    <w:rsid w:val="00A9672C"/>
    <w:rsid w:val="00A96AC0"/>
    <w:rsid w:val="00A96BD3"/>
    <w:rsid w:val="00A972DB"/>
    <w:rsid w:val="00A975B6"/>
    <w:rsid w:val="00AA0971"/>
    <w:rsid w:val="00AA0F0D"/>
    <w:rsid w:val="00AA278B"/>
    <w:rsid w:val="00AA2CDD"/>
    <w:rsid w:val="00AA336B"/>
    <w:rsid w:val="00AA343C"/>
    <w:rsid w:val="00AA4C96"/>
    <w:rsid w:val="00AA5708"/>
    <w:rsid w:val="00AA61D4"/>
    <w:rsid w:val="00AA701E"/>
    <w:rsid w:val="00AA726F"/>
    <w:rsid w:val="00AB007F"/>
    <w:rsid w:val="00AB17B9"/>
    <w:rsid w:val="00AB1B88"/>
    <w:rsid w:val="00AB34C8"/>
    <w:rsid w:val="00AB4B0F"/>
    <w:rsid w:val="00AB4E26"/>
    <w:rsid w:val="00AB62E2"/>
    <w:rsid w:val="00AB6CC1"/>
    <w:rsid w:val="00AC29F0"/>
    <w:rsid w:val="00AC2FB9"/>
    <w:rsid w:val="00AC3FB0"/>
    <w:rsid w:val="00AC428C"/>
    <w:rsid w:val="00AC44C3"/>
    <w:rsid w:val="00AC4D3F"/>
    <w:rsid w:val="00AC5D2D"/>
    <w:rsid w:val="00AC646F"/>
    <w:rsid w:val="00AC6E03"/>
    <w:rsid w:val="00AC70E0"/>
    <w:rsid w:val="00AD1699"/>
    <w:rsid w:val="00AD239D"/>
    <w:rsid w:val="00AD366C"/>
    <w:rsid w:val="00AD4CF6"/>
    <w:rsid w:val="00AD4FF3"/>
    <w:rsid w:val="00AD7EAE"/>
    <w:rsid w:val="00AE314E"/>
    <w:rsid w:val="00AE4BA9"/>
    <w:rsid w:val="00AE4C03"/>
    <w:rsid w:val="00AE50D2"/>
    <w:rsid w:val="00AE6064"/>
    <w:rsid w:val="00AE7874"/>
    <w:rsid w:val="00AE7FD6"/>
    <w:rsid w:val="00AF0E82"/>
    <w:rsid w:val="00AF12CB"/>
    <w:rsid w:val="00AF5421"/>
    <w:rsid w:val="00AF55A7"/>
    <w:rsid w:val="00AF592F"/>
    <w:rsid w:val="00AF6128"/>
    <w:rsid w:val="00AF7CFD"/>
    <w:rsid w:val="00AF7F2F"/>
    <w:rsid w:val="00B00D88"/>
    <w:rsid w:val="00B01458"/>
    <w:rsid w:val="00B029AF"/>
    <w:rsid w:val="00B02C7A"/>
    <w:rsid w:val="00B0408E"/>
    <w:rsid w:val="00B0450E"/>
    <w:rsid w:val="00B0532A"/>
    <w:rsid w:val="00B05383"/>
    <w:rsid w:val="00B05A11"/>
    <w:rsid w:val="00B05A4D"/>
    <w:rsid w:val="00B1005C"/>
    <w:rsid w:val="00B10E1C"/>
    <w:rsid w:val="00B10E3A"/>
    <w:rsid w:val="00B10F62"/>
    <w:rsid w:val="00B11837"/>
    <w:rsid w:val="00B11A4D"/>
    <w:rsid w:val="00B127B5"/>
    <w:rsid w:val="00B12B6C"/>
    <w:rsid w:val="00B12BFC"/>
    <w:rsid w:val="00B13141"/>
    <w:rsid w:val="00B13204"/>
    <w:rsid w:val="00B13920"/>
    <w:rsid w:val="00B139E1"/>
    <w:rsid w:val="00B143B9"/>
    <w:rsid w:val="00B1771F"/>
    <w:rsid w:val="00B20A56"/>
    <w:rsid w:val="00B21274"/>
    <w:rsid w:val="00B247F2"/>
    <w:rsid w:val="00B24B11"/>
    <w:rsid w:val="00B273B3"/>
    <w:rsid w:val="00B3030D"/>
    <w:rsid w:val="00B30A90"/>
    <w:rsid w:val="00B30F48"/>
    <w:rsid w:val="00B3127C"/>
    <w:rsid w:val="00B31BFC"/>
    <w:rsid w:val="00B32285"/>
    <w:rsid w:val="00B32B9F"/>
    <w:rsid w:val="00B344F5"/>
    <w:rsid w:val="00B34500"/>
    <w:rsid w:val="00B3612A"/>
    <w:rsid w:val="00B36340"/>
    <w:rsid w:val="00B37DA9"/>
    <w:rsid w:val="00B400F3"/>
    <w:rsid w:val="00B41A90"/>
    <w:rsid w:val="00B42AA2"/>
    <w:rsid w:val="00B436A5"/>
    <w:rsid w:val="00B4424A"/>
    <w:rsid w:val="00B44634"/>
    <w:rsid w:val="00B46BEF"/>
    <w:rsid w:val="00B472F9"/>
    <w:rsid w:val="00B505D0"/>
    <w:rsid w:val="00B50F95"/>
    <w:rsid w:val="00B513DC"/>
    <w:rsid w:val="00B52102"/>
    <w:rsid w:val="00B538DF"/>
    <w:rsid w:val="00B54833"/>
    <w:rsid w:val="00B54CDB"/>
    <w:rsid w:val="00B56609"/>
    <w:rsid w:val="00B56859"/>
    <w:rsid w:val="00B5730B"/>
    <w:rsid w:val="00B6091F"/>
    <w:rsid w:val="00B60B2F"/>
    <w:rsid w:val="00B60E91"/>
    <w:rsid w:val="00B61141"/>
    <w:rsid w:val="00B61F2A"/>
    <w:rsid w:val="00B62932"/>
    <w:rsid w:val="00B62FF6"/>
    <w:rsid w:val="00B6426B"/>
    <w:rsid w:val="00B64A12"/>
    <w:rsid w:val="00B659D3"/>
    <w:rsid w:val="00B666F8"/>
    <w:rsid w:val="00B7051C"/>
    <w:rsid w:val="00B70FDD"/>
    <w:rsid w:val="00B714AB"/>
    <w:rsid w:val="00B7177A"/>
    <w:rsid w:val="00B71F3B"/>
    <w:rsid w:val="00B733CF"/>
    <w:rsid w:val="00B7345A"/>
    <w:rsid w:val="00B739DA"/>
    <w:rsid w:val="00B73DD4"/>
    <w:rsid w:val="00B74800"/>
    <w:rsid w:val="00B74C22"/>
    <w:rsid w:val="00B75215"/>
    <w:rsid w:val="00B75F01"/>
    <w:rsid w:val="00B76FEB"/>
    <w:rsid w:val="00B7754B"/>
    <w:rsid w:val="00B77C5E"/>
    <w:rsid w:val="00B77CA5"/>
    <w:rsid w:val="00B77E3E"/>
    <w:rsid w:val="00B81E80"/>
    <w:rsid w:val="00B8228B"/>
    <w:rsid w:val="00B82AB1"/>
    <w:rsid w:val="00B834D0"/>
    <w:rsid w:val="00B840A6"/>
    <w:rsid w:val="00B852B7"/>
    <w:rsid w:val="00B86EFC"/>
    <w:rsid w:val="00B9106A"/>
    <w:rsid w:val="00B91998"/>
    <w:rsid w:val="00B92068"/>
    <w:rsid w:val="00B9295A"/>
    <w:rsid w:val="00B93252"/>
    <w:rsid w:val="00B93587"/>
    <w:rsid w:val="00B94D55"/>
    <w:rsid w:val="00B950F6"/>
    <w:rsid w:val="00B952C7"/>
    <w:rsid w:val="00B96041"/>
    <w:rsid w:val="00B96B23"/>
    <w:rsid w:val="00B978A3"/>
    <w:rsid w:val="00BA045C"/>
    <w:rsid w:val="00BA0D5A"/>
    <w:rsid w:val="00BA0F6E"/>
    <w:rsid w:val="00BA1B39"/>
    <w:rsid w:val="00BA3FDF"/>
    <w:rsid w:val="00BA4263"/>
    <w:rsid w:val="00BA5963"/>
    <w:rsid w:val="00BA597B"/>
    <w:rsid w:val="00BA5A9A"/>
    <w:rsid w:val="00BA5F22"/>
    <w:rsid w:val="00BA6369"/>
    <w:rsid w:val="00BA63AD"/>
    <w:rsid w:val="00BA676A"/>
    <w:rsid w:val="00BA7516"/>
    <w:rsid w:val="00BA77B6"/>
    <w:rsid w:val="00BA7C8D"/>
    <w:rsid w:val="00BA7CB0"/>
    <w:rsid w:val="00BB0A7E"/>
    <w:rsid w:val="00BB1C7B"/>
    <w:rsid w:val="00BB258C"/>
    <w:rsid w:val="00BB4312"/>
    <w:rsid w:val="00BB4B8C"/>
    <w:rsid w:val="00BB6457"/>
    <w:rsid w:val="00BB6577"/>
    <w:rsid w:val="00BB6E10"/>
    <w:rsid w:val="00BC048A"/>
    <w:rsid w:val="00BC0779"/>
    <w:rsid w:val="00BC3123"/>
    <w:rsid w:val="00BC4ACF"/>
    <w:rsid w:val="00BC6E7C"/>
    <w:rsid w:val="00BC6F5F"/>
    <w:rsid w:val="00BC7259"/>
    <w:rsid w:val="00BD1226"/>
    <w:rsid w:val="00BD1300"/>
    <w:rsid w:val="00BD1570"/>
    <w:rsid w:val="00BD4EC0"/>
    <w:rsid w:val="00BD6913"/>
    <w:rsid w:val="00BE0DB5"/>
    <w:rsid w:val="00BE0DD2"/>
    <w:rsid w:val="00BE2A03"/>
    <w:rsid w:val="00BE319B"/>
    <w:rsid w:val="00BE5511"/>
    <w:rsid w:val="00BE5BF8"/>
    <w:rsid w:val="00BE67BF"/>
    <w:rsid w:val="00BE67EC"/>
    <w:rsid w:val="00BE684C"/>
    <w:rsid w:val="00BE6C44"/>
    <w:rsid w:val="00BE6DE4"/>
    <w:rsid w:val="00BE747F"/>
    <w:rsid w:val="00BF10E7"/>
    <w:rsid w:val="00BF12BE"/>
    <w:rsid w:val="00BF1D71"/>
    <w:rsid w:val="00BF5B2D"/>
    <w:rsid w:val="00BF6665"/>
    <w:rsid w:val="00C00291"/>
    <w:rsid w:val="00C00AFA"/>
    <w:rsid w:val="00C00F56"/>
    <w:rsid w:val="00C01A3A"/>
    <w:rsid w:val="00C01FB7"/>
    <w:rsid w:val="00C02B4C"/>
    <w:rsid w:val="00C03536"/>
    <w:rsid w:val="00C056E9"/>
    <w:rsid w:val="00C06AD9"/>
    <w:rsid w:val="00C07AF0"/>
    <w:rsid w:val="00C07F28"/>
    <w:rsid w:val="00C10FDC"/>
    <w:rsid w:val="00C12CCC"/>
    <w:rsid w:val="00C13C70"/>
    <w:rsid w:val="00C14055"/>
    <w:rsid w:val="00C14529"/>
    <w:rsid w:val="00C15E5F"/>
    <w:rsid w:val="00C16499"/>
    <w:rsid w:val="00C16C4A"/>
    <w:rsid w:val="00C205DC"/>
    <w:rsid w:val="00C2064C"/>
    <w:rsid w:val="00C20C68"/>
    <w:rsid w:val="00C20FB8"/>
    <w:rsid w:val="00C251DF"/>
    <w:rsid w:val="00C25851"/>
    <w:rsid w:val="00C2645E"/>
    <w:rsid w:val="00C26BD2"/>
    <w:rsid w:val="00C27F22"/>
    <w:rsid w:val="00C3003F"/>
    <w:rsid w:val="00C30191"/>
    <w:rsid w:val="00C306FC"/>
    <w:rsid w:val="00C30F44"/>
    <w:rsid w:val="00C31F59"/>
    <w:rsid w:val="00C32E53"/>
    <w:rsid w:val="00C32E9C"/>
    <w:rsid w:val="00C330FF"/>
    <w:rsid w:val="00C334B4"/>
    <w:rsid w:val="00C35EBE"/>
    <w:rsid w:val="00C36385"/>
    <w:rsid w:val="00C375C2"/>
    <w:rsid w:val="00C40FCD"/>
    <w:rsid w:val="00C411DE"/>
    <w:rsid w:val="00C445CC"/>
    <w:rsid w:val="00C44C7F"/>
    <w:rsid w:val="00C454BA"/>
    <w:rsid w:val="00C470BB"/>
    <w:rsid w:val="00C52384"/>
    <w:rsid w:val="00C52B98"/>
    <w:rsid w:val="00C54827"/>
    <w:rsid w:val="00C54D99"/>
    <w:rsid w:val="00C55C3E"/>
    <w:rsid w:val="00C567A5"/>
    <w:rsid w:val="00C56A2A"/>
    <w:rsid w:val="00C56ECB"/>
    <w:rsid w:val="00C60C91"/>
    <w:rsid w:val="00C60F84"/>
    <w:rsid w:val="00C61209"/>
    <w:rsid w:val="00C61D1F"/>
    <w:rsid w:val="00C62963"/>
    <w:rsid w:val="00C62A3B"/>
    <w:rsid w:val="00C62D7C"/>
    <w:rsid w:val="00C65172"/>
    <w:rsid w:val="00C65F3A"/>
    <w:rsid w:val="00C66C82"/>
    <w:rsid w:val="00C676DE"/>
    <w:rsid w:val="00C7374A"/>
    <w:rsid w:val="00C73AAB"/>
    <w:rsid w:val="00C73EBC"/>
    <w:rsid w:val="00C743AB"/>
    <w:rsid w:val="00C743F9"/>
    <w:rsid w:val="00C75524"/>
    <w:rsid w:val="00C766E0"/>
    <w:rsid w:val="00C7692E"/>
    <w:rsid w:val="00C76DBE"/>
    <w:rsid w:val="00C77D06"/>
    <w:rsid w:val="00C808E0"/>
    <w:rsid w:val="00C81A2E"/>
    <w:rsid w:val="00C82297"/>
    <w:rsid w:val="00C82C28"/>
    <w:rsid w:val="00C8405A"/>
    <w:rsid w:val="00C84F15"/>
    <w:rsid w:val="00C85060"/>
    <w:rsid w:val="00C8622F"/>
    <w:rsid w:val="00C86FCA"/>
    <w:rsid w:val="00C8731E"/>
    <w:rsid w:val="00C8741E"/>
    <w:rsid w:val="00C87473"/>
    <w:rsid w:val="00C878E3"/>
    <w:rsid w:val="00C87974"/>
    <w:rsid w:val="00C91034"/>
    <w:rsid w:val="00C9209B"/>
    <w:rsid w:val="00C92576"/>
    <w:rsid w:val="00C925AC"/>
    <w:rsid w:val="00C9296C"/>
    <w:rsid w:val="00C95356"/>
    <w:rsid w:val="00CA16D0"/>
    <w:rsid w:val="00CA1F19"/>
    <w:rsid w:val="00CA35BA"/>
    <w:rsid w:val="00CA3B01"/>
    <w:rsid w:val="00CA46B3"/>
    <w:rsid w:val="00CA4D26"/>
    <w:rsid w:val="00CA57CB"/>
    <w:rsid w:val="00CA5E8F"/>
    <w:rsid w:val="00CB00F1"/>
    <w:rsid w:val="00CB1B1E"/>
    <w:rsid w:val="00CB2D6D"/>
    <w:rsid w:val="00CB4141"/>
    <w:rsid w:val="00CB465A"/>
    <w:rsid w:val="00CB4C24"/>
    <w:rsid w:val="00CB5037"/>
    <w:rsid w:val="00CB547B"/>
    <w:rsid w:val="00CB5DB9"/>
    <w:rsid w:val="00CB6607"/>
    <w:rsid w:val="00CB6788"/>
    <w:rsid w:val="00CB7AF2"/>
    <w:rsid w:val="00CB7F5E"/>
    <w:rsid w:val="00CC0C2E"/>
    <w:rsid w:val="00CC16EE"/>
    <w:rsid w:val="00CC19F2"/>
    <w:rsid w:val="00CC1D36"/>
    <w:rsid w:val="00CC1EAB"/>
    <w:rsid w:val="00CC3C2D"/>
    <w:rsid w:val="00CC419D"/>
    <w:rsid w:val="00CC49B0"/>
    <w:rsid w:val="00CC52CF"/>
    <w:rsid w:val="00CD0A6E"/>
    <w:rsid w:val="00CD0A8A"/>
    <w:rsid w:val="00CD144D"/>
    <w:rsid w:val="00CD164F"/>
    <w:rsid w:val="00CD1C26"/>
    <w:rsid w:val="00CD1DEF"/>
    <w:rsid w:val="00CD24BE"/>
    <w:rsid w:val="00CD4153"/>
    <w:rsid w:val="00CD6AD2"/>
    <w:rsid w:val="00CD6BBF"/>
    <w:rsid w:val="00CE1E86"/>
    <w:rsid w:val="00CE1FD0"/>
    <w:rsid w:val="00CE3482"/>
    <w:rsid w:val="00CE3571"/>
    <w:rsid w:val="00CE3744"/>
    <w:rsid w:val="00CE4C0B"/>
    <w:rsid w:val="00CE4F9E"/>
    <w:rsid w:val="00CE5627"/>
    <w:rsid w:val="00CE598A"/>
    <w:rsid w:val="00CE6420"/>
    <w:rsid w:val="00CE67F2"/>
    <w:rsid w:val="00CE6D0D"/>
    <w:rsid w:val="00CF0524"/>
    <w:rsid w:val="00CF32C7"/>
    <w:rsid w:val="00CF40C5"/>
    <w:rsid w:val="00CF4516"/>
    <w:rsid w:val="00CF4676"/>
    <w:rsid w:val="00CF6A0F"/>
    <w:rsid w:val="00CF7C19"/>
    <w:rsid w:val="00D00F6E"/>
    <w:rsid w:val="00D01B60"/>
    <w:rsid w:val="00D01F17"/>
    <w:rsid w:val="00D021BE"/>
    <w:rsid w:val="00D02D4F"/>
    <w:rsid w:val="00D02D5B"/>
    <w:rsid w:val="00D02F20"/>
    <w:rsid w:val="00D03570"/>
    <w:rsid w:val="00D052E0"/>
    <w:rsid w:val="00D057D3"/>
    <w:rsid w:val="00D05EB8"/>
    <w:rsid w:val="00D06642"/>
    <w:rsid w:val="00D069E9"/>
    <w:rsid w:val="00D06EF0"/>
    <w:rsid w:val="00D07182"/>
    <w:rsid w:val="00D07570"/>
    <w:rsid w:val="00D07D21"/>
    <w:rsid w:val="00D101AF"/>
    <w:rsid w:val="00D112C2"/>
    <w:rsid w:val="00D12E5C"/>
    <w:rsid w:val="00D13D2C"/>
    <w:rsid w:val="00D14122"/>
    <w:rsid w:val="00D147C8"/>
    <w:rsid w:val="00D14940"/>
    <w:rsid w:val="00D16607"/>
    <w:rsid w:val="00D200E9"/>
    <w:rsid w:val="00D20386"/>
    <w:rsid w:val="00D20F63"/>
    <w:rsid w:val="00D2118C"/>
    <w:rsid w:val="00D230D9"/>
    <w:rsid w:val="00D24427"/>
    <w:rsid w:val="00D269D4"/>
    <w:rsid w:val="00D26E84"/>
    <w:rsid w:val="00D27146"/>
    <w:rsid w:val="00D27178"/>
    <w:rsid w:val="00D272CB"/>
    <w:rsid w:val="00D275B0"/>
    <w:rsid w:val="00D27631"/>
    <w:rsid w:val="00D27E1C"/>
    <w:rsid w:val="00D304BC"/>
    <w:rsid w:val="00D3082A"/>
    <w:rsid w:val="00D339DB"/>
    <w:rsid w:val="00D35486"/>
    <w:rsid w:val="00D36067"/>
    <w:rsid w:val="00D3740B"/>
    <w:rsid w:val="00D37C0F"/>
    <w:rsid w:val="00D37D36"/>
    <w:rsid w:val="00D400B3"/>
    <w:rsid w:val="00D40EA5"/>
    <w:rsid w:val="00D4109E"/>
    <w:rsid w:val="00D4159F"/>
    <w:rsid w:val="00D42B0F"/>
    <w:rsid w:val="00D4393E"/>
    <w:rsid w:val="00D44573"/>
    <w:rsid w:val="00D4468F"/>
    <w:rsid w:val="00D44800"/>
    <w:rsid w:val="00D45ED0"/>
    <w:rsid w:val="00D46AC1"/>
    <w:rsid w:val="00D46B84"/>
    <w:rsid w:val="00D46C9A"/>
    <w:rsid w:val="00D505AE"/>
    <w:rsid w:val="00D515AD"/>
    <w:rsid w:val="00D51FED"/>
    <w:rsid w:val="00D5309D"/>
    <w:rsid w:val="00D5575F"/>
    <w:rsid w:val="00D55CBF"/>
    <w:rsid w:val="00D564CC"/>
    <w:rsid w:val="00D60145"/>
    <w:rsid w:val="00D61855"/>
    <w:rsid w:val="00D62534"/>
    <w:rsid w:val="00D62CC2"/>
    <w:rsid w:val="00D634F6"/>
    <w:rsid w:val="00D639AC"/>
    <w:rsid w:val="00D651B4"/>
    <w:rsid w:val="00D65FB5"/>
    <w:rsid w:val="00D66E10"/>
    <w:rsid w:val="00D707B2"/>
    <w:rsid w:val="00D720D4"/>
    <w:rsid w:val="00D73177"/>
    <w:rsid w:val="00D747B0"/>
    <w:rsid w:val="00D74E72"/>
    <w:rsid w:val="00D76849"/>
    <w:rsid w:val="00D77279"/>
    <w:rsid w:val="00D81BF8"/>
    <w:rsid w:val="00D81F61"/>
    <w:rsid w:val="00D8243A"/>
    <w:rsid w:val="00D82A30"/>
    <w:rsid w:val="00D831A2"/>
    <w:rsid w:val="00D83D59"/>
    <w:rsid w:val="00D8510A"/>
    <w:rsid w:val="00D85F7B"/>
    <w:rsid w:val="00D860A6"/>
    <w:rsid w:val="00D878FB"/>
    <w:rsid w:val="00D879BC"/>
    <w:rsid w:val="00D92374"/>
    <w:rsid w:val="00D94529"/>
    <w:rsid w:val="00D95310"/>
    <w:rsid w:val="00D955F1"/>
    <w:rsid w:val="00D96291"/>
    <w:rsid w:val="00D97836"/>
    <w:rsid w:val="00DA0193"/>
    <w:rsid w:val="00DA0C2A"/>
    <w:rsid w:val="00DA16EE"/>
    <w:rsid w:val="00DA289C"/>
    <w:rsid w:val="00DA3062"/>
    <w:rsid w:val="00DA3FA9"/>
    <w:rsid w:val="00DA5806"/>
    <w:rsid w:val="00DA65BD"/>
    <w:rsid w:val="00DA7F30"/>
    <w:rsid w:val="00DB1DF6"/>
    <w:rsid w:val="00DB21F4"/>
    <w:rsid w:val="00DB2B01"/>
    <w:rsid w:val="00DB2FAE"/>
    <w:rsid w:val="00DB4C29"/>
    <w:rsid w:val="00DB5976"/>
    <w:rsid w:val="00DB5BE5"/>
    <w:rsid w:val="00DB6546"/>
    <w:rsid w:val="00DB6D3E"/>
    <w:rsid w:val="00DB722C"/>
    <w:rsid w:val="00DC04EF"/>
    <w:rsid w:val="00DC0922"/>
    <w:rsid w:val="00DC111B"/>
    <w:rsid w:val="00DC12E0"/>
    <w:rsid w:val="00DC1BA6"/>
    <w:rsid w:val="00DC1D8C"/>
    <w:rsid w:val="00DC2366"/>
    <w:rsid w:val="00DC2E26"/>
    <w:rsid w:val="00DC31D5"/>
    <w:rsid w:val="00DC34D9"/>
    <w:rsid w:val="00DC3DBE"/>
    <w:rsid w:val="00DC56CF"/>
    <w:rsid w:val="00DC5FC9"/>
    <w:rsid w:val="00DC60D8"/>
    <w:rsid w:val="00DC72DF"/>
    <w:rsid w:val="00DC741C"/>
    <w:rsid w:val="00DC75FC"/>
    <w:rsid w:val="00DD07AA"/>
    <w:rsid w:val="00DD0AF1"/>
    <w:rsid w:val="00DD57F6"/>
    <w:rsid w:val="00DD582F"/>
    <w:rsid w:val="00DD5A7D"/>
    <w:rsid w:val="00DD6298"/>
    <w:rsid w:val="00DD6C06"/>
    <w:rsid w:val="00DD7547"/>
    <w:rsid w:val="00DD76E4"/>
    <w:rsid w:val="00DD79B5"/>
    <w:rsid w:val="00DD7DD4"/>
    <w:rsid w:val="00DE004A"/>
    <w:rsid w:val="00DE0367"/>
    <w:rsid w:val="00DE036D"/>
    <w:rsid w:val="00DE07FA"/>
    <w:rsid w:val="00DE0E91"/>
    <w:rsid w:val="00DE199A"/>
    <w:rsid w:val="00DE2F20"/>
    <w:rsid w:val="00DE332E"/>
    <w:rsid w:val="00DE34B6"/>
    <w:rsid w:val="00DE5091"/>
    <w:rsid w:val="00DE552A"/>
    <w:rsid w:val="00DE5664"/>
    <w:rsid w:val="00DE5CA6"/>
    <w:rsid w:val="00DE601D"/>
    <w:rsid w:val="00DE602A"/>
    <w:rsid w:val="00DE73B5"/>
    <w:rsid w:val="00DE79EA"/>
    <w:rsid w:val="00DF0EBF"/>
    <w:rsid w:val="00DF47F7"/>
    <w:rsid w:val="00DF507C"/>
    <w:rsid w:val="00DF51AD"/>
    <w:rsid w:val="00DF51B3"/>
    <w:rsid w:val="00DF52FA"/>
    <w:rsid w:val="00DF565E"/>
    <w:rsid w:val="00DF62E8"/>
    <w:rsid w:val="00DF6474"/>
    <w:rsid w:val="00DF68F5"/>
    <w:rsid w:val="00DF7201"/>
    <w:rsid w:val="00DF7622"/>
    <w:rsid w:val="00E025B5"/>
    <w:rsid w:val="00E02C30"/>
    <w:rsid w:val="00E02CB6"/>
    <w:rsid w:val="00E032C1"/>
    <w:rsid w:val="00E03B10"/>
    <w:rsid w:val="00E03CA5"/>
    <w:rsid w:val="00E05353"/>
    <w:rsid w:val="00E05D03"/>
    <w:rsid w:val="00E104B6"/>
    <w:rsid w:val="00E117DD"/>
    <w:rsid w:val="00E1283D"/>
    <w:rsid w:val="00E13D6A"/>
    <w:rsid w:val="00E13F64"/>
    <w:rsid w:val="00E148D6"/>
    <w:rsid w:val="00E149E0"/>
    <w:rsid w:val="00E14D44"/>
    <w:rsid w:val="00E15808"/>
    <w:rsid w:val="00E1650C"/>
    <w:rsid w:val="00E16CEE"/>
    <w:rsid w:val="00E1742B"/>
    <w:rsid w:val="00E200FC"/>
    <w:rsid w:val="00E2145A"/>
    <w:rsid w:val="00E22A33"/>
    <w:rsid w:val="00E232F0"/>
    <w:rsid w:val="00E23EBE"/>
    <w:rsid w:val="00E24592"/>
    <w:rsid w:val="00E261E9"/>
    <w:rsid w:val="00E27DBB"/>
    <w:rsid w:val="00E30619"/>
    <w:rsid w:val="00E30BF2"/>
    <w:rsid w:val="00E324C5"/>
    <w:rsid w:val="00E32E2C"/>
    <w:rsid w:val="00E32EA9"/>
    <w:rsid w:val="00E34081"/>
    <w:rsid w:val="00E35182"/>
    <w:rsid w:val="00E415AC"/>
    <w:rsid w:val="00E41CC2"/>
    <w:rsid w:val="00E42572"/>
    <w:rsid w:val="00E427F4"/>
    <w:rsid w:val="00E42D30"/>
    <w:rsid w:val="00E43191"/>
    <w:rsid w:val="00E4369F"/>
    <w:rsid w:val="00E43778"/>
    <w:rsid w:val="00E43DFA"/>
    <w:rsid w:val="00E44104"/>
    <w:rsid w:val="00E44AD1"/>
    <w:rsid w:val="00E45957"/>
    <w:rsid w:val="00E46891"/>
    <w:rsid w:val="00E46A3B"/>
    <w:rsid w:val="00E47311"/>
    <w:rsid w:val="00E4742D"/>
    <w:rsid w:val="00E51465"/>
    <w:rsid w:val="00E518AD"/>
    <w:rsid w:val="00E52486"/>
    <w:rsid w:val="00E52515"/>
    <w:rsid w:val="00E525A7"/>
    <w:rsid w:val="00E528C4"/>
    <w:rsid w:val="00E53083"/>
    <w:rsid w:val="00E537FE"/>
    <w:rsid w:val="00E54DC3"/>
    <w:rsid w:val="00E55C88"/>
    <w:rsid w:val="00E56582"/>
    <w:rsid w:val="00E56CC3"/>
    <w:rsid w:val="00E56D99"/>
    <w:rsid w:val="00E609A8"/>
    <w:rsid w:val="00E615BC"/>
    <w:rsid w:val="00E633F1"/>
    <w:rsid w:val="00E633F6"/>
    <w:rsid w:val="00E66276"/>
    <w:rsid w:val="00E6714C"/>
    <w:rsid w:val="00E67202"/>
    <w:rsid w:val="00E673EE"/>
    <w:rsid w:val="00E67C41"/>
    <w:rsid w:val="00E7032F"/>
    <w:rsid w:val="00E70AE2"/>
    <w:rsid w:val="00E70D41"/>
    <w:rsid w:val="00E71D71"/>
    <w:rsid w:val="00E73B7B"/>
    <w:rsid w:val="00E7488B"/>
    <w:rsid w:val="00E75C4F"/>
    <w:rsid w:val="00E75F9E"/>
    <w:rsid w:val="00E77CE4"/>
    <w:rsid w:val="00E826CB"/>
    <w:rsid w:val="00E82BAB"/>
    <w:rsid w:val="00E82CA7"/>
    <w:rsid w:val="00E8332E"/>
    <w:rsid w:val="00E84289"/>
    <w:rsid w:val="00E85DB6"/>
    <w:rsid w:val="00E8735F"/>
    <w:rsid w:val="00E87CB1"/>
    <w:rsid w:val="00E90018"/>
    <w:rsid w:val="00E90116"/>
    <w:rsid w:val="00E90276"/>
    <w:rsid w:val="00E905CD"/>
    <w:rsid w:val="00E90DCC"/>
    <w:rsid w:val="00E934CE"/>
    <w:rsid w:val="00E93C38"/>
    <w:rsid w:val="00E9546F"/>
    <w:rsid w:val="00E955E3"/>
    <w:rsid w:val="00E95A7D"/>
    <w:rsid w:val="00E95D99"/>
    <w:rsid w:val="00E961AB"/>
    <w:rsid w:val="00E96CDF"/>
    <w:rsid w:val="00E97BCB"/>
    <w:rsid w:val="00EA00FA"/>
    <w:rsid w:val="00EA0D95"/>
    <w:rsid w:val="00EA3825"/>
    <w:rsid w:val="00EA3FCD"/>
    <w:rsid w:val="00EA4931"/>
    <w:rsid w:val="00EA51CD"/>
    <w:rsid w:val="00EA6C50"/>
    <w:rsid w:val="00EB0016"/>
    <w:rsid w:val="00EB2374"/>
    <w:rsid w:val="00EB2693"/>
    <w:rsid w:val="00EB2B81"/>
    <w:rsid w:val="00EB3524"/>
    <w:rsid w:val="00EB3F9E"/>
    <w:rsid w:val="00EB43B0"/>
    <w:rsid w:val="00EB46BB"/>
    <w:rsid w:val="00EB4A46"/>
    <w:rsid w:val="00EB5E91"/>
    <w:rsid w:val="00EB72DD"/>
    <w:rsid w:val="00EB745E"/>
    <w:rsid w:val="00EB77E7"/>
    <w:rsid w:val="00EB7D65"/>
    <w:rsid w:val="00EC27E0"/>
    <w:rsid w:val="00EC2D71"/>
    <w:rsid w:val="00EC3759"/>
    <w:rsid w:val="00EC3C73"/>
    <w:rsid w:val="00EC3F87"/>
    <w:rsid w:val="00EC424A"/>
    <w:rsid w:val="00EC5C6B"/>
    <w:rsid w:val="00EC799F"/>
    <w:rsid w:val="00ED07D1"/>
    <w:rsid w:val="00ED195D"/>
    <w:rsid w:val="00ED2D77"/>
    <w:rsid w:val="00ED32FB"/>
    <w:rsid w:val="00ED35CA"/>
    <w:rsid w:val="00ED373F"/>
    <w:rsid w:val="00ED39C3"/>
    <w:rsid w:val="00ED3CE5"/>
    <w:rsid w:val="00ED4FEB"/>
    <w:rsid w:val="00ED59F4"/>
    <w:rsid w:val="00ED5D69"/>
    <w:rsid w:val="00ED68A6"/>
    <w:rsid w:val="00ED75B0"/>
    <w:rsid w:val="00ED7A15"/>
    <w:rsid w:val="00EE009E"/>
    <w:rsid w:val="00EE018D"/>
    <w:rsid w:val="00EE09ED"/>
    <w:rsid w:val="00EE243F"/>
    <w:rsid w:val="00EE272F"/>
    <w:rsid w:val="00EE337E"/>
    <w:rsid w:val="00EE396A"/>
    <w:rsid w:val="00EE4637"/>
    <w:rsid w:val="00EE5A0F"/>
    <w:rsid w:val="00EE5E2D"/>
    <w:rsid w:val="00EE7202"/>
    <w:rsid w:val="00EF14A5"/>
    <w:rsid w:val="00EF26B0"/>
    <w:rsid w:val="00EF3171"/>
    <w:rsid w:val="00EF45AA"/>
    <w:rsid w:val="00EF49EA"/>
    <w:rsid w:val="00EF4EFA"/>
    <w:rsid w:val="00EF5816"/>
    <w:rsid w:val="00EF71DA"/>
    <w:rsid w:val="00EF736D"/>
    <w:rsid w:val="00EF79F6"/>
    <w:rsid w:val="00EF7AA3"/>
    <w:rsid w:val="00F00070"/>
    <w:rsid w:val="00F0112F"/>
    <w:rsid w:val="00F01975"/>
    <w:rsid w:val="00F020E4"/>
    <w:rsid w:val="00F030F1"/>
    <w:rsid w:val="00F0413E"/>
    <w:rsid w:val="00F05451"/>
    <w:rsid w:val="00F0664F"/>
    <w:rsid w:val="00F1027B"/>
    <w:rsid w:val="00F115A1"/>
    <w:rsid w:val="00F13229"/>
    <w:rsid w:val="00F13C7B"/>
    <w:rsid w:val="00F145A8"/>
    <w:rsid w:val="00F16B59"/>
    <w:rsid w:val="00F16CAD"/>
    <w:rsid w:val="00F21C9E"/>
    <w:rsid w:val="00F22CCE"/>
    <w:rsid w:val="00F25C3A"/>
    <w:rsid w:val="00F26760"/>
    <w:rsid w:val="00F304CC"/>
    <w:rsid w:val="00F33441"/>
    <w:rsid w:val="00F3361A"/>
    <w:rsid w:val="00F340EE"/>
    <w:rsid w:val="00F35DD6"/>
    <w:rsid w:val="00F36250"/>
    <w:rsid w:val="00F364A8"/>
    <w:rsid w:val="00F37255"/>
    <w:rsid w:val="00F4243D"/>
    <w:rsid w:val="00F42E10"/>
    <w:rsid w:val="00F431A0"/>
    <w:rsid w:val="00F43321"/>
    <w:rsid w:val="00F43D0F"/>
    <w:rsid w:val="00F44052"/>
    <w:rsid w:val="00F460DE"/>
    <w:rsid w:val="00F4661C"/>
    <w:rsid w:val="00F50E57"/>
    <w:rsid w:val="00F529B0"/>
    <w:rsid w:val="00F531DA"/>
    <w:rsid w:val="00F555A8"/>
    <w:rsid w:val="00F55955"/>
    <w:rsid w:val="00F57A30"/>
    <w:rsid w:val="00F608CC"/>
    <w:rsid w:val="00F61891"/>
    <w:rsid w:val="00F62EFD"/>
    <w:rsid w:val="00F62F33"/>
    <w:rsid w:val="00F63FD9"/>
    <w:rsid w:val="00F64076"/>
    <w:rsid w:val="00F6568A"/>
    <w:rsid w:val="00F65E00"/>
    <w:rsid w:val="00F65E7F"/>
    <w:rsid w:val="00F65E9C"/>
    <w:rsid w:val="00F66CC6"/>
    <w:rsid w:val="00F66EFB"/>
    <w:rsid w:val="00F672FF"/>
    <w:rsid w:val="00F678E2"/>
    <w:rsid w:val="00F718D8"/>
    <w:rsid w:val="00F7195E"/>
    <w:rsid w:val="00F73CFC"/>
    <w:rsid w:val="00F746FE"/>
    <w:rsid w:val="00F7522F"/>
    <w:rsid w:val="00F757BC"/>
    <w:rsid w:val="00F7664E"/>
    <w:rsid w:val="00F808D0"/>
    <w:rsid w:val="00F81702"/>
    <w:rsid w:val="00F825FE"/>
    <w:rsid w:val="00F830F2"/>
    <w:rsid w:val="00F832CD"/>
    <w:rsid w:val="00F83487"/>
    <w:rsid w:val="00F837E1"/>
    <w:rsid w:val="00F83806"/>
    <w:rsid w:val="00F83E70"/>
    <w:rsid w:val="00F8441F"/>
    <w:rsid w:val="00F84AAC"/>
    <w:rsid w:val="00F8555B"/>
    <w:rsid w:val="00F85893"/>
    <w:rsid w:val="00F85AAF"/>
    <w:rsid w:val="00F876E8"/>
    <w:rsid w:val="00F87E4C"/>
    <w:rsid w:val="00F87F20"/>
    <w:rsid w:val="00F91A4D"/>
    <w:rsid w:val="00F93A0F"/>
    <w:rsid w:val="00F94F39"/>
    <w:rsid w:val="00F9502B"/>
    <w:rsid w:val="00FA0224"/>
    <w:rsid w:val="00FA1CE7"/>
    <w:rsid w:val="00FA609A"/>
    <w:rsid w:val="00FA6593"/>
    <w:rsid w:val="00FA6D1E"/>
    <w:rsid w:val="00FB0EFC"/>
    <w:rsid w:val="00FB131C"/>
    <w:rsid w:val="00FB24C0"/>
    <w:rsid w:val="00FB262A"/>
    <w:rsid w:val="00FB26BA"/>
    <w:rsid w:val="00FB2A11"/>
    <w:rsid w:val="00FB40AF"/>
    <w:rsid w:val="00FB594A"/>
    <w:rsid w:val="00FB6325"/>
    <w:rsid w:val="00FB6F9B"/>
    <w:rsid w:val="00FC1412"/>
    <w:rsid w:val="00FC1ABC"/>
    <w:rsid w:val="00FC1B50"/>
    <w:rsid w:val="00FC1D70"/>
    <w:rsid w:val="00FC2690"/>
    <w:rsid w:val="00FC2FA7"/>
    <w:rsid w:val="00FC301D"/>
    <w:rsid w:val="00FC508E"/>
    <w:rsid w:val="00FC5623"/>
    <w:rsid w:val="00FC6B5F"/>
    <w:rsid w:val="00FC7476"/>
    <w:rsid w:val="00FD0B46"/>
    <w:rsid w:val="00FD17AE"/>
    <w:rsid w:val="00FD1929"/>
    <w:rsid w:val="00FD1B50"/>
    <w:rsid w:val="00FD23E1"/>
    <w:rsid w:val="00FD26C1"/>
    <w:rsid w:val="00FD4404"/>
    <w:rsid w:val="00FD61A8"/>
    <w:rsid w:val="00FD6CC5"/>
    <w:rsid w:val="00FD7045"/>
    <w:rsid w:val="00FD72EC"/>
    <w:rsid w:val="00FE0E1D"/>
    <w:rsid w:val="00FE1006"/>
    <w:rsid w:val="00FE1FAE"/>
    <w:rsid w:val="00FE4465"/>
    <w:rsid w:val="00FE7162"/>
    <w:rsid w:val="00FE7FE4"/>
    <w:rsid w:val="00FF0B0F"/>
    <w:rsid w:val="00FF146E"/>
    <w:rsid w:val="00FF19C7"/>
    <w:rsid w:val="00FF258C"/>
    <w:rsid w:val="00FF2847"/>
    <w:rsid w:val="00FF2958"/>
    <w:rsid w:val="00FF2D0B"/>
    <w:rsid w:val="00FF4B06"/>
    <w:rsid w:val="00FF58F8"/>
    <w:rsid w:val="00FF699D"/>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50CB8"/>
  <w15:docId w15:val="{05889084-AD44-46EB-960A-636D697DB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223"/>
  </w:style>
  <w:style w:type="paragraph" w:styleId="Heading1">
    <w:name w:val="heading 1"/>
    <w:basedOn w:val="Normal"/>
    <w:next w:val="Normal"/>
    <w:link w:val="Heading1Char"/>
    <w:qFormat/>
    <w:rsid w:val="00B30F4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AB62E2"/>
    <w:pPr>
      <w:keepNext/>
      <w:spacing w:after="0" w:line="240" w:lineRule="auto"/>
      <w:outlineLvl w:val="1"/>
    </w:pPr>
    <w:rPr>
      <w:rFonts w:ascii="Verdana" w:eastAsia="SimSun" w:hAnsi="Verdana" w:cs="Times New Roman"/>
      <w:b/>
      <w:bCs/>
      <w:lang w:eastAsia="zh-CN"/>
    </w:rPr>
  </w:style>
  <w:style w:type="paragraph" w:styleId="Heading3">
    <w:name w:val="heading 3"/>
    <w:basedOn w:val="Normal"/>
    <w:next w:val="Normal"/>
    <w:link w:val="Heading3Char"/>
    <w:qFormat/>
    <w:rsid w:val="00AB62E2"/>
    <w:pPr>
      <w:keepNext/>
      <w:spacing w:after="0" w:line="240" w:lineRule="auto"/>
      <w:ind w:left="360"/>
      <w:jc w:val="center"/>
      <w:outlineLvl w:val="2"/>
    </w:pPr>
    <w:rPr>
      <w:rFonts w:ascii="Times New Roman" w:eastAsia="SimSun" w:hAnsi="Times New Roman" w:cs="Times New Roman"/>
      <w:b/>
      <w:bCs/>
      <w:sz w:val="24"/>
      <w:szCs w:val="24"/>
      <w:lang w:eastAsia="zh-CN"/>
    </w:rPr>
  </w:style>
  <w:style w:type="paragraph" w:styleId="Heading4">
    <w:name w:val="heading 4"/>
    <w:basedOn w:val="Normal"/>
    <w:next w:val="Normal"/>
    <w:link w:val="Heading4Char"/>
    <w:qFormat/>
    <w:rsid w:val="00AB62E2"/>
    <w:pPr>
      <w:keepNext/>
      <w:spacing w:before="240" w:after="60" w:line="240" w:lineRule="auto"/>
      <w:outlineLvl w:val="3"/>
    </w:pPr>
    <w:rPr>
      <w:rFonts w:ascii="Times New Roman" w:eastAsia="SimSun" w:hAnsi="Times New Roman" w:cs="Times New Roman"/>
      <w:b/>
      <w:bCs/>
      <w:sz w:val="28"/>
      <w:szCs w:val="28"/>
      <w:lang w:eastAsia="zh-CN"/>
    </w:rPr>
  </w:style>
  <w:style w:type="paragraph" w:styleId="Heading5">
    <w:name w:val="heading 5"/>
    <w:basedOn w:val="Normal"/>
    <w:next w:val="Normal"/>
    <w:link w:val="Heading5Char"/>
    <w:qFormat/>
    <w:rsid w:val="00AB62E2"/>
    <w:pPr>
      <w:spacing w:before="240" w:after="60" w:line="240" w:lineRule="auto"/>
      <w:outlineLvl w:val="4"/>
    </w:pPr>
    <w:rPr>
      <w:rFonts w:ascii="Times New Roman" w:eastAsia="SimSun" w:hAnsi="Times New Roman" w:cs="Times New Roman"/>
      <w:b/>
      <w:bCs/>
      <w:i/>
      <w:iCs/>
      <w:sz w:val="26"/>
      <w:szCs w:val="26"/>
      <w:lang w:eastAsia="zh-CN"/>
    </w:rPr>
  </w:style>
  <w:style w:type="paragraph" w:styleId="Heading6">
    <w:name w:val="heading 6"/>
    <w:basedOn w:val="Normal"/>
    <w:next w:val="Normal"/>
    <w:link w:val="Heading6Char"/>
    <w:qFormat/>
    <w:rsid w:val="00AB62E2"/>
    <w:pPr>
      <w:spacing w:before="240" w:after="60" w:line="240" w:lineRule="auto"/>
      <w:outlineLvl w:val="5"/>
    </w:pPr>
    <w:rPr>
      <w:rFonts w:ascii="Times New Roman" w:eastAsia="SimSun" w:hAnsi="Times New Roman" w:cs="Times New Roman"/>
      <w:b/>
      <w:bCs/>
      <w:lang w:eastAsia="zh-CN"/>
    </w:rPr>
  </w:style>
  <w:style w:type="paragraph" w:styleId="Heading7">
    <w:name w:val="heading 7"/>
    <w:basedOn w:val="Normal"/>
    <w:next w:val="Normal"/>
    <w:link w:val="Heading7Char"/>
    <w:uiPriority w:val="99"/>
    <w:qFormat/>
    <w:rsid w:val="00AB62E2"/>
    <w:pPr>
      <w:keepNext/>
      <w:spacing w:after="0" w:line="240" w:lineRule="auto"/>
      <w:jc w:val="center"/>
      <w:outlineLvl w:val="6"/>
    </w:pPr>
    <w:rPr>
      <w:rFonts w:ascii="Verdana" w:eastAsia="SimSun" w:hAnsi="Verdana" w:cs="Times New Roman"/>
      <w:b/>
      <w:bCs/>
      <w:lang w:eastAsia="zh-CN"/>
    </w:rPr>
  </w:style>
  <w:style w:type="paragraph" w:styleId="Heading8">
    <w:name w:val="heading 8"/>
    <w:basedOn w:val="Normal"/>
    <w:next w:val="Normal"/>
    <w:link w:val="Heading8Char"/>
    <w:uiPriority w:val="99"/>
    <w:qFormat/>
    <w:rsid w:val="00AB62E2"/>
    <w:pPr>
      <w:spacing w:before="240" w:after="60" w:line="240" w:lineRule="auto"/>
      <w:outlineLvl w:val="7"/>
    </w:pPr>
    <w:rPr>
      <w:rFonts w:ascii="Times New Roman" w:eastAsia="SimSun" w:hAnsi="Times New Roman" w:cs="Times New Roman"/>
      <w:i/>
      <w:iCs/>
      <w:sz w:val="24"/>
      <w:szCs w:val="24"/>
      <w:lang w:eastAsia="zh-CN"/>
    </w:rPr>
  </w:style>
  <w:style w:type="paragraph" w:styleId="Heading9">
    <w:name w:val="heading 9"/>
    <w:basedOn w:val="Normal"/>
    <w:next w:val="Normal"/>
    <w:link w:val="Heading9Char"/>
    <w:uiPriority w:val="99"/>
    <w:qFormat/>
    <w:rsid w:val="00AB62E2"/>
    <w:pPr>
      <w:spacing w:before="240" w:after="60" w:line="240" w:lineRule="auto"/>
      <w:outlineLvl w:val="8"/>
    </w:pPr>
    <w:rPr>
      <w:rFonts w:ascii="Arial" w:eastAsia="SimSun" w:hAnsi="Arial" w:cs="Arial"/>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2C5F98"/>
    <w:pPr>
      <w:spacing w:after="0" w:line="240" w:lineRule="auto"/>
      <w:jc w:val="center"/>
    </w:pPr>
    <w:rPr>
      <w:rFonts w:ascii="TimesNewRoman,Bold" w:eastAsia="Times New Roman" w:hAnsi="TimesNewRoman,Bold" w:cs="Times New Roman"/>
      <w:b/>
      <w:bCs/>
      <w:snapToGrid w:val="0"/>
      <w:color w:val="FF0000"/>
      <w:sz w:val="36"/>
      <w:szCs w:val="36"/>
      <w:lang w:eastAsia="zh-CN"/>
    </w:rPr>
  </w:style>
  <w:style w:type="character" w:customStyle="1" w:styleId="TitleChar">
    <w:name w:val="Title Char"/>
    <w:basedOn w:val="DefaultParagraphFont"/>
    <w:link w:val="Title"/>
    <w:uiPriority w:val="99"/>
    <w:rsid w:val="002C5F98"/>
    <w:rPr>
      <w:rFonts w:ascii="TimesNewRoman,Bold" w:eastAsia="Times New Roman" w:hAnsi="TimesNewRoman,Bold" w:cs="Times New Roman"/>
      <w:b/>
      <w:bCs/>
      <w:snapToGrid w:val="0"/>
      <w:color w:val="FF0000"/>
      <w:sz w:val="36"/>
      <w:szCs w:val="36"/>
      <w:lang w:eastAsia="zh-CN"/>
    </w:rPr>
  </w:style>
  <w:style w:type="paragraph" w:styleId="Subtitle">
    <w:name w:val="Subtitle"/>
    <w:basedOn w:val="Normal"/>
    <w:link w:val="SubtitleChar"/>
    <w:uiPriority w:val="99"/>
    <w:qFormat/>
    <w:rsid w:val="002C5F98"/>
    <w:pPr>
      <w:spacing w:after="0" w:line="240" w:lineRule="auto"/>
      <w:jc w:val="center"/>
    </w:pPr>
    <w:rPr>
      <w:rFonts w:ascii="TimesNewRoman,Bold" w:eastAsia="Times New Roman" w:hAnsi="TimesNewRoman,Bold" w:cs="Times New Roman"/>
      <w:b/>
      <w:bCs/>
      <w:snapToGrid w:val="0"/>
      <w:color w:val="FF0000"/>
      <w:sz w:val="40"/>
      <w:szCs w:val="40"/>
      <w:lang w:eastAsia="fr-FR"/>
    </w:rPr>
  </w:style>
  <w:style w:type="character" w:customStyle="1" w:styleId="SubtitleChar">
    <w:name w:val="Subtitle Char"/>
    <w:basedOn w:val="DefaultParagraphFont"/>
    <w:link w:val="Subtitle"/>
    <w:uiPriority w:val="99"/>
    <w:rsid w:val="002C5F98"/>
    <w:rPr>
      <w:rFonts w:ascii="TimesNewRoman,Bold" w:eastAsia="Times New Roman" w:hAnsi="TimesNewRoman,Bold" w:cs="Times New Roman"/>
      <w:b/>
      <w:bCs/>
      <w:snapToGrid w:val="0"/>
      <w:color w:val="FF0000"/>
      <w:sz w:val="40"/>
      <w:szCs w:val="40"/>
      <w:lang w:eastAsia="fr-FR"/>
    </w:rPr>
  </w:style>
  <w:style w:type="paragraph" w:styleId="Header">
    <w:name w:val="header"/>
    <w:basedOn w:val="Normal"/>
    <w:link w:val="HeaderChar"/>
    <w:uiPriority w:val="99"/>
    <w:unhideWhenUsed/>
    <w:rsid w:val="005D6B6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D6B62"/>
  </w:style>
  <w:style w:type="paragraph" w:styleId="Footer">
    <w:name w:val="footer"/>
    <w:basedOn w:val="Normal"/>
    <w:link w:val="FooterChar"/>
    <w:uiPriority w:val="99"/>
    <w:unhideWhenUsed/>
    <w:rsid w:val="005D6B6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D6B62"/>
  </w:style>
  <w:style w:type="character" w:styleId="LineNumber">
    <w:name w:val="line number"/>
    <w:basedOn w:val="DefaultParagraphFont"/>
    <w:uiPriority w:val="99"/>
    <w:semiHidden/>
    <w:unhideWhenUsed/>
    <w:rsid w:val="005D6B62"/>
  </w:style>
  <w:style w:type="paragraph" w:styleId="FootnoteText">
    <w:name w:val="footnote text"/>
    <w:basedOn w:val="Normal"/>
    <w:link w:val="FootnoteTextChar"/>
    <w:uiPriority w:val="99"/>
    <w:rsid w:val="007814F6"/>
    <w:pPr>
      <w:autoSpaceDE w:val="0"/>
      <w:autoSpaceDN w:val="0"/>
      <w:spacing w:after="0" w:line="240" w:lineRule="auto"/>
    </w:pPr>
    <w:rPr>
      <w:rFonts w:ascii="Times New Roman" w:eastAsia="Times New Roman" w:hAnsi="Times New Roman" w:cs="Times New Roman"/>
      <w:sz w:val="20"/>
      <w:szCs w:val="20"/>
      <w:lang w:eastAsia="zh-CN"/>
    </w:rPr>
  </w:style>
  <w:style w:type="character" w:customStyle="1" w:styleId="FootnoteTextChar">
    <w:name w:val="Footnote Text Char"/>
    <w:basedOn w:val="DefaultParagraphFont"/>
    <w:link w:val="FootnoteText"/>
    <w:uiPriority w:val="99"/>
    <w:rsid w:val="007814F6"/>
    <w:rPr>
      <w:rFonts w:ascii="Times New Roman" w:eastAsia="Times New Roman" w:hAnsi="Times New Roman" w:cs="Times New Roman"/>
      <w:sz w:val="20"/>
      <w:szCs w:val="20"/>
      <w:lang w:eastAsia="zh-CN"/>
    </w:rPr>
  </w:style>
  <w:style w:type="character" w:customStyle="1" w:styleId="Heading1Char">
    <w:name w:val="Heading 1 Char"/>
    <w:basedOn w:val="DefaultParagraphFont"/>
    <w:link w:val="Heading1"/>
    <w:rsid w:val="00B30F4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B30F48"/>
    <w:pPr>
      <w:spacing w:before="480"/>
      <w:outlineLvl w:val="9"/>
    </w:pPr>
    <w:rPr>
      <w:b/>
      <w:bCs/>
      <w:sz w:val="28"/>
      <w:szCs w:val="28"/>
      <w:lang w:eastAsia="en-US"/>
    </w:rPr>
  </w:style>
  <w:style w:type="paragraph" w:styleId="TOC2">
    <w:name w:val="toc 2"/>
    <w:basedOn w:val="Normal"/>
    <w:next w:val="Normal"/>
    <w:autoRedefine/>
    <w:uiPriority w:val="39"/>
    <w:unhideWhenUsed/>
    <w:qFormat/>
    <w:rsid w:val="00B30F48"/>
    <w:pPr>
      <w:spacing w:after="100"/>
      <w:ind w:firstLine="284"/>
    </w:pPr>
    <w:rPr>
      <w:rFonts w:asciiTheme="minorBidi" w:hAnsiTheme="minorBidi"/>
      <w:sz w:val="24"/>
      <w:szCs w:val="24"/>
      <w:lang w:eastAsia="en-US"/>
    </w:rPr>
  </w:style>
  <w:style w:type="paragraph" w:styleId="TOC1">
    <w:name w:val="toc 1"/>
    <w:basedOn w:val="Normal"/>
    <w:next w:val="Normal"/>
    <w:autoRedefine/>
    <w:uiPriority w:val="39"/>
    <w:unhideWhenUsed/>
    <w:qFormat/>
    <w:rsid w:val="00B30F48"/>
    <w:pPr>
      <w:spacing w:after="100"/>
    </w:pPr>
    <w:rPr>
      <w:lang w:eastAsia="en-US"/>
    </w:rPr>
  </w:style>
  <w:style w:type="paragraph" w:styleId="TOC3">
    <w:name w:val="toc 3"/>
    <w:basedOn w:val="Normal"/>
    <w:next w:val="Normal"/>
    <w:autoRedefine/>
    <w:uiPriority w:val="39"/>
    <w:unhideWhenUsed/>
    <w:qFormat/>
    <w:rsid w:val="00B30F48"/>
    <w:pPr>
      <w:spacing w:after="100"/>
      <w:ind w:left="440"/>
    </w:pPr>
    <w:rPr>
      <w:lang w:eastAsia="en-US"/>
    </w:rPr>
  </w:style>
  <w:style w:type="paragraph" w:styleId="ListParagraph">
    <w:name w:val="List Paragraph"/>
    <w:basedOn w:val="Normal"/>
    <w:link w:val="ListParagraphChar"/>
    <w:uiPriority w:val="34"/>
    <w:qFormat/>
    <w:rsid w:val="00FD6CC5"/>
    <w:pPr>
      <w:ind w:left="720"/>
      <w:contextualSpacing/>
    </w:pPr>
  </w:style>
  <w:style w:type="paragraph" w:customStyle="1" w:styleId="txt">
    <w:name w:val="txt"/>
    <w:basedOn w:val="Normal"/>
    <w:rsid w:val="003E1DB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rsid w:val="00EB77E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rsid w:val="00AB62E2"/>
    <w:rPr>
      <w:rFonts w:ascii="Verdana" w:eastAsia="SimSun" w:hAnsi="Verdana" w:cs="Times New Roman"/>
      <w:b/>
      <w:bCs/>
      <w:lang w:eastAsia="zh-CN"/>
    </w:rPr>
  </w:style>
  <w:style w:type="character" w:customStyle="1" w:styleId="Heading3Char">
    <w:name w:val="Heading 3 Char"/>
    <w:basedOn w:val="DefaultParagraphFont"/>
    <w:link w:val="Heading3"/>
    <w:rsid w:val="00AB62E2"/>
    <w:rPr>
      <w:rFonts w:ascii="Times New Roman" w:eastAsia="SimSun" w:hAnsi="Times New Roman" w:cs="Times New Roman"/>
      <w:b/>
      <w:bCs/>
      <w:sz w:val="24"/>
      <w:szCs w:val="24"/>
      <w:lang w:eastAsia="zh-CN"/>
    </w:rPr>
  </w:style>
  <w:style w:type="character" w:customStyle="1" w:styleId="Heading4Char">
    <w:name w:val="Heading 4 Char"/>
    <w:basedOn w:val="DefaultParagraphFont"/>
    <w:link w:val="Heading4"/>
    <w:rsid w:val="00AB62E2"/>
    <w:rPr>
      <w:rFonts w:ascii="Times New Roman" w:eastAsia="SimSun" w:hAnsi="Times New Roman" w:cs="Times New Roman"/>
      <w:b/>
      <w:bCs/>
      <w:sz w:val="28"/>
      <w:szCs w:val="28"/>
      <w:lang w:eastAsia="zh-CN"/>
    </w:rPr>
  </w:style>
  <w:style w:type="character" w:customStyle="1" w:styleId="Heading5Char">
    <w:name w:val="Heading 5 Char"/>
    <w:basedOn w:val="DefaultParagraphFont"/>
    <w:link w:val="Heading5"/>
    <w:rsid w:val="00AB62E2"/>
    <w:rPr>
      <w:rFonts w:ascii="Times New Roman" w:eastAsia="SimSun" w:hAnsi="Times New Roman" w:cs="Times New Roman"/>
      <w:b/>
      <w:bCs/>
      <w:i/>
      <w:iCs/>
      <w:sz w:val="26"/>
      <w:szCs w:val="26"/>
      <w:lang w:eastAsia="zh-CN"/>
    </w:rPr>
  </w:style>
  <w:style w:type="character" w:customStyle="1" w:styleId="Heading6Char">
    <w:name w:val="Heading 6 Char"/>
    <w:basedOn w:val="DefaultParagraphFont"/>
    <w:link w:val="Heading6"/>
    <w:rsid w:val="00AB62E2"/>
    <w:rPr>
      <w:rFonts w:ascii="Times New Roman" w:eastAsia="SimSun" w:hAnsi="Times New Roman" w:cs="Times New Roman"/>
      <w:b/>
      <w:bCs/>
      <w:lang w:eastAsia="zh-CN"/>
    </w:rPr>
  </w:style>
  <w:style w:type="character" w:customStyle="1" w:styleId="Heading7Char">
    <w:name w:val="Heading 7 Char"/>
    <w:basedOn w:val="DefaultParagraphFont"/>
    <w:link w:val="Heading7"/>
    <w:uiPriority w:val="99"/>
    <w:rsid w:val="00AB62E2"/>
    <w:rPr>
      <w:rFonts w:ascii="Verdana" w:eastAsia="SimSun" w:hAnsi="Verdana" w:cs="Times New Roman"/>
      <w:b/>
      <w:bCs/>
      <w:lang w:eastAsia="zh-CN"/>
    </w:rPr>
  </w:style>
  <w:style w:type="character" w:customStyle="1" w:styleId="Heading8Char">
    <w:name w:val="Heading 8 Char"/>
    <w:basedOn w:val="DefaultParagraphFont"/>
    <w:link w:val="Heading8"/>
    <w:uiPriority w:val="99"/>
    <w:rsid w:val="00AB62E2"/>
    <w:rPr>
      <w:rFonts w:ascii="Times New Roman" w:eastAsia="SimSun" w:hAnsi="Times New Roman" w:cs="Times New Roman"/>
      <w:i/>
      <w:iCs/>
      <w:sz w:val="24"/>
      <w:szCs w:val="24"/>
      <w:lang w:eastAsia="zh-CN"/>
    </w:rPr>
  </w:style>
  <w:style w:type="character" w:customStyle="1" w:styleId="Heading9Char">
    <w:name w:val="Heading 9 Char"/>
    <w:basedOn w:val="DefaultParagraphFont"/>
    <w:link w:val="Heading9"/>
    <w:uiPriority w:val="99"/>
    <w:rsid w:val="00AB62E2"/>
    <w:rPr>
      <w:rFonts w:ascii="Arial" w:eastAsia="SimSun" w:hAnsi="Arial" w:cs="Arial"/>
      <w:lang w:eastAsia="zh-CN"/>
    </w:rPr>
  </w:style>
  <w:style w:type="paragraph" w:styleId="BodyText">
    <w:name w:val="Body Text"/>
    <w:basedOn w:val="Normal"/>
    <w:link w:val="BodyTextChar"/>
    <w:uiPriority w:val="99"/>
    <w:rsid w:val="00AB62E2"/>
    <w:pPr>
      <w:spacing w:after="0" w:line="240" w:lineRule="auto"/>
    </w:pPr>
    <w:rPr>
      <w:rFonts w:ascii="TimesNewRoman" w:eastAsia="SimSun" w:hAnsi="TimesNewRoman" w:cs="Times New Roman"/>
      <w:snapToGrid w:val="0"/>
      <w:color w:val="000000"/>
      <w:sz w:val="24"/>
      <w:szCs w:val="24"/>
      <w:lang w:eastAsia="fr-FR"/>
    </w:rPr>
  </w:style>
  <w:style w:type="character" w:customStyle="1" w:styleId="BodyTextChar">
    <w:name w:val="Body Text Char"/>
    <w:basedOn w:val="DefaultParagraphFont"/>
    <w:link w:val="BodyText"/>
    <w:uiPriority w:val="99"/>
    <w:rsid w:val="00AB62E2"/>
    <w:rPr>
      <w:rFonts w:ascii="TimesNewRoman" w:eastAsia="SimSun" w:hAnsi="TimesNewRoman" w:cs="Times New Roman"/>
      <w:snapToGrid w:val="0"/>
      <w:color w:val="000000"/>
      <w:sz w:val="24"/>
      <w:szCs w:val="24"/>
      <w:lang w:eastAsia="fr-FR"/>
    </w:rPr>
  </w:style>
  <w:style w:type="paragraph" w:styleId="BodyTextIndent2">
    <w:name w:val="Body Text Indent 2"/>
    <w:basedOn w:val="Normal"/>
    <w:link w:val="BodyTextIndent2Char"/>
    <w:uiPriority w:val="99"/>
    <w:rsid w:val="00AB62E2"/>
    <w:pPr>
      <w:spacing w:after="0" w:line="240" w:lineRule="auto"/>
      <w:ind w:left="360" w:hanging="180"/>
    </w:pPr>
    <w:rPr>
      <w:rFonts w:ascii="Times New Roman" w:eastAsia="Times New Roman" w:hAnsi="Times New Roman" w:cs="Times New Roman"/>
      <w:lang w:eastAsia="zh-CN"/>
    </w:rPr>
  </w:style>
  <w:style w:type="character" w:customStyle="1" w:styleId="BodyTextIndent2Char">
    <w:name w:val="Body Text Indent 2 Char"/>
    <w:basedOn w:val="DefaultParagraphFont"/>
    <w:link w:val="BodyTextIndent2"/>
    <w:uiPriority w:val="99"/>
    <w:rsid w:val="00AB62E2"/>
    <w:rPr>
      <w:rFonts w:ascii="Times New Roman" w:eastAsia="Times New Roman" w:hAnsi="Times New Roman" w:cs="Times New Roman"/>
      <w:lang w:eastAsia="zh-CN"/>
    </w:rPr>
  </w:style>
  <w:style w:type="paragraph" w:styleId="BodyTextIndent">
    <w:name w:val="Body Text Indent"/>
    <w:basedOn w:val="Normal"/>
    <w:link w:val="BodyTextIndentChar"/>
    <w:uiPriority w:val="99"/>
    <w:rsid w:val="00AB62E2"/>
    <w:pPr>
      <w:spacing w:after="0" w:line="240" w:lineRule="auto"/>
      <w:ind w:left="180"/>
    </w:pPr>
    <w:rPr>
      <w:rFonts w:ascii="Times New Roman" w:eastAsia="Times New Roman" w:hAnsi="Times New Roman" w:cs="Times New Roman"/>
      <w:lang w:eastAsia="zh-CN"/>
    </w:rPr>
  </w:style>
  <w:style w:type="character" w:customStyle="1" w:styleId="BodyTextIndentChar">
    <w:name w:val="Body Text Indent Char"/>
    <w:basedOn w:val="DefaultParagraphFont"/>
    <w:link w:val="BodyTextIndent"/>
    <w:uiPriority w:val="99"/>
    <w:rsid w:val="00AB62E2"/>
    <w:rPr>
      <w:rFonts w:ascii="Times New Roman" w:eastAsia="Times New Roman" w:hAnsi="Times New Roman" w:cs="Times New Roman"/>
      <w:lang w:eastAsia="zh-CN"/>
    </w:rPr>
  </w:style>
  <w:style w:type="paragraph" w:styleId="BodyTextIndent3">
    <w:name w:val="Body Text Indent 3"/>
    <w:basedOn w:val="Normal"/>
    <w:link w:val="BodyTextIndent3Char"/>
    <w:uiPriority w:val="99"/>
    <w:rsid w:val="00AB62E2"/>
    <w:pPr>
      <w:spacing w:after="0" w:line="240" w:lineRule="auto"/>
      <w:ind w:left="1416" w:firstLine="708"/>
    </w:pPr>
    <w:rPr>
      <w:rFonts w:ascii="Verdana" w:eastAsia="Times New Roman" w:hAnsi="Verdana" w:cs="Times New Roman"/>
      <w:sz w:val="24"/>
      <w:szCs w:val="24"/>
      <w:lang w:eastAsia="zh-CN"/>
    </w:rPr>
  </w:style>
  <w:style w:type="character" w:customStyle="1" w:styleId="BodyTextIndent3Char">
    <w:name w:val="Body Text Indent 3 Char"/>
    <w:basedOn w:val="DefaultParagraphFont"/>
    <w:link w:val="BodyTextIndent3"/>
    <w:uiPriority w:val="99"/>
    <w:rsid w:val="00AB62E2"/>
    <w:rPr>
      <w:rFonts w:ascii="Verdana" w:eastAsia="Times New Roman" w:hAnsi="Verdana" w:cs="Times New Roman"/>
      <w:sz w:val="24"/>
      <w:szCs w:val="24"/>
      <w:lang w:eastAsia="zh-CN"/>
    </w:rPr>
  </w:style>
  <w:style w:type="paragraph" w:styleId="BodyText2">
    <w:name w:val="Body Text 2"/>
    <w:basedOn w:val="Normal"/>
    <w:link w:val="BodyText2Char"/>
    <w:uiPriority w:val="99"/>
    <w:rsid w:val="00AB62E2"/>
    <w:pPr>
      <w:spacing w:after="0" w:line="240" w:lineRule="auto"/>
      <w:ind w:right="426"/>
    </w:pPr>
    <w:rPr>
      <w:rFonts w:ascii="Times New Roman" w:eastAsia="Times New Roman" w:hAnsi="Times New Roman" w:cs="Times New Roman"/>
      <w:sz w:val="24"/>
      <w:szCs w:val="24"/>
      <w:lang w:eastAsia="zh-CN"/>
    </w:rPr>
  </w:style>
  <w:style w:type="character" w:customStyle="1" w:styleId="BodyText2Char">
    <w:name w:val="Body Text 2 Char"/>
    <w:basedOn w:val="DefaultParagraphFont"/>
    <w:link w:val="BodyText2"/>
    <w:uiPriority w:val="99"/>
    <w:rsid w:val="00AB62E2"/>
    <w:rPr>
      <w:rFonts w:ascii="Times New Roman" w:eastAsia="Times New Roman" w:hAnsi="Times New Roman" w:cs="Times New Roman"/>
      <w:sz w:val="24"/>
      <w:szCs w:val="24"/>
      <w:lang w:eastAsia="zh-CN"/>
    </w:rPr>
  </w:style>
  <w:style w:type="character" w:styleId="PageNumber">
    <w:name w:val="page number"/>
    <w:basedOn w:val="DefaultParagraphFont"/>
    <w:rsid w:val="00AB62E2"/>
  </w:style>
  <w:style w:type="table" w:styleId="TableGrid">
    <w:name w:val="Table Grid"/>
    <w:basedOn w:val="TableNormal"/>
    <w:rsid w:val="00AB62E2"/>
    <w:pPr>
      <w:spacing w:after="0" w:line="240" w:lineRule="auto"/>
    </w:pPr>
    <w:rPr>
      <w:rFonts w:ascii="Times New Roman" w:eastAsia="SimSu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AB62E2"/>
    <w:pPr>
      <w:spacing w:after="0" w:line="240" w:lineRule="auto"/>
    </w:pPr>
    <w:rPr>
      <w:rFonts w:ascii="Tahoma" w:eastAsia="SimSun" w:hAnsi="Tahoma" w:cs="Times New Roman"/>
      <w:sz w:val="16"/>
      <w:szCs w:val="16"/>
      <w:lang w:eastAsia="zh-CN"/>
    </w:rPr>
  </w:style>
  <w:style w:type="character" w:customStyle="1" w:styleId="BalloonTextChar">
    <w:name w:val="Balloon Text Char"/>
    <w:basedOn w:val="DefaultParagraphFont"/>
    <w:link w:val="BalloonText"/>
    <w:uiPriority w:val="99"/>
    <w:rsid w:val="00AB62E2"/>
    <w:rPr>
      <w:rFonts w:ascii="Tahoma" w:eastAsia="SimSun" w:hAnsi="Tahoma" w:cs="Times New Roman"/>
      <w:sz w:val="16"/>
      <w:szCs w:val="16"/>
      <w:lang w:eastAsia="zh-CN"/>
    </w:rPr>
  </w:style>
  <w:style w:type="character" w:customStyle="1" w:styleId="apple-converted-space">
    <w:name w:val="apple-converted-space"/>
    <w:basedOn w:val="DefaultParagraphFont"/>
    <w:rsid w:val="00AB62E2"/>
  </w:style>
  <w:style w:type="character" w:styleId="Strong">
    <w:name w:val="Strong"/>
    <w:basedOn w:val="DefaultParagraphFont"/>
    <w:uiPriority w:val="22"/>
    <w:qFormat/>
    <w:rsid w:val="00AB62E2"/>
    <w:rPr>
      <w:b/>
      <w:bCs/>
    </w:rPr>
  </w:style>
  <w:style w:type="character" w:styleId="Hyperlink">
    <w:name w:val="Hyperlink"/>
    <w:basedOn w:val="DefaultParagraphFont"/>
    <w:uiPriority w:val="99"/>
    <w:unhideWhenUsed/>
    <w:rsid w:val="00AB62E2"/>
    <w:rPr>
      <w:color w:val="FFD700"/>
      <w:u w:val="single"/>
    </w:rPr>
  </w:style>
  <w:style w:type="character" w:customStyle="1" w:styleId="exposant">
    <w:name w:val="exposant"/>
    <w:basedOn w:val="DefaultParagraphFont"/>
    <w:rsid w:val="00AB62E2"/>
  </w:style>
  <w:style w:type="character" w:customStyle="1" w:styleId="titre">
    <w:name w:val="titre"/>
    <w:basedOn w:val="DefaultParagraphFont"/>
    <w:rsid w:val="00AB62E2"/>
  </w:style>
  <w:style w:type="paragraph" w:customStyle="1" w:styleId="Listecouleur-Accent11">
    <w:name w:val="Liste couleur - Accent 11"/>
    <w:basedOn w:val="Normal"/>
    <w:uiPriority w:val="34"/>
    <w:qFormat/>
    <w:rsid w:val="00AB62E2"/>
    <w:pPr>
      <w:ind w:left="720"/>
      <w:contextualSpacing/>
    </w:pPr>
    <w:rPr>
      <w:rFonts w:ascii="Times New Roman" w:eastAsia="Calibri" w:hAnsi="Times New Roman" w:cs="Times New Roman"/>
      <w:color w:val="272826"/>
      <w:lang w:eastAsia="en-US"/>
    </w:rPr>
  </w:style>
  <w:style w:type="numbering" w:customStyle="1" w:styleId="Style1">
    <w:name w:val="Style1"/>
    <w:uiPriority w:val="99"/>
    <w:rsid w:val="00AB62E2"/>
    <w:pPr>
      <w:numPr>
        <w:numId w:val="3"/>
      </w:numPr>
    </w:pPr>
  </w:style>
  <w:style w:type="numbering" w:customStyle="1" w:styleId="Style8">
    <w:name w:val="Style8"/>
    <w:uiPriority w:val="99"/>
    <w:rsid w:val="00AB62E2"/>
    <w:pPr>
      <w:numPr>
        <w:numId w:val="4"/>
      </w:numPr>
    </w:pPr>
  </w:style>
  <w:style w:type="paragraph" w:customStyle="1" w:styleId="Default">
    <w:name w:val="Default"/>
    <w:rsid w:val="00AB62E2"/>
    <w:pPr>
      <w:autoSpaceDE w:val="0"/>
      <w:autoSpaceDN w:val="0"/>
      <w:adjustRightInd w:val="0"/>
      <w:spacing w:after="0" w:line="240" w:lineRule="auto"/>
    </w:pPr>
    <w:rPr>
      <w:rFonts w:ascii="Times New Roman" w:hAnsi="Times New Roman" w:cs="Times New Roman"/>
      <w:color w:val="000000"/>
      <w:sz w:val="24"/>
      <w:szCs w:val="24"/>
      <w:lang w:eastAsia="fr-FR"/>
    </w:rPr>
  </w:style>
  <w:style w:type="character" w:customStyle="1" w:styleId="comicitalic">
    <w:name w:val="comicitalic"/>
    <w:basedOn w:val="DefaultParagraphFont"/>
    <w:rsid w:val="00AB62E2"/>
  </w:style>
  <w:style w:type="character" w:customStyle="1" w:styleId="tlid-translation">
    <w:name w:val="tlid-translation"/>
    <w:basedOn w:val="DefaultParagraphFont"/>
    <w:rsid w:val="00AB62E2"/>
  </w:style>
  <w:style w:type="character" w:customStyle="1" w:styleId="ListParagraphChar">
    <w:name w:val="List Paragraph Char"/>
    <w:link w:val="ListParagraph"/>
    <w:uiPriority w:val="34"/>
    <w:locked/>
    <w:rsid w:val="00AB62E2"/>
  </w:style>
  <w:style w:type="paragraph" w:customStyle="1" w:styleId="Titre11">
    <w:name w:val="Titre 11"/>
    <w:basedOn w:val="Normal"/>
    <w:uiPriority w:val="1"/>
    <w:qFormat/>
    <w:rsid w:val="00AB62E2"/>
    <w:pPr>
      <w:widowControl w:val="0"/>
      <w:autoSpaceDE w:val="0"/>
      <w:autoSpaceDN w:val="0"/>
      <w:spacing w:after="0" w:line="240" w:lineRule="auto"/>
      <w:ind w:right="434"/>
      <w:jc w:val="center"/>
      <w:outlineLvl w:val="1"/>
    </w:pPr>
    <w:rPr>
      <w:rFonts w:ascii="Bodoni MT Black" w:eastAsia="Bodoni MT Black" w:hAnsi="Bodoni MT Black" w:cs="Bodoni MT Black"/>
      <w:b/>
      <w:bCs/>
      <w:sz w:val="32"/>
      <w:szCs w:val="32"/>
      <w:lang w:val="en-US" w:eastAsia="en-US" w:bidi="en-US"/>
    </w:rPr>
  </w:style>
  <w:style w:type="paragraph" w:customStyle="1" w:styleId="Titre31">
    <w:name w:val="Titre 31"/>
    <w:basedOn w:val="Normal"/>
    <w:uiPriority w:val="1"/>
    <w:qFormat/>
    <w:rsid w:val="00AB62E2"/>
    <w:pPr>
      <w:widowControl w:val="0"/>
      <w:autoSpaceDE w:val="0"/>
      <w:autoSpaceDN w:val="0"/>
      <w:spacing w:after="0" w:line="240" w:lineRule="auto"/>
      <w:outlineLvl w:val="3"/>
    </w:pPr>
    <w:rPr>
      <w:rFonts w:ascii="Bodoni MT Black" w:eastAsia="Bodoni MT Black" w:hAnsi="Bodoni MT Black" w:cs="Bodoni MT Black"/>
      <w:b/>
      <w:bCs/>
      <w:sz w:val="24"/>
      <w:szCs w:val="24"/>
      <w:lang w:val="en-US" w:eastAsia="en-US" w:bidi="en-US"/>
    </w:rPr>
  </w:style>
  <w:style w:type="paragraph" w:customStyle="1" w:styleId="m8032991245783033254ydp5e72f4dmsonormal">
    <w:name w:val="m_8032991245783033254ydp5e72f4dmsonormal"/>
    <w:basedOn w:val="Normal"/>
    <w:rsid w:val="00AB62E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lainText">
    <w:name w:val="Plain Text"/>
    <w:basedOn w:val="Normal"/>
    <w:link w:val="PlainTextChar"/>
    <w:unhideWhenUsed/>
    <w:rsid w:val="00AB62E2"/>
    <w:pPr>
      <w:autoSpaceDE w:val="0"/>
      <w:autoSpaceDN w:val="0"/>
      <w:spacing w:after="0" w:line="240" w:lineRule="auto"/>
    </w:pPr>
    <w:rPr>
      <w:rFonts w:ascii="Courier New" w:eastAsia="Times New Roman" w:hAnsi="Courier New" w:cs="Times New Roman"/>
      <w:sz w:val="20"/>
      <w:szCs w:val="20"/>
      <w:lang w:eastAsia="fr-FR"/>
    </w:rPr>
  </w:style>
  <w:style w:type="character" w:customStyle="1" w:styleId="PlainTextChar">
    <w:name w:val="Plain Text Char"/>
    <w:basedOn w:val="DefaultParagraphFont"/>
    <w:link w:val="PlainText"/>
    <w:rsid w:val="00AB62E2"/>
    <w:rPr>
      <w:rFonts w:ascii="Courier New" w:eastAsia="Times New Roman" w:hAnsi="Courier New" w:cs="Times New Roman"/>
      <w:sz w:val="20"/>
      <w:szCs w:val="20"/>
      <w:lang w:eastAsia="fr-FR"/>
    </w:rPr>
  </w:style>
  <w:style w:type="character" w:styleId="FollowedHyperlink">
    <w:name w:val="FollowedHyperlink"/>
    <w:basedOn w:val="DefaultParagraphFont"/>
    <w:uiPriority w:val="99"/>
    <w:semiHidden/>
    <w:unhideWhenUsed/>
    <w:rsid w:val="00AB62E2"/>
    <w:rPr>
      <w:color w:val="800080" w:themeColor="followedHyperlink"/>
      <w:u w:val="single"/>
    </w:rPr>
  </w:style>
  <w:style w:type="character" w:customStyle="1" w:styleId="mw-headline">
    <w:name w:val="mw-headline"/>
    <w:basedOn w:val="DefaultParagraphFont"/>
    <w:rsid w:val="00AB62E2"/>
  </w:style>
  <w:style w:type="character" w:styleId="Emphasis">
    <w:name w:val="Emphasis"/>
    <w:basedOn w:val="DefaultParagraphFont"/>
    <w:uiPriority w:val="20"/>
    <w:qFormat/>
    <w:rsid w:val="00AB62E2"/>
    <w:rPr>
      <w:i/>
      <w:iCs/>
    </w:rPr>
  </w:style>
  <w:style w:type="character" w:customStyle="1" w:styleId="Mentionnonrsolue1">
    <w:name w:val="Mention non résolue1"/>
    <w:basedOn w:val="DefaultParagraphFont"/>
    <w:uiPriority w:val="99"/>
    <w:semiHidden/>
    <w:unhideWhenUsed/>
    <w:rsid w:val="00AB62E2"/>
    <w:rPr>
      <w:color w:val="605E5C"/>
      <w:shd w:val="clear" w:color="auto" w:fill="E1DFDD"/>
    </w:rPr>
  </w:style>
  <w:style w:type="character" w:customStyle="1" w:styleId="fontstyle21">
    <w:name w:val="fontstyle21"/>
    <w:basedOn w:val="DefaultParagraphFont"/>
    <w:rsid w:val="00176B7C"/>
    <w:rPr>
      <w:rFonts w:ascii="Arial" w:hAnsi="Arial" w:cs="Arial" w:hint="default"/>
      <w:b w:val="0"/>
      <w:bCs w:val="0"/>
      <w:i w:val="0"/>
      <w:iCs w:val="0"/>
      <w:color w:val="000000"/>
      <w:sz w:val="24"/>
      <w:szCs w:val="24"/>
    </w:rPr>
  </w:style>
  <w:style w:type="paragraph" w:styleId="HTMLPreformatted">
    <w:name w:val="HTML Preformatted"/>
    <w:basedOn w:val="Normal"/>
    <w:link w:val="HTMLPreformattedChar"/>
    <w:uiPriority w:val="99"/>
    <w:unhideWhenUsed/>
    <w:rsid w:val="00324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rsid w:val="003248B8"/>
    <w:rPr>
      <w:rFonts w:ascii="Courier New" w:eastAsia="Times New Roman" w:hAnsi="Courier New" w:cs="Courier New"/>
      <w:sz w:val="20"/>
      <w:szCs w:val="20"/>
      <w:lang w:eastAsia="fr-FR"/>
    </w:rPr>
  </w:style>
  <w:style w:type="character" w:styleId="PlaceholderText">
    <w:name w:val="Placeholder Text"/>
    <w:basedOn w:val="DefaultParagraphFont"/>
    <w:uiPriority w:val="99"/>
    <w:semiHidden/>
    <w:rsid w:val="00EE337E"/>
    <w:rPr>
      <w:color w:val="666666"/>
    </w:rPr>
  </w:style>
  <w:style w:type="table" w:styleId="TableGridLight">
    <w:name w:val="Grid Table Light"/>
    <w:basedOn w:val="TableNormal"/>
    <w:uiPriority w:val="40"/>
    <w:rsid w:val="000468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DD582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8C0709"/>
    <w:rPr>
      <w:color w:val="605E5C"/>
      <w:shd w:val="clear" w:color="auto" w:fill="E1DFDD"/>
    </w:rPr>
  </w:style>
  <w:style w:type="table" w:customStyle="1" w:styleId="PlainTable22">
    <w:name w:val="Plain Table 22"/>
    <w:basedOn w:val="TableNormal"/>
    <w:next w:val="PlainTable2"/>
    <w:uiPriority w:val="42"/>
    <w:rsid w:val="00445245"/>
    <w:pPr>
      <w:spacing w:after="0" w:line="240" w:lineRule="auto"/>
    </w:pPr>
    <w:rPr>
      <w:rFonts w:eastAsia="MS Mincho"/>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
    <w:name w:val="Plain Table 21"/>
    <w:basedOn w:val="TableNormal"/>
    <w:next w:val="PlainTable2"/>
    <w:uiPriority w:val="42"/>
    <w:rsid w:val="00445245"/>
    <w:pPr>
      <w:spacing w:after="0" w:line="240" w:lineRule="auto"/>
    </w:pPr>
    <w:rPr>
      <w:rFonts w:eastAsia="MS Mincho"/>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759">
      <w:bodyDiv w:val="1"/>
      <w:marLeft w:val="0"/>
      <w:marRight w:val="0"/>
      <w:marTop w:val="0"/>
      <w:marBottom w:val="0"/>
      <w:divBdr>
        <w:top w:val="none" w:sz="0" w:space="0" w:color="auto"/>
        <w:left w:val="none" w:sz="0" w:space="0" w:color="auto"/>
        <w:bottom w:val="none" w:sz="0" w:space="0" w:color="auto"/>
        <w:right w:val="none" w:sz="0" w:space="0" w:color="auto"/>
      </w:divBdr>
    </w:div>
    <w:div w:id="739860">
      <w:bodyDiv w:val="1"/>
      <w:marLeft w:val="0"/>
      <w:marRight w:val="0"/>
      <w:marTop w:val="0"/>
      <w:marBottom w:val="0"/>
      <w:divBdr>
        <w:top w:val="none" w:sz="0" w:space="0" w:color="auto"/>
        <w:left w:val="none" w:sz="0" w:space="0" w:color="auto"/>
        <w:bottom w:val="none" w:sz="0" w:space="0" w:color="auto"/>
        <w:right w:val="none" w:sz="0" w:space="0" w:color="auto"/>
      </w:divBdr>
    </w:div>
    <w:div w:id="5401209">
      <w:bodyDiv w:val="1"/>
      <w:marLeft w:val="0"/>
      <w:marRight w:val="0"/>
      <w:marTop w:val="0"/>
      <w:marBottom w:val="0"/>
      <w:divBdr>
        <w:top w:val="none" w:sz="0" w:space="0" w:color="auto"/>
        <w:left w:val="none" w:sz="0" w:space="0" w:color="auto"/>
        <w:bottom w:val="none" w:sz="0" w:space="0" w:color="auto"/>
        <w:right w:val="none" w:sz="0" w:space="0" w:color="auto"/>
      </w:divBdr>
    </w:div>
    <w:div w:id="6251412">
      <w:bodyDiv w:val="1"/>
      <w:marLeft w:val="0"/>
      <w:marRight w:val="0"/>
      <w:marTop w:val="0"/>
      <w:marBottom w:val="0"/>
      <w:divBdr>
        <w:top w:val="none" w:sz="0" w:space="0" w:color="auto"/>
        <w:left w:val="none" w:sz="0" w:space="0" w:color="auto"/>
        <w:bottom w:val="none" w:sz="0" w:space="0" w:color="auto"/>
        <w:right w:val="none" w:sz="0" w:space="0" w:color="auto"/>
      </w:divBdr>
    </w:div>
    <w:div w:id="16278020">
      <w:bodyDiv w:val="1"/>
      <w:marLeft w:val="0"/>
      <w:marRight w:val="0"/>
      <w:marTop w:val="0"/>
      <w:marBottom w:val="0"/>
      <w:divBdr>
        <w:top w:val="none" w:sz="0" w:space="0" w:color="auto"/>
        <w:left w:val="none" w:sz="0" w:space="0" w:color="auto"/>
        <w:bottom w:val="none" w:sz="0" w:space="0" w:color="auto"/>
        <w:right w:val="none" w:sz="0" w:space="0" w:color="auto"/>
      </w:divBdr>
    </w:div>
    <w:div w:id="24066185">
      <w:bodyDiv w:val="1"/>
      <w:marLeft w:val="0"/>
      <w:marRight w:val="0"/>
      <w:marTop w:val="0"/>
      <w:marBottom w:val="0"/>
      <w:divBdr>
        <w:top w:val="none" w:sz="0" w:space="0" w:color="auto"/>
        <w:left w:val="none" w:sz="0" w:space="0" w:color="auto"/>
        <w:bottom w:val="none" w:sz="0" w:space="0" w:color="auto"/>
        <w:right w:val="none" w:sz="0" w:space="0" w:color="auto"/>
      </w:divBdr>
    </w:div>
    <w:div w:id="36860109">
      <w:bodyDiv w:val="1"/>
      <w:marLeft w:val="0"/>
      <w:marRight w:val="0"/>
      <w:marTop w:val="0"/>
      <w:marBottom w:val="0"/>
      <w:divBdr>
        <w:top w:val="none" w:sz="0" w:space="0" w:color="auto"/>
        <w:left w:val="none" w:sz="0" w:space="0" w:color="auto"/>
        <w:bottom w:val="none" w:sz="0" w:space="0" w:color="auto"/>
        <w:right w:val="none" w:sz="0" w:space="0" w:color="auto"/>
      </w:divBdr>
    </w:div>
    <w:div w:id="41754178">
      <w:bodyDiv w:val="1"/>
      <w:marLeft w:val="0"/>
      <w:marRight w:val="0"/>
      <w:marTop w:val="0"/>
      <w:marBottom w:val="0"/>
      <w:divBdr>
        <w:top w:val="none" w:sz="0" w:space="0" w:color="auto"/>
        <w:left w:val="none" w:sz="0" w:space="0" w:color="auto"/>
        <w:bottom w:val="none" w:sz="0" w:space="0" w:color="auto"/>
        <w:right w:val="none" w:sz="0" w:space="0" w:color="auto"/>
      </w:divBdr>
      <w:divsChild>
        <w:div w:id="1910380838">
          <w:marLeft w:val="0"/>
          <w:marRight w:val="0"/>
          <w:marTop w:val="0"/>
          <w:marBottom w:val="0"/>
          <w:divBdr>
            <w:top w:val="none" w:sz="0" w:space="0" w:color="auto"/>
            <w:left w:val="none" w:sz="0" w:space="0" w:color="auto"/>
            <w:bottom w:val="none" w:sz="0" w:space="0" w:color="auto"/>
            <w:right w:val="none" w:sz="0" w:space="0" w:color="auto"/>
          </w:divBdr>
          <w:divsChild>
            <w:div w:id="105678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18859">
      <w:bodyDiv w:val="1"/>
      <w:marLeft w:val="0"/>
      <w:marRight w:val="0"/>
      <w:marTop w:val="0"/>
      <w:marBottom w:val="0"/>
      <w:divBdr>
        <w:top w:val="none" w:sz="0" w:space="0" w:color="auto"/>
        <w:left w:val="none" w:sz="0" w:space="0" w:color="auto"/>
        <w:bottom w:val="none" w:sz="0" w:space="0" w:color="auto"/>
        <w:right w:val="none" w:sz="0" w:space="0" w:color="auto"/>
      </w:divBdr>
    </w:div>
    <w:div w:id="55663642">
      <w:bodyDiv w:val="1"/>
      <w:marLeft w:val="0"/>
      <w:marRight w:val="0"/>
      <w:marTop w:val="0"/>
      <w:marBottom w:val="0"/>
      <w:divBdr>
        <w:top w:val="none" w:sz="0" w:space="0" w:color="auto"/>
        <w:left w:val="none" w:sz="0" w:space="0" w:color="auto"/>
        <w:bottom w:val="none" w:sz="0" w:space="0" w:color="auto"/>
        <w:right w:val="none" w:sz="0" w:space="0" w:color="auto"/>
      </w:divBdr>
    </w:div>
    <w:div w:id="60254604">
      <w:bodyDiv w:val="1"/>
      <w:marLeft w:val="0"/>
      <w:marRight w:val="0"/>
      <w:marTop w:val="0"/>
      <w:marBottom w:val="0"/>
      <w:divBdr>
        <w:top w:val="none" w:sz="0" w:space="0" w:color="auto"/>
        <w:left w:val="none" w:sz="0" w:space="0" w:color="auto"/>
        <w:bottom w:val="none" w:sz="0" w:space="0" w:color="auto"/>
        <w:right w:val="none" w:sz="0" w:space="0" w:color="auto"/>
      </w:divBdr>
    </w:div>
    <w:div w:id="61802475">
      <w:bodyDiv w:val="1"/>
      <w:marLeft w:val="0"/>
      <w:marRight w:val="0"/>
      <w:marTop w:val="0"/>
      <w:marBottom w:val="0"/>
      <w:divBdr>
        <w:top w:val="none" w:sz="0" w:space="0" w:color="auto"/>
        <w:left w:val="none" w:sz="0" w:space="0" w:color="auto"/>
        <w:bottom w:val="none" w:sz="0" w:space="0" w:color="auto"/>
        <w:right w:val="none" w:sz="0" w:space="0" w:color="auto"/>
      </w:divBdr>
    </w:div>
    <w:div w:id="73628279">
      <w:bodyDiv w:val="1"/>
      <w:marLeft w:val="0"/>
      <w:marRight w:val="0"/>
      <w:marTop w:val="0"/>
      <w:marBottom w:val="0"/>
      <w:divBdr>
        <w:top w:val="none" w:sz="0" w:space="0" w:color="auto"/>
        <w:left w:val="none" w:sz="0" w:space="0" w:color="auto"/>
        <w:bottom w:val="none" w:sz="0" w:space="0" w:color="auto"/>
        <w:right w:val="none" w:sz="0" w:space="0" w:color="auto"/>
      </w:divBdr>
    </w:div>
    <w:div w:id="90323321">
      <w:bodyDiv w:val="1"/>
      <w:marLeft w:val="0"/>
      <w:marRight w:val="0"/>
      <w:marTop w:val="0"/>
      <w:marBottom w:val="0"/>
      <w:divBdr>
        <w:top w:val="none" w:sz="0" w:space="0" w:color="auto"/>
        <w:left w:val="none" w:sz="0" w:space="0" w:color="auto"/>
        <w:bottom w:val="none" w:sz="0" w:space="0" w:color="auto"/>
        <w:right w:val="none" w:sz="0" w:space="0" w:color="auto"/>
      </w:divBdr>
    </w:div>
    <w:div w:id="96603385">
      <w:bodyDiv w:val="1"/>
      <w:marLeft w:val="0"/>
      <w:marRight w:val="0"/>
      <w:marTop w:val="0"/>
      <w:marBottom w:val="0"/>
      <w:divBdr>
        <w:top w:val="none" w:sz="0" w:space="0" w:color="auto"/>
        <w:left w:val="none" w:sz="0" w:space="0" w:color="auto"/>
        <w:bottom w:val="none" w:sz="0" w:space="0" w:color="auto"/>
        <w:right w:val="none" w:sz="0" w:space="0" w:color="auto"/>
      </w:divBdr>
    </w:div>
    <w:div w:id="105543866">
      <w:bodyDiv w:val="1"/>
      <w:marLeft w:val="0"/>
      <w:marRight w:val="0"/>
      <w:marTop w:val="0"/>
      <w:marBottom w:val="0"/>
      <w:divBdr>
        <w:top w:val="none" w:sz="0" w:space="0" w:color="auto"/>
        <w:left w:val="none" w:sz="0" w:space="0" w:color="auto"/>
        <w:bottom w:val="none" w:sz="0" w:space="0" w:color="auto"/>
        <w:right w:val="none" w:sz="0" w:space="0" w:color="auto"/>
      </w:divBdr>
      <w:divsChild>
        <w:div w:id="2078631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981285">
      <w:bodyDiv w:val="1"/>
      <w:marLeft w:val="0"/>
      <w:marRight w:val="0"/>
      <w:marTop w:val="0"/>
      <w:marBottom w:val="0"/>
      <w:divBdr>
        <w:top w:val="none" w:sz="0" w:space="0" w:color="auto"/>
        <w:left w:val="none" w:sz="0" w:space="0" w:color="auto"/>
        <w:bottom w:val="none" w:sz="0" w:space="0" w:color="auto"/>
        <w:right w:val="none" w:sz="0" w:space="0" w:color="auto"/>
      </w:divBdr>
      <w:divsChild>
        <w:div w:id="122625381">
          <w:marLeft w:val="0"/>
          <w:marRight w:val="0"/>
          <w:marTop w:val="0"/>
          <w:marBottom w:val="120"/>
          <w:divBdr>
            <w:top w:val="none" w:sz="0" w:space="0" w:color="auto"/>
            <w:left w:val="none" w:sz="0" w:space="0" w:color="auto"/>
            <w:bottom w:val="none" w:sz="0" w:space="0" w:color="auto"/>
            <w:right w:val="none" w:sz="0" w:space="0" w:color="auto"/>
          </w:divBdr>
          <w:divsChild>
            <w:div w:id="1801728387">
              <w:marLeft w:val="0"/>
              <w:marRight w:val="0"/>
              <w:marTop w:val="0"/>
              <w:marBottom w:val="0"/>
              <w:divBdr>
                <w:top w:val="none" w:sz="0" w:space="0" w:color="auto"/>
                <w:left w:val="none" w:sz="0" w:space="0" w:color="auto"/>
                <w:bottom w:val="none" w:sz="0" w:space="0" w:color="auto"/>
                <w:right w:val="none" w:sz="0" w:space="0" w:color="auto"/>
              </w:divBdr>
              <w:divsChild>
                <w:div w:id="6718812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4759255">
      <w:bodyDiv w:val="1"/>
      <w:marLeft w:val="0"/>
      <w:marRight w:val="0"/>
      <w:marTop w:val="0"/>
      <w:marBottom w:val="0"/>
      <w:divBdr>
        <w:top w:val="none" w:sz="0" w:space="0" w:color="auto"/>
        <w:left w:val="none" w:sz="0" w:space="0" w:color="auto"/>
        <w:bottom w:val="none" w:sz="0" w:space="0" w:color="auto"/>
        <w:right w:val="none" w:sz="0" w:space="0" w:color="auto"/>
      </w:divBdr>
    </w:div>
    <w:div w:id="129250141">
      <w:bodyDiv w:val="1"/>
      <w:marLeft w:val="0"/>
      <w:marRight w:val="0"/>
      <w:marTop w:val="0"/>
      <w:marBottom w:val="0"/>
      <w:divBdr>
        <w:top w:val="none" w:sz="0" w:space="0" w:color="auto"/>
        <w:left w:val="none" w:sz="0" w:space="0" w:color="auto"/>
        <w:bottom w:val="none" w:sz="0" w:space="0" w:color="auto"/>
        <w:right w:val="none" w:sz="0" w:space="0" w:color="auto"/>
      </w:divBdr>
    </w:div>
    <w:div w:id="138765031">
      <w:bodyDiv w:val="1"/>
      <w:marLeft w:val="0"/>
      <w:marRight w:val="0"/>
      <w:marTop w:val="0"/>
      <w:marBottom w:val="0"/>
      <w:divBdr>
        <w:top w:val="none" w:sz="0" w:space="0" w:color="auto"/>
        <w:left w:val="none" w:sz="0" w:space="0" w:color="auto"/>
        <w:bottom w:val="none" w:sz="0" w:space="0" w:color="auto"/>
        <w:right w:val="none" w:sz="0" w:space="0" w:color="auto"/>
      </w:divBdr>
    </w:div>
    <w:div w:id="141430004">
      <w:bodyDiv w:val="1"/>
      <w:marLeft w:val="0"/>
      <w:marRight w:val="0"/>
      <w:marTop w:val="0"/>
      <w:marBottom w:val="0"/>
      <w:divBdr>
        <w:top w:val="none" w:sz="0" w:space="0" w:color="auto"/>
        <w:left w:val="none" w:sz="0" w:space="0" w:color="auto"/>
        <w:bottom w:val="none" w:sz="0" w:space="0" w:color="auto"/>
        <w:right w:val="none" w:sz="0" w:space="0" w:color="auto"/>
      </w:divBdr>
    </w:div>
    <w:div w:id="144130799">
      <w:bodyDiv w:val="1"/>
      <w:marLeft w:val="0"/>
      <w:marRight w:val="0"/>
      <w:marTop w:val="0"/>
      <w:marBottom w:val="0"/>
      <w:divBdr>
        <w:top w:val="none" w:sz="0" w:space="0" w:color="auto"/>
        <w:left w:val="none" w:sz="0" w:space="0" w:color="auto"/>
        <w:bottom w:val="none" w:sz="0" w:space="0" w:color="auto"/>
        <w:right w:val="none" w:sz="0" w:space="0" w:color="auto"/>
      </w:divBdr>
    </w:div>
    <w:div w:id="147094500">
      <w:bodyDiv w:val="1"/>
      <w:marLeft w:val="0"/>
      <w:marRight w:val="0"/>
      <w:marTop w:val="0"/>
      <w:marBottom w:val="0"/>
      <w:divBdr>
        <w:top w:val="none" w:sz="0" w:space="0" w:color="auto"/>
        <w:left w:val="none" w:sz="0" w:space="0" w:color="auto"/>
        <w:bottom w:val="none" w:sz="0" w:space="0" w:color="auto"/>
        <w:right w:val="none" w:sz="0" w:space="0" w:color="auto"/>
      </w:divBdr>
    </w:div>
    <w:div w:id="147867311">
      <w:bodyDiv w:val="1"/>
      <w:marLeft w:val="0"/>
      <w:marRight w:val="0"/>
      <w:marTop w:val="0"/>
      <w:marBottom w:val="0"/>
      <w:divBdr>
        <w:top w:val="none" w:sz="0" w:space="0" w:color="auto"/>
        <w:left w:val="none" w:sz="0" w:space="0" w:color="auto"/>
        <w:bottom w:val="none" w:sz="0" w:space="0" w:color="auto"/>
        <w:right w:val="none" w:sz="0" w:space="0" w:color="auto"/>
      </w:divBdr>
    </w:div>
    <w:div w:id="152260529">
      <w:bodyDiv w:val="1"/>
      <w:marLeft w:val="0"/>
      <w:marRight w:val="0"/>
      <w:marTop w:val="0"/>
      <w:marBottom w:val="0"/>
      <w:divBdr>
        <w:top w:val="none" w:sz="0" w:space="0" w:color="auto"/>
        <w:left w:val="none" w:sz="0" w:space="0" w:color="auto"/>
        <w:bottom w:val="none" w:sz="0" w:space="0" w:color="auto"/>
        <w:right w:val="none" w:sz="0" w:space="0" w:color="auto"/>
      </w:divBdr>
    </w:div>
    <w:div w:id="152835954">
      <w:bodyDiv w:val="1"/>
      <w:marLeft w:val="0"/>
      <w:marRight w:val="0"/>
      <w:marTop w:val="0"/>
      <w:marBottom w:val="0"/>
      <w:divBdr>
        <w:top w:val="none" w:sz="0" w:space="0" w:color="auto"/>
        <w:left w:val="none" w:sz="0" w:space="0" w:color="auto"/>
        <w:bottom w:val="none" w:sz="0" w:space="0" w:color="auto"/>
        <w:right w:val="none" w:sz="0" w:space="0" w:color="auto"/>
      </w:divBdr>
    </w:div>
    <w:div w:id="153644542">
      <w:bodyDiv w:val="1"/>
      <w:marLeft w:val="0"/>
      <w:marRight w:val="0"/>
      <w:marTop w:val="0"/>
      <w:marBottom w:val="0"/>
      <w:divBdr>
        <w:top w:val="none" w:sz="0" w:space="0" w:color="auto"/>
        <w:left w:val="none" w:sz="0" w:space="0" w:color="auto"/>
        <w:bottom w:val="none" w:sz="0" w:space="0" w:color="auto"/>
        <w:right w:val="none" w:sz="0" w:space="0" w:color="auto"/>
      </w:divBdr>
    </w:div>
    <w:div w:id="156894089">
      <w:bodyDiv w:val="1"/>
      <w:marLeft w:val="0"/>
      <w:marRight w:val="0"/>
      <w:marTop w:val="0"/>
      <w:marBottom w:val="0"/>
      <w:divBdr>
        <w:top w:val="none" w:sz="0" w:space="0" w:color="auto"/>
        <w:left w:val="none" w:sz="0" w:space="0" w:color="auto"/>
        <w:bottom w:val="none" w:sz="0" w:space="0" w:color="auto"/>
        <w:right w:val="none" w:sz="0" w:space="0" w:color="auto"/>
      </w:divBdr>
    </w:div>
    <w:div w:id="164785553">
      <w:bodyDiv w:val="1"/>
      <w:marLeft w:val="0"/>
      <w:marRight w:val="0"/>
      <w:marTop w:val="0"/>
      <w:marBottom w:val="0"/>
      <w:divBdr>
        <w:top w:val="none" w:sz="0" w:space="0" w:color="auto"/>
        <w:left w:val="none" w:sz="0" w:space="0" w:color="auto"/>
        <w:bottom w:val="none" w:sz="0" w:space="0" w:color="auto"/>
        <w:right w:val="none" w:sz="0" w:space="0" w:color="auto"/>
      </w:divBdr>
    </w:div>
    <w:div w:id="165248983">
      <w:bodyDiv w:val="1"/>
      <w:marLeft w:val="0"/>
      <w:marRight w:val="0"/>
      <w:marTop w:val="0"/>
      <w:marBottom w:val="0"/>
      <w:divBdr>
        <w:top w:val="none" w:sz="0" w:space="0" w:color="auto"/>
        <w:left w:val="none" w:sz="0" w:space="0" w:color="auto"/>
        <w:bottom w:val="none" w:sz="0" w:space="0" w:color="auto"/>
        <w:right w:val="none" w:sz="0" w:space="0" w:color="auto"/>
      </w:divBdr>
    </w:div>
    <w:div w:id="165369206">
      <w:bodyDiv w:val="1"/>
      <w:marLeft w:val="0"/>
      <w:marRight w:val="0"/>
      <w:marTop w:val="0"/>
      <w:marBottom w:val="0"/>
      <w:divBdr>
        <w:top w:val="none" w:sz="0" w:space="0" w:color="auto"/>
        <w:left w:val="none" w:sz="0" w:space="0" w:color="auto"/>
        <w:bottom w:val="none" w:sz="0" w:space="0" w:color="auto"/>
        <w:right w:val="none" w:sz="0" w:space="0" w:color="auto"/>
      </w:divBdr>
    </w:div>
    <w:div w:id="168760818">
      <w:bodyDiv w:val="1"/>
      <w:marLeft w:val="0"/>
      <w:marRight w:val="0"/>
      <w:marTop w:val="0"/>
      <w:marBottom w:val="0"/>
      <w:divBdr>
        <w:top w:val="none" w:sz="0" w:space="0" w:color="auto"/>
        <w:left w:val="none" w:sz="0" w:space="0" w:color="auto"/>
        <w:bottom w:val="none" w:sz="0" w:space="0" w:color="auto"/>
        <w:right w:val="none" w:sz="0" w:space="0" w:color="auto"/>
      </w:divBdr>
    </w:div>
    <w:div w:id="170224507">
      <w:bodyDiv w:val="1"/>
      <w:marLeft w:val="0"/>
      <w:marRight w:val="0"/>
      <w:marTop w:val="0"/>
      <w:marBottom w:val="0"/>
      <w:divBdr>
        <w:top w:val="none" w:sz="0" w:space="0" w:color="auto"/>
        <w:left w:val="none" w:sz="0" w:space="0" w:color="auto"/>
        <w:bottom w:val="none" w:sz="0" w:space="0" w:color="auto"/>
        <w:right w:val="none" w:sz="0" w:space="0" w:color="auto"/>
      </w:divBdr>
    </w:div>
    <w:div w:id="175921042">
      <w:bodyDiv w:val="1"/>
      <w:marLeft w:val="0"/>
      <w:marRight w:val="0"/>
      <w:marTop w:val="0"/>
      <w:marBottom w:val="0"/>
      <w:divBdr>
        <w:top w:val="none" w:sz="0" w:space="0" w:color="auto"/>
        <w:left w:val="none" w:sz="0" w:space="0" w:color="auto"/>
        <w:bottom w:val="none" w:sz="0" w:space="0" w:color="auto"/>
        <w:right w:val="none" w:sz="0" w:space="0" w:color="auto"/>
      </w:divBdr>
    </w:div>
    <w:div w:id="184952983">
      <w:bodyDiv w:val="1"/>
      <w:marLeft w:val="0"/>
      <w:marRight w:val="0"/>
      <w:marTop w:val="0"/>
      <w:marBottom w:val="0"/>
      <w:divBdr>
        <w:top w:val="none" w:sz="0" w:space="0" w:color="auto"/>
        <w:left w:val="none" w:sz="0" w:space="0" w:color="auto"/>
        <w:bottom w:val="none" w:sz="0" w:space="0" w:color="auto"/>
        <w:right w:val="none" w:sz="0" w:space="0" w:color="auto"/>
      </w:divBdr>
    </w:div>
    <w:div w:id="185295141">
      <w:bodyDiv w:val="1"/>
      <w:marLeft w:val="0"/>
      <w:marRight w:val="0"/>
      <w:marTop w:val="0"/>
      <w:marBottom w:val="0"/>
      <w:divBdr>
        <w:top w:val="none" w:sz="0" w:space="0" w:color="auto"/>
        <w:left w:val="none" w:sz="0" w:space="0" w:color="auto"/>
        <w:bottom w:val="none" w:sz="0" w:space="0" w:color="auto"/>
        <w:right w:val="none" w:sz="0" w:space="0" w:color="auto"/>
      </w:divBdr>
    </w:div>
    <w:div w:id="194275044">
      <w:bodyDiv w:val="1"/>
      <w:marLeft w:val="0"/>
      <w:marRight w:val="0"/>
      <w:marTop w:val="0"/>
      <w:marBottom w:val="0"/>
      <w:divBdr>
        <w:top w:val="none" w:sz="0" w:space="0" w:color="auto"/>
        <w:left w:val="none" w:sz="0" w:space="0" w:color="auto"/>
        <w:bottom w:val="none" w:sz="0" w:space="0" w:color="auto"/>
        <w:right w:val="none" w:sz="0" w:space="0" w:color="auto"/>
      </w:divBdr>
    </w:div>
    <w:div w:id="201403758">
      <w:bodyDiv w:val="1"/>
      <w:marLeft w:val="0"/>
      <w:marRight w:val="0"/>
      <w:marTop w:val="0"/>
      <w:marBottom w:val="0"/>
      <w:divBdr>
        <w:top w:val="none" w:sz="0" w:space="0" w:color="auto"/>
        <w:left w:val="none" w:sz="0" w:space="0" w:color="auto"/>
        <w:bottom w:val="none" w:sz="0" w:space="0" w:color="auto"/>
        <w:right w:val="none" w:sz="0" w:space="0" w:color="auto"/>
      </w:divBdr>
    </w:div>
    <w:div w:id="201746131">
      <w:bodyDiv w:val="1"/>
      <w:marLeft w:val="0"/>
      <w:marRight w:val="0"/>
      <w:marTop w:val="0"/>
      <w:marBottom w:val="0"/>
      <w:divBdr>
        <w:top w:val="none" w:sz="0" w:space="0" w:color="auto"/>
        <w:left w:val="none" w:sz="0" w:space="0" w:color="auto"/>
        <w:bottom w:val="none" w:sz="0" w:space="0" w:color="auto"/>
        <w:right w:val="none" w:sz="0" w:space="0" w:color="auto"/>
      </w:divBdr>
    </w:div>
    <w:div w:id="207646771">
      <w:bodyDiv w:val="1"/>
      <w:marLeft w:val="0"/>
      <w:marRight w:val="0"/>
      <w:marTop w:val="0"/>
      <w:marBottom w:val="0"/>
      <w:divBdr>
        <w:top w:val="none" w:sz="0" w:space="0" w:color="auto"/>
        <w:left w:val="none" w:sz="0" w:space="0" w:color="auto"/>
        <w:bottom w:val="none" w:sz="0" w:space="0" w:color="auto"/>
        <w:right w:val="none" w:sz="0" w:space="0" w:color="auto"/>
      </w:divBdr>
    </w:div>
    <w:div w:id="243615859">
      <w:bodyDiv w:val="1"/>
      <w:marLeft w:val="0"/>
      <w:marRight w:val="0"/>
      <w:marTop w:val="0"/>
      <w:marBottom w:val="0"/>
      <w:divBdr>
        <w:top w:val="none" w:sz="0" w:space="0" w:color="auto"/>
        <w:left w:val="none" w:sz="0" w:space="0" w:color="auto"/>
        <w:bottom w:val="none" w:sz="0" w:space="0" w:color="auto"/>
        <w:right w:val="none" w:sz="0" w:space="0" w:color="auto"/>
      </w:divBdr>
    </w:div>
    <w:div w:id="247275886">
      <w:bodyDiv w:val="1"/>
      <w:marLeft w:val="0"/>
      <w:marRight w:val="0"/>
      <w:marTop w:val="0"/>
      <w:marBottom w:val="0"/>
      <w:divBdr>
        <w:top w:val="none" w:sz="0" w:space="0" w:color="auto"/>
        <w:left w:val="none" w:sz="0" w:space="0" w:color="auto"/>
        <w:bottom w:val="none" w:sz="0" w:space="0" w:color="auto"/>
        <w:right w:val="none" w:sz="0" w:space="0" w:color="auto"/>
      </w:divBdr>
    </w:div>
    <w:div w:id="255746816">
      <w:bodyDiv w:val="1"/>
      <w:marLeft w:val="0"/>
      <w:marRight w:val="0"/>
      <w:marTop w:val="0"/>
      <w:marBottom w:val="0"/>
      <w:divBdr>
        <w:top w:val="none" w:sz="0" w:space="0" w:color="auto"/>
        <w:left w:val="none" w:sz="0" w:space="0" w:color="auto"/>
        <w:bottom w:val="none" w:sz="0" w:space="0" w:color="auto"/>
        <w:right w:val="none" w:sz="0" w:space="0" w:color="auto"/>
      </w:divBdr>
    </w:div>
    <w:div w:id="257837757">
      <w:bodyDiv w:val="1"/>
      <w:marLeft w:val="0"/>
      <w:marRight w:val="0"/>
      <w:marTop w:val="0"/>
      <w:marBottom w:val="0"/>
      <w:divBdr>
        <w:top w:val="none" w:sz="0" w:space="0" w:color="auto"/>
        <w:left w:val="none" w:sz="0" w:space="0" w:color="auto"/>
        <w:bottom w:val="none" w:sz="0" w:space="0" w:color="auto"/>
        <w:right w:val="none" w:sz="0" w:space="0" w:color="auto"/>
      </w:divBdr>
    </w:div>
    <w:div w:id="263417266">
      <w:bodyDiv w:val="1"/>
      <w:marLeft w:val="0"/>
      <w:marRight w:val="0"/>
      <w:marTop w:val="0"/>
      <w:marBottom w:val="0"/>
      <w:divBdr>
        <w:top w:val="none" w:sz="0" w:space="0" w:color="auto"/>
        <w:left w:val="none" w:sz="0" w:space="0" w:color="auto"/>
        <w:bottom w:val="none" w:sz="0" w:space="0" w:color="auto"/>
        <w:right w:val="none" w:sz="0" w:space="0" w:color="auto"/>
      </w:divBdr>
    </w:div>
    <w:div w:id="264966018">
      <w:bodyDiv w:val="1"/>
      <w:marLeft w:val="0"/>
      <w:marRight w:val="0"/>
      <w:marTop w:val="0"/>
      <w:marBottom w:val="0"/>
      <w:divBdr>
        <w:top w:val="none" w:sz="0" w:space="0" w:color="auto"/>
        <w:left w:val="none" w:sz="0" w:space="0" w:color="auto"/>
        <w:bottom w:val="none" w:sz="0" w:space="0" w:color="auto"/>
        <w:right w:val="none" w:sz="0" w:space="0" w:color="auto"/>
      </w:divBdr>
    </w:div>
    <w:div w:id="269703147">
      <w:bodyDiv w:val="1"/>
      <w:marLeft w:val="0"/>
      <w:marRight w:val="0"/>
      <w:marTop w:val="0"/>
      <w:marBottom w:val="0"/>
      <w:divBdr>
        <w:top w:val="none" w:sz="0" w:space="0" w:color="auto"/>
        <w:left w:val="none" w:sz="0" w:space="0" w:color="auto"/>
        <w:bottom w:val="none" w:sz="0" w:space="0" w:color="auto"/>
        <w:right w:val="none" w:sz="0" w:space="0" w:color="auto"/>
      </w:divBdr>
    </w:div>
    <w:div w:id="270747443">
      <w:bodyDiv w:val="1"/>
      <w:marLeft w:val="0"/>
      <w:marRight w:val="0"/>
      <w:marTop w:val="0"/>
      <w:marBottom w:val="0"/>
      <w:divBdr>
        <w:top w:val="none" w:sz="0" w:space="0" w:color="auto"/>
        <w:left w:val="none" w:sz="0" w:space="0" w:color="auto"/>
        <w:bottom w:val="none" w:sz="0" w:space="0" w:color="auto"/>
        <w:right w:val="none" w:sz="0" w:space="0" w:color="auto"/>
      </w:divBdr>
      <w:divsChild>
        <w:div w:id="1973556841">
          <w:marLeft w:val="0"/>
          <w:marRight w:val="0"/>
          <w:marTop w:val="0"/>
          <w:marBottom w:val="0"/>
          <w:divBdr>
            <w:top w:val="none" w:sz="0" w:space="0" w:color="auto"/>
            <w:left w:val="none" w:sz="0" w:space="0" w:color="auto"/>
            <w:bottom w:val="none" w:sz="0" w:space="0" w:color="auto"/>
            <w:right w:val="none" w:sz="0" w:space="0" w:color="auto"/>
          </w:divBdr>
          <w:divsChild>
            <w:div w:id="1335063990">
              <w:marLeft w:val="0"/>
              <w:marRight w:val="0"/>
              <w:marTop w:val="0"/>
              <w:marBottom w:val="0"/>
              <w:divBdr>
                <w:top w:val="none" w:sz="0" w:space="0" w:color="auto"/>
                <w:left w:val="none" w:sz="0" w:space="0" w:color="auto"/>
                <w:bottom w:val="none" w:sz="0" w:space="0" w:color="auto"/>
                <w:right w:val="none" w:sz="0" w:space="0" w:color="auto"/>
              </w:divBdr>
              <w:divsChild>
                <w:div w:id="1776826274">
                  <w:marLeft w:val="0"/>
                  <w:marRight w:val="0"/>
                  <w:marTop w:val="0"/>
                  <w:marBottom w:val="120"/>
                  <w:divBdr>
                    <w:top w:val="none" w:sz="0" w:space="0" w:color="auto"/>
                    <w:left w:val="none" w:sz="0" w:space="0" w:color="auto"/>
                    <w:bottom w:val="none" w:sz="0" w:space="0" w:color="auto"/>
                    <w:right w:val="none" w:sz="0" w:space="0" w:color="auto"/>
                  </w:divBdr>
                  <w:divsChild>
                    <w:div w:id="1340041039">
                      <w:marLeft w:val="0"/>
                      <w:marRight w:val="0"/>
                      <w:marTop w:val="0"/>
                      <w:marBottom w:val="0"/>
                      <w:divBdr>
                        <w:top w:val="none" w:sz="0" w:space="0" w:color="auto"/>
                        <w:left w:val="none" w:sz="0" w:space="0" w:color="auto"/>
                        <w:bottom w:val="none" w:sz="0" w:space="0" w:color="auto"/>
                        <w:right w:val="none" w:sz="0" w:space="0" w:color="auto"/>
                      </w:divBdr>
                      <w:divsChild>
                        <w:div w:id="10904675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71205782">
      <w:bodyDiv w:val="1"/>
      <w:marLeft w:val="0"/>
      <w:marRight w:val="0"/>
      <w:marTop w:val="0"/>
      <w:marBottom w:val="0"/>
      <w:divBdr>
        <w:top w:val="none" w:sz="0" w:space="0" w:color="auto"/>
        <w:left w:val="none" w:sz="0" w:space="0" w:color="auto"/>
        <w:bottom w:val="none" w:sz="0" w:space="0" w:color="auto"/>
        <w:right w:val="none" w:sz="0" w:space="0" w:color="auto"/>
      </w:divBdr>
    </w:div>
    <w:div w:id="275646807">
      <w:bodyDiv w:val="1"/>
      <w:marLeft w:val="0"/>
      <w:marRight w:val="0"/>
      <w:marTop w:val="0"/>
      <w:marBottom w:val="0"/>
      <w:divBdr>
        <w:top w:val="none" w:sz="0" w:space="0" w:color="auto"/>
        <w:left w:val="none" w:sz="0" w:space="0" w:color="auto"/>
        <w:bottom w:val="none" w:sz="0" w:space="0" w:color="auto"/>
        <w:right w:val="none" w:sz="0" w:space="0" w:color="auto"/>
      </w:divBdr>
    </w:div>
    <w:div w:id="279651645">
      <w:bodyDiv w:val="1"/>
      <w:marLeft w:val="0"/>
      <w:marRight w:val="0"/>
      <w:marTop w:val="0"/>
      <w:marBottom w:val="0"/>
      <w:divBdr>
        <w:top w:val="none" w:sz="0" w:space="0" w:color="auto"/>
        <w:left w:val="none" w:sz="0" w:space="0" w:color="auto"/>
        <w:bottom w:val="none" w:sz="0" w:space="0" w:color="auto"/>
        <w:right w:val="none" w:sz="0" w:space="0" w:color="auto"/>
      </w:divBdr>
    </w:div>
    <w:div w:id="291639374">
      <w:bodyDiv w:val="1"/>
      <w:marLeft w:val="0"/>
      <w:marRight w:val="0"/>
      <w:marTop w:val="0"/>
      <w:marBottom w:val="0"/>
      <w:divBdr>
        <w:top w:val="none" w:sz="0" w:space="0" w:color="auto"/>
        <w:left w:val="none" w:sz="0" w:space="0" w:color="auto"/>
        <w:bottom w:val="none" w:sz="0" w:space="0" w:color="auto"/>
        <w:right w:val="none" w:sz="0" w:space="0" w:color="auto"/>
      </w:divBdr>
    </w:div>
    <w:div w:id="303851032">
      <w:bodyDiv w:val="1"/>
      <w:marLeft w:val="0"/>
      <w:marRight w:val="0"/>
      <w:marTop w:val="0"/>
      <w:marBottom w:val="0"/>
      <w:divBdr>
        <w:top w:val="none" w:sz="0" w:space="0" w:color="auto"/>
        <w:left w:val="none" w:sz="0" w:space="0" w:color="auto"/>
        <w:bottom w:val="none" w:sz="0" w:space="0" w:color="auto"/>
        <w:right w:val="none" w:sz="0" w:space="0" w:color="auto"/>
      </w:divBdr>
    </w:div>
    <w:div w:id="305088245">
      <w:bodyDiv w:val="1"/>
      <w:marLeft w:val="0"/>
      <w:marRight w:val="0"/>
      <w:marTop w:val="0"/>
      <w:marBottom w:val="0"/>
      <w:divBdr>
        <w:top w:val="none" w:sz="0" w:space="0" w:color="auto"/>
        <w:left w:val="none" w:sz="0" w:space="0" w:color="auto"/>
        <w:bottom w:val="none" w:sz="0" w:space="0" w:color="auto"/>
        <w:right w:val="none" w:sz="0" w:space="0" w:color="auto"/>
      </w:divBdr>
    </w:div>
    <w:div w:id="306011284">
      <w:bodyDiv w:val="1"/>
      <w:marLeft w:val="0"/>
      <w:marRight w:val="0"/>
      <w:marTop w:val="0"/>
      <w:marBottom w:val="0"/>
      <w:divBdr>
        <w:top w:val="none" w:sz="0" w:space="0" w:color="auto"/>
        <w:left w:val="none" w:sz="0" w:space="0" w:color="auto"/>
        <w:bottom w:val="none" w:sz="0" w:space="0" w:color="auto"/>
        <w:right w:val="none" w:sz="0" w:space="0" w:color="auto"/>
      </w:divBdr>
      <w:divsChild>
        <w:div w:id="1217351081">
          <w:marLeft w:val="0"/>
          <w:marRight w:val="0"/>
          <w:marTop w:val="0"/>
          <w:marBottom w:val="0"/>
          <w:divBdr>
            <w:top w:val="none" w:sz="0" w:space="0" w:color="auto"/>
            <w:left w:val="none" w:sz="0" w:space="0" w:color="auto"/>
            <w:bottom w:val="none" w:sz="0" w:space="0" w:color="auto"/>
            <w:right w:val="none" w:sz="0" w:space="0" w:color="auto"/>
          </w:divBdr>
          <w:divsChild>
            <w:div w:id="162596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80999">
      <w:bodyDiv w:val="1"/>
      <w:marLeft w:val="0"/>
      <w:marRight w:val="0"/>
      <w:marTop w:val="0"/>
      <w:marBottom w:val="0"/>
      <w:divBdr>
        <w:top w:val="none" w:sz="0" w:space="0" w:color="auto"/>
        <w:left w:val="none" w:sz="0" w:space="0" w:color="auto"/>
        <w:bottom w:val="none" w:sz="0" w:space="0" w:color="auto"/>
        <w:right w:val="none" w:sz="0" w:space="0" w:color="auto"/>
      </w:divBdr>
    </w:div>
    <w:div w:id="317660671">
      <w:bodyDiv w:val="1"/>
      <w:marLeft w:val="0"/>
      <w:marRight w:val="0"/>
      <w:marTop w:val="0"/>
      <w:marBottom w:val="0"/>
      <w:divBdr>
        <w:top w:val="none" w:sz="0" w:space="0" w:color="auto"/>
        <w:left w:val="none" w:sz="0" w:space="0" w:color="auto"/>
        <w:bottom w:val="none" w:sz="0" w:space="0" w:color="auto"/>
        <w:right w:val="none" w:sz="0" w:space="0" w:color="auto"/>
      </w:divBdr>
    </w:div>
    <w:div w:id="326834261">
      <w:bodyDiv w:val="1"/>
      <w:marLeft w:val="0"/>
      <w:marRight w:val="0"/>
      <w:marTop w:val="0"/>
      <w:marBottom w:val="0"/>
      <w:divBdr>
        <w:top w:val="none" w:sz="0" w:space="0" w:color="auto"/>
        <w:left w:val="none" w:sz="0" w:space="0" w:color="auto"/>
        <w:bottom w:val="none" w:sz="0" w:space="0" w:color="auto"/>
        <w:right w:val="none" w:sz="0" w:space="0" w:color="auto"/>
      </w:divBdr>
    </w:div>
    <w:div w:id="327052047">
      <w:bodyDiv w:val="1"/>
      <w:marLeft w:val="0"/>
      <w:marRight w:val="0"/>
      <w:marTop w:val="0"/>
      <w:marBottom w:val="0"/>
      <w:divBdr>
        <w:top w:val="none" w:sz="0" w:space="0" w:color="auto"/>
        <w:left w:val="none" w:sz="0" w:space="0" w:color="auto"/>
        <w:bottom w:val="none" w:sz="0" w:space="0" w:color="auto"/>
        <w:right w:val="none" w:sz="0" w:space="0" w:color="auto"/>
      </w:divBdr>
    </w:div>
    <w:div w:id="327365290">
      <w:bodyDiv w:val="1"/>
      <w:marLeft w:val="0"/>
      <w:marRight w:val="0"/>
      <w:marTop w:val="0"/>
      <w:marBottom w:val="0"/>
      <w:divBdr>
        <w:top w:val="none" w:sz="0" w:space="0" w:color="auto"/>
        <w:left w:val="none" w:sz="0" w:space="0" w:color="auto"/>
        <w:bottom w:val="none" w:sz="0" w:space="0" w:color="auto"/>
        <w:right w:val="none" w:sz="0" w:space="0" w:color="auto"/>
      </w:divBdr>
      <w:divsChild>
        <w:div w:id="1852185539">
          <w:marLeft w:val="0"/>
          <w:marRight w:val="0"/>
          <w:marTop w:val="0"/>
          <w:marBottom w:val="0"/>
          <w:divBdr>
            <w:top w:val="none" w:sz="0" w:space="0" w:color="auto"/>
            <w:left w:val="none" w:sz="0" w:space="0" w:color="auto"/>
            <w:bottom w:val="none" w:sz="0" w:space="0" w:color="auto"/>
            <w:right w:val="none" w:sz="0" w:space="0" w:color="auto"/>
          </w:divBdr>
          <w:divsChild>
            <w:div w:id="91732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739013">
      <w:bodyDiv w:val="1"/>
      <w:marLeft w:val="0"/>
      <w:marRight w:val="0"/>
      <w:marTop w:val="0"/>
      <w:marBottom w:val="0"/>
      <w:divBdr>
        <w:top w:val="none" w:sz="0" w:space="0" w:color="auto"/>
        <w:left w:val="none" w:sz="0" w:space="0" w:color="auto"/>
        <w:bottom w:val="none" w:sz="0" w:space="0" w:color="auto"/>
        <w:right w:val="none" w:sz="0" w:space="0" w:color="auto"/>
      </w:divBdr>
    </w:div>
    <w:div w:id="342053732">
      <w:bodyDiv w:val="1"/>
      <w:marLeft w:val="0"/>
      <w:marRight w:val="0"/>
      <w:marTop w:val="0"/>
      <w:marBottom w:val="0"/>
      <w:divBdr>
        <w:top w:val="none" w:sz="0" w:space="0" w:color="auto"/>
        <w:left w:val="none" w:sz="0" w:space="0" w:color="auto"/>
        <w:bottom w:val="none" w:sz="0" w:space="0" w:color="auto"/>
        <w:right w:val="none" w:sz="0" w:space="0" w:color="auto"/>
      </w:divBdr>
    </w:div>
    <w:div w:id="342321047">
      <w:bodyDiv w:val="1"/>
      <w:marLeft w:val="0"/>
      <w:marRight w:val="0"/>
      <w:marTop w:val="0"/>
      <w:marBottom w:val="0"/>
      <w:divBdr>
        <w:top w:val="none" w:sz="0" w:space="0" w:color="auto"/>
        <w:left w:val="none" w:sz="0" w:space="0" w:color="auto"/>
        <w:bottom w:val="none" w:sz="0" w:space="0" w:color="auto"/>
        <w:right w:val="none" w:sz="0" w:space="0" w:color="auto"/>
      </w:divBdr>
    </w:div>
    <w:div w:id="343482189">
      <w:bodyDiv w:val="1"/>
      <w:marLeft w:val="0"/>
      <w:marRight w:val="0"/>
      <w:marTop w:val="0"/>
      <w:marBottom w:val="0"/>
      <w:divBdr>
        <w:top w:val="none" w:sz="0" w:space="0" w:color="auto"/>
        <w:left w:val="none" w:sz="0" w:space="0" w:color="auto"/>
        <w:bottom w:val="none" w:sz="0" w:space="0" w:color="auto"/>
        <w:right w:val="none" w:sz="0" w:space="0" w:color="auto"/>
      </w:divBdr>
    </w:div>
    <w:div w:id="349723315">
      <w:bodyDiv w:val="1"/>
      <w:marLeft w:val="0"/>
      <w:marRight w:val="0"/>
      <w:marTop w:val="0"/>
      <w:marBottom w:val="0"/>
      <w:divBdr>
        <w:top w:val="none" w:sz="0" w:space="0" w:color="auto"/>
        <w:left w:val="none" w:sz="0" w:space="0" w:color="auto"/>
        <w:bottom w:val="none" w:sz="0" w:space="0" w:color="auto"/>
        <w:right w:val="none" w:sz="0" w:space="0" w:color="auto"/>
      </w:divBdr>
      <w:divsChild>
        <w:div w:id="932591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925225">
      <w:bodyDiv w:val="1"/>
      <w:marLeft w:val="0"/>
      <w:marRight w:val="0"/>
      <w:marTop w:val="0"/>
      <w:marBottom w:val="0"/>
      <w:divBdr>
        <w:top w:val="none" w:sz="0" w:space="0" w:color="auto"/>
        <w:left w:val="none" w:sz="0" w:space="0" w:color="auto"/>
        <w:bottom w:val="none" w:sz="0" w:space="0" w:color="auto"/>
        <w:right w:val="none" w:sz="0" w:space="0" w:color="auto"/>
      </w:divBdr>
    </w:div>
    <w:div w:id="356853868">
      <w:bodyDiv w:val="1"/>
      <w:marLeft w:val="0"/>
      <w:marRight w:val="0"/>
      <w:marTop w:val="0"/>
      <w:marBottom w:val="0"/>
      <w:divBdr>
        <w:top w:val="none" w:sz="0" w:space="0" w:color="auto"/>
        <w:left w:val="none" w:sz="0" w:space="0" w:color="auto"/>
        <w:bottom w:val="none" w:sz="0" w:space="0" w:color="auto"/>
        <w:right w:val="none" w:sz="0" w:space="0" w:color="auto"/>
      </w:divBdr>
    </w:div>
    <w:div w:id="358631637">
      <w:bodyDiv w:val="1"/>
      <w:marLeft w:val="0"/>
      <w:marRight w:val="0"/>
      <w:marTop w:val="0"/>
      <w:marBottom w:val="0"/>
      <w:divBdr>
        <w:top w:val="none" w:sz="0" w:space="0" w:color="auto"/>
        <w:left w:val="none" w:sz="0" w:space="0" w:color="auto"/>
        <w:bottom w:val="none" w:sz="0" w:space="0" w:color="auto"/>
        <w:right w:val="none" w:sz="0" w:space="0" w:color="auto"/>
      </w:divBdr>
      <w:divsChild>
        <w:div w:id="1637953340">
          <w:marLeft w:val="0"/>
          <w:marRight w:val="0"/>
          <w:marTop w:val="0"/>
          <w:marBottom w:val="120"/>
          <w:divBdr>
            <w:top w:val="none" w:sz="0" w:space="0" w:color="auto"/>
            <w:left w:val="none" w:sz="0" w:space="0" w:color="auto"/>
            <w:bottom w:val="none" w:sz="0" w:space="0" w:color="auto"/>
            <w:right w:val="none" w:sz="0" w:space="0" w:color="auto"/>
          </w:divBdr>
          <w:divsChild>
            <w:div w:id="689381948">
              <w:marLeft w:val="0"/>
              <w:marRight w:val="0"/>
              <w:marTop w:val="0"/>
              <w:marBottom w:val="0"/>
              <w:divBdr>
                <w:top w:val="none" w:sz="0" w:space="0" w:color="auto"/>
                <w:left w:val="none" w:sz="0" w:space="0" w:color="auto"/>
                <w:bottom w:val="none" w:sz="0" w:space="0" w:color="auto"/>
                <w:right w:val="none" w:sz="0" w:space="0" w:color="auto"/>
              </w:divBdr>
              <w:divsChild>
                <w:div w:id="13924637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64407694">
      <w:bodyDiv w:val="1"/>
      <w:marLeft w:val="0"/>
      <w:marRight w:val="0"/>
      <w:marTop w:val="0"/>
      <w:marBottom w:val="0"/>
      <w:divBdr>
        <w:top w:val="none" w:sz="0" w:space="0" w:color="auto"/>
        <w:left w:val="none" w:sz="0" w:space="0" w:color="auto"/>
        <w:bottom w:val="none" w:sz="0" w:space="0" w:color="auto"/>
        <w:right w:val="none" w:sz="0" w:space="0" w:color="auto"/>
      </w:divBdr>
    </w:div>
    <w:div w:id="365837303">
      <w:bodyDiv w:val="1"/>
      <w:marLeft w:val="0"/>
      <w:marRight w:val="0"/>
      <w:marTop w:val="0"/>
      <w:marBottom w:val="0"/>
      <w:divBdr>
        <w:top w:val="none" w:sz="0" w:space="0" w:color="auto"/>
        <w:left w:val="none" w:sz="0" w:space="0" w:color="auto"/>
        <w:bottom w:val="none" w:sz="0" w:space="0" w:color="auto"/>
        <w:right w:val="none" w:sz="0" w:space="0" w:color="auto"/>
      </w:divBdr>
      <w:divsChild>
        <w:div w:id="20401176">
          <w:marLeft w:val="0"/>
          <w:marRight w:val="0"/>
          <w:marTop w:val="0"/>
          <w:marBottom w:val="0"/>
          <w:divBdr>
            <w:top w:val="none" w:sz="0" w:space="0" w:color="auto"/>
            <w:left w:val="none" w:sz="0" w:space="0" w:color="auto"/>
            <w:bottom w:val="none" w:sz="0" w:space="0" w:color="auto"/>
            <w:right w:val="none" w:sz="0" w:space="0" w:color="auto"/>
          </w:divBdr>
          <w:divsChild>
            <w:div w:id="660811412">
              <w:marLeft w:val="0"/>
              <w:marRight w:val="0"/>
              <w:marTop w:val="0"/>
              <w:marBottom w:val="0"/>
              <w:divBdr>
                <w:top w:val="none" w:sz="0" w:space="0" w:color="auto"/>
                <w:left w:val="none" w:sz="0" w:space="0" w:color="auto"/>
                <w:bottom w:val="none" w:sz="0" w:space="0" w:color="auto"/>
                <w:right w:val="none" w:sz="0" w:space="0" w:color="auto"/>
              </w:divBdr>
            </w:div>
          </w:divsChild>
        </w:div>
        <w:div w:id="196048049">
          <w:marLeft w:val="0"/>
          <w:marRight w:val="0"/>
          <w:marTop w:val="0"/>
          <w:marBottom w:val="0"/>
          <w:divBdr>
            <w:top w:val="none" w:sz="0" w:space="0" w:color="auto"/>
            <w:left w:val="none" w:sz="0" w:space="0" w:color="auto"/>
            <w:bottom w:val="none" w:sz="0" w:space="0" w:color="auto"/>
            <w:right w:val="none" w:sz="0" w:space="0" w:color="auto"/>
          </w:divBdr>
          <w:divsChild>
            <w:div w:id="70537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468642">
      <w:bodyDiv w:val="1"/>
      <w:marLeft w:val="0"/>
      <w:marRight w:val="0"/>
      <w:marTop w:val="0"/>
      <w:marBottom w:val="0"/>
      <w:divBdr>
        <w:top w:val="none" w:sz="0" w:space="0" w:color="auto"/>
        <w:left w:val="none" w:sz="0" w:space="0" w:color="auto"/>
        <w:bottom w:val="none" w:sz="0" w:space="0" w:color="auto"/>
        <w:right w:val="none" w:sz="0" w:space="0" w:color="auto"/>
      </w:divBdr>
    </w:div>
    <w:div w:id="371540438">
      <w:bodyDiv w:val="1"/>
      <w:marLeft w:val="0"/>
      <w:marRight w:val="0"/>
      <w:marTop w:val="0"/>
      <w:marBottom w:val="0"/>
      <w:divBdr>
        <w:top w:val="none" w:sz="0" w:space="0" w:color="auto"/>
        <w:left w:val="none" w:sz="0" w:space="0" w:color="auto"/>
        <w:bottom w:val="none" w:sz="0" w:space="0" w:color="auto"/>
        <w:right w:val="none" w:sz="0" w:space="0" w:color="auto"/>
      </w:divBdr>
    </w:div>
    <w:div w:id="378477192">
      <w:bodyDiv w:val="1"/>
      <w:marLeft w:val="0"/>
      <w:marRight w:val="0"/>
      <w:marTop w:val="0"/>
      <w:marBottom w:val="0"/>
      <w:divBdr>
        <w:top w:val="none" w:sz="0" w:space="0" w:color="auto"/>
        <w:left w:val="none" w:sz="0" w:space="0" w:color="auto"/>
        <w:bottom w:val="none" w:sz="0" w:space="0" w:color="auto"/>
        <w:right w:val="none" w:sz="0" w:space="0" w:color="auto"/>
      </w:divBdr>
    </w:div>
    <w:div w:id="382489757">
      <w:bodyDiv w:val="1"/>
      <w:marLeft w:val="0"/>
      <w:marRight w:val="0"/>
      <w:marTop w:val="0"/>
      <w:marBottom w:val="0"/>
      <w:divBdr>
        <w:top w:val="none" w:sz="0" w:space="0" w:color="auto"/>
        <w:left w:val="none" w:sz="0" w:space="0" w:color="auto"/>
        <w:bottom w:val="none" w:sz="0" w:space="0" w:color="auto"/>
        <w:right w:val="none" w:sz="0" w:space="0" w:color="auto"/>
      </w:divBdr>
    </w:div>
    <w:div w:id="387338260">
      <w:bodyDiv w:val="1"/>
      <w:marLeft w:val="0"/>
      <w:marRight w:val="0"/>
      <w:marTop w:val="0"/>
      <w:marBottom w:val="0"/>
      <w:divBdr>
        <w:top w:val="none" w:sz="0" w:space="0" w:color="auto"/>
        <w:left w:val="none" w:sz="0" w:space="0" w:color="auto"/>
        <w:bottom w:val="none" w:sz="0" w:space="0" w:color="auto"/>
        <w:right w:val="none" w:sz="0" w:space="0" w:color="auto"/>
      </w:divBdr>
    </w:div>
    <w:div w:id="399014826">
      <w:bodyDiv w:val="1"/>
      <w:marLeft w:val="0"/>
      <w:marRight w:val="0"/>
      <w:marTop w:val="0"/>
      <w:marBottom w:val="0"/>
      <w:divBdr>
        <w:top w:val="none" w:sz="0" w:space="0" w:color="auto"/>
        <w:left w:val="none" w:sz="0" w:space="0" w:color="auto"/>
        <w:bottom w:val="none" w:sz="0" w:space="0" w:color="auto"/>
        <w:right w:val="none" w:sz="0" w:space="0" w:color="auto"/>
      </w:divBdr>
    </w:div>
    <w:div w:id="399714324">
      <w:bodyDiv w:val="1"/>
      <w:marLeft w:val="0"/>
      <w:marRight w:val="0"/>
      <w:marTop w:val="0"/>
      <w:marBottom w:val="0"/>
      <w:divBdr>
        <w:top w:val="none" w:sz="0" w:space="0" w:color="auto"/>
        <w:left w:val="none" w:sz="0" w:space="0" w:color="auto"/>
        <w:bottom w:val="none" w:sz="0" w:space="0" w:color="auto"/>
        <w:right w:val="none" w:sz="0" w:space="0" w:color="auto"/>
      </w:divBdr>
      <w:divsChild>
        <w:div w:id="445275930">
          <w:marLeft w:val="0"/>
          <w:marRight w:val="0"/>
          <w:marTop w:val="0"/>
          <w:marBottom w:val="0"/>
          <w:divBdr>
            <w:top w:val="none" w:sz="0" w:space="0" w:color="auto"/>
            <w:left w:val="none" w:sz="0" w:space="0" w:color="auto"/>
            <w:bottom w:val="none" w:sz="0" w:space="0" w:color="auto"/>
            <w:right w:val="none" w:sz="0" w:space="0" w:color="auto"/>
          </w:divBdr>
          <w:divsChild>
            <w:div w:id="1152407595">
              <w:marLeft w:val="0"/>
              <w:marRight w:val="0"/>
              <w:marTop w:val="0"/>
              <w:marBottom w:val="0"/>
              <w:divBdr>
                <w:top w:val="none" w:sz="0" w:space="0" w:color="auto"/>
                <w:left w:val="none" w:sz="0" w:space="0" w:color="auto"/>
                <w:bottom w:val="none" w:sz="0" w:space="0" w:color="auto"/>
                <w:right w:val="none" w:sz="0" w:space="0" w:color="auto"/>
              </w:divBdr>
            </w:div>
          </w:divsChild>
        </w:div>
        <w:div w:id="1519932800">
          <w:marLeft w:val="0"/>
          <w:marRight w:val="0"/>
          <w:marTop w:val="0"/>
          <w:marBottom w:val="0"/>
          <w:divBdr>
            <w:top w:val="none" w:sz="0" w:space="0" w:color="auto"/>
            <w:left w:val="none" w:sz="0" w:space="0" w:color="auto"/>
            <w:bottom w:val="none" w:sz="0" w:space="0" w:color="auto"/>
            <w:right w:val="none" w:sz="0" w:space="0" w:color="auto"/>
          </w:divBdr>
          <w:divsChild>
            <w:div w:id="84849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98186">
      <w:bodyDiv w:val="1"/>
      <w:marLeft w:val="0"/>
      <w:marRight w:val="0"/>
      <w:marTop w:val="0"/>
      <w:marBottom w:val="0"/>
      <w:divBdr>
        <w:top w:val="none" w:sz="0" w:space="0" w:color="auto"/>
        <w:left w:val="none" w:sz="0" w:space="0" w:color="auto"/>
        <w:bottom w:val="none" w:sz="0" w:space="0" w:color="auto"/>
        <w:right w:val="none" w:sz="0" w:space="0" w:color="auto"/>
      </w:divBdr>
    </w:div>
    <w:div w:id="415785322">
      <w:bodyDiv w:val="1"/>
      <w:marLeft w:val="0"/>
      <w:marRight w:val="0"/>
      <w:marTop w:val="0"/>
      <w:marBottom w:val="0"/>
      <w:divBdr>
        <w:top w:val="none" w:sz="0" w:space="0" w:color="auto"/>
        <w:left w:val="none" w:sz="0" w:space="0" w:color="auto"/>
        <w:bottom w:val="none" w:sz="0" w:space="0" w:color="auto"/>
        <w:right w:val="none" w:sz="0" w:space="0" w:color="auto"/>
      </w:divBdr>
      <w:divsChild>
        <w:div w:id="1831944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1101125">
      <w:bodyDiv w:val="1"/>
      <w:marLeft w:val="0"/>
      <w:marRight w:val="0"/>
      <w:marTop w:val="0"/>
      <w:marBottom w:val="0"/>
      <w:divBdr>
        <w:top w:val="none" w:sz="0" w:space="0" w:color="auto"/>
        <w:left w:val="none" w:sz="0" w:space="0" w:color="auto"/>
        <w:bottom w:val="none" w:sz="0" w:space="0" w:color="auto"/>
        <w:right w:val="none" w:sz="0" w:space="0" w:color="auto"/>
      </w:divBdr>
    </w:div>
    <w:div w:id="421686083">
      <w:bodyDiv w:val="1"/>
      <w:marLeft w:val="0"/>
      <w:marRight w:val="0"/>
      <w:marTop w:val="0"/>
      <w:marBottom w:val="0"/>
      <w:divBdr>
        <w:top w:val="none" w:sz="0" w:space="0" w:color="auto"/>
        <w:left w:val="none" w:sz="0" w:space="0" w:color="auto"/>
        <w:bottom w:val="none" w:sz="0" w:space="0" w:color="auto"/>
        <w:right w:val="none" w:sz="0" w:space="0" w:color="auto"/>
      </w:divBdr>
    </w:div>
    <w:div w:id="424883442">
      <w:bodyDiv w:val="1"/>
      <w:marLeft w:val="0"/>
      <w:marRight w:val="0"/>
      <w:marTop w:val="0"/>
      <w:marBottom w:val="0"/>
      <w:divBdr>
        <w:top w:val="none" w:sz="0" w:space="0" w:color="auto"/>
        <w:left w:val="none" w:sz="0" w:space="0" w:color="auto"/>
        <w:bottom w:val="none" w:sz="0" w:space="0" w:color="auto"/>
        <w:right w:val="none" w:sz="0" w:space="0" w:color="auto"/>
      </w:divBdr>
    </w:div>
    <w:div w:id="426120337">
      <w:bodyDiv w:val="1"/>
      <w:marLeft w:val="0"/>
      <w:marRight w:val="0"/>
      <w:marTop w:val="0"/>
      <w:marBottom w:val="0"/>
      <w:divBdr>
        <w:top w:val="none" w:sz="0" w:space="0" w:color="auto"/>
        <w:left w:val="none" w:sz="0" w:space="0" w:color="auto"/>
        <w:bottom w:val="none" w:sz="0" w:space="0" w:color="auto"/>
        <w:right w:val="none" w:sz="0" w:space="0" w:color="auto"/>
      </w:divBdr>
      <w:divsChild>
        <w:div w:id="461391627">
          <w:marLeft w:val="0"/>
          <w:marRight w:val="0"/>
          <w:marTop w:val="0"/>
          <w:marBottom w:val="0"/>
          <w:divBdr>
            <w:top w:val="none" w:sz="0" w:space="0" w:color="auto"/>
            <w:left w:val="none" w:sz="0" w:space="0" w:color="auto"/>
            <w:bottom w:val="none" w:sz="0" w:space="0" w:color="auto"/>
            <w:right w:val="none" w:sz="0" w:space="0" w:color="auto"/>
          </w:divBdr>
          <w:divsChild>
            <w:div w:id="13922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01920">
      <w:bodyDiv w:val="1"/>
      <w:marLeft w:val="0"/>
      <w:marRight w:val="0"/>
      <w:marTop w:val="0"/>
      <w:marBottom w:val="0"/>
      <w:divBdr>
        <w:top w:val="none" w:sz="0" w:space="0" w:color="auto"/>
        <w:left w:val="none" w:sz="0" w:space="0" w:color="auto"/>
        <w:bottom w:val="none" w:sz="0" w:space="0" w:color="auto"/>
        <w:right w:val="none" w:sz="0" w:space="0" w:color="auto"/>
      </w:divBdr>
    </w:div>
    <w:div w:id="473916609">
      <w:bodyDiv w:val="1"/>
      <w:marLeft w:val="0"/>
      <w:marRight w:val="0"/>
      <w:marTop w:val="0"/>
      <w:marBottom w:val="0"/>
      <w:divBdr>
        <w:top w:val="none" w:sz="0" w:space="0" w:color="auto"/>
        <w:left w:val="none" w:sz="0" w:space="0" w:color="auto"/>
        <w:bottom w:val="none" w:sz="0" w:space="0" w:color="auto"/>
        <w:right w:val="none" w:sz="0" w:space="0" w:color="auto"/>
      </w:divBdr>
    </w:div>
    <w:div w:id="478812228">
      <w:bodyDiv w:val="1"/>
      <w:marLeft w:val="0"/>
      <w:marRight w:val="0"/>
      <w:marTop w:val="0"/>
      <w:marBottom w:val="0"/>
      <w:divBdr>
        <w:top w:val="none" w:sz="0" w:space="0" w:color="auto"/>
        <w:left w:val="none" w:sz="0" w:space="0" w:color="auto"/>
        <w:bottom w:val="none" w:sz="0" w:space="0" w:color="auto"/>
        <w:right w:val="none" w:sz="0" w:space="0" w:color="auto"/>
      </w:divBdr>
    </w:div>
    <w:div w:id="489251390">
      <w:bodyDiv w:val="1"/>
      <w:marLeft w:val="0"/>
      <w:marRight w:val="0"/>
      <w:marTop w:val="0"/>
      <w:marBottom w:val="0"/>
      <w:divBdr>
        <w:top w:val="none" w:sz="0" w:space="0" w:color="auto"/>
        <w:left w:val="none" w:sz="0" w:space="0" w:color="auto"/>
        <w:bottom w:val="none" w:sz="0" w:space="0" w:color="auto"/>
        <w:right w:val="none" w:sz="0" w:space="0" w:color="auto"/>
      </w:divBdr>
    </w:div>
    <w:div w:id="492257584">
      <w:bodyDiv w:val="1"/>
      <w:marLeft w:val="0"/>
      <w:marRight w:val="0"/>
      <w:marTop w:val="0"/>
      <w:marBottom w:val="0"/>
      <w:divBdr>
        <w:top w:val="none" w:sz="0" w:space="0" w:color="auto"/>
        <w:left w:val="none" w:sz="0" w:space="0" w:color="auto"/>
        <w:bottom w:val="none" w:sz="0" w:space="0" w:color="auto"/>
        <w:right w:val="none" w:sz="0" w:space="0" w:color="auto"/>
      </w:divBdr>
    </w:div>
    <w:div w:id="497426890">
      <w:bodyDiv w:val="1"/>
      <w:marLeft w:val="0"/>
      <w:marRight w:val="0"/>
      <w:marTop w:val="0"/>
      <w:marBottom w:val="0"/>
      <w:divBdr>
        <w:top w:val="none" w:sz="0" w:space="0" w:color="auto"/>
        <w:left w:val="none" w:sz="0" w:space="0" w:color="auto"/>
        <w:bottom w:val="none" w:sz="0" w:space="0" w:color="auto"/>
        <w:right w:val="none" w:sz="0" w:space="0" w:color="auto"/>
      </w:divBdr>
    </w:div>
    <w:div w:id="507912079">
      <w:bodyDiv w:val="1"/>
      <w:marLeft w:val="0"/>
      <w:marRight w:val="0"/>
      <w:marTop w:val="0"/>
      <w:marBottom w:val="0"/>
      <w:divBdr>
        <w:top w:val="none" w:sz="0" w:space="0" w:color="auto"/>
        <w:left w:val="none" w:sz="0" w:space="0" w:color="auto"/>
        <w:bottom w:val="none" w:sz="0" w:space="0" w:color="auto"/>
        <w:right w:val="none" w:sz="0" w:space="0" w:color="auto"/>
      </w:divBdr>
    </w:div>
    <w:div w:id="513081378">
      <w:bodyDiv w:val="1"/>
      <w:marLeft w:val="0"/>
      <w:marRight w:val="0"/>
      <w:marTop w:val="0"/>
      <w:marBottom w:val="0"/>
      <w:divBdr>
        <w:top w:val="none" w:sz="0" w:space="0" w:color="auto"/>
        <w:left w:val="none" w:sz="0" w:space="0" w:color="auto"/>
        <w:bottom w:val="none" w:sz="0" w:space="0" w:color="auto"/>
        <w:right w:val="none" w:sz="0" w:space="0" w:color="auto"/>
      </w:divBdr>
    </w:div>
    <w:div w:id="513691096">
      <w:bodyDiv w:val="1"/>
      <w:marLeft w:val="0"/>
      <w:marRight w:val="0"/>
      <w:marTop w:val="0"/>
      <w:marBottom w:val="0"/>
      <w:divBdr>
        <w:top w:val="none" w:sz="0" w:space="0" w:color="auto"/>
        <w:left w:val="none" w:sz="0" w:space="0" w:color="auto"/>
        <w:bottom w:val="none" w:sz="0" w:space="0" w:color="auto"/>
        <w:right w:val="none" w:sz="0" w:space="0" w:color="auto"/>
      </w:divBdr>
    </w:div>
    <w:div w:id="533268526">
      <w:bodyDiv w:val="1"/>
      <w:marLeft w:val="0"/>
      <w:marRight w:val="0"/>
      <w:marTop w:val="0"/>
      <w:marBottom w:val="0"/>
      <w:divBdr>
        <w:top w:val="none" w:sz="0" w:space="0" w:color="auto"/>
        <w:left w:val="none" w:sz="0" w:space="0" w:color="auto"/>
        <w:bottom w:val="none" w:sz="0" w:space="0" w:color="auto"/>
        <w:right w:val="none" w:sz="0" w:space="0" w:color="auto"/>
      </w:divBdr>
    </w:div>
    <w:div w:id="534000430">
      <w:bodyDiv w:val="1"/>
      <w:marLeft w:val="0"/>
      <w:marRight w:val="0"/>
      <w:marTop w:val="0"/>
      <w:marBottom w:val="0"/>
      <w:divBdr>
        <w:top w:val="none" w:sz="0" w:space="0" w:color="auto"/>
        <w:left w:val="none" w:sz="0" w:space="0" w:color="auto"/>
        <w:bottom w:val="none" w:sz="0" w:space="0" w:color="auto"/>
        <w:right w:val="none" w:sz="0" w:space="0" w:color="auto"/>
      </w:divBdr>
    </w:div>
    <w:div w:id="534854784">
      <w:bodyDiv w:val="1"/>
      <w:marLeft w:val="0"/>
      <w:marRight w:val="0"/>
      <w:marTop w:val="0"/>
      <w:marBottom w:val="0"/>
      <w:divBdr>
        <w:top w:val="none" w:sz="0" w:space="0" w:color="auto"/>
        <w:left w:val="none" w:sz="0" w:space="0" w:color="auto"/>
        <w:bottom w:val="none" w:sz="0" w:space="0" w:color="auto"/>
        <w:right w:val="none" w:sz="0" w:space="0" w:color="auto"/>
      </w:divBdr>
    </w:div>
    <w:div w:id="558252238">
      <w:bodyDiv w:val="1"/>
      <w:marLeft w:val="0"/>
      <w:marRight w:val="0"/>
      <w:marTop w:val="0"/>
      <w:marBottom w:val="0"/>
      <w:divBdr>
        <w:top w:val="none" w:sz="0" w:space="0" w:color="auto"/>
        <w:left w:val="none" w:sz="0" w:space="0" w:color="auto"/>
        <w:bottom w:val="none" w:sz="0" w:space="0" w:color="auto"/>
        <w:right w:val="none" w:sz="0" w:space="0" w:color="auto"/>
      </w:divBdr>
    </w:div>
    <w:div w:id="558905041">
      <w:bodyDiv w:val="1"/>
      <w:marLeft w:val="0"/>
      <w:marRight w:val="0"/>
      <w:marTop w:val="0"/>
      <w:marBottom w:val="0"/>
      <w:divBdr>
        <w:top w:val="none" w:sz="0" w:space="0" w:color="auto"/>
        <w:left w:val="none" w:sz="0" w:space="0" w:color="auto"/>
        <w:bottom w:val="none" w:sz="0" w:space="0" w:color="auto"/>
        <w:right w:val="none" w:sz="0" w:space="0" w:color="auto"/>
      </w:divBdr>
    </w:div>
    <w:div w:id="560822242">
      <w:bodyDiv w:val="1"/>
      <w:marLeft w:val="0"/>
      <w:marRight w:val="0"/>
      <w:marTop w:val="0"/>
      <w:marBottom w:val="0"/>
      <w:divBdr>
        <w:top w:val="none" w:sz="0" w:space="0" w:color="auto"/>
        <w:left w:val="none" w:sz="0" w:space="0" w:color="auto"/>
        <w:bottom w:val="none" w:sz="0" w:space="0" w:color="auto"/>
        <w:right w:val="none" w:sz="0" w:space="0" w:color="auto"/>
      </w:divBdr>
    </w:div>
    <w:div w:id="567763900">
      <w:bodyDiv w:val="1"/>
      <w:marLeft w:val="0"/>
      <w:marRight w:val="0"/>
      <w:marTop w:val="0"/>
      <w:marBottom w:val="0"/>
      <w:divBdr>
        <w:top w:val="none" w:sz="0" w:space="0" w:color="auto"/>
        <w:left w:val="none" w:sz="0" w:space="0" w:color="auto"/>
        <w:bottom w:val="none" w:sz="0" w:space="0" w:color="auto"/>
        <w:right w:val="none" w:sz="0" w:space="0" w:color="auto"/>
      </w:divBdr>
    </w:div>
    <w:div w:id="581646967">
      <w:bodyDiv w:val="1"/>
      <w:marLeft w:val="0"/>
      <w:marRight w:val="0"/>
      <w:marTop w:val="0"/>
      <w:marBottom w:val="0"/>
      <w:divBdr>
        <w:top w:val="none" w:sz="0" w:space="0" w:color="auto"/>
        <w:left w:val="none" w:sz="0" w:space="0" w:color="auto"/>
        <w:bottom w:val="none" w:sz="0" w:space="0" w:color="auto"/>
        <w:right w:val="none" w:sz="0" w:space="0" w:color="auto"/>
      </w:divBdr>
      <w:divsChild>
        <w:div w:id="211499419">
          <w:marLeft w:val="0"/>
          <w:marRight w:val="0"/>
          <w:marTop w:val="0"/>
          <w:marBottom w:val="0"/>
          <w:divBdr>
            <w:top w:val="none" w:sz="0" w:space="0" w:color="auto"/>
            <w:left w:val="none" w:sz="0" w:space="0" w:color="auto"/>
            <w:bottom w:val="none" w:sz="0" w:space="0" w:color="auto"/>
            <w:right w:val="none" w:sz="0" w:space="0" w:color="auto"/>
          </w:divBdr>
          <w:divsChild>
            <w:div w:id="22911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99370">
      <w:bodyDiv w:val="1"/>
      <w:marLeft w:val="0"/>
      <w:marRight w:val="0"/>
      <w:marTop w:val="0"/>
      <w:marBottom w:val="0"/>
      <w:divBdr>
        <w:top w:val="none" w:sz="0" w:space="0" w:color="auto"/>
        <w:left w:val="none" w:sz="0" w:space="0" w:color="auto"/>
        <w:bottom w:val="none" w:sz="0" w:space="0" w:color="auto"/>
        <w:right w:val="none" w:sz="0" w:space="0" w:color="auto"/>
      </w:divBdr>
    </w:div>
    <w:div w:id="604075324">
      <w:bodyDiv w:val="1"/>
      <w:marLeft w:val="0"/>
      <w:marRight w:val="0"/>
      <w:marTop w:val="0"/>
      <w:marBottom w:val="0"/>
      <w:divBdr>
        <w:top w:val="none" w:sz="0" w:space="0" w:color="auto"/>
        <w:left w:val="none" w:sz="0" w:space="0" w:color="auto"/>
        <w:bottom w:val="none" w:sz="0" w:space="0" w:color="auto"/>
        <w:right w:val="none" w:sz="0" w:space="0" w:color="auto"/>
      </w:divBdr>
      <w:divsChild>
        <w:div w:id="1008944464">
          <w:marLeft w:val="0"/>
          <w:marRight w:val="0"/>
          <w:marTop w:val="0"/>
          <w:marBottom w:val="0"/>
          <w:divBdr>
            <w:top w:val="none" w:sz="0" w:space="0" w:color="auto"/>
            <w:left w:val="none" w:sz="0" w:space="0" w:color="auto"/>
            <w:bottom w:val="none" w:sz="0" w:space="0" w:color="auto"/>
            <w:right w:val="none" w:sz="0" w:space="0" w:color="auto"/>
          </w:divBdr>
          <w:divsChild>
            <w:div w:id="58144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3594">
      <w:bodyDiv w:val="1"/>
      <w:marLeft w:val="0"/>
      <w:marRight w:val="0"/>
      <w:marTop w:val="0"/>
      <w:marBottom w:val="0"/>
      <w:divBdr>
        <w:top w:val="none" w:sz="0" w:space="0" w:color="auto"/>
        <w:left w:val="none" w:sz="0" w:space="0" w:color="auto"/>
        <w:bottom w:val="none" w:sz="0" w:space="0" w:color="auto"/>
        <w:right w:val="none" w:sz="0" w:space="0" w:color="auto"/>
      </w:divBdr>
    </w:div>
    <w:div w:id="608391982">
      <w:bodyDiv w:val="1"/>
      <w:marLeft w:val="0"/>
      <w:marRight w:val="0"/>
      <w:marTop w:val="0"/>
      <w:marBottom w:val="0"/>
      <w:divBdr>
        <w:top w:val="none" w:sz="0" w:space="0" w:color="auto"/>
        <w:left w:val="none" w:sz="0" w:space="0" w:color="auto"/>
        <w:bottom w:val="none" w:sz="0" w:space="0" w:color="auto"/>
        <w:right w:val="none" w:sz="0" w:space="0" w:color="auto"/>
      </w:divBdr>
    </w:div>
    <w:div w:id="619141452">
      <w:bodyDiv w:val="1"/>
      <w:marLeft w:val="0"/>
      <w:marRight w:val="0"/>
      <w:marTop w:val="0"/>
      <w:marBottom w:val="0"/>
      <w:divBdr>
        <w:top w:val="none" w:sz="0" w:space="0" w:color="auto"/>
        <w:left w:val="none" w:sz="0" w:space="0" w:color="auto"/>
        <w:bottom w:val="none" w:sz="0" w:space="0" w:color="auto"/>
        <w:right w:val="none" w:sz="0" w:space="0" w:color="auto"/>
      </w:divBdr>
    </w:div>
    <w:div w:id="627666882">
      <w:bodyDiv w:val="1"/>
      <w:marLeft w:val="0"/>
      <w:marRight w:val="0"/>
      <w:marTop w:val="0"/>
      <w:marBottom w:val="0"/>
      <w:divBdr>
        <w:top w:val="none" w:sz="0" w:space="0" w:color="auto"/>
        <w:left w:val="none" w:sz="0" w:space="0" w:color="auto"/>
        <w:bottom w:val="none" w:sz="0" w:space="0" w:color="auto"/>
        <w:right w:val="none" w:sz="0" w:space="0" w:color="auto"/>
      </w:divBdr>
    </w:div>
    <w:div w:id="628436295">
      <w:bodyDiv w:val="1"/>
      <w:marLeft w:val="0"/>
      <w:marRight w:val="0"/>
      <w:marTop w:val="0"/>
      <w:marBottom w:val="0"/>
      <w:divBdr>
        <w:top w:val="none" w:sz="0" w:space="0" w:color="auto"/>
        <w:left w:val="none" w:sz="0" w:space="0" w:color="auto"/>
        <w:bottom w:val="none" w:sz="0" w:space="0" w:color="auto"/>
        <w:right w:val="none" w:sz="0" w:space="0" w:color="auto"/>
      </w:divBdr>
    </w:div>
    <w:div w:id="631909462">
      <w:bodyDiv w:val="1"/>
      <w:marLeft w:val="0"/>
      <w:marRight w:val="0"/>
      <w:marTop w:val="0"/>
      <w:marBottom w:val="0"/>
      <w:divBdr>
        <w:top w:val="none" w:sz="0" w:space="0" w:color="auto"/>
        <w:left w:val="none" w:sz="0" w:space="0" w:color="auto"/>
        <w:bottom w:val="none" w:sz="0" w:space="0" w:color="auto"/>
        <w:right w:val="none" w:sz="0" w:space="0" w:color="auto"/>
      </w:divBdr>
    </w:div>
    <w:div w:id="632558853">
      <w:bodyDiv w:val="1"/>
      <w:marLeft w:val="0"/>
      <w:marRight w:val="0"/>
      <w:marTop w:val="0"/>
      <w:marBottom w:val="0"/>
      <w:divBdr>
        <w:top w:val="none" w:sz="0" w:space="0" w:color="auto"/>
        <w:left w:val="none" w:sz="0" w:space="0" w:color="auto"/>
        <w:bottom w:val="none" w:sz="0" w:space="0" w:color="auto"/>
        <w:right w:val="none" w:sz="0" w:space="0" w:color="auto"/>
      </w:divBdr>
    </w:div>
    <w:div w:id="635717876">
      <w:bodyDiv w:val="1"/>
      <w:marLeft w:val="0"/>
      <w:marRight w:val="0"/>
      <w:marTop w:val="0"/>
      <w:marBottom w:val="0"/>
      <w:divBdr>
        <w:top w:val="none" w:sz="0" w:space="0" w:color="auto"/>
        <w:left w:val="none" w:sz="0" w:space="0" w:color="auto"/>
        <w:bottom w:val="none" w:sz="0" w:space="0" w:color="auto"/>
        <w:right w:val="none" w:sz="0" w:space="0" w:color="auto"/>
      </w:divBdr>
    </w:div>
    <w:div w:id="642124512">
      <w:bodyDiv w:val="1"/>
      <w:marLeft w:val="0"/>
      <w:marRight w:val="0"/>
      <w:marTop w:val="0"/>
      <w:marBottom w:val="0"/>
      <w:divBdr>
        <w:top w:val="none" w:sz="0" w:space="0" w:color="auto"/>
        <w:left w:val="none" w:sz="0" w:space="0" w:color="auto"/>
        <w:bottom w:val="none" w:sz="0" w:space="0" w:color="auto"/>
        <w:right w:val="none" w:sz="0" w:space="0" w:color="auto"/>
      </w:divBdr>
    </w:div>
    <w:div w:id="643971424">
      <w:bodyDiv w:val="1"/>
      <w:marLeft w:val="0"/>
      <w:marRight w:val="0"/>
      <w:marTop w:val="0"/>
      <w:marBottom w:val="0"/>
      <w:divBdr>
        <w:top w:val="none" w:sz="0" w:space="0" w:color="auto"/>
        <w:left w:val="none" w:sz="0" w:space="0" w:color="auto"/>
        <w:bottom w:val="none" w:sz="0" w:space="0" w:color="auto"/>
        <w:right w:val="none" w:sz="0" w:space="0" w:color="auto"/>
      </w:divBdr>
    </w:div>
    <w:div w:id="651104507">
      <w:bodyDiv w:val="1"/>
      <w:marLeft w:val="0"/>
      <w:marRight w:val="0"/>
      <w:marTop w:val="0"/>
      <w:marBottom w:val="0"/>
      <w:divBdr>
        <w:top w:val="none" w:sz="0" w:space="0" w:color="auto"/>
        <w:left w:val="none" w:sz="0" w:space="0" w:color="auto"/>
        <w:bottom w:val="none" w:sz="0" w:space="0" w:color="auto"/>
        <w:right w:val="none" w:sz="0" w:space="0" w:color="auto"/>
      </w:divBdr>
    </w:div>
    <w:div w:id="659970791">
      <w:bodyDiv w:val="1"/>
      <w:marLeft w:val="0"/>
      <w:marRight w:val="0"/>
      <w:marTop w:val="0"/>
      <w:marBottom w:val="0"/>
      <w:divBdr>
        <w:top w:val="none" w:sz="0" w:space="0" w:color="auto"/>
        <w:left w:val="none" w:sz="0" w:space="0" w:color="auto"/>
        <w:bottom w:val="none" w:sz="0" w:space="0" w:color="auto"/>
        <w:right w:val="none" w:sz="0" w:space="0" w:color="auto"/>
      </w:divBdr>
    </w:div>
    <w:div w:id="673999211">
      <w:bodyDiv w:val="1"/>
      <w:marLeft w:val="0"/>
      <w:marRight w:val="0"/>
      <w:marTop w:val="0"/>
      <w:marBottom w:val="0"/>
      <w:divBdr>
        <w:top w:val="none" w:sz="0" w:space="0" w:color="auto"/>
        <w:left w:val="none" w:sz="0" w:space="0" w:color="auto"/>
        <w:bottom w:val="none" w:sz="0" w:space="0" w:color="auto"/>
        <w:right w:val="none" w:sz="0" w:space="0" w:color="auto"/>
      </w:divBdr>
      <w:divsChild>
        <w:div w:id="1112045212">
          <w:marLeft w:val="0"/>
          <w:marRight w:val="0"/>
          <w:marTop w:val="0"/>
          <w:marBottom w:val="0"/>
          <w:divBdr>
            <w:top w:val="none" w:sz="0" w:space="0" w:color="auto"/>
            <w:left w:val="none" w:sz="0" w:space="0" w:color="auto"/>
            <w:bottom w:val="none" w:sz="0" w:space="0" w:color="auto"/>
            <w:right w:val="none" w:sz="0" w:space="0" w:color="auto"/>
          </w:divBdr>
          <w:divsChild>
            <w:div w:id="1944142034">
              <w:marLeft w:val="0"/>
              <w:marRight w:val="0"/>
              <w:marTop w:val="0"/>
              <w:marBottom w:val="0"/>
              <w:divBdr>
                <w:top w:val="none" w:sz="0" w:space="0" w:color="auto"/>
                <w:left w:val="none" w:sz="0" w:space="0" w:color="auto"/>
                <w:bottom w:val="none" w:sz="0" w:space="0" w:color="auto"/>
                <w:right w:val="none" w:sz="0" w:space="0" w:color="auto"/>
              </w:divBdr>
              <w:divsChild>
                <w:div w:id="478571200">
                  <w:marLeft w:val="0"/>
                  <w:marRight w:val="0"/>
                  <w:marTop w:val="0"/>
                  <w:marBottom w:val="0"/>
                  <w:divBdr>
                    <w:top w:val="none" w:sz="0" w:space="0" w:color="auto"/>
                    <w:left w:val="none" w:sz="0" w:space="0" w:color="auto"/>
                    <w:bottom w:val="none" w:sz="0" w:space="0" w:color="auto"/>
                    <w:right w:val="none" w:sz="0" w:space="0" w:color="auto"/>
                  </w:divBdr>
                  <w:divsChild>
                    <w:div w:id="2036149058">
                      <w:marLeft w:val="0"/>
                      <w:marRight w:val="0"/>
                      <w:marTop w:val="0"/>
                      <w:marBottom w:val="0"/>
                      <w:divBdr>
                        <w:top w:val="none" w:sz="0" w:space="0" w:color="auto"/>
                        <w:left w:val="none" w:sz="0" w:space="0" w:color="auto"/>
                        <w:bottom w:val="none" w:sz="0" w:space="0" w:color="auto"/>
                        <w:right w:val="none" w:sz="0" w:space="0" w:color="auto"/>
                      </w:divBdr>
                      <w:divsChild>
                        <w:div w:id="1278870775">
                          <w:marLeft w:val="0"/>
                          <w:marRight w:val="0"/>
                          <w:marTop w:val="0"/>
                          <w:marBottom w:val="0"/>
                          <w:divBdr>
                            <w:top w:val="none" w:sz="0" w:space="0" w:color="auto"/>
                            <w:left w:val="none" w:sz="0" w:space="0" w:color="auto"/>
                            <w:bottom w:val="none" w:sz="0" w:space="0" w:color="auto"/>
                            <w:right w:val="none" w:sz="0" w:space="0" w:color="auto"/>
                          </w:divBdr>
                          <w:divsChild>
                            <w:div w:id="94843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8358">
      <w:bodyDiv w:val="1"/>
      <w:marLeft w:val="0"/>
      <w:marRight w:val="0"/>
      <w:marTop w:val="0"/>
      <w:marBottom w:val="0"/>
      <w:divBdr>
        <w:top w:val="none" w:sz="0" w:space="0" w:color="auto"/>
        <w:left w:val="none" w:sz="0" w:space="0" w:color="auto"/>
        <w:bottom w:val="none" w:sz="0" w:space="0" w:color="auto"/>
        <w:right w:val="none" w:sz="0" w:space="0" w:color="auto"/>
      </w:divBdr>
    </w:div>
    <w:div w:id="691761917">
      <w:bodyDiv w:val="1"/>
      <w:marLeft w:val="0"/>
      <w:marRight w:val="0"/>
      <w:marTop w:val="0"/>
      <w:marBottom w:val="0"/>
      <w:divBdr>
        <w:top w:val="none" w:sz="0" w:space="0" w:color="auto"/>
        <w:left w:val="none" w:sz="0" w:space="0" w:color="auto"/>
        <w:bottom w:val="none" w:sz="0" w:space="0" w:color="auto"/>
        <w:right w:val="none" w:sz="0" w:space="0" w:color="auto"/>
      </w:divBdr>
    </w:div>
    <w:div w:id="702680971">
      <w:bodyDiv w:val="1"/>
      <w:marLeft w:val="0"/>
      <w:marRight w:val="0"/>
      <w:marTop w:val="0"/>
      <w:marBottom w:val="0"/>
      <w:divBdr>
        <w:top w:val="none" w:sz="0" w:space="0" w:color="auto"/>
        <w:left w:val="none" w:sz="0" w:space="0" w:color="auto"/>
        <w:bottom w:val="none" w:sz="0" w:space="0" w:color="auto"/>
        <w:right w:val="none" w:sz="0" w:space="0" w:color="auto"/>
      </w:divBdr>
    </w:div>
    <w:div w:id="710693644">
      <w:bodyDiv w:val="1"/>
      <w:marLeft w:val="0"/>
      <w:marRight w:val="0"/>
      <w:marTop w:val="0"/>
      <w:marBottom w:val="0"/>
      <w:divBdr>
        <w:top w:val="none" w:sz="0" w:space="0" w:color="auto"/>
        <w:left w:val="none" w:sz="0" w:space="0" w:color="auto"/>
        <w:bottom w:val="none" w:sz="0" w:space="0" w:color="auto"/>
        <w:right w:val="none" w:sz="0" w:space="0" w:color="auto"/>
      </w:divBdr>
    </w:div>
    <w:div w:id="723866491">
      <w:bodyDiv w:val="1"/>
      <w:marLeft w:val="0"/>
      <w:marRight w:val="0"/>
      <w:marTop w:val="0"/>
      <w:marBottom w:val="0"/>
      <w:divBdr>
        <w:top w:val="none" w:sz="0" w:space="0" w:color="auto"/>
        <w:left w:val="none" w:sz="0" w:space="0" w:color="auto"/>
        <w:bottom w:val="none" w:sz="0" w:space="0" w:color="auto"/>
        <w:right w:val="none" w:sz="0" w:space="0" w:color="auto"/>
      </w:divBdr>
    </w:div>
    <w:div w:id="724911856">
      <w:bodyDiv w:val="1"/>
      <w:marLeft w:val="0"/>
      <w:marRight w:val="0"/>
      <w:marTop w:val="0"/>
      <w:marBottom w:val="0"/>
      <w:divBdr>
        <w:top w:val="none" w:sz="0" w:space="0" w:color="auto"/>
        <w:left w:val="none" w:sz="0" w:space="0" w:color="auto"/>
        <w:bottom w:val="none" w:sz="0" w:space="0" w:color="auto"/>
        <w:right w:val="none" w:sz="0" w:space="0" w:color="auto"/>
      </w:divBdr>
    </w:div>
    <w:div w:id="729040378">
      <w:bodyDiv w:val="1"/>
      <w:marLeft w:val="0"/>
      <w:marRight w:val="0"/>
      <w:marTop w:val="0"/>
      <w:marBottom w:val="0"/>
      <w:divBdr>
        <w:top w:val="none" w:sz="0" w:space="0" w:color="auto"/>
        <w:left w:val="none" w:sz="0" w:space="0" w:color="auto"/>
        <w:bottom w:val="none" w:sz="0" w:space="0" w:color="auto"/>
        <w:right w:val="none" w:sz="0" w:space="0" w:color="auto"/>
      </w:divBdr>
    </w:div>
    <w:div w:id="731850336">
      <w:bodyDiv w:val="1"/>
      <w:marLeft w:val="0"/>
      <w:marRight w:val="0"/>
      <w:marTop w:val="0"/>
      <w:marBottom w:val="0"/>
      <w:divBdr>
        <w:top w:val="none" w:sz="0" w:space="0" w:color="auto"/>
        <w:left w:val="none" w:sz="0" w:space="0" w:color="auto"/>
        <w:bottom w:val="none" w:sz="0" w:space="0" w:color="auto"/>
        <w:right w:val="none" w:sz="0" w:space="0" w:color="auto"/>
      </w:divBdr>
    </w:div>
    <w:div w:id="736588660">
      <w:bodyDiv w:val="1"/>
      <w:marLeft w:val="0"/>
      <w:marRight w:val="0"/>
      <w:marTop w:val="0"/>
      <w:marBottom w:val="0"/>
      <w:divBdr>
        <w:top w:val="none" w:sz="0" w:space="0" w:color="auto"/>
        <w:left w:val="none" w:sz="0" w:space="0" w:color="auto"/>
        <w:bottom w:val="none" w:sz="0" w:space="0" w:color="auto"/>
        <w:right w:val="none" w:sz="0" w:space="0" w:color="auto"/>
      </w:divBdr>
    </w:div>
    <w:div w:id="743914851">
      <w:bodyDiv w:val="1"/>
      <w:marLeft w:val="0"/>
      <w:marRight w:val="0"/>
      <w:marTop w:val="0"/>
      <w:marBottom w:val="0"/>
      <w:divBdr>
        <w:top w:val="none" w:sz="0" w:space="0" w:color="auto"/>
        <w:left w:val="none" w:sz="0" w:space="0" w:color="auto"/>
        <w:bottom w:val="none" w:sz="0" w:space="0" w:color="auto"/>
        <w:right w:val="none" w:sz="0" w:space="0" w:color="auto"/>
      </w:divBdr>
    </w:div>
    <w:div w:id="744954732">
      <w:bodyDiv w:val="1"/>
      <w:marLeft w:val="0"/>
      <w:marRight w:val="0"/>
      <w:marTop w:val="0"/>
      <w:marBottom w:val="0"/>
      <w:divBdr>
        <w:top w:val="none" w:sz="0" w:space="0" w:color="auto"/>
        <w:left w:val="none" w:sz="0" w:space="0" w:color="auto"/>
        <w:bottom w:val="none" w:sz="0" w:space="0" w:color="auto"/>
        <w:right w:val="none" w:sz="0" w:space="0" w:color="auto"/>
      </w:divBdr>
    </w:div>
    <w:div w:id="747963084">
      <w:bodyDiv w:val="1"/>
      <w:marLeft w:val="0"/>
      <w:marRight w:val="0"/>
      <w:marTop w:val="0"/>
      <w:marBottom w:val="0"/>
      <w:divBdr>
        <w:top w:val="none" w:sz="0" w:space="0" w:color="auto"/>
        <w:left w:val="none" w:sz="0" w:space="0" w:color="auto"/>
        <w:bottom w:val="none" w:sz="0" w:space="0" w:color="auto"/>
        <w:right w:val="none" w:sz="0" w:space="0" w:color="auto"/>
      </w:divBdr>
    </w:div>
    <w:div w:id="750590695">
      <w:bodyDiv w:val="1"/>
      <w:marLeft w:val="0"/>
      <w:marRight w:val="0"/>
      <w:marTop w:val="0"/>
      <w:marBottom w:val="0"/>
      <w:divBdr>
        <w:top w:val="none" w:sz="0" w:space="0" w:color="auto"/>
        <w:left w:val="none" w:sz="0" w:space="0" w:color="auto"/>
        <w:bottom w:val="none" w:sz="0" w:space="0" w:color="auto"/>
        <w:right w:val="none" w:sz="0" w:space="0" w:color="auto"/>
      </w:divBdr>
    </w:div>
    <w:div w:id="753164668">
      <w:bodyDiv w:val="1"/>
      <w:marLeft w:val="0"/>
      <w:marRight w:val="0"/>
      <w:marTop w:val="0"/>
      <w:marBottom w:val="0"/>
      <w:divBdr>
        <w:top w:val="none" w:sz="0" w:space="0" w:color="auto"/>
        <w:left w:val="none" w:sz="0" w:space="0" w:color="auto"/>
        <w:bottom w:val="none" w:sz="0" w:space="0" w:color="auto"/>
        <w:right w:val="none" w:sz="0" w:space="0" w:color="auto"/>
      </w:divBdr>
    </w:div>
    <w:div w:id="760444013">
      <w:bodyDiv w:val="1"/>
      <w:marLeft w:val="0"/>
      <w:marRight w:val="0"/>
      <w:marTop w:val="0"/>
      <w:marBottom w:val="0"/>
      <w:divBdr>
        <w:top w:val="none" w:sz="0" w:space="0" w:color="auto"/>
        <w:left w:val="none" w:sz="0" w:space="0" w:color="auto"/>
        <w:bottom w:val="none" w:sz="0" w:space="0" w:color="auto"/>
        <w:right w:val="none" w:sz="0" w:space="0" w:color="auto"/>
      </w:divBdr>
    </w:div>
    <w:div w:id="766390611">
      <w:bodyDiv w:val="1"/>
      <w:marLeft w:val="0"/>
      <w:marRight w:val="0"/>
      <w:marTop w:val="0"/>
      <w:marBottom w:val="0"/>
      <w:divBdr>
        <w:top w:val="none" w:sz="0" w:space="0" w:color="auto"/>
        <w:left w:val="none" w:sz="0" w:space="0" w:color="auto"/>
        <w:bottom w:val="none" w:sz="0" w:space="0" w:color="auto"/>
        <w:right w:val="none" w:sz="0" w:space="0" w:color="auto"/>
      </w:divBdr>
    </w:div>
    <w:div w:id="775947375">
      <w:bodyDiv w:val="1"/>
      <w:marLeft w:val="0"/>
      <w:marRight w:val="0"/>
      <w:marTop w:val="0"/>
      <w:marBottom w:val="0"/>
      <w:divBdr>
        <w:top w:val="none" w:sz="0" w:space="0" w:color="auto"/>
        <w:left w:val="none" w:sz="0" w:space="0" w:color="auto"/>
        <w:bottom w:val="none" w:sz="0" w:space="0" w:color="auto"/>
        <w:right w:val="none" w:sz="0" w:space="0" w:color="auto"/>
      </w:divBdr>
    </w:div>
    <w:div w:id="778064374">
      <w:bodyDiv w:val="1"/>
      <w:marLeft w:val="0"/>
      <w:marRight w:val="0"/>
      <w:marTop w:val="0"/>
      <w:marBottom w:val="0"/>
      <w:divBdr>
        <w:top w:val="none" w:sz="0" w:space="0" w:color="auto"/>
        <w:left w:val="none" w:sz="0" w:space="0" w:color="auto"/>
        <w:bottom w:val="none" w:sz="0" w:space="0" w:color="auto"/>
        <w:right w:val="none" w:sz="0" w:space="0" w:color="auto"/>
      </w:divBdr>
    </w:div>
    <w:div w:id="781150696">
      <w:bodyDiv w:val="1"/>
      <w:marLeft w:val="0"/>
      <w:marRight w:val="0"/>
      <w:marTop w:val="0"/>
      <w:marBottom w:val="0"/>
      <w:divBdr>
        <w:top w:val="none" w:sz="0" w:space="0" w:color="auto"/>
        <w:left w:val="none" w:sz="0" w:space="0" w:color="auto"/>
        <w:bottom w:val="none" w:sz="0" w:space="0" w:color="auto"/>
        <w:right w:val="none" w:sz="0" w:space="0" w:color="auto"/>
      </w:divBdr>
      <w:divsChild>
        <w:div w:id="438569659">
          <w:marLeft w:val="0"/>
          <w:marRight w:val="0"/>
          <w:marTop w:val="0"/>
          <w:marBottom w:val="0"/>
          <w:divBdr>
            <w:top w:val="none" w:sz="0" w:space="0" w:color="auto"/>
            <w:left w:val="none" w:sz="0" w:space="0" w:color="auto"/>
            <w:bottom w:val="none" w:sz="0" w:space="0" w:color="auto"/>
            <w:right w:val="none" w:sz="0" w:space="0" w:color="auto"/>
          </w:divBdr>
          <w:divsChild>
            <w:div w:id="695691085">
              <w:marLeft w:val="0"/>
              <w:marRight w:val="0"/>
              <w:marTop w:val="0"/>
              <w:marBottom w:val="0"/>
              <w:divBdr>
                <w:top w:val="none" w:sz="0" w:space="0" w:color="auto"/>
                <w:left w:val="none" w:sz="0" w:space="0" w:color="auto"/>
                <w:bottom w:val="none" w:sz="0" w:space="0" w:color="auto"/>
                <w:right w:val="none" w:sz="0" w:space="0" w:color="auto"/>
              </w:divBdr>
              <w:divsChild>
                <w:div w:id="1414936761">
                  <w:marLeft w:val="0"/>
                  <w:marRight w:val="0"/>
                  <w:marTop w:val="0"/>
                  <w:marBottom w:val="120"/>
                  <w:divBdr>
                    <w:top w:val="none" w:sz="0" w:space="0" w:color="auto"/>
                    <w:left w:val="none" w:sz="0" w:space="0" w:color="auto"/>
                    <w:bottom w:val="none" w:sz="0" w:space="0" w:color="auto"/>
                    <w:right w:val="none" w:sz="0" w:space="0" w:color="auto"/>
                  </w:divBdr>
                  <w:divsChild>
                    <w:div w:id="1777288052">
                      <w:marLeft w:val="0"/>
                      <w:marRight w:val="0"/>
                      <w:marTop w:val="0"/>
                      <w:marBottom w:val="0"/>
                      <w:divBdr>
                        <w:top w:val="none" w:sz="0" w:space="0" w:color="auto"/>
                        <w:left w:val="none" w:sz="0" w:space="0" w:color="auto"/>
                        <w:bottom w:val="none" w:sz="0" w:space="0" w:color="auto"/>
                        <w:right w:val="none" w:sz="0" w:space="0" w:color="auto"/>
                      </w:divBdr>
                      <w:divsChild>
                        <w:div w:id="12713550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82041890">
      <w:bodyDiv w:val="1"/>
      <w:marLeft w:val="0"/>
      <w:marRight w:val="0"/>
      <w:marTop w:val="0"/>
      <w:marBottom w:val="0"/>
      <w:divBdr>
        <w:top w:val="none" w:sz="0" w:space="0" w:color="auto"/>
        <w:left w:val="none" w:sz="0" w:space="0" w:color="auto"/>
        <w:bottom w:val="none" w:sz="0" w:space="0" w:color="auto"/>
        <w:right w:val="none" w:sz="0" w:space="0" w:color="auto"/>
      </w:divBdr>
    </w:div>
    <w:div w:id="793324771">
      <w:bodyDiv w:val="1"/>
      <w:marLeft w:val="0"/>
      <w:marRight w:val="0"/>
      <w:marTop w:val="0"/>
      <w:marBottom w:val="0"/>
      <w:divBdr>
        <w:top w:val="none" w:sz="0" w:space="0" w:color="auto"/>
        <w:left w:val="none" w:sz="0" w:space="0" w:color="auto"/>
        <w:bottom w:val="none" w:sz="0" w:space="0" w:color="auto"/>
        <w:right w:val="none" w:sz="0" w:space="0" w:color="auto"/>
      </w:divBdr>
    </w:div>
    <w:div w:id="794178628">
      <w:bodyDiv w:val="1"/>
      <w:marLeft w:val="0"/>
      <w:marRight w:val="0"/>
      <w:marTop w:val="0"/>
      <w:marBottom w:val="0"/>
      <w:divBdr>
        <w:top w:val="none" w:sz="0" w:space="0" w:color="auto"/>
        <w:left w:val="none" w:sz="0" w:space="0" w:color="auto"/>
        <w:bottom w:val="none" w:sz="0" w:space="0" w:color="auto"/>
        <w:right w:val="none" w:sz="0" w:space="0" w:color="auto"/>
      </w:divBdr>
    </w:div>
    <w:div w:id="811674919">
      <w:bodyDiv w:val="1"/>
      <w:marLeft w:val="0"/>
      <w:marRight w:val="0"/>
      <w:marTop w:val="0"/>
      <w:marBottom w:val="0"/>
      <w:divBdr>
        <w:top w:val="none" w:sz="0" w:space="0" w:color="auto"/>
        <w:left w:val="none" w:sz="0" w:space="0" w:color="auto"/>
        <w:bottom w:val="none" w:sz="0" w:space="0" w:color="auto"/>
        <w:right w:val="none" w:sz="0" w:space="0" w:color="auto"/>
      </w:divBdr>
    </w:div>
    <w:div w:id="812017862">
      <w:bodyDiv w:val="1"/>
      <w:marLeft w:val="0"/>
      <w:marRight w:val="0"/>
      <w:marTop w:val="0"/>
      <w:marBottom w:val="0"/>
      <w:divBdr>
        <w:top w:val="none" w:sz="0" w:space="0" w:color="auto"/>
        <w:left w:val="none" w:sz="0" w:space="0" w:color="auto"/>
        <w:bottom w:val="none" w:sz="0" w:space="0" w:color="auto"/>
        <w:right w:val="none" w:sz="0" w:space="0" w:color="auto"/>
      </w:divBdr>
    </w:div>
    <w:div w:id="813906977">
      <w:bodyDiv w:val="1"/>
      <w:marLeft w:val="0"/>
      <w:marRight w:val="0"/>
      <w:marTop w:val="0"/>
      <w:marBottom w:val="0"/>
      <w:divBdr>
        <w:top w:val="none" w:sz="0" w:space="0" w:color="auto"/>
        <w:left w:val="none" w:sz="0" w:space="0" w:color="auto"/>
        <w:bottom w:val="none" w:sz="0" w:space="0" w:color="auto"/>
        <w:right w:val="none" w:sz="0" w:space="0" w:color="auto"/>
      </w:divBdr>
    </w:div>
    <w:div w:id="814952716">
      <w:bodyDiv w:val="1"/>
      <w:marLeft w:val="0"/>
      <w:marRight w:val="0"/>
      <w:marTop w:val="0"/>
      <w:marBottom w:val="0"/>
      <w:divBdr>
        <w:top w:val="none" w:sz="0" w:space="0" w:color="auto"/>
        <w:left w:val="none" w:sz="0" w:space="0" w:color="auto"/>
        <w:bottom w:val="none" w:sz="0" w:space="0" w:color="auto"/>
        <w:right w:val="none" w:sz="0" w:space="0" w:color="auto"/>
      </w:divBdr>
    </w:div>
    <w:div w:id="818227346">
      <w:bodyDiv w:val="1"/>
      <w:marLeft w:val="0"/>
      <w:marRight w:val="0"/>
      <w:marTop w:val="0"/>
      <w:marBottom w:val="0"/>
      <w:divBdr>
        <w:top w:val="none" w:sz="0" w:space="0" w:color="auto"/>
        <w:left w:val="none" w:sz="0" w:space="0" w:color="auto"/>
        <w:bottom w:val="none" w:sz="0" w:space="0" w:color="auto"/>
        <w:right w:val="none" w:sz="0" w:space="0" w:color="auto"/>
      </w:divBdr>
    </w:div>
    <w:div w:id="823157416">
      <w:bodyDiv w:val="1"/>
      <w:marLeft w:val="0"/>
      <w:marRight w:val="0"/>
      <w:marTop w:val="0"/>
      <w:marBottom w:val="0"/>
      <w:divBdr>
        <w:top w:val="none" w:sz="0" w:space="0" w:color="auto"/>
        <w:left w:val="none" w:sz="0" w:space="0" w:color="auto"/>
        <w:bottom w:val="none" w:sz="0" w:space="0" w:color="auto"/>
        <w:right w:val="none" w:sz="0" w:space="0" w:color="auto"/>
      </w:divBdr>
    </w:div>
    <w:div w:id="823820262">
      <w:bodyDiv w:val="1"/>
      <w:marLeft w:val="0"/>
      <w:marRight w:val="0"/>
      <w:marTop w:val="0"/>
      <w:marBottom w:val="0"/>
      <w:divBdr>
        <w:top w:val="none" w:sz="0" w:space="0" w:color="auto"/>
        <w:left w:val="none" w:sz="0" w:space="0" w:color="auto"/>
        <w:bottom w:val="none" w:sz="0" w:space="0" w:color="auto"/>
        <w:right w:val="none" w:sz="0" w:space="0" w:color="auto"/>
      </w:divBdr>
      <w:divsChild>
        <w:div w:id="1172598715">
          <w:marLeft w:val="0"/>
          <w:marRight w:val="0"/>
          <w:marTop w:val="0"/>
          <w:marBottom w:val="0"/>
          <w:divBdr>
            <w:top w:val="none" w:sz="0" w:space="0" w:color="auto"/>
            <w:left w:val="none" w:sz="0" w:space="0" w:color="auto"/>
            <w:bottom w:val="none" w:sz="0" w:space="0" w:color="auto"/>
            <w:right w:val="none" w:sz="0" w:space="0" w:color="auto"/>
          </w:divBdr>
          <w:divsChild>
            <w:div w:id="27703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004937">
      <w:bodyDiv w:val="1"/>
      <w:marLeft w:val="0"/>
      <w:marRight w:val="0"/>
      <w:marTop w:val="0"/>
      <w:marBottom w:val="0"/>
      <w:divBdr>
        <w:top w:val="none" w:sz="0" w:space="0" w:color="auto"/>
        <w:left w:val="none" w:sz="0" w:space="0" w:color="auto"/>
        <w:bottom w:val="none" w:sz="0" w:space="0" w:color="auto"/>
        <w:right w:val="none" w:sz="0" w:space="0" w:color="auto"/>
      </w:divBdr>
    </w:div>
    <w:div w:id="833568544">
      <w:bodyDiv w:val="1"/>
      <w:marLeft w:val="0"/>
      <w:marRight w:val="0"/>
      <w:marTop w:val="0"/>
      <w:marBottom w:val="0"/>
      <w:divBdr>
        <w:top w:val="none" w:sz="0" w:space="0" w:color="auto"/>
        <w:left w:val="none" w:sz="0" w:space="0" w:color="auto"/>
        <w:bottom w:val="none" w:sz="0" w:space="0" w:color="auto"/>
        <w:right w:val="none" w:sz="0" w:space="0" w:color="auto"/>
      </w:divBdr>
    </w:div>
    <w:div w:id="848715162">
      <w:bodyDiv w:val="1"/>
      <w:marLeft w:val="0"/>
      <w:marRight w:val="0"/>
      <w:marTop w:val="0"/>
      <w:marBottom w:val="0"/>
      <w:divBdr>
        <w:top w:val="none" w:sz="0" w:space="0" w:color="auto"/>
        <w:left w:val="none" w:sz="0" w:space="0" w:color="auto"/>
        <w:bottom w:val="none" w:sz="0" w:space="0" w:color="auto"/>
        <w:right w:val="none" w:sz="0" w:space="0" w:color="auto"/>
      </w:divBdr>
    </w:div>
    <w:div w:id="850031690">
      <w:bodyDiv w:val="1"/>
      <w:marLeft w:val="0"/>
      <w:marRight w:val="0"/>
      <w:marTop w:val="0"/>
      <w:marBottom w:val="0"/>
      <w:divBdr>
        <w:top w:val="none" w:sz="0" w:space="0" w:color="auto"/>
        <w:left w:val="none" w:sz="0" w:space="0" w:color="auto"/>
        <w:bottom w:val="none" w:sz="0" w:space="0" w:color="auto"/>
        <w:right w:val="none" w:sz="0" w:space="0" w:color="auto"/>
      </w:divBdr>
    </w:div>
    <w:div w:id="858083310">
      <w:bodyDiv w:val="1"/>
      <w:marLeft w:val="0"/>
      <w:marRight w:val="0"/>
      <w:marTop w:val="0"/>
      <w:marBottom w:val="0"/>
      <w:divBdr>
        <w:top w:val="none" w:sz="0" w:space="0" w:color="auto"/>
        <w:left w:val="none" w:sz="0" w:space="0" w:color="auto"/>
        <w:bottom w:val="none" w:sz="0" w:space="0" w:color="auto"/>
        <w:right w:val="none" w:sz="0" w:space="0" w:color="auto"/>
      </w:divBdr>
      <w:divsChild>
        <w:div w:id="1266230737">
          <w:marLeft w:val="0"/>
          <w:marRight w:val="0"/>
          <w:marTop w:val="0"/>
          <w:marBottom w:val="0"/>
          <w:divBdr>
            <w:top w:val="none" w:sz="0" w:space="0" w:color="auto"/>
            <w:left w:val="none" w:sz="0" w:space="0" w:color="auto"/>
            <w:bottom w:val="none" w:sz="0" w:space="0" w:color="auto"/>
            <w:right w:val="none" w:sz="0" w:space="0" w:color="auto"/>
          </w:divBdr>
          <w:divsChild>
            <w:div w:id="13666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89283">
      <w:bodyDiv w:val="1"/>
      <w:marLeft w:val="0"/>
      <w:marRight w:val="0"/>
      <w:marTop w:val="0"/>
      <w:marBottom w:val="0"/>
      <w:divBdr>
        <w:top w:val="none" w:sz="0" w:space="0" w:color="auto"/>
        <w:left w:val="none" w:sz="0" w:space="0" w:color="auto"/>
        <w:bottom w:val="none" w:sz="0" w:space="0" w:color="auto"/>
        <w:right w:val="none" w:sz="0" w:space="0" w:color="auto"/>
      </w:divBdr>
    </w:div>
    <w:div w:id="868644626">
      <w:bodyDiv w:val="1"/>
      <w:marLeft w:val="0"/>
      <w:marRight w:val="0"/>
      <w:marTop w:val="0"/>
      <w:marBottom w:val="0"/>
      <w:divBdr>
        <w:top w:val="none" w:sz="0" w:space="0" w:color="auto"/>
        <w:left w:val="none" w:sz="0" w:space="0" w:color="auto"/>
        <w:bottom w:val="none" w:sz="0" w:space="0" w:color="auto"/>
        <w:right w:val="none" w:sz="0" w:space="0" w:color="auto"/>
      </w:divBdr>
    </w:div>
    <w:div w:id="868646908">
      <w:bodyDiv w:val="1"/>
      <w:marLeft w:val="0"/>
      <w:marRight w:val="0"/>
      <w:marTop w:val="0"/>
      <w:marBottom w:val="0"/>
      <w:divBdr>
        <w:top w:val="none" w:sz="0" w:space="0" w:color="auto"/>
        <w:left w:val="none" w:sz="0" w:space="0" w:color="auto"/>
        <w:bottom w:val="none" w:sz="0" w:space="0" w:color="auto"/>
        <w:right w:val="none" w:sz="0" w:space="0" w:color="auto"/>
      </w:divBdr>
    </w:div>
    <w:div w:id="883366218">
      <w:bodyDiv w:val="1"/>
      <w:marLeft w:val="0"/>
      <w:marRight w:val="0"/>
      <w:marTop w:val="0"/>
      <w:marBottom w:val="0"/>
      <w:divBdr>
        <w:top w:val="none" w:sz="0" w:space="0" w:color="auto"/>
        <w:left w:val="none" w:sz="0" w:space="0" w:color="auto"/>
        <w:bottom w:val="none" w:sz="0" w:space="0" w:color="auto"/>
        <w:right w:val="none" w:sz="0" w:space="0" w:color="auto"/>
      </w:divBdr>
      <w:divsChild>
        <w:div w:id="10107724">
          <w:marLeft w:val="0"/>
          <w:marRight w:val="0"/>
          <w:marTop w:val="0"/>
          <w:marBottom w:val="0"/>
          <w:divBdr>
            <w:top w:val="none" w:sz="0" w:space="0" w:color="auto"/>
            <w:left w:val="none" w:sz="0" w:space="0" w:color="auto"/>
            <w:bottom w:val="none" w:sz="0" w:space="0" w:color="auto"/>
            <w:right w:val="none" w:sz="0" w:space="0" w:color="auto"/>
          </w:divBdr>
          <w:divsChild>
            <w:div w:id="839808832">
              <w:marLeft w:val="0"/>
              <w:marRight w:val="0"/>
              <w:marTop w:val="0"/>
              <w:marBottom w:val="0"/>
              <w:divBdr>
                <w:top w:val="none" w:sz="0" w:space="0" w:color="auto"/>
                <w:left w:val="none" w:sz="0" w:space="0" w:color="auto"/>
                <w:bottom w:val="none" w:sz="0" w:space="0" w:color="auto"/>
                <w:right w:val="none" w:sz="0" w:space="0" w:color="auto"/>
              </w:divBdr>
              <w:divsChild>
                <w:div w:id="1020471597">
                  <w:marLeft w:val="0"/>
                  <w:marRight w:val="0"/>
                  <w:marTop w:val="0"/>
                  <w:marBottom w:val="0"/>
                  <w:divBdr>
                    <w:top w:val="none" w:sz="0" w:space="0" w:color="auto"/>
                    <w:left w:val="none" w:sz="0" w:space="0" w:color="auto"/>
                    <w:bottom w:val="none" w:sz="0" w:space="0" w:color="auto"/>
                    <w:right w:val="none" w:sz="0" w:space="0" w:color="auto"/>
                  </w:divBdr>
                  <w:divsChild>
                    <w:div w:id="347875179">
                      <w:marLeft w:val="0"/>
                      <w:marRight w:val="0"/>
                      <w:marTop w:val="0"/>
                      <w:marBottom w:val="0"/>
                      <w:divBdr>
                        <w:top w:val="none" w:sz="0" w:space="0" w:color="auto"/>
                        <w:left w:val="none" w:sz="0" w:space="0" w:color="auto"/>
                        <w:bottom w:val="none" w:sz="0" w:space="0" w:color="auto"/>
                        <w:right w:val="none" w:sz="0" w:space="0" w:color="auto"/>
                      </w:divBdr>
                      <w:divsChild>
                        <w:div w:id="756634934">
                          <w:marLeft w:val="0"/>
                          <w:marRight w:val="0"/>
                          <w:marTop w:val="0"/>
                          <w:marBottom w:val="0"/>
                          <w:divBdr>
                            <w:top w:val="none" w:sz="0" w:space="0" w:color="auto"/>
                            <w:left w:val="none" w:sz="0" w:space="0" w:color="auto"/>
                            <w:bottom w:val="none" w:sz="0" w:space="0" w:color="auto"/>
                            <w:right w:val="none" w:sz="0" w:space="0" w:color="auto"/>
                          </w:divBdr>
                          <w:divsChild>
                            <w:div w:id="1248266532">
                              <w:marLeft w:val="0"/>
                              <w:marRight w:val="0"/>
                              <w:marTop w:val="0"/>
                              <w:marBottom w:val="0"/>
                              <w:divBdr>
                                <w:top w:val="none" w:sz="0" w:space="0" w:color="auto"/>
                                <w:left w:val="none" w:sz="0" w:space="0" w:color="auto"/>
                                <w:bottom w:val="none" w:sz="0" w:space="0" w:color="auto"/>
                                <w:right w:val="none" w:sz="0" w:space="0" w:color="auto"/>
                              </w:divBdr>
                              <w:divsChild>
                                <w:div w:id="1136027614">
                                  <w:marLeft w:val="0"/>
                                  <w:marRight w:val="0"/>
                                  <w:marTop w:val="0"/>
                                  <w:marBottom w:val="0"/>
                                  <w:divBdr>
                                    <w:top w:val="none" w:sz="0" w:space="0" w:color="auto"/>
                                    <w:left w:val="none" w:sz="0" w:space="0" w:color="auto"/>
                                    <w:bottom w:val="none" w:sz="0" w:space="0" w:color="auto"/>
                                    <w:right w:val="none" w:sz="0" w:space="0" w:color="auto"/>
                                  </w:divBdr>
                                  <w:divsChild>
                                    <w:div w:id="1837071727">
                                      <w:marLeft w:val="0"/>
                                      <w:marRight w:val="0"/>
                                      <w:marTop w:val="0"/>
                                      <w:marBottom w:val="0"/>
                                      <w:divBdr>
                                        <w:top w:val="none" w:sz="0" w:space="0" w:color="auto"/>
                                        <w:left w:val="none" w:sz="0" w:space="0" w:color="auto"/>
                                        <w:bottom w:val="none" w:sz="0" w:space="0" w:color="auto"/>
                                        <w:right w:val="none" w:sz="0" w:space="0" w:color="auto"/>
                                      </w:divBdr>
                                      <w:divsChild>
                                        <w:div w:id="1060248816">
                                          <w:marLeft w:val="0"/>
                                          <w:marRight w:val="0"/>
                                          <w:marTop w:val="0"/>
                                          <w:marBottom w:val="0"/>
                                          <w:divBdr>
                                            <w:top w:val="none" w:sz="0" w:space="0" w:color="auto"/>
                                            <w:left w:val="none" w:sz="0" w:space="0" w:color="auto"/>
                                            <w:bottom w:val="none" w:sz="0" w:space="0" w:color="auto"/>
                                            <w:right w:val="none" w:sz="0" w:space="0" w:color="auto"/>
                                          </w:divBdr>
                                          <w:divsChild>
                                            <w:div w:id="100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7541787">
          <w:marLeft w:val="0"/>
          <w:marRight w:val="0"/>
          <w:marTop w:val="0"/>
          <w:marBottom w:val="0"/>
          <w:divBdr>
            <w:top w:val="none" w:sz="0" w:space="0" w:color="auto"/>
            <w:left w:val="none" w:sz="0" w:space="0" w:color="auto"/>
            <w:bottom w:val="none" w:sz="0" w:space="0" w:color="auto"/>
            <w:right w:val="none" w:sz="0" w:space="0" w:color="auto"/>
          </w:divBdr>
          <w:divsChild>
            <w:div w:id="391124465">
              <w:marLeft w:val="0"/>
              <w:marRight w:val="0"/>
              <w:marTop w:val="0"/>
              <w:marBottom w:val="0"/>
              <w:divBdr>
                <w:top w:val="none" w:sz="0" w:space="0" w:color="auto"/>
                <w:left w:val="none" w:sz="0" w:space="0" w:color="auto"/>
                <w:bottom w:val="none" w:sz="0" w:space="0" w:color="auto"/>
                <w:right w:val="none" w:sz="0" w:space="0" w:color="auto"/>
              </w:divBdr>
              <w:divsChild>
                <w:div w:id="794181640">
                  <w:marLeft w:val="0"/>
                  <w:marRight w:val="0"/>
                  <w:marTop w:val="0"/>
                  <w:marBottom w:val="0"/>
                  <w:divBdr>
                    <w:top w:val="none" w:sz="0" w:space="0" w:color="auto"/>
                    <w:left w:val="none" w:sz="0" w:space="0" w:color="auto"/>
                    <w:bottom w:val="none" w:sz="0" w:space="0" w:color="auto"/>
                    <w:right w:val="none" w:sz="0" w:space="0" w:color="auto"/>
                  </w:divBdr>
                  <w:divsChild>
                    <w:div w:id="1492718321">
                      <w:marLeft w:val="0"/>
                      <w:marRight w:val="0"/>
                      <w:marTop w:val="0"/>
                      <w:marBottom w:val="0"/>
                      <w:divBdr>
                        <w:top w:val="none" w:sz="0" w:space="0" w:color="auto"/>
                        <w:left w:val="none" w:sz="0" w:space="0" w:color="auto"/>
                        <w:bottom w:val="none" w:sz="0" w:space="0" w:color="auto"/>
                        <w:right w:val="none" w:sz="0" w:space="0" w:color="auto"/>
                      </w:divBdr>
                      <w:divsChild>
                        <w:div w:id="1299146481">
                          <w:marLeft w:val="0"/>
                          <w:marRight w:val="0"/>
                          <w:marTop w:val="0"/>
                          <w:marBottom w:val="0"/>
                          <w:divBdr>
                            <w:top w:val="none" w:sz="0" w:space="0" w:color="auto"/>
                            <w:left w:val="none" w:sz="0" w:space="0" w:color="auto"/>
                            <w:bottom w:val="none" w:sz="0" w:space="0" w:color="auto"/>
                            <w:right w:val="none" w:sz="0" w:space="0" w:color="auto"/>
                          </w:divBdr>
                          <w:divsChild>
                            <w:div w:id="1640569006">
                              <w:marLeft w:val="0"/>
                              <w:marRight w:val="0"/>
                              <w:marTop w:val="0"/>
                              <w:marBottom w:val="0"/>
                              <w:divBdr>
                                <w:top w:val="none" w:sz="0" w:space="0" w:color="auto"/>
                                <w:left w:val="none" w:sz="0" w:space="0" w:color="auto"/>
                                <w:bottom w:val="none" w:sz="0" w:space="0" w:color="auto"/>
                                <w:right w:val="none" w:sz="0" w:space="0" w:color="auto"/>
                              </w:divBdr>
                              <w:divsChild>
                                <w:div w:id="876817337">
                                  <w:marLeft w:val="0"/>
                                  <w:marRight w:val="0"/>
                                  <w:marTop w:val="0"/>
                                  <w:marBottom w:val="0"/>
                                  <w:divBdr>
                                    <w:top w:val="none" w:sz="0" w:space="0" w:color="auto"/>
                                    <w:left w:val="none" w:sz="0" w:space="0" w:color="auto"/>
                                    <w:bottom w:val="none" w:sz="0" w:space="0" w:color="auto"/>
                                    <w:right w:val="none" w:sz="0" w:space="0" w:color="auto"/>
                                  </w:divBdr>
                                  <w:divsChild>
                                    <w:div w:id="1555192736">
                                      <w:marLeft w:val="0"/>
                                      <w:marRight w:val="0"/>
                                      <w:marTop w:val="0"/>
                                      <w:marBottom w:val="0"/>
                                      <w:divBdr>
                                        <w:top w:val="none" w:sz="0" w:space="0" w:color="auto"/>
                                        <w:left w:val="none" w:sz="0" w:space="0" w:color="auto"/>
                                        <w:bottom w:val="none" w:sz="0" w:space="0" w:color="auto"/>
                                        <w:right w:val="none" w:sz="0" w:space="0" w:color="auto"/>
                                      </w:divBdr>
                                      <w:divsChild>
                                        <w:div w:id="511145241">
                                          <w:marLeft w:val="0"/>
                                          <w:marRight w:val="0"/>
                                          <w:marTop w:val="0"/>
                                          <w:marBottom w:val="0"/>
                                          <w:divBdr>
                                            <w:top w:val="none" w:sz="0" w:space="0" w:color="auto"/>
                                            <w:left w:val="none" w:sz="0" w:space="0" w:color="auto"/>
                                            <w:bottom w:val="none" w:sz="0" w:space="0" w:color="auto"/>
                                            <w:right w:val="none" w:sz="0" w:space="0" w:color="auto"/>
                                          </w:divBdr>
                                          <w:divsChild>
                                            <w:div w:id="154516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935687">
          <w:marLeft w:val="0"/>
          <w:marRight w:val="0"/>
          <w:marTop w:val="0"/>
          <w:marBottom w:val="0"/>
          <w:divBdr>
            <w:top w:val="none" w:sz="0" w:space="0" w:color="auto"/>
            <w:left w:val="none" w:sz="0" w:space="0" w:color="auto"/>
            <w:bottom w:val="none" w:sz="0" w:space="0" w:color="auto"/>
            <w:right w:val="none" w:sz="0" w:space="0" w:color="auto"/>
          </w:divBdr>
          <w:divsChild>
            <w:div w:id="67387428">
              <w:marLeft w:val="0"/>
              <w:marRight w:val="0"/>
              <w:marTop w:val="0"/>
              <w:marBottom w:val="0"/>
              <w:divBdr>
                <w:top w:val="none" w:sz="0" w:space="0" w:color="auto"/>
                <w:left w:val="none" w:sz="0" w:space="0" w:color="auto"/>
                <w:bottom w:val="none" w:sz="0" w:space="0" w:color="auto"/>
                <w:right w:val="none" w:sz="0" w:space="0" w:color="auto"/>
              </w:divBdr>
              <w:divsChild>
                <w:div w:id="162016766">
                  <w:marLeft w:val="0"/>
                  <w:marRight w:val="0"/>
                  <w:marTop w:val="0"/>
                  <w:marBottom w:val="0"/>
                  <w:divBdr>
                    <w:top w:val="none" w:sz="0" w:space="0" w:color="auto"/>
                    <w:left w:val="none" w:sz="0" w:space="0" w:color="auto"/>
                    <w:bottom w:val="none" w:sz="0" w:space="0" w:color="auto"/>
                    <w:right w:val="none" w:sz="0" w:space="0" w:color="auto"/>
                  </w:divBdr>
                  <w:divsChild>
                    <w:div w:id="1333990788">
                      <w:marLeft w:val="0"/>
                      <w:marRight w:val="0"/>
                      <w:marTop w:val="0"/>
                      <w:marBottom w:val="0"/>
                      <w:divBdr>
                        <w:top w:val="none" w:sz="0" w:space="0" w:color="auto"/>
                        <w:left w:val="none" w:sz="0" w:space="0" w:color="auto"/>
                        <w:bottom w:val="none" w:sz="0" w:space="0" w:color="auto"/>
                        <w:right w:val="none" w:sz="0" w:space="0" w:color="auto"/>
                      </w:divBdr>
                      <w:divsChild>
                        <w:div w:id="297732869">
                          <w:marLeft w:val="0"/>
                          <w:marRight w:val="0"/>
                          <w:marTop w:val="0"/>
                          <w:marBottom w:val="0"/>
                          <w:divBdr>
                            <w:top w:val="none" w:sz="0" w:space="0" w:color="auto"/>
                            <w:left w:val="none" w:sz="0" w:space="0" w:color="auto"/>
                            <w:bottom w:val="none" w:sz="0" w:space="0" w:color="auto"/>
                            <w:right w:val="none" w:sz="0" w:space="0" w:color="auto"/>
                          </w:divBdr>
                          <w:divsChild>
                            <w:div w:id="252667218">
                              <w:marLeft w:val="0"/>
                              <w:marRight w:val="0"/>
                              <w:marTop w:val="0"/>
                              <w:marBottom w:val="0"/>
                              <w:divBdr>
                                <w:top w:val="none" w:sz="0" w:space="0" w:color="auto"/>
                                <w:left w:val="none" w:sz="0" w:space="0" w:color="auto"/>
                                <w:bottom w:val="none" w:sz="0" w:space="0" w:color="auto"/>
                                <w:right w:val="none" w:sz="0" w:space="0" w:color="auto"/>
                              </w:divBdr>
                              <w:divsChild>
                                <w:div w:id="1216314427">
                                  <w:marLeft w:val="0"/>
                                  <w:marRight w:val="0"/>
                                  <w:marTop w:val="0"/>
                                  <w:marBottom w:val="0"/>
                                  <w:divBdr>
                                    <w:top w:val="none" w:sz="0" w:space="0" w:color="auto"/>
                                    <w:left w:val="none" w:sz="0" w:space="0" w:color="auto"/>
                                    <w:bottom w:val="none" w:sz="0" w:space="0" w:color="auto"/>
                                    <w:right w:val="none" w:sz="0" w:space="0" w:color="auto"/>
                                  </w:divBdr>
                                  <w:divsChild>
                                    <w:div w:id="1891451213">
                                      <w:marLeft w:val="0"/>
                                      <w:marRight w:val="0"/>
                                      <w:marTop w:val="0"/>
                                      <w:marBottom w:val="0"/>
                                      <w:divBdr>
                                        <w:top w:val="none" w:sz="0" w:space="0" w:color="auto"/>
                                        <w:left w:val="none" w:sz="0" w:space="0" w:color="auto"/>
                                        <w:bottom w:val="none" w:sz="0" w:space="0" w:color="auto"/>
                                        <w:right w:val="none" w:sz="0" w:space="0" w:color="auto"/>
                                      </w:divBdr>
                                      <w:divsChild>
                                        <w:div w:id="880634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4599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2451689">
          <w:marLeft w:val="0"/>
          <w:marRight w:val="0"/>
          <w:marTop w:val="0"/>
          <w:marBottom w:val="0"/>
          <w:divBdr>
            <w:top w:val="none" w:sz="0" w:space="0" w:color="auto"/>
            <w:left w:val="none" w:sz="0" w:space="0" w:color="auto"/>
            <w:bottom w:val="none" w:sz="0" w:space="0" w:color="auto"/>
            <w:right w:val="none" w:sz="0" w:space="0" w:color="auto"/>
          </w:divBdr>
          <w:divsChild>
            <w:div w:id="595358796">
              <w:marLeft w:val="0"/>
              <w:marRight w:val="0"/>
              <w:marTop w:val="0"/>
              <w:marBottom w:val="0"/>
              <w:divBdr>
                <w:top w:val="none" w:sz="0" w:space="0" w:color="auto"/>
                <w:left w:val="none" w:sz="0" w:space="0" w:color="auto"/>
                <w:bottom w:val="none" w:sz="0" w:space="0" w:color="auto"/>
                <w:right w:val="none" w:sz="0" w:space="0" w:color="auto"/>
              </w:divBdr>
              <w:divsChild>
                <w:div w:id="1249845568">
                  <w:marLeft w:val="0"/>
                  <w:marRight w:val="0"/>
                  <w:marTop w:val="0"/>
                  <w:marBottom w:val="0"/>
                  <w:divBdr>
                    <w:top w:val="none" w:sz="0" w:space="0" w:color="auto"/>
                    <w:left w:val="none" w:sz="0" w:space="0" w:color="auto"/>
                    <w:bottom w:val="none" w:sz="0" w:space="0" w:color="auto"/>
                    <w:right w:val="none" w:sz="0" w:space="0" w:color="auto"/>
                  </w:divBdr>
                  <w:divsChild>
                    <w:div w:id="577983986">
                      <w:marLeft w:val="0"/>
                      <w:marRight w:val="0"/>
                      <w:marTop w:val="0"/>
                      <w:marBottom w:val="0"/>
                      <w:divBdr>
                        <w:top w:val="none" w:sz="0" w:space="0" w:color="auto"/>
                        <w:left w:val="none" w:sz="0" w:space="0" w:color="auto"/>
                        <w:bottom w:val="none" w:sz="0" w:space="0" w:color="auto"/>
                        <w:right w:val="none" w:sz="0" w:space="0" w:color="auto"/>
                      </w:divBdr>
                      <w:divsChild>
                        <w:div w:id="575675465">
                          <w:marLeft w:val="0"/>
                          <w:marRight w:val="0"/>
                          <w:marTop w:val="0"/>
                          <w:marBottom w:val="0"/>
                          <w:divBdr>
                            <w:top w:val="none" w:sz="0" w:space="0" w:color="auto"/>
                            <w:left w:val="none" w:sz="0" w:space="0" w:color="auto"/>
                            <w:bottom w:val="none" w:sz="0" w:space="0" w:color="auto"/>
                            <w:right w:val="none" w:sz="0" w:space="0" w:color="auto"/>
                          </w:divBdr>
                          <w:divsChild>
                            <w:div w:id="1461613053">
                              <w:marLeft w:val="0"/>
                              <w:marRight w:val="0"/>
                              <w:marTop w:val="0"/>
                              <w:marBottom w:val="0"/>
                              <w:divBdr>
                                <w:top w:val="none" w:sz="0" w:space="0" w:color="auto"/>
                                <w:left w:val="none" w:sz="0" w:space="0" w:color="auto"/>
                                <w:bottom w:val="none" w:sz="0" w:space="0" w:color="auto"/>
                                <w:right w:val="none" w:sz="0" w:space="0" w:color="auto"/>
                              </w:divBdr>
                              <w:divsChild>
                                <w:div w:id="1099639072">
                                  <w:marLeft w:val="0"/>
                                  <w:marRight w:val="0"/>
                                  <w:marTop w:val="0"/>
                                  <w:marBottom w:val="0"/>
                                  <w:divBdr>
                                    <w:top w:val="none" w:sz="0" w:space="0" w:color="auto"/>
                                    <w:left w:val="none" w:sz="0" w:space="0" w:color="auto"/>
                                    <w:bottom w:val="none" w:sz="0" w:space="0" w:color="auto"/>
                                    <w:right w:val="none" w:sz="0" w:space="0" w:color="auto"/>
                                  </w:divBdr>
                                  <w:divsChild>
                                    <w:div w:id="1493714924">
                                      <w:marLeft w:val="0"/>
                                      <w:marRight w:val="0"/>
                                      <w:marTop w:val="0"/>
                                      <w:marBottom w:val="0"/>
                                      <w:divBdr>
                                        <w:top w:val="none" w:sz="0" w:space="0" w:color="auto"/>
                                        <w:left w:val="none" w:sz="0" w:space="0" w:color="auto"/>
                                        <w:bottom w:val="none" w:sz="0" w:space="0" w:color="auto"/>
                                        <w:right w:val="none" w:sz="0" w:space="0" w:color="auto"/>
                                      </w:divBdr>
                                      <w:divsChild>
                                        <w:div w:id="1816987197">
                                          <w:marLeft w:val="0"/>
                                          <w:marRight w:val="0"/>
                                          <w:marTop w:val="0"/>
                                          <w:marBottom w:val="0"/>
                                          <w:divBdr>
                                            <w:top w:val="none" w:sz="0" w:space="0" w:color="auto"/>
                                            <w:left w:val="none" w:sz="0" w:space="0" w:color="auto"/>
                                            <w:bottom w:val="none" w:sz="0" w:space="0" w:color="auto"/>
                                            <w:right w:val="none" w:sz="0" w:space="0" w:color="auto"/>
                                          </w:divBdr>
                                          <w:divsChild>
                                            <w:div w:id="4957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1568543">
          <w:marLeft w:val="0"/>
          <w:marRight w:val="0"/>
          <w:marTop w:val="0"/>
          <w:marBottom w:val="0"/>
          <w:divBdr>
            <w:top w:val="none" w:sz="0" w:space="0" w:color="auto"/>
            <w:left w:val="none" w:sz="0" w:space="0" w:color="auto"/>
            <w:bottom w:val="none" w:sz="0" w:space="0" w:color="auto"/>
            <w:right w:val="none" w:sz="0" w:space="0" w:color="auto"/>
          </w:divBdr>
          <w:divsChild>
            <w:div w:id="641732457">
              <w:marLeft w:val="0"/>
              <w:marRight w:val="0"/>
              <w:marTop w:val="0"/>
              <w:marBottom w:val="0"/>
              <w:divBdr>
                <w:top w:val="none" w:sz="0" w:space="0" w:color="auto"/>
                <w:left w:val="none" w:sz="0" w:space="0" w:color="auto"/>
                <w:bottom w:val="none" w:sz="0" w:space="0" w:color="auto"/>
                <w:right w:val="none" w:sz="0" w:space="0" w:color="auto"/>
              </w:divBdr>
              <w:divsChild>
                <w:div w:id="1050305711">
                  <w:marLeft w:val="0"/>
                  <w:marRight w:val="0"/>
                  <w:marTop w:val="0"/>
                  <w:marBottom w:val="0"/>
                  <w:divBdr>
                    <w:top w:val="none" w:sz="0" w:space="0" w:color="auto"/>
                    <w:left w:val="none" w:sz="0" w:space="0" w:color="auto"/>
                    <w:bottom w:val="none" w:sz="0" w:space="0" w:color="auto"/>
                    <w:right w:val="none" w:sz="0" w:space="0" w:color="auto"/>
                  </w:divBdr>
                  <w:divsChild>
                    <w:div w:id="1289894454">
                      <w:marLeft w:val="0"/>
                      <w:marRight w:val="0"/>
                      <w:marTop w:val="0"/>
                      <w:marBottom w:val="0"/>
                      <w:divBdr>
                        <w:top w:val="none" w:sz="0" w:space="0" w:color="auto"/>
                        <w:left w:val="none" w:sz="0" w:space="0" w:color="auto"/>
                        <w:bottom w:val="none" w:sz="0" w:space="0" w:color="auto"/>
                        <w:right w:val="none" w:sz="0" w:space="0" w:color="auto"/>
                      </w:divBdr>
                      <w:divsChild>
                        <w:div w:id="1148323869">
                          <w:marLeft w:val="0"/>
                          <w:marRight w:val="0"/>
                          <w:marTop w:val="0"/>
                          <w:marBottom w:val="0"/>
                          <w:divBdr>
                            <w:top w:val="none" w:sz="0" w:space="0" w:color="auto"/>
                            <w:left w:val="none" w:sz="0" w:space="0" w:color="auto"/>
                            <w:bottom w:val="none" w:sz="0" w:space="0" w:color="auto"/>
                            <w:right w:val="none" w:sz="0" w:space="0" w:color="auto"/>
                          </w:divBdr>
                          <w:divsChild>
                            <w:div w:id="1925602035">
                              <w:marLeft w:val="0"/>
                              <w:marRight w:val="0"/>
                              <w:marTop w:val="0"/>
                              <w:marBottom w:val="0"/>
                              <w:divBdr>
                                <w:top w:val="none" w:sz="0" w:space="0" w:color="auto"/>
                                <w:left w:val="none" w:sz="0" w:space="0" w:color="auto"/>
                                <w:bottom w:val="none" w:sz="0" w:space="0" w:color="auto"/>
                                <w:right w:val="none" w:sz="0" w:space="0" w:color="auto"/>
                              </w:divBdr>
                              <w:divsChild>
                                <w:div w:id="1058434122">
                                  <w:marLeft w:val="0"/>
                                  <w:marRight w:val="0"/>
                                  <w:marTop w:val="0"/>
                                  <w:marBottom w:val="0"/>
                                  <w:divBdr>
                                    <w:top w:val="none" w:sz="0" w:space="0" w:color="auto"/>
                                    <w:left w:val="none" w:sz="0" w:space="0" w:color="auto"/>
                                    <w:bottom w:val="none" w:sz="0" w:space="0" w:color="auto"/>
                                    <w:right w:val="none" w:sz="0" w:space="0" w:color="auto"/>
                                  </w:divBdr>
                                  <w:divsChild>
                                    <w:div w:id="87893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026593">
      <w:bodyDiv w:val="1"/>
      <w:marLeft w:val="0"/>
      <w:marRight w:val="0"/>
      <w:marTop w:val="0"/>
      <w:marBottom w:val="0"/>
      <w:divBdr>
        <w:top w:val="none" w:sz="0" w:space="0" w:color="auto"/>
        <w:left w:val="none" w:sz="0" w:space="0" w:color="auto"/>
        <w:bottom w:val="none" w:sz="0" w:space="0" w:color="auto"/>
        <w:right w:val="none" w:sz="0" w:space="0" w:color="auto"/>
      </w:divBdr>
      <w:divsChild>
        <w:div w:id="796605309">
          <w:marLeft w:val="0"/>
          <w:marRight w:val="0"/>
          <w:marTop w:val="0"/>
          <w:marBottom w:val="0"/>
          <w:divBdr>
            <w:top w:val="none" w:sz="0" w:space="0" w:color="auto"/>
            <w:left w:val="none" w:sz="0" w:space="0" w:color="auto"/>
            <w:bottom w:val="none" w:sz="0" w:space="0" w:color="auto"/>
            <w:right w:val="none" w:sz="0" w:space="0" w:color="auto"/>
          </w:divBdr>
          <w:divsChild>
            <w:div w:id="46840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935263">
      <w:bodyDiv w:val="1"/>
      <w:marLeft w:val="0"/>
      <w:marRight w:val="0"/>
      <w:marTop w:val="0"/>
      <w:marBottom w:val="0"/>
      <w:divBdr>
        <w:top w:val="none" w:sz="0" w:space="0" w:color="auto"/>
        <w:left w:val="none" w:sz="0" w:space="0" w:color="auto"/>
        <w:bottom w:val="none" w:sz="0" w:space="0" w:color="auto"/>
        <w:right w:val="none" w:sz="0" w:space="0" w:color="auto"/>
      </w:divBdr>
    </w:div>
    <w:div w:id="894435955">
      <w:bodyDiv w:val="1"/>
      <w:marLeft w:val="0"/>
      <w:marRight w:val="0"/>
      <w:marTop w:val="0"/>
      <w:marBottom w:val="0"/>
      <w:divBdr>
        <w:top w:val="none" w:sz="0" w:space="0" w:color="auto"/>
        <w:left w:val="none" w:sz="0" w:space="0" w:color="auto"/>
        <w:bottom w:val="none" w:sz="0" w:space="0" w:color="auto"/>
        <w:right w:val="none" w:sz="0" w:space="0" w:color="auto"/>
      </w:divBdr>
    </w:div>
    <w:div w:id="896939340">
      <w:bodyDiv w:val="1"/>
      <w:marLeft w:val="0"/>
      <w:marRight w:val="0"/>
      <w:marTop w:val="0"/>
      <w:marBottom w:val="0"/>
      <w:divBdr>
        <w:top w:val="none" w:sz="0" w:space="0" w:color="auto"/>
        <w:left w:val="none" w:sz="0" w:space="0" w:color="auto"/>
        <w:bottom w:val="none" w:sz="0" w:space="0" w:color="auto"/>
        <w:right w:val="none" w:sz="0" w:space="0" w:color="auto"/>
      </w:divBdr>
    </w:div>
    <w:div w:id="900094726">
      <w:bodyDiv w:val="1"/>
      <w:marLeft w:val="0"/>
      <w:marRight w:val="0"/>
      <w:marTop w:val="0"/>
      <w:marBottom w:val="0"/>
      <w:divBdr>
        <w:top w:val="none" w:sz="0" w:space="0" w:color="auto"/>
        <w:left w:val="none" w:sz="0" w:space="0" w:color="auto"/>
        <w:bottom w:val="none" w:sz="0" w:space="0" w:color="auto"/>
        <w:right w:val="none" w:sz="0" w:space="0" w:color="auto"/>
      </w:divBdr>
    </w:div>
    <w:div w:id="901913459">
      <w:bodyDiv w:val="1"/>
      <w:marLeft w:val="0"/>
      <w:marRight w:val="0"/>
      <w:marTop w:val="0"/>
      <w:marBottom w:val="0"/>
      <w:divBdr>
        <w:top w:val="none" w:sz="0" w:space="0" w:color="auto"/>
        <w:left w:val="none" w:sz="0" w:space="0" w:color="auto"/>
        <w:bottom w:val="none" w:sz="0" w:space="0" w:color="auto"/>
        <w:right w:val="none" w:sz="0" w:space="0" w:color="auto"/>
      </w:divBdr>
    </w:div>
    <w:div w:id="906108921">
      <w:bodyDiv w:val="1"/>
      <w:marLeft w:val="0"/>
      <w:marRight w:val="0"/>
      <w:marTop w:val="0"/>
      <w:marBottom w:val="0"/>
      <w:divBdr>
        <w:top w:val="none" w:sz="0" w:space="0" w:color="auto"/>
        <w:left w:val="none" w:sz="0" w:space="0" w:color="auto"/>
        <w:bottom w:val="none" w:sz="0" w:space="0" w:color="auto"/>
        <w:right w:val="none" w:sz="0" w:space="0" w:color="auto"/>
      </w:divBdr>
    </w:div>
    <w:div w:id="906114837">
      <w:bodyDiv w:val="1"/>
      <w:marLeft w:val="0"/>
      <w:marRight w:val="0"/>
      <w:marTop w:val="0"/>
      <w:marBottom w:val="0"/>
      <w:divBdr>
        <w:top w:val="none" w:sz="0" w:space="0" w:color="auto"/>
        <w:left w:val="none" w:sz="0" w:space="0" w:color="auto"/>
        <w:bottom w:val="none" w:sz="0" w:space="0" w:color="auto"/>
        <w:right w:val="none" w:sz="0" w:space="0" w:color="auto"/>
      </w:divBdr>
    </w:div>
    <w:div w:id="915671420">
      <w:bodyDiv w:val="1"/>
      <w:marLeft w:val="0"/>
      <w:marRight w:val="0"/>
      <w:marTop w:val="0"/>
      <w:marBottom w:val="0"/>
      <w:divBdr>
        <w:top w:val="none" w:sz="0" w:space="0" w:color="auto"/>
        <w:left w:val="none" w:sz="0" w:space="0" w:color="auto"/>
        <w:bottom w:val="none" w:sz="0" w:space="0" w:color="auto"/>
        <w:right w:val="none" w:sz="0" w:space="0" w:color="auto"/>
      </w:divBdr>
    </w:div>
    <w:div w:id="917984730">
      <w:bodyDiv w:val="1"/>
      <w:marLeft w:val="0"/>
      <w:marRight w:val="0"/>
      <w:marTop w:val="0"/>
      <w:marBottom w:val="0"/>
      <w:divBdr>
        <w:top w:val="none" w:sz="0" w:space="0" w:color="auto"/>
        <w:left w:val="none" w:sz="0" w:space="0" w:color="auto"/>
        <w:bottom w:val="none" w:sz="0" w:space="0" w:color="auto"/>
        <w:right w:val="none" w:sz="0" w:space="0" w:color="auto"/>
      </w:divBdr>
    </w:div>
    <w:div w:id="919561675">
      <w:bodyDiv w:val="1"/>
      <w:marLeft w:val="0"/>
      <w:marRight w:val="0"/>
      <w:marTop w:val="0"/>
      <w:marBottom w:val="0"/>
      <w:divBdr>
        <w:top w:val="none" w:sz="0" w:space="0" w:color="auto"/>
        <w:left w:val="none" w:sz="0" w:space="0" w:color="auto"/>
        <w:bottom w:val="none" w:sz="0" w:space="0" w:color="auto"/>
        <w:right w:val="none" w:sz="0" w:space="0" w:color="auto"/>
      </w:divBdr>
    </w:div>
    <w:div w:id="933436137">
      <w:bodyDiv w:val="1"/>
      <w:marLeft w:val="0"/>
      <w:marRight w:val="0"/>
      <w:marTop w:val="0"/>
      <w:marBottom w:val="0"/>
      <w:divBdr>
        <w:top w:val="none" w:sz="0" w:space="0" w:color="auto"/>
        <w:left w:val="none" w:sz="0" w:space="0" w:color="auto"/>
        <w:bottom w:val="none" w:sz="0" w:space="0" w:color="auto"/>
        <w:right w:val="none" w:sz="0" w:space="0" w:color="auto"/>
      </w:divBdr>
      <w:divsChild>
        <w:div w:id="1285891194">
          <w:marLeft w:val="0"/>
          <w:marRight w:val="0"/>
          <w:marTop w:val="0"/>
          <w:marBottom w:val="120"/>
          <w:divBdr>
            <w:top w:val="none" w:sz="0" w:space="0" w:color="auto"/>
            <w:left w:val="none" w:sz="0" w:space="0" w:color="auto"/>
            <w:bottom w:val="none" w:sz="0" w:space="0" w:color="auto"/>
            <w:right w:val="none" w:sz="0" w:space="0" w:color="auto"/>
          </w:divBdr>
          <w:divsChild>
            <w:div w:id="1843858778">
              <w:marLeft w:val="0"/>
              <w:marRight w:val="0"/>
              <w:marTop w:val="0"/>
              <w:marBottom w:val="0"/>
              <w:divBdr>
                <w:top w:val="none" w:sz="0" w:space="0" w:color="auto"/>
                <w:left w:val="none" w:sz="0" w:space="0" w:color="auto"/>
                <w:bottom w:val="none" w:sz="0" w:space="0" w:color="auto"/>
                <w:right w:val="none" w:sz="0" w:space="0" w:color="auto"/>
              </w:divBdr>
              <w:divsChild>
                <w:div w:id="16038071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41842129">
      <w:bodyDiv w:val="1"/>
      <w:marLeft w:val="0"/>
      <w:marRight w:val="0"/>
      <w:marTop w:val="0"/>
      <w:marBottom w:val="0"/>
      <w:divBdr>
        <w:top w:val="none" w:sz="0" w:space="0" w:color="auto"/>
        <w:left w:val="none" w:sz="0" w:space="0" w:color="auto"/>
        <w:bottom w:val="none" w:sz="0" w:space="0" w:color="auto"/>
        <w:right w:val="none" w:sz="0" w:space="0" w:color="auto"/>
      </w:divBdr>
    </w:div>
    <w:div w:id="967246224">
      <w:bodyDiv w:val="1"/>
      <w:marLeft w:val="0"/>
      <w:marRight w:val="0"/>
      <w:marTop w:val="0"/>
      <w:marBottom w:val="0"/>
      <w:divBdr>
        <w:top w:val="none" w:sz="0" w:space="0" w:color="auto"/>
        <w:left w:val="none" w:sz="0" w:space="0" w:color="auto"/>
        <w:bottom w:val="none" w:sz="0" w:space="0" w:color="auto"/>
        <w:right w:val="none" w:sz="0" w:space="0" w:color="auto"/>
      </w:divBdr>
    </w:div>
    <w:div w:id="968973792">
      <w:bodyDiv w:val="1"/>
      <w:marLeft w:val="0"/>
      <w:marRight w:val="0"/>
      <w:marTop w:val="0"/>
      <w:marBottom w:val="0"/>
      <w:divBdr>
        <w:top w:val="none" w:sz="0" w:space="0" w:color="auto"/>
        <w:left w:val="none" w:sz="0" w:space="0" w:color="auto"/>
        <w:bottom w:val="none" w:sz="0" w:space="0" w:color="auto"/>
        <w:right w:val="none" w:sz="0" w:space="0" w:color="auto"/>
      </w:divBdr>
    </w:div>
    <w:div w:id="969213327">
      <w:bodyDiv w:val="1"/>
      <w:marLeft w:val="0"/>
      <w:marRight w:val="0"/>
      <w:marTop w:val="0"/>
      <w:marBottom w:val="0"/>
      <w:divBdr>
        <w:top w:val="none" w:sz="0" w:space="0" w:color="auto"/>
        <w:left w:val="none" w:sz="0" w:space="0" w:color="auto"/>
        <w:bottom w:val="none" w:sz="0" w:space="0" w:color="auto"/>
        <w:right w:val="none" w:sz="0" w:space="0" w:color="auto"/>
      </w:divBdr>
    </w:div>
    <w:div w:id="981732254">
      <w:bodyDiv w:val="1"/>
      <w:marLeft w:val="0"/>
      <w:marRight w:val="0"/>
      <w:marTop w:val="0"/>
      <w:marBottom w:val="0"/>
      <w:divBdr>
        <w:top w:val="none" w:sz="0" w:space="0" w:color="auto"/>
        <w:left w:val="none" w:sz="0" w:space="0" w:color="auto"/>
        <w:bottom w:val="none" w:sz="0" w:space="0" w:color="auto"/>
        <w:right w:val="none" w:sz="0" w:space="0" w:color="auto"/>
      </w:divBdr>
    </w:div>
    <w:div w:id="981882601">
      <w:bodyDiv w:val="1"/>
      <w:marLeft w:val="0"/>
      <w:marRight w:val="0"/>
      <w:marTop w:val="0"/>
      <w:marBottom w:val="0"/>
      <w:divBdr>
        <w:top w:val="none" w:sz="0" w:space="0" w:color="auto"/>
        <w:left w:val="none" w:sz="0" w:space="0" w:color="auto"/>
        <w:bottom w:val="none" w:sz="0" w:space="0" w:color="auto"/>
        <w:right w:val="none" w:sz="0" w:space="0" w:color="auto"/>
      </w:divBdr>
    </w:div>
    <w:div w:id="982199944">
      <w:bodyDiv w:val="1"/>
      <w:marLeft w:val="0"/>
      <w:marRight w:val="0"/>
      <w:marTop w:val="0"/>
      <w:marBottom w:val="0"/>
      <w:divBdr>
        <w:top w:val="none" w:sz="0" w:space="0" w:color="auto"/>
        <w:left w:val="none" w:sz="0" w:space="0" w:color="auto"/>
        <w:bottom w:val="none" w:sz="0" w:space="0" w:color="auto"/>
        <w:right w:val="none" w:sz="0" w:space="0" w:color="auto"/>
      </w:divBdr>
    </w:div>
    <w:div w:id="991179084">
      <w:bodyDiv w:val="1"/>
      <w:marLeft w:val="0"/>
      <w:marRight w:val="0"/>
      <w:marTop w:val="0"/>
      <w:marBottom w:val="0"/>
      <w:divBdr>
        <w:top w:val="none" w:sz="0" w:space="0" w:color="auto"/>
        <w:left w:val="none" w:sz="0" w:space="0" w:color="auto"/>
        <w:bottom w:val="none" w:sz="0" w:space="0" w:color="auto"/>
        <w:right w:val="none" w:sz="0" w:space="0" w:color="auto"/>
      </w:divBdr>
    </w:div>
    <w:div w:id="992951688">
      <w:bodyDiv w:val="1"/>
      <w:marLeft w:val="0"/>
      <w:marRight w:val="0"/>
      <w:marTop w:val="0"/>
      <w:marBottom w:val="0"/>
      <w:divBdr>
        <w:top w:val="none" w:sz="0" w:space="0" w:color="auto"/>
        <w:left w:val="none" w:sz="0" w:space="0" w:color="auto"/>
        <w:bottom w:val="none" w:sz="0" w:space="0" w:color="auto"/>
        <w:right w:val="none" w:sz="0" w:space="0" w:color="auto"/>
      </w:divBdr>
    </w:div>
    <w:div w:id="995260167">
      <w:bodyDiv w:val="1"/>
      <w:marLeft w:val="0"/>
      <w:marRight w:val="0"/>
      <w:marTop w:val="0"/>
      <w:marBottom w:val="0"/>
      <w:divBdr>
        <w:top w:val="none" w:sz="0" w:space="0" w:color="auto"/>
        <w:left w:val="none" w:sz="0" w:space="0" w:color="auto"/>
        <w:bottom w:val="none" w:sz="0" w:space="0" w:color="auto"/>
        <w:right w:val="none" w:sz="0" w:space="0" w:color="auto"/>
      </w:divBdr>
      <w:divsChild>
        <w:div w:id="420377195">
          <w:marLeft w:val="0"/>
          <w:marRight w:val="0"/>
          <w:marTop w:val="0"/>
          <w:marBottom w:val="0"/>
          <w:divBdr>
            <w:top w:val="none" w:sz="0" w:space="0" w:color="auto"/>
            <w:left w:val="none" w:sz="0" w:space="0" w:color="auto"/>
            <w:bottom w:val="none" w:sz="0" w:space="0" w:color="auto"/>
            <w:right w:val="none" w:sz="0" w:space="0" w:color="auto"/>
          </w:divBdr>
          <w:divsChild>
            <w:div w:id="127906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738570">
      <w:bodyDiv w:val="1"/>
      <w:marLeft w:val="0"/>
      <w:marRight w:val="0"/>
      <w:marTop w:val="0"/>
      <w:marBottom w:val="0"/>
      <w:divBdr>
        <w:top w:val="none" w:sz="0" w:space="0" w:color="auto"/>
        <w:left w:val="none" w:sz="0" w:space="0" w:color="auto"/>
        <w:bottom w:val="none" w:sz="0" w:space="0" w:color="auto"/>
        <w:right w:val="none" w:sz="0" w:space="0" w:color="auto"/>
      </w:divBdr>
      <w:divsChild>
        <w:div w:id="820972256">
          <w:marLeft w:val="0"/>
          <w:marRight w:val="0"/>
          <w:marTop w:val="0"/>
          <w:marBottom w:val="0"/>
          <w:divBdr>
            <w:top w:val="none" w:sz="0" w:space="0" w:color="auto"/>
            <w:left w:val="none" w:sz="0" w:space="0" w:color="auto"/>
            <w:bottom w:val="none" w:sz="0" w:space="0" w:color="auto"/>
            <w:right w:val="none" w:sz="0" w:space="0" w:color="auto"/>
          </w:divBdr>
          <w:divsChild>
            <w:div w:id="88541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744284">
      <w:bodyDiv w:val="1"/>
      <w:marLeft w:val="0"/>
      <w:marRight w:val="0"/>
      <w:marTop w:val="0"/>
      <w:marBottom w:val="0"/>
      <w:divBdr>
        <w:top w:val="none" w:sz="0" w:space="0" w:color="auto"/>
        <w:left w:val="none" w:sz="0" w:space="0" w:color="auto"/>
        <w:bottom w:val="none" w:sz="0" w:space="0" w:color="auto"/>
        <w:right w:val="none" w:sz="0" w:space="0" w:color="auto"/>
      </w:divBdr>
    </w:div>
    <w:div w:id="1006706786">
      <w:bodyDiv w:val="1"/>
      <w:marLeft w:val="0"/>
      <w:marRight w:val="0"/>
      <w:marTop w:val="0"/>
      <w:marBottom w:val="0"/>
      <w:divBdr>
        <w:top w:val="none" w:sz="0" w:space="0" w:color="auto"/>
        <w:left w:val="none" w:sz="0" w:space="0" w:color="auto"/>
        <w:bottom w:val="none" w:sz="0" w:space="0" w:color="auto"/>
        <w:right w:val="none" w:sz="0" w:space="0" w:color="auto"/>
      </w:divBdr>
    </w:div>
    <w:div w:id="1015762586">
      <w:bodyDiv w:val="1"/>
      <w:marLeft w:val="0"/>
      <w:marRight w:val="0"/>
      <w:marTop w:val="0"/>
      <w:marBottom w:val="0"/>
      <w:divBdr>
        <w:top w:val="none" w:sz="0" w:space="0" w:color="auto"/>
        <w:left w:val="none" w:sz="0" w:space="0" w:color="auto"/>
        <w:bottom w:val="none" w:sz="0" w:space="0" w:color="auto"/>
        <w:right w:val="none" w:sz="0" w:space="0" w:color="auto"/>
      </w:divBdr>
    </w:div>
    <w:div w:id="1031539610">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43823989">
      <w:bodyDiv w:val="1"/>
      <w:marLeft w:val="0"/>
      <w:marRight w:val="0"/>
      <w:marTop w:val="0"/>
      <w:marBottom w:val="0"/>
      <w:divBdr>
        <w:top w:val="none" w:sz="0" w:space="0" w:color="auto"/>
        <w:left w:val="none" w:sz="0" w:space="0" w:color="auto"/>
        <w:bottom w:val="none" w:sz="0" w:space="0" w:color="auto"/>
        <w:right w:val="none" w:sz="0" w:space="0" w:color="auto"/>
      </w:divBdr>
    </w:div>
    <w:div w:id="1050038084">
      <w:bodyDiv w:val="1"/>
      <w:marLeft w:val="0"/>
      <w:marRight w:val="0"/>
      <w:marTop w:val="0"/>
      <w:marBottom w:val="0"/>
      <w:divBdr>
        <w:top w:val="none" w:sz="0" w:space="0" w:color="auto"/>
        <w:left w:val="none" w:sz="0" w:space="0" w:color="auto"/>
        <w:bottom w:val="none" w:sz="0" w:space="0" w:color="auto"/>
        <w:right w:val="none" w:sz="0" w:space="0" w:color="auto"/>
      </w:divBdr>
    </w:div>
    <w:div w:id="1065647071">
      <w:bodyDiv w:val="1"/>
      <w:marLeft w:val="0"/>
      <w:marRight w:val="0"/>
      <w:marTop w:val="0"/>
      <w:marBottom w:val="0"/>
      <w:divBdr>
        <w:top w:val="none" w:sz="0" w:space="0" w:color="auto"/>
        <w:left w:val="none" w:sz="0" w:space="0" w:color="auto"/>
        <w:bottom w:val="none" w:sz="0" w:space="0" w:color="auto"/>
        <w:right w:val="none" w:sz="0" w:space="0" w:color="auto"/>
      </w:divBdr>
    </w:div>
    <w:div w:id="1067266530">
      <w:bodyDiv w:val="1"/>
      <w:marLeft w:val="0"/>
      <w:marRight w:val="0"/>
      <w:marTop w:val="0"/>
      <w:marBottom w:val="0"/>
      <w:divBdr>
        <w:top w:val="none" w:sz="0" w:space="0" w:color="auto"/>
        <w:left w:val="none" w:sz="0" w:space="0" w:color="auto"/>
        <w:bottom w:val="none" w:sz="0" w:space="0" w:color="auto"/>
        <w:right w:val="none" w:sz="0" w:space="0" w:color="auto"/>
      </w:divBdr>
    </w:div>
    <w:div w:id="1071347688">
      <w:bodyDiv w:val="1"/>
      <w:marLeft w:val="0"/>
      <w:marRight w:val="0"/>
      <w:marTop w:val="0"/>
      <w:marBottom w:val="0"/>
      <w:divBdr>
        <w:top w:val="none" w:sz="0" w:space="0" w:color="auto"/>
        <w:left w:val="none" w:sz="0" w:space="0" w:color="auto"/>
        <w:bottom w:val="none" w:sz="0" w:space="0" w:color="auto"/>
        <w:right w:val="none" w:sz="0" w:space="0" w:color="auto"/>
      </w:divBdr>
    </w:div>
    <w:div w:id="1074594768">
      <w:bodyDiv w:val="1"/>
      <w:marLeft w:val="0"/>
      <w:marRight w:val="0"/>
      <w:marTop w:val="0"/>
      <w:marBottom w:val="0"/>
      <w:divBdr>
        <w:top w:val="none" w:sz="0" w:space="0" w:color="auto"/>
        <w:left w:val="none" w:sz="0" w:space="0" w:color="auto"/>
        <w:bottom w:val="none" w:sz="0" w:space="0" w:color="auto"/>
        <w:right w:val="none" w:sz="0" w:space="0" w:color="auto"/>
      </w:divBdr>
    </w:div>
    <w:div w:id="1074625781">
      <w:bodyDiv w:val="1"/>
      <w:marLeft w:val="0"/>
      <w:marRight w:val="0"/>
      <w:marTop w:val="0"/>
      <w:marBottom w:val="0"/>
      <w:divBdr>
        <w:top w:val="none" w:sz="0" w:space="0" w:color="auto"/>
        <w:left w:val="none" w:sz="0" w:space="0" w:color="auto"/>
        <w:bottom w:val="none" w:sz="0" w:space="0" w:color="auto"/>
        <w:right w:val="none" w:sz="0" w:space="0" w:color="auto"/>
      </w:divBdr>
    </w:div>
    <w:div w:id="1075397503">
      <w:bodyDiv w:val="1"/>
      <w:marLeft w:val="0"/>
      <w:marRight w:val="0"/>
      <w:marTop w:val="0"/>
      <w:marBottom w:val="0"/>
      <w:divBdr>
        <w:top w:val="none" w:sz="0" w:space="0" w:color="auto"/>
        <w:left w:val="none" w:sz="0" w:space="0" w:color="auto"/>
        <w:bottom w:val="none" w:sz="0" w:space="0" w:color="auto"/>
        <w:right w:val="none" w:sz="0" w:space="0" w:color="auto"/>
      </w:divBdr>
    </w:div>
    <w:div w:id="1082531475">
      <w:bodyDiv w:val="1"/>
      <w:marLeft w:val="0"/>
      <w:marRight w:val="0"/>
      <w:marTop w:val="0"/>
      <w:marBottom w:val="0"/>
      <w:divBdr>
        <w:top w:val="none" w:sz="0" w:space="0" w:color="auto"/>
        <w:left w:val="none" w:sz="0" w:space="0" w:color="auto"/>
        <w:bottom w:val="none" w:sz="0" w:space="0" w:color="auto"/>
        <w:right w:val="none" w:sz="0" w:space="0" w:color="auto"/>
      </w:divBdr>
    </w:div>
    <w:div w:id="1085607655">
      <w:bodyDiv w:val="1"/>
      <w:marLeft w:val="0"/>
      <w:marRight w:val="0"/>
      <w:marTop w:val="0"/>
      <w:marBottom w:val="0"/>
      <w:divBdr>
        <w:top w:val="none" w:sz="0" w:space="0" w:color="auto"/>
        <w:left w:val="none" w:sz="0" w:space="0" w:color="auto"/>
        <w:bottom w:val="none" w:sz="0" w:space="0" w:color="auto"/>
        <w:right w:val="none" w:sz="0" w:space="0" w:color="auto"/>
      </w:divBdr>
    </w:div>
    <w:div w:id="1091196193">
      <w:bodyDiv w:val="1"/>
      <w:marLeft w:val="0"/>
      <w:marRight w:val="0"/>
      <w:marTop w:val="0"/>
      <w:marBottom w:val="0"/>
      <w:divBdr>
        <w:top w:val="none" w:sz="0" w:space="0" w:color="auto"/>
        <w:left w:val="none" w:sz="0" w:space="0" w:color="auto"/>
        <w:bottom w:val="none" w:sz="0" w:space="0" w:color="auto"/>
        <w:right w:val="none" w:sz="0" w:space="0" w:color="auto"/>
      </w:divBdr>
    </w:div>
    <w:div w:id="1096562753">
      <w:bodyDiv w:val="1"/>
      <w:marLeft w:val="0"/>
      <w:marRight w:val="0"/>
      <w:marTop w:val="0"/>
      <w:marBottom w:val="0"/>
      <w:divBdr>
        <w:top w:val="none" w:sz="0" w:space="0" w:color="auto"/>
        <w:left w:val="none" w:sz="0" w:space="0" w:color="auto"/>
        <w:bottom w:val="none" w:sz="0" w:space="0" w:color="auto"/>
        <w:right w:val="none" w:sz="0" w:space="0" w:color="auto"/>
      </w:divBdr>
    </w:div>
    <w:div w:id="1102452050">
      <w:bodyDiv w:val="1"/>
      <w:marLeft w:val="0"/>
      <w:marRight w:val="0"/>
      <w:marTop w:val="0"/>
      <w:marBottom w:val="0"/>
      <w:divBdr>
        <w:top w:val="none" w:sz="0" w:space="0" w:color="auto"/>
        <w:left w:val="none" w:sz="0" w:space="0" w:color="auto"/>
        <w:bottom w:val="none" w:sz="0" w:space="0" w:color="auto"/>
        <w:right w:val="none" w:sz="0" w:space="0" w:color="auto"/>
      </w:divBdr>
    </w:div>
    <w:div w:id="1102608260">
      <w:bodyDiv w:val="1"/>
      <w:marLeft w:val="0"/>
      <w:marRight w:val="0"/>
      <w:marTop w:val="0"/>
      <w:marBottom w:val="0"/>
      <w:divBdr>
        <w:top w:val="none" w:sz="0" w:space="0" w:color="auto"/>
        <w:left w:val="none" w:sz="0" w:space="0" w:color="auto"/>
        <w:bottom w:val="none" w:sz="0" w:space="0" w:color="auto"/>
        <w:right w:val="none" w:sz="0" w:space="0" w:color="auto"/>
      </w:divBdr>
    </w:div>
    <w:div w:id="1102919569">
      <w:bodyDiv w:val="1"/>
      <w:marLeft w:val="0"/>
      <w:marRight w:val="0"/>
      <w:marTop w:val="0"/>
      <w:marBottom w:val="0"/>
      <w:divBdr>
        <w:top w:val="none" w:sz="0" w:space="0" w:color="auto"/>
        <w:left w:val="none" w:sz="0" w:space="0" w:color="auto"/>
        <w:bottom w:val="none" w:sz="0" w:space="0" w:color="auto"/>
        <w:right w:val="none" w:sz="0" w:space="0" w:color="auto"/>
      </w:divBdr>
    </w:div>
    <w:div w:id="1119567931">
      <w:bodyDiv w:val="1"/>
      <w:marLeft w:val="0"/>
      <w:marRight w:val="0"/>
      <w:marTop w:val="0"/>
      <w:marBottom w:val="0"/>
      <w:divBdr>
        <w:top w:val="none" w:sz="0" w:space="0" w:color="auto"/>
        <w:left w:val="none" w:sz="0" w:space="0" w:color="auto"/>
        <w:bottom w:val="none" w:sz="0" w:space="0" w:color="auto"/>
        <w:right w:val="none" w:sz="0" w:space="0" w:color="auto"/>
      </w:divBdr>
    </w:div>
    <w:div w:id="1122848924">
      <w:bodyDiv w:val="1"/>
      <w:marLeft w:val="0"/>
      <w:marRight w:val="0"/>
      <w:marTop w:val="0"/>
      <w:marBottom w:val="0"/>
      <w:divBdr>
        <w:top w:val="none" w:sz="0" w:space="0" w:color="auto"/>
        <w:left w:val="none" w:sz="0" w:space="0" w:color="auto"/>
        <w:bottom w:val="none" w:sz="0" w:space="0" w:color="auto"/>
        <w:right w:val="none" w:sz="0" w:space="0" w:color="auto"/>
      </w:divBdr>
    </w:div>
    <w:div w:id="1125343650">
      <w:bodyDiv w:val="1"/>
      <w:marLeft w:val="0"/>
      <w:marRight w:val="0"/>
      <w:marTop w:val="0"/>
      <w:marBottom w:val="0"/>
      <w:divBdr>
        <w:top w:val="none" w:sz="0" w:space="0" w:color="auto"/>
        <w:left w:val="none" w:sz="0" w:space="0" w:color="auto"/>
        <w:bottom w:val="none" w:sz="0" w:space="0" w:color="auto"/>
        <w:right w:val="none" w:sz="0" w:space="0" w:color="auto"/>
      </w:divBdr>
      <w:divsChild>
        <w:div w:id="1867671067">
          <w:marLeft w:val="0"/>
          <w:marRight w:val="0"/>
          <w:marTop w:val="0"/>
          <w:marBottom w:val="0"/>
          <w:divBdr>
            <w:top w:val="none" w:sz="0" w:space="0" w:color="auto"/>
            <w:left w:val="none" w:sz="0" w:space="0" w:color="auto"/>
            <w:bottom w:val="none" w:sz="0" w:space="0" w:color="auto"/>
            <w:right w:val="none" w:sz="0" w:space="0" w:color="auto"/>
          </w:divBdr>
          <w:divsChild>
            <w:div w:id="30362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682347">
      <w:bodyDiv w:val="1"/>
      <w:marLeft w:val="0"/>
      <w:marRight w:val="0"/>
      <w:marTop w:val="0"/>
      <w:marBottom w:val="0"/>
      <w:divBdr>
        <w:top w:val="none" w:sz="0" w:space="0" w:color="auto"/>
        <w:left w:val="none" w:sz="0" w:space="0" w:color="auto"/>
        <w:bottom w:val="none" w:sz="0" w:space="0" w:color="auto"/>
        <w:right w:val="none" w:sz="0" w:space="0" w:color="auto"/>
      </w:divBdr>
    </w:div>
    <w:div w:id="1138647167">
      <w:bodyDiv w:val="1"/>
      <w:marLeft w:val="0"/>
      <w:marRight w:val="0"/>
      <w:marTop w:val="0"/>
      <w:marBottom w:val="0"/>
      <w:divBdr>
        <w:top w:val="none" w:sz="0" w:space="0" w:color="auto"/>
        <w:left w:val="none" w:sz="0" w:space="0" w:color="auto"/>
        <w:bottom w:val="none" w:sz="0" w:space="0" w:color="auto"/>
        <w:right w:val="none" w:sz="0" w:space="0" w:color="auto"/>
      </w:divBdr>
    </w:div>
    <w:div w:id="1154183945">
      <w:bodyDiv w:val="1"/>
      <w:marLeft w:val="0"/>
      <w:marRight w:val="0"/>
      <w:marTop w:val="0"/>
      <w:marBottom w:val="0"/>
      <w:divBdr>
        <w:top w:val="none" w:sz="0" w:space="0" w:color="auto"/>
        <w:left w:val="none" w:sz="0" w:space="0" w:color="auto"/>
        <w:bottom w:val="none" w:sz="0" w:space="0" w:color="auto"/>
        <w:right w:val="none" w:sz="0" w:space="0" w:color="auto"/>
      </w:divBdr>
    </w:div>
    <w:div w:id="1163936283">
      <w:bodyDiv w:val="1"/>
      <w:marLeft w:val="0"/>
      <w:marRight w:val="0"/>
      <w:marTop w:val="0"/>
      <w:marBottom w:val="0"/>
      <w:divBdr>
        <w:top w:val="none" w:sz="0" w:space="0" w:color="auto"/>
        <w:left w:val="none" w:sz="0" w:space="0" w:color="auto"/>
        <w:bottom w:val="none" w:sz="0" w:space="0" w:color="auto"/>
        <w:right w:val="none" w:sz="0" w:space="0" w:color="auto"/>
      </w:divBdr>
    </w:div>
    <w:div w:id="1164053246">
      <w:bodyDiv w:val="1"/>
      <w:marLeft w:val="0"/>
      <w:marRight w:val="0"/>
      <w:marTop w:val="0"/>
      <w:marBottom w:val="0"/>
      <w:divBdr>
        <w:top w:val="none" w:sz="0" w:space="0" w:color="auto"/>
        <w:left w:val="none" w:sz="0" w:space="0" w:color="auto"/>
        <w:bottom w:val="none" w:sz="0" w:space="0" w:color="auto"/>
        <w:right w:val="none" w:sz="0" w:space="0" w:color="auto"/>
      </w:divBdr>
    </w:div>
    <w:div w:id="1169325028">
      <w:bodyDiv w:val="1"/>
      <w:marLeft w:val="0"/>
      <w:marRight w:val="0"/>
      <w:marTop w:val="0"/>
      <w:marBottom w:val="0"/>
      <w:divBdr>
        <w:top w:val="none" w:sz="0" w:space="0" w:color="auto"/>
        <w:left w:val="none" w:sz="0" w:space="0" w:color="auto"/>
        <w:bottom w:val="none" w:sz="0" w:space="0" w:color="auto"/>
        <w:right w:val="none" w:sz="0" w:space="0" w:color="auto"/>
      </w:divBdr>
    </w:div>
    <w:div w:id="1171872734">
      <w:bodyDiv w:val="1"/>
      <w:marLeft w:val="0"/>
      <w:marRight w:val="0"/>
      <w:marTop w:val="0"/>
      <w:marBottom w:val="0"/>
      <w:divBdr>
        <w:top w:val="none" w:sz="0" w:space="0" w:color="auto"/>
        <w:left w:val="none" w:sz="0" w:space="0" w:color="auto"/>
        <w:bottom w:val="none" w:sz="0" w:space="0" w:color="auto"/>
        <w:right w:val="none" w:sz="0" w:space="0" w:color="auto"/>
      </w:divBdr>
    </w:div>
    <w:div w:id="1177573074">
      <w:bodyDiv w:val="1"/>
      <w:marLeft w:val="0"/>
      <w:marRight w:val="0"/>
      <w:marTop w:val="0"/>
      <w:marBottom w:val="0"/>
      <w:divBdr>
        <w:top w:val="none" w:sz="0" w:space="0" w:color="auto"/>
        <w:left w:val="none" w:sz="0" w:space="0" w:color="auto"/>
        <w:bottom w:val="none" w:sz="0" w:space="0" w:color="auto"/>
        <w:right w:val="none" w:sz="0" w:space="0" w:color="auto"/>
      </w:divBdr>
      <w:divsChild>
        <w:div w:id="276638774">
          <w:marLeft w:val="0"/>
          <w:marRight w:val="0"/>
          <w:marTop w:val="0"/>
          <w:marBottom w:val="0"/>
          <w:divBdr>
            <w:top w:val="none" w:sz="0" w:space="0" w:color="auto"/>
            <w:left w:val="none" w:sz="0" w:space="0" w:color="auto"/>
            <w:bottom w:val="none" w:sz="0" w:space="0" w:color="auto"/>
            <w:right w:val="none" w:sz="0" w:space="0" w:color="auto"/>
          </w:divBdr>
          <w:divsChild>
            <w:div w:id="399326650">
              <w:marLeft w:val="0"/>
              <w:marRight w:val="0"/>
              <w:marTop w:val="0"/>
              <w:marBottom w:val="0"/>
              <w:divBdr>
                <w:top w:val="none" w:sz="0" w:space="0" w:color="auto"/>
                <w:left w:val="none" w:sz="0" w:space="0" w:color="auto"/>
                <w:bottom w:val="none" w:sz="0" w:space="0" w:color="auto"/>
                <w:right w:val="none" w:sz="0" w:space="0" w:color="auto"/>
              </w:divBdr>
            </w:div>
          </w:divsChild>
        </w:div>
        <w:div w:id="1827896881">
          <w:marLeft w:val="0"/>
          <w:marRight w:val="0"/>
          <w:marTop w:val="0"/>
          <w:marBottom w:val="0"/>
          <w:divBdr>
            <w:top w:val="none" w:sz="0" w:space="0" w:color="auto"/>
            <w:left w:val="none" w:sz="0" w:space="0" w:color="auto"/>
            <w:bottom w:val="none" w:sz="0" w:space="0" w:color="auto"/>
            <w:right w:val="none" w:sz="0" w:space="0" w:color="auto"/>
          </w:divBdr>
          <w:divsChild>
            <w:div w:id="7629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79380">
      <w:bodyDiv w:val="1"/>
      <w:marLeft w:val="0"/>
      <w:marRight w:val="0"/>
      <w:marTop w:val="0"/>
      <w:marBottom w:val="0"/>
      <w:divBdr>
        <w:top w:val="none" w:sz="0" w:space="0" w:color="auto"/>
        <w:left w:val="none" w:sz="0" w:space="0" w:color="auto"/>
        <w:bottom w:val="none" w:sz="0" w:space="0" w:color="auto"/>
        <w:right w:val="none" w:sz="0" w:space="0" w:color="auto"/>
      </w:divBdr>
    </w:div>
    <w:div w:id="1189948815">
      <w:bodyDiv w:val="1"/>
      <w:marLeft w:val="0"/>
      <w:marRight w:val="0"/>
      <w:marTop w:val="0"/>
      <w:marBottom w:val="0"/>
      <w:divBdr>
        <w:top w:val="none" w:sz="0" w:space="0" w:color="auto"/>
        <w:left w:val="none" w:sz="0" w:space="0" w:color="auto"/>
        <w:bottom w:val="none" w:sz="0" w:space="0" w:color="auto"/>
        <w:right w:val="none" w:sz="0" w:space="0" w:color="auto"/>
      </w:divBdr>
    </w:div>
    <w:div w:id="1201624899">
      <w:bodyDiv w:val="1"/>
      <w:marLeft w:val="0"/>
      <w:marRight w:val="0"/>
      <w:marTop w:val="0"/>
      <w:marBottom w:val="0"/>
      <w:divBdr>
        <w:top w:val="none" w:sz="0" w:space="0" w:color="auto"/>
        <w:left w:val="none" w:sz="0" w:space="0" w:color="auto"/>
        <w:bottom w:val="none" w:sz="0" w:space="0" w:color="auto"/>
        <w:right w:val="none" w:sz="0" w:space="0" w:color="auto"/>
      </w:divBdr>
    </w:div>
    <w:div w:id="1201818377">
      <w:bodyDiv w:val="1"/>
      <w:marLeft w:val="0"/>
      <w:marRight w:val="0"/>
      <w:marTop w:val="0"/>
      <w:marBottom w:val="0"/>
      <w:divBdr>
        <w:top w:val="none" w:sz="0" w:space="0" w:color="auto"/>
        <w:left w:val="none" w:sz="0" w:space="0" w:color="auto"/>
        <w:bottom w:val="none" w:sz="0" w:space="0" w:color="auto"/>
        <w:right w:val="none" w:sz="0" w:space="0" w:color="auto"/>
      </w:divBdr>
    </w:div>
    <w:div w:id="1242174649">
      <w:bodyDiv w:val="1"/>
      <w:marLeft w:val="0"/>
      <w:marRight w:val="0"/>
      <w:marTop w:val="0"/>
      <w:marBottom w:val="0"/>
      <w:divBdr>
        <w:top w:val="none" w:sz="0" w:space="0" w:color="auto"/>
        <w:left w:val="none" w:sz="0" w:space="0" w:color="auto"/>
        <w:bottom w:val="none" w:sz="0" w:space="0" w:color="auto"/>
        <w:right w:val="none" w:sz="0" w:space="0" w:color="auto"/>
      </w:divBdr>
    </w:div>
    <w:div w:id="1248660679">
      <w:bodyDiv w:val="1"/>
      <w:marLeft w:val="0"/>
      <w:marRight w:val="0"/>
      <w:marTop w:val="0"/>
      <w:marBottom w:val="0"/>
      <w:divBdr>
        <w:top w:val="none" w:sz="0" w:space="0" w:color="auto"/>
        <w:left w:val="none" w:sz="0" w:space="0" w:color="auto"/>
        <w:bottom w:val="none" w:sz="0" w:space="0" w:color="auto"/>
        <w:right w:val="none" w:sz="0" w:space="0" w:color="auto"/>
      </w:divBdr>
    </w:div>
    <w:div w:id="1253858899">
      <w:bodyDiv w:val="1"/>
      <w:marLeft w:val="0"/>
      <w:marRight w:val="0"/>
      <w:marTop w:val="0"/>
      <w:marBottom w:val="0"/>
      <w:divBdr>
        <w:top w:val="none" w:sz="0" w:space="0" w:color="auto"/>
        <w:left w:val="none" w:sz="0" w:space="0" w:color="auto"/>
        <w:bottom w:val="none" w:sz="0" w:space="0" w:color="auto"/>
        <w:right w:val="none" w:sz="0" w:space="0" w:color="auto"/>
      </w:divBdr>
      <w:divsChild>
        <w:div w:id="1738429470">
          <w:marLeft w:val="0"/>
          <w:marRight w:val="0"/>
          <w:marTop w:val="0"/>
          <w:marBottom w:val="0"/>
          <w:divBdr>
            <w:top w:val="none" w:sz="0" w:space="0" w:color="auto"/>
            <w:left w:val="none" w:sz="0" w:space="0" w:color="auto"/>
            <w:bottom w:val="none" w:sz="0" w:space="0" w:color="auto"/>
            <w:right w:val="none" w:sz="0" w:space="0" w:color="auto"/>
          </w:divBdr>
          <w:divsChild>
            <w:div w:id="74156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640272">
      <w:bodyDiv w:val="1"/>
      <w:marLeft w:val="0"/>
      <w:marRight w:val="0"/>
      <w:marTop w:val="0"/>
      <w:marBottom w:val="0"/>
      <w:divBdr>
        <w:top w:val="none" w:sz="0" w:space="0" w:color="auto"/>
        <w:left w:val="none" w:sz="0" w:space="0" w:color="auto"/>
        <w:bottom w:val="none" w:sz="0" w:space="0" w:color="auto"/>
        <w:right w:val="none" w:sz="0" w:space="0" w:color="auto"/>
      </w:divBdr>
    </w:div>
    <w:div w:id="1267618744">
      <w:bodyDiv w:val="1"/>
      <w:marLeft w:val="0"/>
      <w:marRight w:val="0"/>
      <w:marTop w:val="0"/>
      <w:marBottom w:val="0"/>
      <w:divBdr>
        <w:top w:val="none" w:sz="0" w:space="0" w:color="auto"/>
        <w:left w:val="none" w:sz="0" w:space="0" w:color="auto"/>
        <w:bottom w:val="none" w:sz="0" w:space="0" w:color="auto"/>
        <w:right w:val="none" w:sz="0" w:space="0" w:color="auto"/>
      </w:divBdr>
      <w:divsChild>
        <w:div w:id="778836882">
          <w:marLeft w:val="0"/>
          <w:marRight w:val="0"/>
          <w:marTop w:val="0"/>
          <w:marBottom w:val="0"/>
          <w:divBdr>
            <w:top w:val="none" w:sz="0" w:space="0" w:color="auto"/>
            <w:left w:val="none" w:sz="0" w:space="0" w:color="auto"/>
            <w:bottom w:val="none" w:sz="0" w:space="0" w:color="auto"/>
            <w:right w:val="none" w:sz="0" w:space="0" w:color="auto"/>
          </w:divBdr>
          <w:divsChild>
            <w:div w:id="1961640809">
              <w:marLeft w:val="0"/>
              <w:marRight w:val="0"/>
              <w:marTop w:val="0"/>
              <w:marBottom w:val="0"/>
              <w:divBdr>
                <w:top w:val="none" w:sz="0" w:space="0" w:color="auto"/>
                <w:left w:val="none" w:sz="0" w:space="0" w:color="auto"/>
                <w:bottom w:val="none" w:sz="0" w:space="0" w:color="auto"/>
                <w:right w:val="none" w:sz="0" w:space="0" w:color="auto"/>
              </w:divBdr>
            </w:div>
          </w:divsChild>
        </w:div>
        <w:div w:id="1677003182">
          <w:marLeft w:val="0"/>
          <w:marRight w:val="0"/>
          <w:marTop w:val="0"/>
          <w:marBottom w:val="0"/>
          <w:divBdr>
            <w:top w:val="none" w:sz="0" w:space="0" w:color="auto"/>
            <w:left w:val="none" w:sz="0" w:space="0" w:color="auto"/>
            <w:bottom w:val="none" w:sz="0" w:space="0" w:color="auto"/>
            <w:right w:val="none" w:sz="0" w:space="0" w:color="auto"/>
          </w:divBdr>
          <w:divsChild>
            <w:div w:id="196649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931045">
      <w:bodyDiv w:val="1"/>
      <w:marLeft w:val="0"/>
      <w:marRight w:val="0"/>
      <w:marTop w:val="0"/>
      <w:marBottom w:val="0"/>
      <w:divBdr>
        <w:top w:val="none" w:sz="0" w:space="0" w:color="auto"/>
        <w:left w:val="none" w:sz="0" w:space="0" w:color="auto"/>
        <w:bottom w:val="none" w:sz="0" w:space="0" w:color="auto"/>
        <w:right w:val="none" w:sz="0" w:space="0" w:color="auto"/>
      </w:divBdr>
    </w:div>
    <w:div w:id="1273441552">
      <w:bodyDiv w:val="1"/>
      <w:marLeft w:val="0"/>
      <w:marRight w:val="0"/>
      <w:marTop w:val="0"/>
      <w:marBottom w:val="0"/>
      <w:divBdr>
        <w:top w:val="none" w:sz="0" w:space="0" w:color="auto"/>
        <w:left w:val="none" w:sz="0" w:space="0" w:color="auto"/>
        <w:bottom w:val="none" w:sz="0" w:space="0" w:color="auto"/>
        <w:right w:val="none" w:sz="0" w:space="0" w:color="auto"/>
      </w:divBdr>
    </w:div>
    <w:div w:id="1278761028">
      <w:bodyDiv w:val="1"/>
      <w:marLeft w:val="0"/>
      <w:marRight w:val="0"/>
      <w:marTop w:val="0"/>
      <w:marBottom w:val="0"/>
      <w:divBdr>
        <w:top w:val="none" w:sz="0" w:space="0" w:color="auto"/>
        <w:left w:val="none" w:sz="0" w:space="0" w:color="auto"/>
        <w:bottom w:val="none" w:sz="0" w:space="0" w:color="auto"/>
        <w:right w:val="none" w:sz="0" w:space="0" w:color="auto"/>
      </w:divBdr>
      <w:divsChild>
        <w:div w:id="1541504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2805917">
      <w:bodyDiv w:val="1"/>
      <w:marLeft w:val="0"/>
      <w:marRight w:val="0"/>
      <w:marTop w:val="0"/>
      <w:marBottom w:val="0"/>
      <w:divBdr>
        <w:top w:val="none" w:sz="0" w:space="0" w:color="auto"/>
        <w:left w:val="none" w:sz="0" w:space="0" w:color="auto"/>
        <w:bottom w:val="none" w:sz="0" w:space="0" w:color="auto"/>
        <w:right w:val="none" w:sz="0" w:space="0" w:color="auto"/>
      </w:divBdr>
    </w:div>
    <w:div w:id="1287471996">
      <w:bodyDiv w:val="1"/>
      <w:marLeft w:val="0"/>
      <w:marRight w:val="0"/>
      <w:marTop w:val="0"/>
      <w:marBottom w:val="0"/>
      <w:divBdr>
        <w:top w:val="none" w:sz="0" w:space="0" w:color="auto"/>
        <w:left w:val="none" w:sz="0" w:space="0" w:color="auto"/>
        <w:bottom w:val="none" w:sz="0" w:space="0" w:color="auto"/>
        <w:right w:val="none" w:sz="0" w:space="0" w:color="auto"/>
      </w:divBdr>
    </w:div>
    <w:div w:id="1294822950">
      <w:bodyDiv w:val="1"/>
      <w:marLeft w:val="0"/>
      <w:marRight w:val="0"/>
      <w:marTop w:val="0"/>
      <w:marBottom w:val="0"/>
      <w:divBdr>
        <w:top w:val="none" w:sz="0" w:space="0" w:color="auto"/>
        <w:left w:val="none" w:sz="0" w:space="0" w:color="auto"/>
        <w:bottom w:val="none" w:sz="0" w:space="0" w:color="auto"/>
        <w:right w:val="none" w:sz="0" w:space="0" w:color="auto"/>
      </w:divBdr>
    </w:div>
    <w:div w:id="1309018946">
      <w:bodyDiv w:val="1"/>
      <w:marLeft w:val="0"/>
      <w:marRight w:val="0"/>
      <w:marTop w:val="0"/>
      <w:marBottom w:val="0"/>
      <w:divBdr>
        <w:top w:val="none" w:sz="0" w:space="0" w:color="auto"/>
        <w:left w:val="none" w:sz="0" w:space="0" w:color="auto"/>
        <w:bottom w:val="none" w:sz="0" w:space="0" w:color="auto"/>
        <w:right w:val="none" w:sz="0" w:space="0" w:color="auto"/>
      </w:divBdr>
      <w:divsChild>
        <w:div w:id="1354653615">
          <w:marLeft w:val="0"/>
          <w:marRight w:val="0"/>
          <w:marTop w:val="0"/>
          <w:marBottom w:val="0"/>
          <w:divBdr>
            <w:top w:val="none" w:sz="0" w:space="0" w:color="auto"/>
            <w:left w:val="none" w:sz="0" w:space="0" w:color="auto"/>
            <w:bottom w:val="none" w:sz="0" w:space="0" w:color="auto"/>
            <w:right w:val="none" w:sz="0" w:space="0" w:color="auto"/>
          </w:divBdr>
          <w:divsChild>
            <w:div w:id="17743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43389">
      <w:bodyDiv w:val="1"/>
      <w:marLeft w:val="0"/>
      <w:marRight w:val="0"/>
      <w:marTop w:val="0"/>
      <w:marBottom w:val="0"/>
      <w:divBdr>
        <w:top w:val="none" w:sz="0" w:space="0" w:color="auto"/>
        <w:left w:val="none" w:sz="0" w:space="0" w:color="auto"/>
        <w:bottom w:val="none" w:sz="0" w:space="0" w:color="auto"/>
        <w:right w:val="none" w:sz="0" w:space="0" w:color="auto"/>
      </w:divBdr>
    </w:div>
    <w:div w:id="1317686241">
      <w:bodyDiv w:val="1"/>
      <w:marLeft w:val="0"/>
      <w:marRight w:val="0"/>
      <w:marTop w:val="0"/>
      <w:marBottom w:val="0"/>
      <w:divBdr>
        <w:top w:val="none" w:sz="0" w:space="0" w:color="auto"/>
        <w:left w:val="none" w:sz="0" w:space="0" w:color="auto"/>
        <w:bottom w:val="none" w:sz="0" w:space="0" w:color="auto"/>
        <w:right w:val="none" w:sz="0" w:space="0" w:color="auto"/>
      </w:divBdr>
    </w:div>
    <w:div w:id="1318000209">
      <w:bodyDiv w:val="1"/>
      <w:marLeft w:val="0"/>
      <w:marRight w:val="0"/>
      <w:marTop w:val="0"/>
      <w:marBottom w:val="0"/>
      <w:divBdr>
        <w:top w:val="none" w:sz="0" w:space="0" w:color="auto"/>
        <w:left w:val="none" w:sz="0" w:space="0" w:color="auto"/>
        <w:bottom w:val="none" w:sz="0" w:space="0" w:color="auto"/>
        <w:right w:val="none" w:sz="0" w:space="0" w:color="auto"/>
      </w:divBdr>
      <w:divsChild>
        <w:div w:id="1297639026">
          <w:marLeft w:val="0"/>
          <w:marRight w:val="0"/>
          <w:marTop w:val="0"/>
          <w:marBottom w:val="0"/>
          <w:divBdr>
            <w:top w:val="none" w:sz="0" w:space="0" w:color="auto"/>
            <w:left w:val="none" w:sz="0" w:space="0" w:color="auto"/>
            <w:bottom w:val="none" w:sz="0" w:space="0" w:color="auto"/>
            <w:right w:val="none" w:sz="0" w:space="0" w:color="auto"/>
          </w:divBdr>
          <w:divsChild>
            <w:div w:id="13006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133647">
      <w:bodyDiv w:val="1"/>
      <w:marLeft w:val="0"/>
      <w:marRight w:val="0"/>
      <w:marTop w:val="0"/>
      <w:marBottom w:val="0"/>
      <w:divBdr>
        <w:top w:val="none" w:sz="0" w:space="0" w:color="auto"/>
        <w:left w:val="none" w:sz="0" w:space="0" w:color="auto"/>
        <w:bottom w:val="none" w:sz="0" w:space="0" w:color="auto"/>
        <w:right w:val="none" w:sz="0" w:space="0" w:color="auto"/>
      </w:divBdr>
      <w:divsChild>
        <w:div w:id="98110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4142022">
      <w:bodyDiv w:val="1"/>
      <w:marLeft w:val="0"/>
      <w:marRight w:val="0"/>
      <w:marTop w:val="0"/>
      <w:marBottom w:val="0"/>
      <w:divBdr>
        <w:top w:val="none" w:sz="0" w:space="0" w:color="auto"/>
        <w:left w:val="none" w:sz="0" w:space="0" w:color="auto"/>
        <w:bottom w:val="none" w:sz="0" w:space="0" w:color="auto"/>
        <w:right w:val="none" w:sz="0" w:space="0" w:color="auto"/>
      </w:divBdr>
    </w:div>
    <w:div w:id="1350642015">
      <w:bodyDiv w:val="1"/>
      <w:marLeft w:val="0"/>
      <w:marRight w:val="0"/>
      <w:marTop w:val="0"/>
      <w:marBottom w:val="0"/>
      <w:divBdr>
        <w:top w:val="none" w:sz="0" w:space="0" w:color="auto"/>
        <w:left w:val="none" w:sz="0" w:space="0" w:color="auto"/>
        <w:bottom w:val="none" w:sz="0" w:space="0" w:color="auto"/>
        <w:right w:val="none" w:sz="0" w:space="0" w:color="auto"/>
      </w:divBdr>
    </w:div>
    <w:div w:id="1353799648">
      <w:bodyDiv w:val="1"/>
      <w:marLeft w:val="0"/>
      <w:marRight w:val="0"/>
      <w:marTop w:val="0"/>
      <w:marBottom w:val="0"/>
      <w:divBdr>
        <w:top w:val="none" w:sz="0" w:space="0" w:color="auto"/>
        <w:left w:val="none" w:sz="0" w:space="0" w:color="auto"/>
        <w:bottom w:val="none" w:sz="0" w:space="0" w:color="auto"/>
        <w:right w:val="none" w:sz="0" w:space="0" w:color="auto"/>
      </w:divBdr>
    </w:div>
    <w:div w:id="1355885817">
      <w:bodyDiv w:val="1"/>
      <w:marLeft w:val="0"/>
      <w:marRight w:val="0"/>
      <w:marTop w:val="0"/>
      <w:marBottom w:val="0"/>
      <w:divBdr>
        <w:top w:val="none" w:sz="0" w:space="0" w:color="auto"/>
        <w:left w:val="none" w:sz="0" w:space="0" w:color="auto"/>
        <w:bottom w:val="none" w:sz="0" w:space="0" w:color="auto"/>
        <w:right w:val="none" w:sz="0" w:space="0" w:color="auto"/>
      </w:divBdr>
    </w:div>
    <w:div w:id="1361316275">
      <w:bodyDiv w:val="1"/>
      <w:marLeft w:val="0"/>
      <w:marRight w:val="0"/>
      <w:marTop w:val="0"/>
      <w:marBottom w:val="0"/>
      <w:divBdr>
        <w:top w:val="none" w:sz="0" w:space="0" w:color="auto"/>
        <w:left w:val="none" w:sz="0" w:space="0" w:color="auto"/>
        <w:bottom w:val="none" w:sz="0" w:space="0" w:color="auto"/>
        <w:right w:val="none" w:sz="0" w:space="0" w:color="auto"/>
      </w:divBdr>
    </w:div>
    <w:div w:id="1362899125">
      <w:bodyDiv w:val="1"/>
      <w:marLeft w:val="0"/>
      <w:marRight w:val="0"/>
      <w:marTop w:val="0"/>
      <w:marBottom w:val="0"/>
      <w:divBdr>
        <w:top w:val="none" w:sz="0" w:space="0" w:color="auto"/>
        <w:left w:val="none" w:sz="0" w:space="0" w:color="auto"/>
        <w:bottom w:val="none" w:sz="0" w:space="0" w:color="auto"/>
        <w:right w:val="none" w:sz="0" w:space="0" w:color="auto"/>
      </w:divBdr>
      <w:divsChild>
        <w:div w:id="442312923">
          <w:marLeft w:val="0"/>
          <w:marRight w:val="0"/>
          <w:marTop w:val="0"/>
          <w:marBottom w:val="0"/>
          <w:divBdr>
            <w:top w:val="none" w:sz="0" w:space="0" w:color="auto"/>
            <w:left w:val="none" w:sz="0" w:space="0" w:color="auto"/>
            <w:bottom w:val="none" w:sz="0" w:space="0" w:color="auto"/>
            <w:right w:val="none" w:sz="0" w:space="0" w:color="auto"/>
          </w:divBdr>
          <w:divsChild>
            <w:div w:id="58611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508535">
      <w:bodyDiv w:val="1"/>
      <w:marLeft w:val="0"/>
      <w:marRight w:val="0"/>
      <w:marTop w:val="0"/>
      <w:marBottom w:val="0"/>
      <w:divBdr>
        <w:top w:val="none" w:sz="0" w:space="0" w:color="auto"/>
        <w:left w:val="none" w:sz="0" w:space="0" w:color="auto"/>
        <w:bottom w:val="none" w:sz="0" w:space="0" w:color="auto"/>
        <w:right w:val="none" w:sz="0" w:space="0" w:color="auto"/>
      </w:divBdr>
    </w:div>
    <w:div w:id="1364743671">
      <w:bodyDiv w:val="1"/>
      <w:marLeft w:val="0"/>
      <w:marRight w:val="0"/>
      <w:marTop w:val="0"/>
      <w:marBottom w:val="0"/>
      <w:divBdr>
        <w:top w:val="none" w:sz="0" w:space="0" w:color="auto"/>
        <w:left w:val="none" w:sz="0" w:space="0" w:color="auto"/>
        <w:bottom w:val="none" w:sz="0" w:space="0" w:color="auto"/>
        <w:right w:val="none" w:sz="0" w:space="0" w:color="auto"/>
      </w:divBdr>
    </w:div>
    <w:div w:id="1365594247">
      <w:bodyDiv w:val="1"/>
      <w:marLeft w:val="0"/>
      <w:marRight w:val="0"/>
      <w:marTop w:val="0"/>
      <w:marBottom w:val="0"/>
      <w:divBdr>
        <w:top w:val="none" w:sz="0" w:space="0" w:color="auto"/>
        <w:left w:val="none" w:sz="0" w:space="0" w:color="auto"/>
        <w:bottom w:val="none" w:sz="0" w:space="0" w:color="auto"/>
        <w:right w:val="none" w:sz="0" w:space="0" w:color="auto"/>
      </w:divBdr>
    </w:div>
    <w:div w:id="1365787624">
      <w:bodyDiv w:val="1"/>
      <w:marLeft w:val="0"/>
      <w:marRight w:val="0"/>
      <w:marTop w:val="0"/>
      <w:marBottom w:val="0"/>
      <w:divBdr>
        <w:top w:val="none" w:sz="0" w:space="0" w:color="auto"/>
        <w:left w:val="none" w:sz="0" w:space="0" w:color="auto"/>
        <w:bottom w:val="none" w:sz="0" w:space="0" w:color="auto"/>
        <w:right w:val="none" w:sz="0" w:space="0" w:color="auto"/>
      </w:divBdr>
    </w:div>
    <w:div w:id="1369062392">
      <w:bodyDiv w:val="1"/>
      <w:marLeft w:val="0"/>
      <w:marRight w:val="0"/>
      <w:marTop w:val="0"/>
      <w:marBottom w:val="0"/>
      <w:divBdr>
        <w:top w:val="none" w:sz="0" w:space="0" w:color="auto"/>
        <w:left w:val="none" w:sz="0" w:space="0" w:color="auto"/>
        <w:bottom w:val="none" w:sz="0" w:space="0" w:color="auto"/>
        <w:right w:val="none" w:sz="0" w:space="0" w:color="auto"/>
      </w:divBdr>
    </w:div>
    <w:div w:id="1369262159">
      <w:bodyDiv w:val="1"/>
      <w:marLeft w:val="0"/>
      <w:marRight w:val="0"/>
      <w:marTop w:val="0"/>
      <w:marBottom w:val="0"/>
      <w:divBdr>
        <w:top w:val="none" w:sz="0" w:space="0" w:color="auto"/>
        <w:left w:val="none" w:sz="0" w:space="0" w:color="auto"/>
        <w:bottom w:val="none" w:sz="0" w:space="0" w:color="auto"/>
        <w:right w:val="none" w:sz="0" w:space="0" w:color="auto"/>
      </w:divBdr>
    </w:div>
    <w:div w:id="1381052351">
      <w:bodyDiv w:val="1"/>
      <w:marLeft w:val="0"/>
      <w:marRight w:val="0"/>
      <w:marTop w:val="0"/>
      <w:marBottom w:val="0"/>
      <w:divBdr>
        <w:top w:val="none" w:sz="0" w:space="0" w:color="auto"/>
        <w:left w:val="none" w:sz="0" w:space="0" w:color="auto"/>
        <w:bottom w:val="none" w:sz="0" w:space="0" w:color="auto"/>
        <w:right w:val="none" w:sz="0" w:space="0" w:color="auto"/>
      </w:divBdr>
    </w:div>
    <w:div w:id="1385640676">
      <w:bodyDiv w:val="1"/>
      <w:marLeft w:val="0"/>
      <w:marRight w:val="0"/>
      <w:marTop w:val="0"/>
      <w:marBottom w:val="0"/>
      <w:divBdr>
        <w:top w:val="none" w:sz="0" w:space="0" w:color="auto"/>
        <w:left w:val="none" w:sz="0" w:space="0" w:color="auto"/>
        <w:bottom w:val="none" w:sz="0" w:space="0" w:color="auto"/>
        <w:right w:val="none" w:sz="0" w:space="0" w:color="auto"/>
      </w:divBdr>
    </w:div>
    <w:div w:id="1398625142">
      <w:bodyDiv w:val="1"/>
      <w:marLeft w:val="0"/>
      <w:marRight w:val="0"/>
      <w:marTop w:val="0"/>
      <w:marBottom w:val="0"/>
      <w:divBdr>
        <w:top w:val="none" w:sz="0" w:space="0" w:color="auto"/>
        <w:left w:val="none" w:sz="0" w:space="0" w:color="auto"/>
        <w:bottom w:val="none" w:sz="0" w:space="0" w:color="auto"/>
        <w:right w:val="none" w:sz="0" w:space="0" w:color="auto"/>
      </w:divBdr>
    </w:div>
    <w:div w:id="1400665768">
      <w:bodyDiv w:val="1"/>
      <w:marLeft w:val="0"/>
      <w:marRight w:val="0"/>
      <w:marTop w:val="0"/>
      <w:marBottom w:val="0"/>
      <w:divBdr>
        <w:top w:val="none" w:sz="0" w:space="0" w:color="auto"/>
        <w:left w:val="none" w:sz="0" w:space="0" w:color="auto"/>
        <w:bottom w:val="none" w:sz="0" w:space="0" w:color="auto"/>
        <w:right w:val="none" w:sz="0" w:space="0" w:color="auto"/>
      </w:divBdr>
    </w:div>
    <w:div w:id="1404523293">
      <w:bodyDiv w:val="1"/>
      <w:marLeft w:val="0"/>
      <w:marRight w:val="0"/>
      <w:marTop w:val="0"/>
      <w:marBottom w:val="0"/>
      <w:divBdr>
        <w:top w:val="none" w:sz="0" w:space="0" w:color="auto"/>
        <w:left w:val="none" w:sz="0" w:space="0" w:color="auto"/>
        <w:bottom w:val="none" w:sz="0" w:space="0" w:color="auto"/>
        <w:right w:val="none" w:sz="0" w:space="0" w:color="auto"/>
      </w:divBdr>
    </w:div>
    <w:div w:id="1414158335">
      <w:bodyDiv w:val="1"/>
      <w:marLeft w:val="0"/>
      <w:marRight w:val="0"/>
      <w:marTop w:val="0"/>
      <w:marBottom w:val="0"/>
      <w:divBdr>
        <w:top w:val="none" w:sz="0" w:space="0" w:color="auto"/>
        <w:left w:val="none" w:sz="0" w:space="0" w:color="auto"/>
        <w:bottom w:val="none" w:sz="0" w:space="0" w:color="auto"/>
        <w:right w:val="none" w:sz="0" w:space="0" w:color="auto"/>
      </w:divBdr>
    </w:div>
    <w:div w:id="1415786081">
      <w:bodyDiv w:val="1"/>
      <w:marLeft w:val="0"/>
      <w:marRight w:val="0"/>
      <w:marTop w:val="0"/>
      <w:marBottom w:val="0"/>
      <w:divBdr>
        <w:top w:val="none" w:sz="0" w:space="0" w:color="auto"/>
        <w:left w:val="none" w:sz="0" w:space="0" w:color="auto"/>
        <w:bottom w:val="none" w:sz="0" w:space="0" w:color="auto"/>
        <w:right w:val="none" w:sz="0" w:space="0" w:color="auto"/>
      </w:divBdr>
    </w:div>
    <w:div w:id="1417169037">
      <w:bodyDiv w:val="1"/>
      <w:marLeft w:val="0"/>
      <w:marRight w:val="0"/>
      <w:marTop w:val="0"/>
      <w:marBottom w:val="0"/>
      <w:divBdr>
        <w:top w:val="none" w:sz="0" w:space="0" w:color="auto"/>
        <w:left w:val="none" w:sz="0" w:space="0" w:color="auto"/>
        <w:bottom w:val="none" w:sz="0" w:space="0" w:color="auto"/>
        <w:right w:val="none" w:sz="0" w:space="0" w:color="auto"/>
      </w:divBdr>
    </w:div>
    <w:div w:id="1421217805">
      <w:bodyDiv w:val="1"/>
      <w:marLeft w:val="0"/>
      <w:marRight w:val="0"/>
      <w:marTop w:val="0"/>
      <w:marBottom w:val="0"/>
      <w:divBdr>
        <w:top w:val="none" w:sz="0" w:space="0" w:color="auto"/>
        <w:left w:val="none" w:sz="0" w:space="0" w:color="auto"/>
        <w:bottom w:val="none" w:sz="0" w:space="0" w:color="auto"/>
        <w:right w:val="none" w:sz="0" w:space="0" w:color="auto"/>
      </w:divBdr>
    </w:div>
    <w:div w:id="1440106322">
      <w:bodyDiv w:val="1"/>
      <w:marLeft w:val="0"/>
      <w:marRight w:val="0"/>
      <w:marTop w:val="0"/>
      <w:marBottom w:val="0"/>
      <w:divBdr>
        <w:top w:val="none" w:sz="0" w:space="0" w:color="auto"/>
        <w:left w:val="none" w:sz="0" w:space="0" w:color="auto"/>
        <w:bottom w:val="none" w:sz="0" w:space="0" w:color="auto"/>
        <w:right w:val="none" w:sz="0" w:space="0" w:color="auto"/>
      </w:divBdr>
    </w:div>
    <w:div w:id="1443108842">
      <w:bodyDiv w:val="1"/>
      <w:marLeft w:val="0"/>
      <w:marRight w:val="0"/>
      <w:marTop w:val="0"/>
      <w:marBottom w:val="0"/>
      <w:divBdr>
        <w:top w:val="none" w:sz="0" w:space="0" w:color="auto"/>
        <w:left w:val="none" w:sz="0" w:space="0" w:color="auto"/>
        <w:bottom w:val="none" w:sz="0" w:space="0" w:color="auto"/>
        <w:right w:val="none" w:sz="0" w:space="0" w:color="auto"/>
      </w:divBdr>
    </w:div>
    <w:div w:id="1454980912">
      <w:bodyDiv w:val="1"/>
      <w:marLeft w:val="0"/>
      <w:marRight w:val="0"/>
      <w:marTop w:val="0"/>
      <w:marBottom w:val="0"/>
      <w:divBdr>
        <w:top w:val="none" w:sz="0" w:space="0" w:color="auto"/>
        <w:left w:val="none" w:sz="0" w:space="0" w:color="auto"/>
        <w:bottom w:val="none" w:sz="0" w:space="0" w:color="auto"/>
        <w:right w:val="none" w:sz="0" w:space="0" w:color="auto"/>
      </w:divBdr>
    </w:div>
    <w:div w:id="1455752216">
      <w:bodyDiv w:val="1"/>
      <w:marLeft w:val="0"/>
      <w:marRight w:val="0"/>
      <w:marTop w:val="0"/>
      <w:marBottom w:val="0"/>
      <w:divBdr>
        <w:top w:val="none" w:sz="0" w:space="0" w:color="auto"/>
        <w:left w:val="none" w:sz="0" w:space="0" w:color="auto"/>
        <w:bottom w:val="none" w:sz="0" w:space="0" w:color="auto"/>
        <w:right w:val="none" w:sz="0" w:space="0" w:color="auto"/>
      </w:divBdr>
    </w:div>
    <w:div w:id="1456289401">
      <w:bodyDiv w:val="1"/>
      <w:marLeft w:val="0"/>
      <w:marRight w:val="0"/>
      <w:marTop w:val="0"/>
      <w:marBottom w:val="0"/>
      <w:divBdr>
        <w:top w:val="none" w:sz="0" w:space="0" w:color="auto"/>
        <w:left w:val="none" w:sz="0" w:space="0" w:color="auto"/>
        <w:bottom w:val="none" w:sz="0" w:space="0" w:color="auto"/>
        <w:right w:val="none" w:sz="0" w:space="0" w:color="auto"/>
      </w:divBdr>
    </w:div>
    <w:div w:id="1465272947">
      <w:bodyDiv w:val="1"/>
      <w:marLeft w:val="0"/>
      <w:marRight w:val="0"/>
      <w:marTop w:val="0"/>
      <w:marBottom w:val="0"/>
      <w:divBdr>
        <w:top w:val="none" w:sz="0" w:space="0" w:color="auto"/>
        <w:left w:val="none" w:sz="0" w:space="0" w:color="auto"/>
        <w:bottom w:val="none" w:sz="0" w:space="0" w:color="auto"/>
        <w:right w:val="none" w:sz="0" w:space="0" w:color="auto"/>
      </w:divBdr>
    </w:div>
    <w:div w:id="1467773303">
      <w:bodyDiv w:val="1"/>
      <w:marLeft w:val="0"/>
      <w:marRight w:val="0"/>
      <w:marTop w:val="0"/>
      <w:marBottom w:val="0"/>
      <w:divBdr>
        <w:top w:val="none" w:sz="0" w:space="0" w:color="auto"/>
        <w:left w:val="none" w:sz="0" w:space="0" w:color="auto"/>
        <w:bottom w:val="none" w:sz="0" w:space="0" w:color="auto"/>
        <w:right w:val="none" w:sz="0" w:space="0" w:color="auto"/>
      </w:divBdr>
    </w:div>
    <w:div w:id="1476290805">
      <w:bodyDiv w:val="1"/>
      <w:marLeft w:val="0"/>
      <w:marRight w:val="0"/>
      <w:marTop w:val="0"/>
      <w:marBottom w:val="0"/>
      <w:divBdr>
        <w:top w:val="none" w:sz="0" w:space="0" w:color="auto"/>
        <w:left w:val="none" w:sz="0" w:space="0" w:color="auto"/>
        <w:bottom w:val="none" w:sz="0" w:space="0" w:color="auto"/>
        <w:right w:val="none" w:sz="0" w:space="0" w:color="auto"/>
      </w:divBdr>
      <w:divsChild>
        <w:div w:id="194926193">
          <w:marLeft w:val="0"/>
          <w:marRight w:val="0"/>
          <w:marTop w:val="0"/>
          <w:marBottom w:val="0"/>
          <w:divBdr>
            <w:top w:val="none" w:sz="0" w:space="0" w:color="auto"/>
            <w:left w:val="none" w:sz="0" w:space="0" w:color="auto"/>
            <w:bottom w:val="none" w:sz="0" w:space="0" w:color="auto"/>
            <w:right w:val="none" w:sz="0" w:space="0" w:color="auto"/>
          </w:divBdr>
          <w:divsChild>
            <w:div w:id="23652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20933">
      <w:bodyDiv w:val="1"/>
      <w:marLeft w:val="0"/>
      <w:marRight w:val="0"/>
      <w:marTop w:val="0"/>
      <w:marBottom w:val="0"/>
      <w:divBdr>
        <w:top w:val="none" w:sz="0" w:space="0" w:color="auto"/>
        <w:left w:val="none" w:sz="0" w:space="0" w:color="auto"/>
        <w:bottom w:val="none" w:sz="0" w:space="0" w:color="auto"/>
        <w:right w:val="none" w:sz="0" w:space="0" w:color="auto"/>
      </w:divBdr>
    </w:div>
    <w:div w:id="1510755373">
      <w:bodyDiv w:val="1"/>
      <w:marLeft w:val="0"/>
      <w:marRight w:val="0"/>
      <w:marTop w:val="0"/>
      <w:marBottom w:val="0"/>
      <w:divBdr>
        <w:top w:val="none" w:sz="0" w:space="0" w:color="auto"/>
        <w:left w:val="none" w:sz="0" w:space="0" w:color="auto"/>
        <w:bottom w:val="none" w:sz="0" w:space="0" w:color="auto"/>
        <w:right w:val="none" w:sz="0" w:space="0" w:color="auto"/>
      </w:divBdr>
    </w:div>
    <w:div w:id="1511136620">
      <w:bodyDiv w:val="1"/>
      <w:marLeft w:val="0"/>
      <w:marRight w:val="0"/>
      <w:marTop w:val="0"/>
      <w:marBottom w:val="0"/>
      <w:divBdr>
        <w:top w:val="none" w:sz="0" w:space="0" w:color="auto"/>
        <w:left w:val="none" w:sz="0" w:space="0" w:color="auto"/>
        <w:bottom w:val="none" w:sz="0" w:space="0" w:color="auto"/>
        <w:right w:val="none" w:sz="0" w:space="0" w:color="auto"/>
      </w:divBdr>
    </w:div>
    <w:div w:id="1514683877">
      <w:bodyDiv w:val="1"/>
      <w:marLeft w:val="0"/>
      <w:marRight w:val="0"/>
      <w:marTop w:val="0"/>
      <w:marBottom w:val="0"/>
      <w:divBdr>
        <w:top w:val="none" w:sz="0" w:space="0" w:color="auto"/>
        <w:left w:val="none" w:sz="0" w:space="0" w:color="auto"/>
        <w:bottom w:val="none" w:sz="0" w:space="0" w:color="auto"/>
        <w:right w:val="none" w:sz="0" w:space="0" w:color="auto"/>
      </w:divBdr>
      <w:divsChild>
        <w:div w:id="1914005213">
          <w:marLeft w:val="0"/>
          <w:marRight w:val="0"/>
          <w:marTop w:val="0"/>
          <w:marBottom w:val="0"/>
          <w:divBdr>
            <w:top w:val="none" w:sz="0" w:space="0" w:color="auto"/>
            <w:left w:val="none" w:sz="0" w:space="0" w:color="auto"/>
            <w:bottom w:val="none" w:sz="0" w:space="0" w:color="auto"/>
            <w:right w:val="none" w:sz="0" w:space="0" w:color="auto"/>
          </w:divBdr>
          <w:divsChild>
            <w:div w:id="1111315054">
              <w:marLeft w:val="0"/>
              <w:marRight w:val="0"/>
              <w:marTop w:val="0"/>
              <w:marBottom w:val="0"/>
              <w:divBdr>
                <w:top w:val="none" w:sz="0" w:space="0" w:color="auto"/>
                <w:left w:val="none" w:sz="0" w:space="0" w:color="auto"/>
                <w:bottom w:val="none" w:sz="0" w:space="0" w:color="auto"/>
                <w:right w:val="none" w:sz="0" w:space="0" w:color="auto"/>
              </w:divBdr>
            </w:div>
          </w:divsChild>
        </w:div>
        <w:div w:id="438917879">
          <w:marLeft w:val="0"/>
          <w:marRight w:val="0"/>
          <w:marTop w:val="0"/>
          <w:marBottom w:val="0"/>
          <w:divBdr>
            <w:top w:val="none" w:sz="0" w:space="0" w:color="auto"/>
            <w:left w:val="none" w:sz="0" w:space="0" w:color="auto"/>
            <w:bottom w:val="none" w:sz="0" w:space="0" w:color="auto"/>
            <w:right w:val="none" w:sz="0" w:space="0" w:color="auto"/>
          </w:divBdr>
          <w:divsChild>
            <w:div w:id="15592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10029">
      <w:bodyDiv w:val="1"/>
      <w:marLeft w:val="0"/>
      <w:marRight w:val="0"/>
      <w:marTop w:val="0"/>
      <w:marBottom w:val="0"/>
      <w:divBdr>
        <w:top w:val="none" w:sz="0" w:space="0" w:color="auto"/>
        <w:left w:val="none" w:sz="0" w:space="0" w:color="auto"/>
        <w:bottom w:val="none" w:sz="0" w:space="0" w:color="auto"/>
        <w:right w:val="none" w:sz="0" w:space="0" w:color="auto"/>
      </w:divBdr>
    </w:div>
    <w:div w:id="1525897322">
      <w:bodyDiv w:val="1"/>
      <w:marLeft w:val="0"/>
      <w:marRight w:val="0"/>
      <w:marTop w:val="0"/>
      <w:marBottom w:val="0"/>
      <w:divBdr>
        <w:top w:val="none" w:sz="0" w:space="0" w:color="auto"/>
        <w:left w:val="none" w:sz="0" w:space="0" w:color="auto"/>
        <w:bottom w:val="none" w:sz="0" w:space="0" w:color="auto"/>
        <w:right w:val="none" w:sz="0" w:space="0" w:color="auto"/>
      </w:divBdr>
    </w:div>
    <w:div w:id="1527137732">
      <w:bodyDiv w:val="1"/>
      <w:marLeft w:val="0"/>
      <w:marRight w:val="0"/>
      <w:marTop w:val="0"/>
      <w:marBottom w:val="0"/>
      <w:divBdr>
        <w:top w:val="none" w:sz="0" w:space="0" w:color="auto"/>
        <w:left w:val="none" w:sz="0" w:space="0" w:color="auto"/>
        <w:bottom w:val="none" w:sz="0" w:space="0" w:color="auto"/>
        <w:right w:val="none" w:sz="0" w:space="0" w:color="auto"/>
      </w:divBdr>
      <w:divsChild>
        <w:div w:id="1325553696">
          <w:marLeft w:val="0"/>
          <w:marRight w:val="0"/>
          <w:marTop w:val="0"/>
          <w:marBottom w:val="0"/>
          <w:divBdr>
            <w:top w:val="none" w:sz="0" w:space="0" w:color="auto"/>
            <w:left w:val="none" w:sz="0" w:space="0" w:color="auto"/>
            <w:bottom w:val="none" w:sz="0" w:space="0" w:color="auto"/>
            <w:right w:val="none" w:sz="0" w:space="0" w:color="auto"/>
          </w:divBdr>
          <w:divsChild>
            <w:div w:id="199329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10386">
      <w:bodyDiv w:val="1"/>
      <w:marLeft w:val="0"/>
      <w:marRight w:val="0"/>
      <w:marTop w:val="0"/>
      <w:marBottom w:val="0"/>
      <w:divBdr>
        <w:top w:val="none" w:sz="0" w:space="0" w:color="auto"/>
        <w:left w:val="none" w:sz="0" w:space="0" w:color="auto"/>
        <w:bottom w:val="none" w:sz="0" w:space="0" w:color="auto"/>
        <w:right w:val="none" w:sz="0" w:space="0" w:color="auto"/>
      </w:divBdr>
    </w:div>
    <w:div w:id="1540166803">
      <w:bodyDiv w:val="1"/>
      <w:marLeft w:val="0"/>
      <w:marRight w:val="0"/>
      <w:marTop w:val="0"/>
      <w:marBottom w:val="0"/>
      <w:divBdr>
        <w:top w:val="none" w:sz="0" w:space="0" w:color="auto"/>
        <w:left w:val="none" w:sz="0" w:space="0" w:color="auto"/>
        <w:bottom w:val="none" w:sz="0" w:space="0" w:color="auto"/>
        <w:right w:val="none" w:sz="0" w:space="0" w:color="auto"/>
      </w:divBdr>
      <w:divsChild>
        <w:div w:id="945233375">
          <w:marLeft w:val="0"/>
          <w:marRight w:val="0"/>
          <w:marTop w:val="0"/>
          <w:marBottom w:val="0"/>
          <w:divBdr>
            <w:top w:val="none" w:sz="0" w:space="0" w:color="auto"/>
            <w:left w:val="none" w:sz="0" w:space="0" w:color="auto"/>
            <w:bottom w:val="none" w:sz="0" w:space="0" w:color="auto"/>
            <w:right w:val="none" w:sz="0" w:space="0" w:color="auto"/>
          </w:divBdr>
        </w:div>
      </w:divsChild>
    </w:div>
    <w:div w:id="1544295679">
      <w:bodyDiv w:val="1"/>
      <w:marLeft w:val="0"/>
      <w:marRight w:val="0"/>
      <w:marTop w:val="0"/>
      <w:marBottom w:val="0"/>
      <w:divBdr>
        <w:top w:val="none" w:sz="0" w:space="0" w:color="auto"/>
        <w:left w:val="none" w:sz="0" w:space="0" w:color="auto"/>
        <w:bottom w:val="none" w:sz="0" w:space="0" w:color="auto"/>
        <w:right w:val="none" w:sz="0" w:space="0" w:color="auto"/>
      </w:divBdr>
    </w:div>
    <w:div w:id="1572618270">
      <w:bodyDiv w:val="1"/>
      <w:marLeft w:val="0"/>
      <w:marRight w:val="0"/>
      <w:marTop w:val="0"/>
      <w:marBottom w:val="0"/>
      <w:divBdr>
        <w:top w:val="none" w:sz="0" w:space="0" w:color="auto"/>
        <w:left w:val="none" w:sz="0" w:space="0" w:color="auto"/>
        <w:bottom w:val="none" w:sz="0" w:space="0" w:color="auto"/>
        <w:right w:val="none" w:sz="0" w:space="0" w:color="auto"/>
      </w:divBdr>
    </w:div>
    <w:div w:id="1575969509">
      <w:bodyDiv w:val="1"/>
      <w:marLeft w:val="0"/>
      <w:marRight w:val="0"/>
      <w:marTop w:val="0"/>
      <w:marBottom w:val="0"/>
      <w:divBdr>
        <w:top w:val="none" w:sz="0" w:space="0" w:color="auto"/>
        <w:left w:val="none" w:sz="0" w:space="0" w:color="auto"/>
        <w:bottom w:val="none" w:sz="0" w:space="0" w:color="auto"/>
        <w:right w:val="none" w:sz="0" w:space="0" w:color="auto"/>
      </w:divBdr>
    </w:div>
    <w:div w:id="1577014835">
      <w:bodyDiv w:val="1"/>
      <w:marLeft w:val="0"/>
      <w:marRight w:val="0"/>
      <w:marTop w:val="0"/>
      <w:marBottom w:val="0"/>
      <w:divBdr>
        <w:top w:val="none" w:sz="0" w:space="0" w:color="auto"/>
        <w:left w:val="none" w:sz="0" w:space="0" w:color="auto"/>
        <w:bottom w:val="none" w:sz="0" w:space="0" w:color="auto"/>
        <w:right w:val="none" w:sz="0" w:space="0" w:color="auto"/>
      </w:divBdr>
    </w:div>
    <w:div w:id="1583022526">
      <w:bodyDiv w:val="1"/>
      <w:marLeft w:val="0"/>
      <w:marRight w:val="0"/>
      <w:marTop w:val="0"/>
      <w:marBottom w:val="0"/>
      <w:divBdr>
        <w:top w:val="none" w:sz="0" w:space="0" w:color="auto"/>
        <w:left w:val="none" w:sz="0" w:space="0" w:color="auto"/>
        <w:bottom w:val="none" w:sz="0" w:space="0" w:color="auto"/>
        <w:right w:val="none" w:sz="0" w:space="0" w:color="auto"/>
      </w:divBdr>
    </w:div>
    <w:div w:id="1584144689">
      <w:bodyDiv w:val="1"/>
      <w:marLeft w:val="0"/>
      <w:marRight w:val="0"/>
      <w:marTop w:val="0"/>
      <w:marBottom w:val="0"/>
      <w:divBdr>
        <w:top w:val="none" w:sz="0" w:space="0" w:color="auto"/>
        <w:left w:val="none" w:sz="0" w:space="0" w:color="auto"/>
        <w:bottom w:val="none" w:sz="0" w:space="0" w:color="auto"/>
        <w:right w:val="none" w:sz="0" w:space="0" w:color="auto"/>
      </w:divBdr>
    </w:div>
    <w:div w:id="1584560848">
      <w:bodyDiv w:val="1"/>
      <w:marLeft w:val="0"/>
      <w:marRight w:val="0"/>
      <w:marTop w:val="0"/>
      <w:marBottom w:val="0"/>
      <w:divBdr>
        <w:top w:val="none" w:sz="0" w:space="0" w:color="auto"/>
        <w:left w:val="none" w:sz="0" w:space="0" w:color="auto"/>
        <w:bottom w:val="none" w:sz="0" w:space="0" w:color="auto"/>
        <w:right w:val="none" w:sz="0" w:space="0" w:color="auto"/>
      </w:divBdr>
    </w:div>
    <w:div w:id="1589072690">
      <w:bodyDiv w:val="1"/>
      <w:marLeft w:val="0"/>
      <w:marRight w:val="0"/>
      <w:marTop w:val="0"/>
      <w:marBottom w:val="0"/>
      <w:divBdr>
        <w:top w:val="none" w:sz="0" w:space="0" w:color="auto"/>
        <w:left w:val="none" w:sz="0" w:space="0" w:color="auto"/>
        <w:bottom w:val="none" w:sz="0" w:space="0" w:color="auto"/>
        <w:right w:val="none" w:sz="0" w:space="0" w:color="auto"/>
      </w:divBdr>
    </w:div>
    <w:div w:id="1592274481">
      <w:bodyDiv w:val="1"/>
      <w:marLeft w:val="0"/>
      <w:marRight w:val="0"/>
      <w:marTop w:val="0"/>
      <w:marBottom w:val="0"/>
      <w:divBdr>
        <w:top w:val="none" w:sz="0" w:space="0" w:color="auto"/>
        <w:left w:val="none" w:sz="0" w:space="0" w:color="auto"/>
        <w:bottom w:val="none" w:sz="0" w:space="0" w:color="auto"/>
        <w:right w:val="none" w:sz="0" w:space="0" w:color="auto"/>
      </w:divBdr>
    </w:div>
    <w:div w:id="1596403387">
      <w:bodyDiv w:val="1"/>
      <w:marLeft w:val="0"/>
      <w:marRight w:val="0"/>
      <w:marTop w:val="0"/>
      <w:marBottom w:val="0"/>
      <w:divBdr>
        <w:top w:val="none" w:sz="0" w:space="0" w:color="auto"/>
        <w:left w:val="none" w:sz="0" w:space="0" w:color="auto"/>
        <w:bottom w:val="none" w:sz="0" w:space="0" w:color="auto"/>
        <w:right w:val="none" w:sz="0" w:space="0" w:color="auto"/>
      </w:divBdr>
      <w:divsChild>
        <w:div w:id="261913934">
          <w:marLeft w:val="0"/>
          <w:marRight w:val="0"/>
          <w:marTop w:val="0"/>
          <w:marBottom w:val="0"/>
          <w:divBdr>
            <w:top w:val="none" w:sz="0" w:space="0" w:color="auto"/>
            <w:left w:val="none" w:sz="0" w:space="0" w:color="auto"/>
            <w:bottom w:val="none" w:sz="0" w:space="0" w:color="auto"/>
            <w:right w:val="none" w:sz="0" w:space="0" w:color="auto"/>
          </w:divBdr>
          <w:divsChild>
            <w:div w:id="517738014">
              <w:marLeft w:val="0"/>
              <w:marRight w:val="0"/>
              <w:marTop w:val="0"/>
              <w:marBottom w:val="0"/>
              <w:divBdr>
                <w:top w:val="none" w:sz="0" w:space="0" w:color="auto"/>
                <w:left w:val="none" w:sz="0" w:space="0" w:color="auto"/>
                <w:bottom w:val="none" w:sz="0" w:space="0" w:color="auto"/>
                <w:right w:val="none" w:sz="0" w:space="0" w:color="auto"/>
              </w:divBdr>
            </w:div>
          </w:divsChild>
        </w:div>
        <w:div w:id="1310162445">
          <w:marLeft w:val="0"/>
          <w:marRight w:val="0"/>
          <w:marTop w:val="0"/>
          <w:marBottom w:val="0"/>
          <w:divBdr>
            <w:top w:val="none" w:sz="0" w:space="0" w:color="auto"/>
            <w:left w:val="none" w:sz="0" w:space="0" w:color="auto"/>
            <w:bottom w:val="none" w:sz="0" w:space="0" w:color="auto"/>
            <w:right w:val="none" w:sz="0" w:space="0" w:color="auto"/>
          </w:divBdr>
          <w:divsChild>
            <w:div w:id="1929775123">
              <w:marLeft w:val="0"/>
              <w:marRight w:val="0"/>
              <w:marTop w:val="0"/>
              <w:marBottom w:val="0"/>
              <w:divBdr>
                <w:top w:val="none" w:sz="0" w:space="0" w:color="auto"/>
                <w:left w:val="none" w:sz="0" w:space="0" w:color="auto"/>
                <w:bottom w:val="none" w:sz="0" w:space="0" w:color="auto"/>
                <w:right w:val="none" w:sz="0" w:space="0" w:color="auto"/>
              </w:divBdr>
            </w:div>
          </w:divsChild>
        </w:div>
        <w:div w:id="135875763">
          <w:marLeft w:val="0"/>
          <w:marRight w:val="0"/>
          <w:marTop w:val="0"/>
          <w:marBottom w:val="0"/>
          <w:divBdr>
            <w:top w:val="none" w:sz="0" w:space="0" w:color="auto"/>
            <w:left w:val="none" w:sz="0" w:space="0" w:color="auto"/>
            <w:bottom w:val="none" w:sz="0" w:space="0" w:color="auto"/>
            <w:right w:val="none" w:sz="0" w:space="0" w:color="auto"/>
          </w:divBdr>
          <w:divsChild>
            <w:div w:id="11163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96788">
      <w:bodyDiv w:val="1"/>
      <w:marLeft w:val="0"/>
      <w:marRight w:val="0"/>
      <w:marTop w:val="0"/>
      <w:marBottom w:val="0"/>
      <w:divBdr>
        <w:top w:val="none" w:sz="0" w:space="0" w:color="auto"/>
        <w:left w:val="none" w:sz="0" w:space="0" w:color="auto"/>
        <w:bottom w:val="none" w:sz="0" w:space="0" w:color="auto"/>
        <w:right w:val="none" w:sz="0" w:space="0" w:color="auto"/>
      </w:divBdr>
    </w:div>
    <w:div w:id="1609853228">
      <w:bodyDiv w:val="1"/>
      <w:marLeft w:val="0"/>
      <w:marRight w:val="0"/>
      <w:marTop w:val="0"/>
      <w:marBottom w:val="0"/>
      <w:divBdr>
        <w:top w:val="none" w:sz="0" w:space="0" w:color="auto"/>
        <w:left w:val="none" w:sz="0" w:space="0" w:color="auto"/>
        <w:bottom w:val="none" w:sz="0" w:space="0" w:color="auto"/>
        <w:right w:val="none" w:sz="0" w:space="0" w:color="auto"/>
      </w:divBdr>
    </w:div>
    <w:div w:id="1614483482">
      <w:bodyDiv w:val="1"/>
      <w:marLeft w:val="0"/>
      <w:marRight w:val="0"/>
      <w:marTop w:val="0"/>
      <w:marBottom w:val="0"/>
      <w:divBdr>
        <w:top w:val="none" w:sz="0" w:space="0" w:color="auto"/>
        <w:left w:val="none" w:sz="0" w:space="0" w:color="auto"/>
        <w:bottom w:val="none" w:sz="0" w:space="0" w:color="auto"/>
        <w:right w:val="none" w:sz="0" w:space="0" w:color="auto"/>
      </w:divBdr>
    </w:div>
    <w:div w:id="1623153408">
      <w:bodyDiv w:val="1"/>
      <w:marLeft w:val="0"/>
      <w:marRight w:val="0"/>
      <w:marTop w:val="0"/>
      <w:marBottom w:val="0"/>
      <w:divBdr>
        <w:top w:val="none" w:sz="0" w:space="0" w:color="auto"/>
        <w:left w:val="none" w:sz="0" w:space="0" w:color="auto"/>
        <w:bottom w:val="none" w:sz="0" w:space="0" w:color="auto"/>
        <w:right w:val="none" w:sz="0" w:space="0" w:color="auto"/>
      </w:divBdr>
    </w:div>
    <w:div w:id="1628463742">
      <w:bodyDiv w:val="1"/>
      <w:marLeft w:val="0"/>
      <w:marRight w:val="0"/>
      <w:marTop w:val="0"/>
      <w:marBottom w:val="0"/>
      <w:divBdr>
        <w:top w:val="none" w:sz="0" w:space="0" w:color="auto"/>
        <w:left w:val="none" w:sz="0" w:space="0" w:color="auto"/>
        <w:bottom w:val="none" w:sz="0" w:space="0" w:color="auto"/>
        <w:right w:val="none" w:sz="0" w:space="0" w:color="auto"/>
      </w:divBdr>
    </w:div>
    <w:div w:id="1633561208">
      <w:bodyDiv w:val="1"/>
      <w:marLeft w:val="0"/>
      <w:marRight w:val="0"/>
      <w:marTop w:val="0"/>
      <w:marBottom w:val="0"/>
      <w:divBdr>
        <w:top w:val="none" w:sz="0" w:space="0" w:color="auto"/>
        <w:left w:val="none" w:sz="0" w:space="0" w:color="auto"/>
        <w:bottom w:val="none" w:sz="0" w:space="0" w:color="auto"/>
        <w:right w:val="none" w:sz="0" w:space="0" w:color="auto"/>
      </w:divBdr>
    </w:div>
    <w:div w:id="1635715288">
      <w:bodyDiv w:val="1"/>
      <w:marLeft w:val="0"/>
      <w:marRight w:val="0"/>
      <w:marTop w:val="0"/>
      <w:marBottom w:val="0"/>
      <w:divBdr>
        <w:top w:val="none" w:sz="0" w:space="0" w:color="auto"/>
        <w:left w:val="none" w:sz="0" w:space="0" w:color="auto"/>
        <w:bottom w:val="none" w:sz="0" w:space="0" w:color="auto"/>
        <w:right w:val="none" w:sz="0" w:space="0" w:color="auto"/>
      </w:divBdr>
    </w:div>
    <w:div w:id="1649625458">
      <w:bodyDiv w:val="1"/>
      <w:marLeft w:val="0"/>
      <w:marRight w:val="0"/>
      <w:marTop w:val="0"/>
      <w:marBottom w:val="0"/>
      <w:divBdr>
        <w:top w:val="none" w:sz="0" w:space="0" w:color="auto"/>
        <w:left w:val="none" w:sz="0" w:space="0" w:color="auto"/>
        <w:bottom w:val="none" w:sz="0" w:space="0" w:color="auto"/>
        <w:right w:val="none" w:sz="0" w:space="0" w:color="auto"/>
      </w:divBdr>
    </w:div>
    <w:div w:id="1655259314">
      <w:bodyDiv w:val="1"/>
      <w:marLeft w:val="0"/>
      <w:marRight w:val="0"/>
      <w:marTop w:val="0"/>
      <w:marBottom w:val="0"/>
      <w:divBdr>
        <w:top w:val="none" w:sz="0" w:space="0" w:color="auto"/>
        <w:left w:val="none" w:sz="0" w:space="0" w:color="auto"/>
        <w:bottom w:val="none" w:sz="0" w:space="0" w:color="auto"/>
        <w:right w:val="none" w:sz="0" w:space="0" w:color="auto"/>
      </w:divBdr>
    </w:div>
    <w:div w:id="1655530179">
      <w:bodyDiv w:val="1"/>
      <w:marLeft w:val="0"/>
      <w:marRight w:val="0"/>
      <w:marTop w:val="0"/>
      <w:marBottom w:val="0"/>
      <w:divBdr>
        <w:top w:val="none" w:sz="0" w:space="0" w:color="auto"/>
        <w:left w:val="none" w:sz="0" w:space="0" w:color="auto"/>
        <w:bottom w:val="none" w:sz="0" w:space="0" w:color="auto"/>
        <w:right w:val="none" w:sz="0" w:space="0" w:color="auto"/>
      </w:divBdr>
    </w:div>
    <w:div w:id="1657417043">
      <w:bodyDiv w:val="1"/>
      <w:marLeft w:val="0"/>
      <w:marRight w:val="0"/>
      <w:marTop w:val="0"/>
      <w:marBottom w:val="0"/>
      <w:divBdr>
        <w:top w:val="none" w:sz="0" w:space="0" w:color="auto"/>
        <w:left w:val="none" w:sz="0" w:space="0" w:color="auto"/>
        <w:bottom w:val="none" w:sz="0" w:space="0" w:color="auto"/>
        <w:right w:val="none" w:sz="0" w:space="0" w:color="auto"/>
      </w:divBdr>
    </w:div>
    <w:div w:id="1658613973">
      <w:bodyDiv w:val="1"/>
      <w:marLeft w:val="0"/>
      <w:marRight w:val="0"/>
      <w:marTop w:val="0"/>
      <w:marBottom w:val="0"/>
      <w:divBdr>
        <w:top w:val="none" w:sz="0" w:space="0" w:color="auto"/>
        <w:left w:val="none" w:sz="0" w:space="0" w:color="auto"/>
        <w:bottom w:val="none" w:sz="0" w:space="0" w:color="auto"/>
        <w:right w:val="none" w:sz="0" w:space="0" w:color="auto"/>
      </w:divBdr>
    </w:div>
    <w:div w:id="1660500046">
      <w:bodyDiv w:val="1"/>
      <w:marLeft w:val="0"/>
      <w:marRight w:val="0"/>
      <w:marTop w:val="0"/>
      <w:marBottom w:val="0"/>
      <w:divBdr>
        <w:top w:val="none" w:sz="0" w:space="0" w:color="auto"/>
        <w:left w:val="none" w:sz="0" w:space="0" w:color="auto"/>
        <w:bottom w:val="none" w:sz="0" w:space="0" w:color="auto"/>
        <w:right w:val="none" w:sz="0" w:space="0" w:color="auto"/>
      </w:divBdr>
    </w:div>
    <w:div w:id="1673406921">
      <w:bodyDiv w:val="1"/>
      <w:marLeft w:val="0"/>
      <w:marRight w:val="0"/>
      <w:marTop w:val="0"/>
      <w:marBottom w:val="0"/>
      <w:divBdr>
        <w:top w:val="none" w:sz="0" w:space="0" w:color="auto"/>
        <w:left w:val="none" w:sz="0" w:space="0" w:color="auto"/>
        <w:bottom w:val="none" w:sz="0" w:space="0" w:color="auto"/>
        <w:right w:val="none" w:sz="0" w:space="0" w:color="auto"/>
      </w:divBdr>
    </w:div>
    <w:div w:id="1675112962">
      <w:bodyDiv w:val="1"/>
      <w:marLeft w:val="0"/>
      <w:marRight w:val="0"/>
      <w:marTop w:val="0"/>
      <w:marBottom w:val="0"/>
      <w:divBdr>
        <w:top w:val="none" w:sz="0" w:space="0" w:color="auto"/>
        <w:left w:val="none" w:sz="0" w:space="0" w:color="auto"/>
        <w:bottom w:val="none" w:sz="0" w:space="0" w:color="auto"/>
        <w:right w:val="none" w:sz="0" w:space="0" w:color="auto"/>
      </w:divBdr>
    </w:div>
    <w:div w:id="1680035644">
      <w:bodyDiv w:val="1"/>
      <w:marLeft w:val="0"/>
      <w:marRight w:val="0"/>
      <w:marTop w:val="0"/>
      <w:marBottom w:val="0"/>
      <w:divBdr>
        <w:top w:val="none" w:sz="0" w:space="0" w:color="auto"/>
        <w:left w:val="none" w:sz="0" w:space="0" w:color="auto"/>
        <w:bottom w:val="none" w:sz="0" w:space="0" w:color="auto"/>
        <w:right w:val="none" w:sz="0" w:space="0" w:color="auto"/>
      </w:divBdr>
      <w:divsChild>
        <w:div w:id="1277105756">
          <w:marLeft w:val="0"/>
          <w:marRight w:val="0"/>
          <w:marTop w:val="0"/>
          <w:marBottom w:val="0"/>
          <w:divBdr>
            <w:top w:val="none" w:sz="0" w:space="0" w:color="auto"/>
            <w:left w:val="none" w:sz="0" w:space="0" w:color="auto"/>
            <w:bottom w:val="none" w:sz="0" w:space="0" w:color="auto"/>
            <w:right w:val="none" w:sz="0" w:space="0" w:color="auto"/>
          </w:divBdr>
          <w:divsChild>
            <w:div w:id="895819997">
              <w:marLeft w:val="0"/>
              <w:marRight w:val="0"/>
              <w:marTop w:val="0"/>
              <w:marBottom w:val="0"/>
              <w:divBdr>
                <w:top w:val="none" w:sz="0" w:space="0" w:color="auto"/>
                <w:left w:val="none" w:sz="0" w:space="0" w:color="auto"/>
                <w:bottom w:val="none" w:sz="0" w:space="0" w:color="auto"/>
                <w:right w:val="none" w:sz="0" w:space="0" w:color="auto"/>
              </w:divBdr>
              <w:divsChild>
                <w:div w:id="1940797388">
                  <w:marLeft w:val="0"/>
                  <w:marRight w:val="0"/>
                  <w:marTop w:val="0"/>
                  <w:marBottom w:val="0"/>
                  <w:divBdr>
                    <w:top w:val="none" w:sz="0" w:space="0" w:color="auto"/>
                    <w:left w:val="none" w:sz="0" w:space="0" w:color="auto"/>
                    <w:bottom w:val="none" w:sz="0" w:space="0" w:color="auto"/>
                    <w:right w:val="none" w:sz="0" w:space="0" w:color="auto"/>
                  </w:divBdr>
                  <w:divsChild>
                    <w:div w:id="1336610673">
                      <w:marLeft w:val="0"/>
                      <w:marRight w:val="0"/>
                      <w:marTop w:val="0"/>
                      <w:marBottom w:val="0"/>
                      <w:divBdr>
                        <w:top w:val="none" w:sz="0" w:space="0" w:color="auto"/>
                        <w:left w:val="none" w:sz="0" w:space="0" w:color="auto"/>
                        <w:bottom w:val="none" w:sz="0" w:space="0" w:color="auto"/>
                        <w:right w:val="none" w:sz="0" w:space="0" w:color="auto"/>
                      </w:divBdr>
                      <w:divsChild>
                        <w:div w:id="1862402358">
                          <w:marLeft w:val="0"/>
                          <w:marRight w:val="0"/>
                          <w:marTop w:val="0"/>
                          <w:marBottom w:val="0"/>
                          <w:divBdr>
                            <w:top w:val="none" w:sz="0" w:space="0" w:color="auto"/>
                            <w:left w:val="none" w:sz="0" w:space="0" w:color="auto"/>
                            <w:bottom w:val="none" w:sz="0" w:space="0" w:color="auto"/>
                            <w:right w:val="none" w:sz="0" w:space="0" w:color="auto"/>
                          </w:divBdr>
                          <w:divsChild>
                            <w:div w:id="1096487006">
                              <w:marLeft w:val="0"/>
                              <w:marRight w:val="0"/>
                              <w:marTop w:val="0"/>
                              <w:marBottom w:val="0"/>
                              <w:divBdr>
                                <w:top w:val="none" w:sz="0" w:space="0" w:color="auto"/>
                                <w:left w:val="none" w:sz="0" w:space="0" w:color="auto"/>
                                <w:bottom w:val="none" w:sz="0" w:space="0" w:color="auto"/>
                                <w:right w:val="none" w:sz="0" w:space="0" w:color="auto"/>
                              </w:divBdr>
                              <w:divsChild>
                                <w:div w:id="1837770620">
                                  <w:marLeft w:val="0"/>
                                  <w:marRight w:val="0"/>
                                  <w:marTop w:val="0"/>
                                  <w:marBottom w:val="0"/>
                                  <w:divBdr>
                                    <w:top w:val="none" w:sz="0" w:space="0" w:color="auto"/>
                                    <w:left w:val="none" w:sz="0" w:space="0" w:color="auto"/>
                                    <w:bottom w:val="none" w:sz="0" w:space="0" w:color="auto"/>
                                    <w:right w:val="none" w:sz="0" w:space="0" w:color="auto"/>
                                  </w:divBdr>
                                  <w:divsChild>
                                    <w:div w:id="1723670449">
                                      <w:marLeft w:val="0"/>
                                      <w:marRight w:val="0"/>
                                      <w:marTop w:val="0"/>
                                      <w:marBottom w:val="0"/>
                                      <w:divBdr>
                                        <w:top w:val="none" w:sz="0" w:space="0" w:color="auto"/>
                                        <w:left w:val="none" w:sz="0" w:space="0" w:color="auto"/>
                                        <w:bottom w:val="none" w:sz="0" w:space="0" w:color="auto"/>
                                        <w:right w:val="none" w:sz="0" w:space="0" w:color="auto"/>
                                      </w:divBdr>
                                      <w:divsChild>
                                        <w:div w:id="174614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050809">
                                          <w:marLeft w:val="0"/>
                                          <w:marRight w:val="0"/>
                                          <w:marTop w:val="0"/>
                                          <w:marBottom w:val="0"/>
                                          <w:divBdr>
                                            <w:top w:val="none" w:sz="0" w:space="0" w:color="auto"/>
                                            <w:left w:val="none" w:sz="0" w:space="0" w:color="auto"/>
                                            <w:bottom w:val="none" w:sz="0" w:space="0" w:color="auto"/>
                                            <w:right w:val="none" w:sz="0" w:space="0" w:color="auto"/>
                                          </w:divBdr>
                                          <w:divsChild>
                                            <w:div w:id="6882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74247">
                          <w:marLeft w:val="0"/>
                          <w:marRight w:val="0"/>
                          <w:marTop w:val="0"/>
                          <w:marBottom w:val="0"/>
                          <w:divBdr>
                            <w:top w:val="none" w:sz="0" w:space="0" w:color="auto"/>
                            <w:left w:val="none" w:sz="0" w:space="0" w:color="auto"/>
                            <w:bottom w:val="none" w:sz="0" w:space="0" w:color="auto"/>
                            <w:right w:val="none" w:sz="0" w:space="0" w:color="auto"/>
                          </w:divBdr>
                          <w:divsChild>
                            <w:div w:id="624192890">
                              <w:marLeft w:val="0"/>
                              <w:marRight w:val="0"/>
                              <w:marTop w:val="0"/>
                              <w:marBottom w:val="0"/>
                              <w:divBdr>
                                <w:top w:val="none" w:sz="0" w:space="0" w:color="auto"/>
                                <w:left w:val="none" w:sz="0" w:space="0" w:color="auto"/>
                                <w:bottom w:val="none" w:sz="0" w:space="0" w:color="auto"/>
                                <w:right w:val="none" w:sz="0" w:space="0" w:color="auto"/>
                              </w:divBdr>
                              <w:divsChild>
                                <w:div w:id="18660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327429">
      <w:bodyDiv w:val="1"/>
      <w:marLeft w:val="0"/>
      <w:marRight w:val="0"/>
      <w:marTop w:val="0"/>
      <w:marBottom w:val="0"/>
      <w:divBdr>
        <w:top w:val="none" w:sz="0" w:space="0" w:color="auto"/>
        <w:left w:val="none" w:sz="0" w:space="0" w:color="auto"/>
        <w:bottom w:val="none" w:sz="0" w:space="0" w:color="auto"/>
        <w:right w:val="none" w:sz="0" w:space="0" w:color="auto"/>
      </w:divBdr>
    </w:div>
    <w:div w:id="1685784087">
      <w:bodyDiv w:val="1"/>
      <w:marLeft w:val="0"/>
      <w:marRight w:val="0"/>
      <w:marTop w:val="0"/>
      <w:marBottom w:val="0"/>
      <w:divBdr>
        <w:top w:val="none" w:sz="0" w:space="0" w:color="auto"/>
        <w:left w:val="none" w:sz="0" w:space="0" w:color="auto"/>
        <w:bottom w:val="none" w:sz="0" w:space="0" w:color="auto"/>
        <w:right w:val="none" w:sz="0" w:space="0" w:color="auto"/>
      </w:divBdr>
      <w:divsChild>
        <w:div w:id="1553691865">
          <w:marLeft w:val="0"/>
          <w:marRight w:val="0"/>
          <w:marTop w:val="0"/>
          <w:marBottom w:val="0"/>
          <w:divBdr>
            <w:top w:val="none" w:sz="0" w:space="0" w:color="auto"/>
            <w:left w:val="none" w:sz="0" w:space="0" w:color="auto"/>
            <w:bottom w:val="none" w:sz="0" w:space="0" w:color="auto"/>
            <w:right w:val="none" w:sz="0" w:space="0" w:color="auto"/>
          </w:divBdr>
          <w:divsChild>
            <w:div w:id="12913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793003">
      <w:bodyDiv w:val="1"/>
      <w:marLeft w:val="0"/>
      <w:marRight w:val="0"/>
      <w:marTop w:val="0"/>
      <w:marBottom w:val="0"/>
      <w:divBdr>
        <w:top w:val="none" w:sz="0" w:space="0" w:color="auto"/>
        <w:left w:val="none" w:sz="0" w:space="0" w:color="auto"/>
        <w:bottom w:val="none" w:sz="0" w:space="0" w:color="auto"/>
        <w:right w:val="none" w:sz="0" w:space="0" w:color="auto"/>
      </w:divBdr>
    </w:div>
    <w:div w:id="1691760669">
      <w:bodyDiv w:val="1"/>
      <w:marLeft w:val="0"/>
      <w:marRight w:val="0"/>
      <w:marTop w:val="0"/>
      <w:marBottom w:val="0"/>
      <w:divBdr>
        <w:top w:val="none" w:sz="0" w:space="0" w:color="auto"/>
        <w:left w:val="none" w:sz="0" w:space="0" w:color="auto"/>
        <w:bottom w:val="none" w:sz="0" w:space="0" w:color="auto"/>
        <w:right w:val="none" w:sz="0" w:space="0" w:color="auto"/>
      </w:divBdr>
    </w:div>
    <w:div w:id="1693413110">
      <w:bodyDiv w:val="1"/>
      <w:marLeft w:val="0"/>
      <w:marRight w:val="0"/>
      <w:marTop w:val="0"/>
      <w:marBottom w:val="0"/>
      <w:divBdr>
        <w:top w:val="none" w:sz="0" w:space="0" w:color="auto"/>
        <w:left w:val="none" w:sz="0" w:space="0" w:color="auto"/>
        <w:bottom w:val="none" w:sz="0" w:space="0" w:color="auto"/>
        <w:right w:val="none" w:sz="0" w:space="0" w:color="auto"/>
      </w:divBdr>
      <w:divsChild>
        <w:div w:id="1128164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736376">
      <w:bodyDiv w:val="1"/>
      <w:marLeft w:val="0"/>
      <w:marRight w:val="0"/>
      <w:marTop w:val="0"/>
      <w:marBottom w:val="0"/>
      <w:divBdr>
        <w:top w:val="none" w:sz="0" w:space="0" w:color="auto"/>
        <w:left w:val="none" w:sz="0" w:space="0" w:color="auto"/>
        <w:bottom w:val="none" w:sz="0" w:space="0" w:color="auto"/>
        <w:right w:val="none" w:sz="0" w:space="0" w:color="auto"/>
      </w:divBdr>
    </w:div>
    <w:div w:id="1700935015">
      <w:bodyDiv w:val="1"/>
      <w:marLeft w:val="0"/>
      <w:marRight w:val="0"/>
      <w:marTop w:val="0"/>
      <w:marBottom w:val="0"/>
      <w:divBdr>
        <w:top w:val="none" w:sz="0" w:space="0" w:color="auto"/>
        <w:left w:val="none" w:sz="0" w:space="0" w:color="auto"/>
        <w:bottom w:val="none" w:sz="0" w:space="0" w:color="auto"/>
        <w:right w:val="none" w:sz="0" w:space="0" w:color="auto"/>
      </w:divBdr>
    </w:div>
    <w:div w:id="1722173829">
      <w:bodyDiv w:val="1"/>
      <w:marLeft w:val="0"/>
      <w:marRight w:val="0"/>
      <w:marTop w:val="0"/>
      <w:marBottom w:val="0"/>
      <w:divBdr>
        <w:top w:val="none" w:sz="0" w:space="0" w:color="auto"/>
        <w:left w:val="none" w:sz="0" w:space="0" w:color="auto"/>
        <w:bottom w:val="none" w:sz="0" w:space="0" w:color="auto"/>
        <w:right w:val="none" w:sz="0" w:space="0" w:color="auto"/>
      </w:divBdr>
    </w:div>
    <w:div w:id="1722821335">
      <w:bodyDiv w:val="1"/>
      <w:marLeft w:val="0"/>
      <w:marRight w:val="0"/>
      <w:marTop w:val="0"/>
      <w:marBottom w:val="0"/>
      <w:divBdr>
        <w:top w:val="none" w:sz="0" w:space="0" w:color="auto"/>
        <w:left w:val="none" w:sz="0" w:space="0" w:color="auto"/>
        <w:bottom w:val="none" w:sz="0" w:space="0" w:color="auto"/>
        <w:right w:val="none" w:sz="0" w:space="0" w:color="auto"/>
      </w:divBdr>
    </w:div>
    <w:div w:id="1735810426">
      <w:bodyDiv w:val="1"/>
      <w:marLeft w:val="0"/>
      <w:marRight w:val="0"/>
      <w:marTop w:val="0"/>
      <w:marBottom w:val="0"/>
      <w:divBdr>
        <w:top w:val="none" w:sz="0" w:space="0" w:color="auto"/>
        <w:left w:val="none" w:sz="0" w:space="0" w:color="auto"/>
        <w:bottom w:val="none" w:sz="0" w:space="0" w:color="auto"/>
        <w:right w:val="none" w:sz="0" w:space="0" w:color="auto"/>
      </w:divBdr>
    </w:div>
    <w:div w:id="1735933423">
      <w:bodyDiv w:val="1"/>
      <w:marLeft w:val="0"/>
      <w:marRight w:val="0"/>
      <w:marTop w:val="0"/>
      <w:marBottom w:val="0"/>
      <w:divBdr>
        <w:top w:val="none" w:sz="0" w:space="0" w:color="auto"/>
        <w:left w:val="none" w:sz="0" w:space="0" w:color="auto"/>
        <w:bottom w:val="none" w:sz="0" w:space="0" w:color="auto"/>
        <w:right w:val="none" w:sz="0" w:space="0" w:color="auto"/>
      </w:divBdr>
    </w:div>
    <w:div w:id="1752847972">
      <w:bodyDiv w:val="1"/>
      <w:marLeft w:val="0"/>
      <w:marRight w:val="0"/>
      <w:marTop w:val="0"/>
      <w:marBottom w:val="0"/>
      <w:divBdr>
        <w:top w:val="none" w:sz="0" w:space="0" w:color="auto"/>
        <w:left w:val="none" w:sz="0" w:space="0" w:color="auto"/>
        <w:bottom w:val="none" w:sz="0" w:space="0" w:color="auto"/>
        <w:right w:val="none" w:sz="0" w:space="0" w:color="auto"/>
      </w:divBdr>
      <w:divsChild>
        <w:div w:id="1686128068">
          <w:marLeft w:val="0"/>
          <w:marRight w:val="0"/>
          <w:marTop w:val="0"/>
          <w:marBottom w:val="120"/>
          <w:divBdr>
            <w:top w:val="none" w:sz="0" w:space="0" w:color="auto"/>
            <w:left w:val="none" w:sz="0" w:space="0" w:color="auto"/>
            <w:bottom w:val="none" w:sz="0" w:space="0" w:color="auto"/>
            <w:right w:val="none" w:sz="0" w:space="0" w:color="auto"/>
          </w:divBdr>
          <w:divsChild>
            <w:div w:id="446315850">
              <w:marLeft w:val="0"/>
              <w:marRight w:val="0"/>
              <w:marTop w:val="0"/>
              <w:marBottom w:val="0"/>
              <w:divBdr>
                <w:top w:val="none" w:sz="0" w:space="0" w:color="auto"/>
                <w:left w:val="none" w:sz="0" w:space="0" w:color="auto"/>
                <w:bottom w:val="none" w:sz="0" w:space="0" w:color="auto"/>
                <w:right w:val="none" w:sz="0" w:space="0" w:color="auto"/>
              </w:divBdr>
              <w:divsChild>
                <w:div w:id="4952627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58822250">
      <w:bodyDiv w:val="1"/>
      <w:marLeft w:val="0"/>
      <w:marRight w:val="0"/>
      <w:marTop w:val="0"/>
      <w:marBottom w:val="0"/>
      <w:divBdr>
        <w:top w:val="none" w:sz="0" w:space="0" w:color="auto"/>
        <w:left w:val="none" w:sz="0" w:space="0" w:color="auto"/>
        <w:bottom w:val="none" w:sz="0" w:space="0" w:color="auto"/>
        <w:right w:val="none" w:sz="0" w:space="0" w:color="auto"/>
      </w:divBdr>
    </w:div>
    <w:div w:id="1767270415">
      <w:bodyDiv w:val="1"/>
      <w:marLeft w:val="0"/>
      <w:marRight w:val="0"/>
      <w:marTop w:val="0"/>
      <w:marBottom w:val="0"/>
      <w:divBdr>
        <w:top w:val="none" w:sz="0" w:space="0" w:color="auto"/>
        <w:left w:val="none" w:sz="0" w:space="0" w:color="auto"/>
        <w:bottom w:val="none" w:sz="0" w:space="0" w:color="auto"/>
        <w:right w:val="none" w:sz="0" w:space="0" w:color="auto"/>
      </w:divBdr>
    </w:div>
    <w:div w:id="1772891951">
      <w:bodyDiv w:val="1"/>
      <w:marLeft w:val="0"/>
      <w:marRight w:val="0"/>
      <w:marTop w:val="0"/>
      <w:marBottom w:val="0"/>
      <w:divBdr>
        <w:top w:val="none" w:sz="0" w:space="0" w:color="auto"/>
        <w:left w:val="none" w:sz="0" w:space="0" w:color="auto"/>
        <w:bottom w:val="none" w:sz="0" w:space="0" w:color="auto"/>
        <w:right w:val="none" w:sz="0" w:space="0" w:color="auto"/>
      </w:divBdr>
    </w:div>
    <w:div w:id="1784959839">
      <w:bodyDiv w:val="1"/>
      <w:marLeft w:val="0"/>
      <w:marRight w:val="0"/>
      <w:marTop w:val="0"/>
      <w:marBottom w:val="0"/>
      <w:divBdr>
        <w:top w:val="none" w:sz="0" w:space="0" w:color="auto"/>
        <w:left w:val="none" w:sz="0" w:space="0" w:color="auto"/>
        <w:bottom w:val="none" w:sz="0" w:space="0" w:color="auto"/>
        <w:right w:val="none" w:sz="0" w:space="0" w:color="auto"/>
      </w:divBdr>
      <w:divsChild>
        <w:div w:id="1199274150">
          <w:marLeft w:val="0"/>
          <w:marRight w:val="0"/>
          <w:marTop w:val="0"/>
          <w:marBottom w:val="0"/>
          <w:divBdr>
            <w:top w:val="none" w:sz="0" w:space="0" w:color="auto"/>
            <w:left w:val="none" w:sz="0" w:space="0" w:color="auto"/>
            <w:bottom w:val="none" w:sz="0" w:space="0" w:color="auto"/>
            <w:right w:val="none" w:sz="0" w:space="0" w:color="auto"/>
          </w:divBdr>
          <w:divsChild>
            <w:div w:id="199979998">
              <w:marLeft w:val="0"/>
              <w:marRight w:val="0"/>
              <w:marTop w:val="0"/>
              <w:marBottom w:val="0"/>
              <w:divBdr>
                <w:top w:val="none" w:sz="0" w:space="0" w:color="auto"/>
                <w:left w:val="none" w:sz="0" w:space="0" w:color="auto"/>
                <w:bottom w:val="none" w:sz="0" w:space="0" w:color="auto"/>
                <w:right w:val="none" w:sz="0" w:space="0" w:color="auto"/>
              </w:divBdr>
            </w:div>
          </w:divsChild>
        </w:div>
        <w:div w:id="449978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542715">
      <w:bodyDiv w:val="1"/>
      <w:marLeft w:val="0"/>
      <w:marRight w:val="0"/>
      <w:marTop w:val="0"/>
      <w:marBottom w:val="0"/>
      <w:divBdr>
        <w:top w:val="none" w:sz="0" w:space="0" w:color="auto"/>
        <w:left w:val="none" w:sz="0" w:space="0" w:color="auto"/>
        <w:bottom w:val="none" w:sz="0" w:space="0" w:color="auto"/>
        <w:right w:val="none" w:sz="0" w:space="0" w:color="auto"/>
      </w:divBdr>
    </w:div>
    <w:div w:id="1799910410">
      <w:bodyDiv w:val="1"/>
      <w:marLeft w:val="0"/>
      <w:marRight w:val="0"/>
      <w:marTop w:val="0"/>
      <w:marBottom w:val="0"/>
      <w:divBdr>
        <w:top w:val="none" w:sz="0" w:space="0" w:color="auto"/>
        <w:left w:val="none" w:sz="0" w:space="0" w:color="auto"/>
        <w:bottom w:val="none" w:sz="0" w:space="0" w:color="auto"/>
        <w:right w:val="none" w:sz="0" w:space="0" w:color="auto"/>
      </w:divBdr>
    </w:div>
    <w:div w:id="1808161710">
      <w:bodyDiv w:val="1"/>
      <w:marLeft w:val="0"/>
      <w:marRight w:val="0"/>
      <w:marTop w:val="0"/>
      <w:marBottom w:val="0"/>
      <w:divBdr>
        <w:top w:val="none" w:sz="0" w:space="0" w:color="auto"/>
        <w:left w:val="none" w:sz="0" w:space="0" w:color="auto"/>
        <w:bottom w:val="none" w:sz="0" w:space="0" w:color="auto"/>
        <w:right w:val="none" w:sz="0" w:space="0" w:color="auto"/>
      </w:divBdr>
    </w:div>
    <w:div w:id="1817792750">
      <w:bodyDiv w:val="1"/>
      <w:marLeft w:val="0"/>
      <w:marRight w:val="0"/>
      <w:marTop w:val="0"/>
      <w:marBottom w:val="0"/>
      <w:divBdr>
        <w:top w:val="none" w:sz="0" w:space="0" w:color="auto"/>
        <w:left w:val="none" w:sz="0" w:space="0" w:color="auto"/>
        <w:bottom w:val="none" w:sz="0" w:space="0" w:color="auto"/>
        <w:right w:val="none" w:sz="0" w:space="0" w:color="auto"/>
      </w:divBdr>
    </w:div>
    <w:div w:id="1821388685">
      <w:bodyDiv w:val="1"/>
      <w:marLeft w:val="0"/>
      <w:marRight w:val="0"/>
      <w:marTop w:val="0"/>
      <w:marBottom w:val="0"/>
      <w:divBdr>
        <w:top w:val="none" w:sz="0" w:space="0" w:color="auto"/>
        <w:left w:val="none" w:sz="0" w:space="0" w:color="auto"/>
        <w:bottom w:val="none" w:sz="0" w:space="0" w:color="auto"/>
        <w:right w:val="none" w:sz="0" w:space="0" w:color="auto"/>
      </w:divBdr>
    </w:div>
    <w:div w:id="1822379129">
      <w:bodyDiv w:val="1"/>
      <w:marLeft w:val="0"/>
      <w:marRight w:val="0"/>
      <w:marTop w:val="0"/>
      <w:marBottom w:val="0"/>
      <w:divBdr>
        <w:top w:val="none" w:sz="0" w:space="0" w:color="auto"/>
        <w:left w:val="none" w:sz="0" w:space="0" w:color="auto"/>
        <w:bottom w:val="none" w:sz="0" w:space="0" w:color="auto"/>
        <w:right w:val="none" w:sz="0" w:space="0" w:color="auto"/>
      </w:divBdr>
      <w:divsChild>
        <w:div w:id="820730996">
          <w:marLeft w:val="0"/>
          <w:marRight w:val="0"/>
          <w:marTop w:val="0"/>
          <w:marBottom w:val="0"/>
          <w:divBdr>
            <w:top w:val="none" w:sz="0" w:space="0" w:color="auto"/>
            <w:left w:val="none" w:sz="0" w:space="0" w:color="auto"/>
            <w:bottom w:val="none" w:sz="0" w:space="0" w:color="auto"/>
            <w:right w:val="none" w:sz="0" w:space="0" w:color="auto"/>
          </w:divBdr>
          <w:divsChild>
            <w:div w:id="557742957">
              <w:marLeft w:val="0"/>
              <w:marRight w:val="0"/>
              <w:marTop w:val="0"/>
              <w:marBottom w:val="0"/>
              <w:divBdr>
                <w:top w:val="none" w:sz="0" w:space="0" w:color="auto"/>
                <w:left w:val="none" w:sz="0" w:space="0" w:color="auto"/>
                <w:bottom w:val="none" w:sz="0" w:space="0" w:color="auto"/>
                <w:right w:val="none" w:sz="0" w:space="0" w:color="auto"/>
              </w:divBdr>
            </w:div>
          </w:divsChild>
        </w:div>
        <w:div w:id="766778947">
          <w:marLeft w:val="0"/>
          <w:marRight w:val="0"/>
          <w:marTop w:val="0"/>
          <w:marBottom w:val="0"/>
          <w:divBdr>
            <w:top w:val="none" w:sz="0" w:space="0" w:color="auto"/>
            <w:left w:val="none" w:sz="0" w:space="0" w:color="auto"/>
            <w:bottom w:val="none" w:sz="0" w:space="0" w:color="auto"/>
            <w:right w:val="none" w:sz="0" w:space="0" w:color="auto"/>
          </w:divBdr>
          <w:divsChild>
            <w:div w:id="3397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07472">
      <w:bodyDiv w:val="1"/>
      <w:marLeft w:val="0"/>
      <w:marRight w:val="0"/>
      <w:marTop w:val="0"/>
      <w:marBottom w:val="0"/>
      <w:divBdr>
        <w:top w:val="none" w:sz="0" w:space="0" w:color="auto"/>
        <w:left w:val="none" w:sz="0" w:space="0" w:color="auto"/>
        <w:bottom w:val="none" w:sz="0" w:space="0" w:color="auto"/>
        <w:right w:val="none" w:sz="0" w:space="0" w:color="auto"/>
      </w:divBdr>
    </w:div>
    <w:div w:id="1831871406">
      <w:bodyDiv w:val="1"/>
      <w:marLeft w:val="0"/>
      <w:marRight w:val="0"/>
      <w:marTop w:val="0"/>
      <w:marBottom w:val="0"/>
      <w:divBdr>
        <w:top w:val="none" w:sz="0" w:space="0" w:color="auto"/>
        <w:left w:val="none" w:sz="0" w:space="0" w:color="auto"/>
        <w:bottom w:val="none" w:sz="0" w:space="0" w:color="auto"/>
        <w:right w:val="none" w:sz="0" w:space="0" w:color="auto"/>
      </w:divBdr>
    </w:div>
    <w:div w:id="1844780965">
      <w:bodyDiv w:val="1"/>
      <w:marLeft w:val="0"/>
      <w:marRight w:val="0"/>
      <w:marTop w:val="0"/>
      <w:marBottom w:val="0"/>
      <w:divBdr>
        <w:top w:val="none" w:sz="0" w:space="0" w:color="auto"/>
        <w:left w:val="none" w:sz="0" w:space="0" w:color="auto"/>
        <w:bottom w:val="none" w:sz="0" w:space="0" w:color="auto"/>
        <w:right w:val="none" w:sz="0" w:space="0" w:color="auto"/>
      </w:divBdr>
    </w:div>
    <w:div w:id="1847595137">
      <w:bodyDiv w:val="1"/>
      <w:marLeft w:val="0"/>
      <w:marRight w:val="0"/>
      <w:marTop w:val="0"/>
      <w:marBottom w:val="0"/>
      <w:divBdr>
        <w:top w:val="none" w:sz="0" w:space="0" w:color="auto"/>
        <w:left w:val="none" w:sz="0" w:space="0" w:color="auto"/>
        <w:bottom w:val="none" w:sz="0" w:space="0" w:color="auto"/>
        <w:right w:val="none" w:sz="0" w:space="0" w:color="auto"/>
      </w:divBdr>
    </w:div>
    <w:div w:id="1849366808">
      <w:bodyDiv w:val="1"/>
      <w:marLeft w:val="0"/>
      <w:marRight w:val="0"/>
      <w:marTop w:val="0"/>
      <w:marBottom w:val="0"/>
      <w:divBdr>
        <w:top w:val="none" w:sz="0" w:space="0" w:color="auto"/>
        <w:left w:val="none" w:sz="0" w:space="0" w:color="auto"/>
        <w:bottom w:val="none" w:sz="0" w:space="0" w:color="auto"/>
        <w:right w:val="none" w:sz="0" w:space="0" w:color="auto"/>
      </w:divBdr>
    </w:div>
    <w:div w:id="1855998372">
      <w:bodyDiv w:val="1"/>
      <w:marLeft w:val="0"/>
      <w:marRight w:val="0"/>
      <w:marTop w:val="0"/>
      <w:marBottom w:val="0"/>
      <w:divBdr>
        <w:top w:val="none" w:sz="0" w:space="0" w:color="auto"/>
        <w:left w:val="none" w:sz="0" w:space="0" w:color="auto"/>
        <w:bottom w:val="none" w:sz="0" w:space="0" w:color="auto"/>
        <w:right w:val="none" w:sz="0" w:space="0" w:color="auto"/>
      </w:divBdr>
      <w:divsChild>
        <w:div w:id="1383138173">
          <w:marLeft w:val="0"/>
          <w:marRight w:val="0"/>
          <w:marTop w:val="0"/>
          <w:marBottom w:val="0"/>
          <w:divBdr>
            <w:top w:val="none" w:sz="0" w:space="0" w:color="auto"/>
            <w:left w:val="none" w:sz="0" w:space="0" w:color="auto"/>
            <w:bottom w:val="none" w:sz="0" w:space="0" w:color="auto"/>
            <w:right w:val="none" w:sz="0" w:space="0" w:color="auto"/>
          </w:divBdr>
          <w:divsChild>
            <w:div w:id="2030181190">
              <w:marLeft w:val="0"/>
              <w:marRight w:val="0"/>
              <w:marTop w:val="0"/>
              <w:marBottom w:val="0"/>
              <w:divBdr>
                <w:top w:val="none" w:sz="0" w:space="0" w:color="auto"/>
                <w:left w:val="none" w:sz="0" w:space="0" w:color="auto"/>
                <w:bottom w:val="none" w:sz="0" w:space="0" w:color="auto"/>
                <w:right w:val="none" w:sz="0" w:space="0" w:color="auto"/>
              </w:divBdr>
            </w:div>
          </w:divsChild>
        </w:div>
        <w:div w:id="309479717">
          <w:marLeft w:val="0"/>
          <w:marRight w:val="0"/>
          <w:marTop w:val="0"/>
          <w:marBottom w:val="0"/>
          <w:divBdr>
            <w:top w:val="none" w:sz="0" w:space="0" w:color="auto"/>
            <w:left w:val="none" w:sz="0" w:space="0" w:color="auto"/>
            <w:bottom w:val="none" w:sz="0" w:space="0" w:color="auto"/>
            <w:right w:val="none" w:sz="0" w:space="0" w:color="auto"/>
          </w:divBdr>
          <w:divsChild>
            <w:div w:id="37443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78125">
      <w:bodyDiv w:val="1"/>
      <w:marLeft w:val="0"/>
      <w:marRight w:val="0"/>
      <w:marTop w:val="0"/>
      <w:marBottom w:val="0"/>
      <w:divBdr>
        <w:top w:val="none" w:sz="0" w:space="0" w:color="auto"/>
        <w:left w:val="none" w:sz="0" w:space="0" w:color="auto"/>
        <w:bottom w:val="none" w:sz="0" w:space="0" w:color="auto"/>
        <w:right w:val="none" w:sz="0" w:space="0" w:color="auto"/>
      </w:divBdr>
    </w:div>
    <w:div w:id="1862282437">
      <w:bodyDiv w:val="1"/>
      <w:marLeft w:val="0"/>
      <w:marRight w:val="0"/>
      <w:marTop w:val="0"/>
      <w:marBottom w:val="0"/>
      <w:divBdr>
        <w:top w:val="none" w:sz="0" w:space="0" w:color="auto"/>
        <w:left w:val="none" w:sz="0" w:space="0" w:color="auto"/>
        <w:bottom w:val="none" w:sz="0" w:space="0" w:color="auto"/>
        <w:right w:val="none" w:sz="0" w:space="0" w:color="auto"/>
      </w:divBdr>
    </w:div>
    <w:div w:id="1867132324">
      <w:bodyDiv w:val="1"/>
      <w:marLeft w:val="0"/>
      <w:marRight w:val="0"/>
      <w:marTop w:val="0"/>
      <w:marBottom w:val="0"/>
      <w:divBdr>
        <w:top w:val="none" w:sz="0" w:space="0" w:color="auto"/>
        <w:left w:val="none" w:sz="0" w:space="0" w:color="auto"/>
        <w:bottom w:val="none" w:sz="0" w:space="0" w:color="auto"/>
        <w:right w:val="none" w:sz="0" w:space="0" w:color="auto"/>
      </w:divBdr>
    </w:div>
    <w:div w:id="1872839096">
      <w:bodyDiv w:val="1"/>
      <w:marLeft w:val="0"/>
      <w:marRight w:val="0"/>
      <w:marTop w:val="0"/>
      <w:marBottom w:val="0"/>
      <w:divBdr>
        <w:top w:val="none" w:sz="0" w:space="0" w:color="auto"/>
        <w:left w:val="none" w:sz="0" w:space="0" w:color="auto"/>
        <w:bottom w:val="none" w:sz="0" w:space="0" w:color="auto"/>
        <w:right w:val="none" w:sz="0" w:space="0" w:color="auto"/>
      </w:divBdr>
    </w:div>
    <w:div w:id="1880360462">
      <w:bodyDiv w:val="1"/>
      <w:marLeft w:val="0"/>
      <w:marRight w:val="0"/>
      <w:marTop w:val="0"/>
      <w:marBottom w:val="0"/>
      <w:divBdr>
        <w:top w:val="none" w:sz="0" w:space="0" w:color="auto"/>
        <w:left w:val="none" w:sz="0" w:space="0" w:color="auto"/>
        <w:bottom w:val="none" w:sz="0" w:space="0" w:color="auto"/>
        <w:right w:val="none" w:sz="0" w:space="0" w:color="auto"/>
      </w:divBdr>
    </w:div>
    <w:div w:id="1881166354">
      <w:bodyDiv w:val="1"/>
      <w:marLeft w:val="0"/>
      <w:marRight w:val="0"/>
      <w:marTop w:val="0"/>
      <w:marBottom w:val="0"/>
      <w:divBdr>
        <w:top w:val="none" w:sz="0" w:space="0" w:color="auto"/>
        <w:left w:val="none" w:sz="0" w:space="0" w:color="auto"/>
        <w:bottom w:val="none" w:sz="0" w:space="0" w:color="auto"/>
        <w:right w:val="none" w:sz="0" w:space="0" w:color="auto"/>
      </w:divBdr>
    </w:div>
    <w:div w:id="1889560683">
      <w:bodyDiv w:val="1"/>
      <w:marLeft w:val="0"/>
      <w:marRight w:val="0"/>
      <w:marTop w:val="0"/>
      <w:marBottom w:val="0"/>
      <w:divBdr>
        <w:top w:val="none" w:sz="0" w:space="0" w:color="auto"/>
        <w:left w:val="none" w:sz="0" w:space="0" w:color="auto"/>
        <w:bottom w:val="none" w:sz="0" w:space="0" w:color="auto"/>
        <w:right w:val="none" w:sz="0" w:space="0" w:color="auto"/>
      </w:divBdr>
    </w:div>
    <w:div w:id="1894653486">
      <w:bodyDiv w:val="1"/>
      <w:marLeft w:val="0"/>
      <w:marRight w:val="0"/>
      <w:marTop w:val="0"/>
      <w:marBottom w:val="0"/>
      <w:divBdr>
        <w:top w:val="none" w:sz="0" w:space="0" w:color="auto"/>
        <w:left w:val="none" w:sz="0" w:space="0" w:color="auto"/>
        <w:bottom w:val="none" w:sz="0" w:space="0" w:color="auto"/>
        <w:right w:val="none" w:sz="0" w:space="0" w:color="auto"/>
      </w:divBdr>
    </w:div>
    <w:div w:id="1894851674">
      <w:bodyDiv w:val="1"/>
      <w:marLeft w:val="0"/>
      <w:marRight w:val="0"/>
      <w:marTop w:val="0"/>
      <w:marBottom w:val="0"/>
      <w:divBdr>
        <w:top w:val="none" w:sz="0" w:space="0" w:color="auto"/>
        <w:left w:val="none" w:sz="0" w:space="0" w:color="auto"/>
        <w:bottom w:val="none" w:sz="0" w:space="0" w:color="auto"/>
        <w:right w:val="none" w:sz="0" w:space="0" w:color="auto"/>
      </w:divBdr>
    </w:div>
    <w:div w:id="1907451494">
      <w:bodyDiv w:val="1"/>
      <w:marLeft w:val="0"/>
      <w:marRight w:val="0"/>
      <w:marTop w:val="0"/>
      <w:marBottom w:val="0"/>
      <w:divBdr>
        <w:top w:val="none" w:sz="0" w:space="0" w:color="auto"/>
        <w:left w:val="none" w:sz="0" w:space="0" w:color="auto"/>
        <w:bottom w:val="none" w:sz="0" w:space="0" w:color="auto"/>
        <w:right w:val="none" w:sz="0" w:space="0" w:color="auto"/>
      </w:divBdr>
    </w:div>
    <w:div w:id="1909727589">
      <w:bodyDiv w:val="1"/>
      <w:marLeft w:val="0"/>
      <w:marRight w:val="0"/>
      <w:marTop w:val="0"/>
      <w:marBottom w:val="0"/>
      <w:divBdr>
        <w:top w:val="none" w:sz="0" w:space="0" w:color="auto"/>
        <w:left w:val="none" w:sz="0" w:space="0" w:color="auto"/>
        <w:bottom w:val="none" w:sz="0" w:space="0" w:color="auto"/>
        <w:right w:val="none" w:sz="0" w:space="0" w:color="auto"/>
      </w:divBdr>
    </w:div>
    <w:div w:id="1914391518">
      <w:bodyDiv w:val="1"/>
      <w:marLeft w:val="0"/>
      <w:marRight w:val="0"/>
      <w:marTop w:val="0"/>
      <w:marBottom w:val="0"/>
      <w:divBdr>
        <w:top w:val="none" w:sz="0" w:space="0" w:color="auto"/>
        <w:left w:val="none" w:sz="0" w:space="0" w:color="auto"/>
        <w:bottom w:val="none" w:sz="0" w:space="0" w:color="auto"/>
        <w:right w:val="none" w:sz="0" w:space="0" w:color="auto"/>
      </w:divBdr>
    </w:div>
    <w:div w:id="1920866216">
      <w:bodyDiv w:val="1"/>
      <w:marLeft w:val="0"/>
      <w:marRight w:val="0"/>
      <w:marTop w:val="0"/>
      <w:marBottom w:val="0"/>
      <w:divBdr>
        <w:top w:val="none" w:sz="0" w:space="0" w:color="auto"/>
        <w:left w:val="none" w:sz="0" w:space="0" w:color="auto"/>
        <w:bottom w:val="none" w:sz="0" w:space="0" w:color="auto"/>
        <w:right w:val="none" w:sz="0" w:space="0" w:color="auto"/>
      </w:divBdr>
    </w:div>
    <w:div w:id="1925340375">
      <w:bodyDiv w:val="1"/>
      <w:marLeft w:val="0"/>
      <w:marRight w:val="0"/>
      <w:marTop w:val="0"/>
      <w:marBottom w:val="0"/>
      <w:divBdr>
        <w:top w:val="none" w:sz="0" w:space="0" w:color="auto"/>
        <w:left w:val="none" w:sz="0" w:space="0" w:color="auto"/>
        <w:bottom w:val="none" w:sz="0" w:space="0" w:color="auto"/>
        <w:right w:val="none" w:sz="0" w:space="0" w:color="auto"/>
      </w:divBdr>
      <w:divsChild>
        <w:div w:id="571239248">
          <w:marLeft w:val="0"/>
          <w:marRight w:val="0"/>
          <w:marTop w:val="0"/>
          <w:marBottom w:val="0"/>
          <w:divBdr>
            <w:top w:val="none" w:sz="0" w:space="0" w:color="auto"/>
            <w:left w:val="none" w:sz="0" w:space="0" w:color="auto"/>
            <w:bottom w:val="none" w:sz="0" w:space="0" w:color="auto"/>
            <w:right w:val="none" w:sz="0" w:space="0" w:color="auto"/>
          </w:divBdr>
          <w:divsChild>
            <w:div w:id="67253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14326">
      <w:bodyDiv w:val="1"/>
      <w:marLeft w:val="0"/>
      <w:marRight w:val="0"/>
      <w:marTop w:val="0"/>
      <w:marBottom w:val="0"/>
      <w:divBdr>
        <w:top w:val="none" w:sz="0" w:space="0" w:color="auto"/>
        <w:left w:val="none" w:sz="0" w:space="0" w:color="auto"/>
        <w:bottom w:val="none" w:sz="0" w:space="0" w:color="auto"/>
        <w:right w:val="none" w:sz="0" w:space="0" w:color="auto"/>
      </w:divBdr>
    </w:div>
    <w:div w:id="1938563801">
      <w:bodyDiv w:val="1"/>
      <w:marLeft w:val="0"/>
      <w:marRight w:val="0"/>
      <w:marTop w:val="0"/>
      <w:marBottom w:val="0"/>
      <w:divBdr>
        <w:top w:val="none" w:sz="0" w:space="0" w:color="auto"/>
        <w:left w:val="none" w:sz="0" w:space="0" w:color="auto"/>
        <w:bottom w:val="none" w:sz="0" w:space="0" w:color="auto"/>
        <w:right w:val="none" w:sz="0" w:space="0" w:color="auto"/>
      </w:divBdr>
    </w:div>
    <w:div w:id="1944026139">
      <w:bodyDiv w:val="1"/>
      <w:marLeft w:val="0"/>
      <w:marRight w:val="0"/>
      <w:marTop w:val="0"/>
      <w:marBottom w:val="0"/>
      <w:divBdr>
        <w:top w:val="none" w:sz="0" w:space="0" w:color="auto"/>
        <w:left w:val="none" w:sz="0" w:space="0" w:color="auto"/>
        <w:bottom w:val="none" w:sz="0" w:space="0" w:color="auto"/>
        <w:right w:val="none" w:sz="0" w:space="0" w:color="auto"/>
      </w:divBdr>
    </w:div>
    <w:div w:id="1944535480">
      <w:bodyDiv w:val="1"/>
      <w:marLeft w:val="0"/>
      <w:marRight w:val="0"/>
      <w:marTop w:val="0"/>
      <w:marBottom w:val="0"/>
      <w:divBdr>
        <w:top w:val="none" w:sz="0" w:space="0" w:color="auto"/>
        <w:left w:val="none" w:sz="0" w:space="0" w:color="auto"/>
        <w:bottom w:val="none" w:sz="0" w:space="0" w:color="auto"/>
        <w:right w:val="none" w:sz="0" w:space="0" w:color="auto"/>
      </w:divBdr>
    </w:div>
    <w:div w:id="1970623353">
      <w:bodyDiv w:val="1"/>
      <w:marLeft w:val="0"/>
      <w:marRight w:val="0"/>
      <w:marTop w:val="0"/>
      <w:marBottom w:val="0"/>
      <w:divBdr>
        <w:top w:val="none" w:sz="0" w:space="0" w:color="auto"/>
        <w:left w:val="none" w:sz="0" w:space="0" w:color="auto"/>
        <w:bottom w:val="none" w:sz="0" w:space="0" w:color="auto"/>
        <w:right w:val="none" w:sz="0" w:space="0" w:color="auto"/>
      </w:divBdr>
    </w:div>
    <w:div w:id="1971668004">
      <w:bodyDiv w:val="1"/>
      <w:marLeft w:val="0"/>
      <w:marRight w:val="0"/>
      <w:marTop w:val="0"/>
      <w:marBottom w:val="0"/>
      <w:divBdr>
        <w:top w:val="none" w:sz="0" w:space="0" w:color="auto"/>
        <w:left w:val="none" w:sz="0" w:space="0" w:color="auto"/>
        <w:bottom w:val="none" w:sz="0" w:space="0" w:color="auto"/>
        <w:right w:val="none" w:sz="0" w:space="0" w:color="auto"/>
      </w:divBdr>
    </w:div>
    <w:div w:id="1975525965">
      <w:bodyDiv w:val="1"/>
      <w:marLeft w:val="0"/>
      <w:marRight w:val="0"/>
      <w:marTop w:val="0"/>
      <w:marBottom w:val="0"/>
      <w:divBdr>
        <w:top w:val="none" w:sz="0" w:space="0" w:color="auto"/>
        <w:left w:val="none" w:sz="0" w:space="0" w:color="auto"/>
        <w:bottom w:val="none" w:sz="0" w:space="0" w:color="auto"/>
        <w:right w:val="none" w:sz="0" w:space="0" w:color="auto"/>
      </w:divBdr>
    </w:div>
    <w:div w:id="1976132904">
      <w:bodyDiv w:val="1"/>
      <w:marLeft w:val="0"/>
      <w:marRight w:val="0"/>
      <w:marTop w:val="0"/>
      <w:marBottom w:val="0"/>
      <w:divBdr>
        <w:top w:val="none" w:sz="0" w:space="0" w:color="auto"/>
        <w:left w:val="none" w:sz="0" w:space="0" w:color="auto"/>
        <w:bottom w:val="none" w:sz="0" w:space="0" w:color="auto"/>
        <w:right w:val="none" w:sz="0" w:space="0" w:color="auto"/>
      </w:divBdr>
    </w:div>
    <w:div w:id="1982071214">
      <w:bodyDiv w:val="1"/>
      <w:marLeft w:val="0"/>
      <w:marRight w:val="0"/>
      <w:marTop w:val="0"/>
      <w:marBottom w:val="0"/>
      <w:divBdr>
        <w:top w:val="none" w:sz="0" w:space="0" w:color="auto"/>
        <w:left w:val="none" w:sz="0" w:space="0" w:color="auto"/>
        <w:bottom w:val="none" w:sz="0" w:space="0" w:color="auto"/>
        <w:right w:val="none" w:sz="0" w:space="0" w:color="auto"/>
      </w:divBdr>
    </w:div>
    <w:div w:id="1992174347">
      <w:bodyDiv w:val="1"/>
      <w:marLeft w:val="0"/>
      <w:marRight w:val="0"/>
      <w:marTop w:val="0"/>
      <w:marBottom w:val="0"/>
      <w:divBdr>
        <w:top w:val="none" w:sz="0" w:space="0" w:color="auto"/>
        <w:left w:val="none" w:sz="0" w:space="0" w:color="auto"/>
        <w:bottom w:val="none" w:sz="0" w:space="0" w:color="auto"/>
        <w:right w:val="none" w:sz="0" w:space="0" w:color="auto"/>
      </w:divBdr>
    </w:div>
    <w:div w:id="2005543485">
      <w:bodyDiv w:val="1"/>
      <w:marLeft w:val="0"/>
      <w:marRight w:val="0"/>
      <w:marTop w:val="0"/>
      <w:marBottom w:val="0"/>
      <w:divBdr>
        <w:top w:val="none" w:sz="0" w:space="0" w:color="auto"/>
        <w:left w:val="none" w:sz="0" w:space="0" w:color="auto"/>
        <w:bottom w:val="none" w:sz="0" w:space="0" w:color="auto"/>
        <w:right w:val="none" w:sz="0" w:space="0" w:color="auto"/>
      </w:divBdr>
    </w:div>
    <w:div w:id="2013333381">
      <w:bodyDiv w:val="1"/>
      <w:marLeft w:val="0"/>
      <w:marRight w:val="0"/>
      <w:marTop w:val="0"/>
      <w:marBottom w:val="0"/>
      <w:divBdr>
        <w:top w:val="none" w:sz="0" w:space="0" w:color="auto"/>
        <w:left w:val="none" w:sz="0" w:space="0" w:color="auto"/>
        <w:bottom w:val="none" w:sz="0" w:space="0" w:color="auto"/>
        <w:right w:val="none" w:sz="0" w:space="0" w:color="auto"/>
      </w:divBdr>
    </w:div>
    <w:div w:id="2013988937">
      <w:bodyDiv w:val="1"/>
      <w:marLeft w:val="0"/>
      <w:marRight w:val="0"/>
      <w:marTop w:val="0"/>
      <w:marBottom w:val="0"/>
      <w:divBdr>
        <w:top w:val="none" w:sz="0" w:space="0" w:color="auto"/>
        <w:left w:val="none" w:sz="0" w:space="0" w:color="auto"/>
        <w:bottom w:val="none" w:sz="0" w:space="0" w:color="auto"/>
        <w:right w:val="none" w:sz="0" w:space="0" w:color="auto"/>
      </w:divBdr>
    </w:div>
    <w:div w:id="2016615960">
      <w:bodyDiv w:val="1"/>
      <w:marLeft w:val="0"/>
      <w:marRight w:val="0"/>
      <w:marTop w:val="0"/>
      <w:marBottom w:val="0"/>
      <w:divBdr>
        <w:top w:val="none" w:sz="0" w:space="0" w:color="auto"/>
        <w:left w:val="none" w:sz="0" w:space="0" w:color="auto"/>
        <w:bottom w:val="none" w:sz="0" w:space="0" w:color="auto"/>
        <w:right w:val="none" w:sz="0" w:space="0" w:color="auto"/>
      </w:divBdr>
      <w:divsChild>
        <w:div w:id="1446195427">
          <w:marLeft w:val="0"/>
          <w:marRight w:val="0"/>
          <w:marTop w:val="0"/>
          <w:marBottom w:val="0"/>
          <w:divBdr>
            <w:top w:val="none" w:sz="0" w:space="0" w:color="auto"/>
            <w:left w:val="none" w:sz="0" w:space="0" w:color="auto"/>
            <w:bottom w:val="none" w:sz="0" w:space="0" w:color="auto"/>
            <w:right w:val="none" w:sz="0" w:space="0" w:color="auto"/>
          </w:divBdr>
          <w:divsChild>
            <w:div w:id="179190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831482">
      <w:bodyDiv w:val="1"/>
      <w:marLeft w:val="0"/>
      <w:marRight w:val="0"/>
      <w:marTop w:val="0"/>
      <w:marBottom w:val="0"/>
      <w:divBdr>
        <w:top w:val="none" w:sz="0" w:space="0" w:color="auto"/>
        <w:left w:val="none" w:sz="0" w:space="0" w:color="auto"/>
        <w:bottom w:val="none" w:sz="0" w:space="0" w:color="auto"/>
        <w:right w:val="none" w:sz="0" w:space="0" w:color="auto"/>
      </w:divBdr>
    </w:div>
    <w:div w:id="2034379580">
      <w:bodyDiv w:val="1"/>
      <w:marLeft w:val="0"/>
      <w:marRight w:val="0"/>
      <w:marTop w:val="0"/>
      <w:marBottom w:val="0"/>
      <w:divBdr>
        <w:top w:val="none" w:sz="0" w:space="0" w:color="auto"/>
        <w:left w:val="none" w:sz="0" w:space="0" w:color="auto"/>
        <w:bottom w:val="none" w:sz="0" w:space="0" w:color="auto"/>
        <w:right w:val="none" w:sz="0" w:space="0" w:color="auto"/>
      </w:divBdr>
    </w:div>
    <w:div w:id="2045131847">
      <w:bodyDiv w:val="1"/>
      <w:marLeft w:val="0"/>
      <w:marRight w:val="0"/>
      <w:marTop w:val="0"/>
      <w:marBottom w:val="0"/>
      <w:divBdr>
        <w:top w:val="none" w:sz="0" w:space="0" w:color="auto"/>
        <w:left w:val="none" w:sz="0" w:space="0" w:color="auto"/>
        <w:bottom w:val="none" w:sz="0" w:space="0" w:color="auto"/>
        <w:right w:val="none" w:sz="0" w:space="0" w:color="auto"/>
      </w:divBdr>
    </w:div>
    <w:div w:id="2046172708">
      <w:bodyDiv w:val="1"/>
      <w:marLeft w:val="0"/>
      <w:marRight w:val="0"/>
      <w:marTop w:val="0"/>
      <w:marBottom w:val="0"/>
      <w:divBdr>
        <w:top w:val="none" w:sz="0" w:space="0" w:color="auto"/>
        <w:left w:val="none" w:sz="0" w:space="0" w:color="auto"/>
        <w:bottom w:val="none" w:sz="0" w:space="0" w:color="auto"/>
        <w:right w:val="none" w:sz="0" w:space="0" w:color="auto"/>
      </w:divBdr>
    </w:div>
    <w:div w:id="2046520664">
      <w:bodyDiv w:val="1"/>
      <w:marLeft w:val="0"/>
      <w:marRight w:val="0"/>
      <w:marTop w:val="0"/>
      <w:marBottom w:val="0"/>
      <w:divBdr>
        <w:top w:val="none" w:sz="0" w:space="0" w:color="auto"/>
        <w:left w:val="none" w:sz="0" w:space="0" w:color="auto"/>
        <w:bottom w:val="none" w:sz="0" w:space="0" w:color="auto"/>
        <w:right w:val="none" w:sz="0" w:space="0" w:color="auto"/>
      </w:divBdr>
    </w:div>
    <w:div w:id="2046708664">
      <w:bodyDiv w:val="1"/>
      <w:marLeft w:val="0"/>
      <w:marRight w:val="0"/>
      <w:marTop w:val="0"/>
      <w:marBottom w:val="0"/>
      <w:divBdr>
        <w:top w:val="none" w:sz="0" w:space="0" w:color="auto"/>
        <w:left w:val="none" w:sz="0" w:space="0" w:color="auto"/>
        <w:bottom w:val="none" w:sz="0" w:space="0" w:color="auto"/>
        <w:right w:val="none" w:sz="0" w:space="0" w:color="auto"/>
      </w:divBdr>
    </w:div>
    <w:div w:id="2047286865">
      <w:bodyDiv w:val="1"/>
      <w:marLeft w:val="0"/>
      <w:marRight w:val="0"/>
      <w:marTop w:val="0"/>
      <w:marBottom w:val="0"/>
      <w:divBdr>
        <w:top w:val="none" w:sz="0" w:space="0" w:color="auto"/>
        <w:left w:val="none" w:sz="0" w:space="0" w:color="auto"/>
        <w:bottom w:val="none" w:sz="0" w:space="0" w:color="auto"/>
        <w:right w:val="none" w:sz="0" w:space="0" w:color="auto"/>
      </w:divBdr>
    </w:div>
    <w:div w:id="2047901316">
      <w:bodyDiv w:val="1"/>
      <w:marLeft w:val="0"/>
      <w:marRight w:val="0"/>
      <w:marTop w:val="0"/>
      <w:marBottom w:val="0"/>
      <w:divBdr>
        <w:top w:val="none" w:sz="0" w:space="0" w:color="auto"/>
        <w:left w:val="none" w:sz="0" w:space="0" w:color="auto"/>
        <w:bottom w:val="none" w:sz="0" w:space="0" w:color="auto"/>
        <w:right w:val="none" w:sz="0" w:space="0" w:color="auto"/>
      </w:divBdr>
    </w:div>
    <w:div w:id="2053118452">
      <w:bodyDiv w:val="1"/>
      <w:marLeft w:val="0"/>
      <w:marRight w:val="0"/>
      <w:marTop w:val="0"/>
      <w:marBottom w:val="0"/>
      <w:divBdr>
        <w:top w:val="none" w:sz="0" w:space="0" w:color="auto"/>
        <w:left w:val="none" w:sz="0" w:space="0" w:color="auto"/>
        <w:bottom w:val="none" w:sz="0" w:space="0" w:color="auto"/>
        <w:right w:val="none" w:sz="0" w:space="0" w:color="auto"/>
      </w:divBdr>
    </w:div>
    <w:div w:id="2059164709">
      <w:bodyDiv w:val="1"/>
      <w:marLeft w:val="0"/>
      <w:marRight w:val="0"/>
      <w:marTop w:val="0"/>
      <w:marBottom w:val="0"/>
      <w:divBdr>
        <w:top w:val="none" w:sz="0" w:space="0" w:color="auto"/>
        <w:left w:val="none" w:sz="0" w:space="0" w:color="auto"/>
        <w:bottom w:val="none" w:sz="0" w:space="0" w:color="auto"/>
        <w:right w:val="none" w:sz="0" w:space="0" w:color="auto"/>
      </w:divBdr>
    </w:div>
    <w:div w:id="2060476049">
      <w:bodyDiv w:val="1"/>
      <w:marLeft w:val="0"/>
      <w:marRight w:val="0"/>
      <w:marTop w:val="0"/>
      <w:marBottom w:val="0"/>
      <w:divBdr>
        <w:top w:val="none" w:sz="0" w:space="0" w:color="auto"/>
        <w:left w:val="none" w:sz="0" w:space="0" w:color="auto"/>
        <w:bottom w:val="none" w:sz="0" w:space="0" w:color="auto"/>
        <w:right w:val="none" w:sz="0" w:space="0" w:color="auto"/>
      </w:divBdr>
    </w:div>
    <w:div w:id="2062632771">
      <w:bodyDiv w:val="1"/>
      <w:marLeft w:val="0"/>
      <w:marRight w:val="0"/>
      <w:marTop w:val="0"/>
      <w:marBottom w:val="0"/>
      <w:divBdr>
        <w:top w:val="none" w:sz="0" w:space="0" w:color="auto"/>
        <w:left w:val="none" w:sz="0" w:space="0" w:color="auto"/>
        <w:bottom w:val="none" w:sz="0" w:space="0" w:color="auto"/>
        <w:right w:val="none" w:sz="0" w:space="0" w:color="auto"/>
      </w:divBdr>
    </w:div>
    <w:div w:id="2064480982">
      <w:bodyDiv w:val="1"/>
      <w:marLeft w:val="0"/>
      <w:marRight w:val="0"/>
      <w:marTop w:val="0"/>
      <w:marBottom w:val="0"/>
      <w:divBdr>
        <w:top w:val="none" w:sz="0" w:space="0" w:color="auto"/>
        <w:left w:val="none" w:sz="0" w:space="0" w:color="auto"/>
        <w:bottom w:val="none" w:sz="0" w:space="0" w:color="auto"/>
        <w:right w:val="none" w:sz="0" w:space="0" w:color="auto"/>
      </w:divBdr>
    </w:div>
    <w:div w:id="2065714266">
      <w:bodyDiv w:val="1"/>
      <w:marLeft w:val="0"/>
      <w:marRight w:val="0"/>
      <w:marTop w:val="0"/>
      <w:marBottom w:val="0"/>
      <w:divBdr>
        <w:top w:val="none" w:sz="0" w:space="0" w:color="auto"/>
        <w:left w:val="none" w:sz="0" w:space="0" w:color="auto"/>
        <w:bottom w:val="none" w:sz="0" w:space="0" w:color="auto"/>
        <w:right w:val="none" w:sz="0" w:space="0" w:color="auto"/>
      </w:divBdr>
    </w:div>
    <w:div w:id="2077316244">
      <w:bodyDiv w:val="1"/>
      <w:marLeft w:val="0"/>
      <w:marRight w:val="0"/>
      <w:marTop w:val="0"/>
      <w:marBottom w:val="0"/>
      <w:divBdr>
        <w:top w:val="none" w:sz="0" w:space="0" w:color="auto"/>
        <w:left w:val="none" w:sz="0" w:space="0" w:color="auto"/>
        <w:bottom w:val="none" w:sz="0" w:space="0" w:color="auto"/>
        <w:right w:val="none" w:sz="0" w:space="0" w:color="auto"/>
      </w:divBdr>
    </w:div>
    <w:div w:id="2083018844">
      <w:bodyDiv w:val="1"/>
      <w:marLeft w:val="0"/>
      <w:marRight w:val="0"/>
      <w:marTop w:val="0"/>
      <w:marBottom w:val="0"/>
      <w:divBdr>
        <w:top w:val="none" w:sz="0" w:space="0" w:color="auto"/>
        <w:left w:val="none" w:sz="0" w:space="0" w:color="auto"/>
        <w:bottom w:val="none" w:sz="0" w:space="0" w:color="auto"/>
        <w:right w:val="none" w:sz="0" w:space="0" w:color="auto"/>
      </w:divBdr>
      <w:divsChild>
        <w:div w:id="1354500135">
          <w:marLeft w:val="0"/>
          <w:marRight w:val="0"/>
          <w:marTop w:val="0"/>
          <w:marBottom w:val="0"/>
          <w:divBdr>
            <w:top w:val="none" w:sz="0" w:space="0" w:color="auto"/>
            <w:left w:val="none" w:sz="0" w:space="0" w:color="auto"/>
            <w:bottom w:val="none" w:sz="0" w:space="0" w:color="auto"/>
            <w:right w:val="none" w:sz="0" w:space="0" w:color="auto"/>
          </w:divBdr>
          <w:divsChild>
            <w:div w:id="82786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5074">
      <w:bodyDiv w:val="1"/>
      <w:marLeft w:val="0"/>
      <w:marRight w:val="0"/>
      <w:marTop w:val="0"/>
      <w:marBottom w:val="0"/>
      <w:divBdr>
        <w:top w:val="none" w:sz="0" w:space="0" w:color="auto"/>
        <w:left w:val="none" w:sz="0" w:space="0" w:color="auto"/>
        <w:bottom w:val="none" w:sz="0" w:space="0" w:color="auto"/>
        <w:right w:val="none" w:sz="0" w:space="0" w:color="auto"/>
      </w:divBdr>
    </w:div>
    <w:div w:id="2093889170">
      <w:bodyDiv w:val="1"/>
      <w:marLeft w:val="0"/>
      <w:marRight w:val="0"/>
      <w:marTop w:val="0"/>
      <w:marBottom w:val="0"/>
      <w:divBdr>
        <w:top w:val="none" w:sz="0" w:space="0" w:color="auto"/>
        <w:left w:val="none" w:sz="0" w:space="0" w:color="auto"/>
        <w:bottom w:val="none" w:sz="0" w:space="0" w:color="auto"/>
        <w:right w:val="none" w:sz="0" w:space="0" w:color="auto"/>
      </w:divBdr>
    </w:div>
    <w:div w:id="2096170775">
      <w:bodyDiv w:val="1"/>
      <w:marLeft w:val="0"/>
      <w:marRight w:val="0"/>
      <w:marTop w:val="0"/>
      <w:marBottom w:val="0"/>
      <w:divBdr>
        <w:top w:val="none" w:sz="0" w:space="0" w:color="auto"/>
        <w:left w:val="none" w:sz="0" w:space="0" w:color="auto"/>
        <w:bottom w:val="none" w:sz="0" w:space="0" w:color="auto"/>
        <w:right w:val="none" w:sz="0" w:space="0" w:color="auto"/>
      </w:divBdr>
      <w:divsChild>
        <w:div w:id="651372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399483">
      <w:bodyDiv w:val="1"/>
      <w:marLeft w:val="0"/>
      <w:marRight w:val="0"/>
      <w:marTop w:val="0"/>
      <w:marBottom w:val="0"/>
      <w:divBdr>
        <w:top w:val="none" w:sz="0" w:space="0" w:color="auto"/>
        <w:left w:val="none" w:sz="0" w:space="0" w:color="auto"/>
        <w:bottom w:val="none" w:sz="0" w:space="0" w:color="auto"/>
        <w:right w:val="none" w:sz="0" w:space="0" w:color="auto"/>
      </w:divBdr>
    </w:div>
    <w:div w:id="2131627499">
      <w:bodyDiv w:val="1"/>
      <w:marLeft w:val="0"/>
      <w:marRight w:val="0"/>
      <w:marTop w:val="0"/>
      <w:marBottom w:val="0"/>
      <w:divBdr>
        <w:top w:val="none" w:sz="0" w:space="0" w:color="auto"/>
        <w:left w:val="none" w:sz="0" w:space="0" w:color="auto"/>
        <w:bottom w:val="none" w:sz="0" w:space="0" w:color="auto"/>
        <w:right w:val="none" w:sz="0" w:space="0" w:color="auto"/>
      </w:divBdr>
    </w:div>
    <w:div w:id="2131973802">
      <w:bodyDiv w:val="1"/>
      <w:marLeft w:val="0"/>
      <w:marRight w:val="0"/>
      <w:marTop w:val="0"/>
      <w:marBottom w:val="0"/>
      <w:divBdr>
        <w:top w:val="none" w:sz="0" w:space="0" w:color="auto"/>
        <w:left w:val="none" w:sz="0" w:space="0" w:color="auto"/>
        <w:bottom w:val="none" w:sz="0" w:space="0" w:color="auto"/>
        <w:right w:val="none" w:sz="0" w:space="0" w:color="auto"/>
      </w:divBdr>
    </w:div>
    <w:div w:id="2134014961">
      <w:bodyDiv w:val="1"/>
      <w:marLeft w:val="0"/>
      <w:marRight w:val="0"/>
      <w:marTop w:val="0"/>
      <w:marBottom w:val="0"/>
      <w:divBdr>
        <w:top w:val="none" w:sz="0" w:space="0" w:color="auto"/>
        <w:left w:val="none" w:sz="0" w:space="0" w:color="auto"/>
        <w:bottom w:val="none" w:sz="0" w:space="0" w:color="auto"/>
        <w:right w:val="none" w:sz="0" w:space="0" w:color="auto"/>
      </w:divBdr>
    </w:div>
    <w:div w:id="2138257638">
      <w:bodyDiv w:val="1"/>
      <w:marLeft w:val="0"/>
      <w:marRight w:val="0"/>
      <w:marTop w:val="0"/>
      <w:marBottom w:val="0"/>
      <w:divBdr>
        <w:top w:val="none" w:sz="0" w:space="0" w:color="auto"/>
        <w:left w:val="none" w:sz="0" w:space="0" w:color="auto"/>
        <w:bottom w:val="none" w:sz="0" w:space="0" w:color="auto"/>
        <w:right w:val="none" w:sz="0" w:space="0" w:color="auto"/>
      </w:divBdr>
    </w:div>
    <w:div w:id="2144493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hemcollective.org/"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D9C3D-D823-4700-B4E5-9A816157F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9417</TotalTime>
  <Pages>210</Pages>
  <Words>51220</Words>
  <Characters>291959</Characters>
  <Application>Microsoft Office Word</Application>
  <DocSecurity>0</DocSecurity>
  <Lines>2432</Lines>
  <Paragraphs>684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342495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Khelil</dc:creator>
  <cp:keywords/>
  <dc:description/>
  <cp:lastModifiedBy>omar khelil</cp:lastModifiedBy>
  <cp:revision>1023</cp:revision>
  <cp:lastPrinted>2025-04-30T21:54:00Z</cp:lastPrinted>
  <dcterms:created xsi:type="dcterms:W3CDTF">2025-03-25T11:38:00Z</dcterms:created>
  <dcterms:modified xsi:type="dcterms:W3CDTF">2026-07-01T13:51:00Z</dcterms:modified>
</cp:coreProperties>
</file>